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F5B9" w14:textId="155A285C" w:rsidR="00255027" w:rsidRPr="00FF5839" w:rsidRDefault="00255027" w:rsidP="60E4AE24">
      <w:pPr>
        <w:pStyle w:val="Heading1"/>
      </w:pPr>
      <w:bookmarkStart w:id="0" w:name="_Toc122339634"/>
      <w:r w:rsidRPr="00FF5839">
        <w:t xml:space="preserve">Part </w:t>
      </w:r>
      <w:r w:rsidR="00B45684" w:rsidRPr="00FF5839">
        <w:t>E</w:t>
      </w:r>
      <w:r w:rsidRPr="00FF5839">
        <w:t xml:space="preserve">: </w:t>
      </w:r>
      <w:bookmarkEnd w:id="0"/>
      <w:r w:rsidR="0001351B" w:rsidRPr="00FF5839">
        <w:t>Online Appendix</w:t>
      </w:r>
    </w:p>
    <w:p w14:paraId="6B46D801" w14:textId="77777777" w:rsidR="00B45684" w:rsidRDefault="00B45684" w:rsidP="00B45684">
      <w:pPr>
        <w:pStyle w:val="Body"/>
      </w:pPr>
    </w:p>
    <w:p w14:paraId="448734C6" w14:textId="2B5DB8A3" w:rsidR="00B45684" w:rsidRDefault="00B45684" w:rsidP="00EF4BF8">
      <w:r>
        <w:t xml:space="preserve">The following information will be available </w:t>
      </w:r>
      <w:r w:rsidR="0050494F">
        <w:t>online at w</w:t>
      </w:r>
      <w:r w:rsidR="00BA4047">
        <w:t>ellington</w:t>
      </w:r>
      <w:r w:rsidR="0050494F">
        <w:t>.govt.nz/annual</w:t>
      </w:r>
      <w:r w:rsidR="00BA4047">
        <w:t>-</w:t>
      </w:r>
      <w:proofErr w:type="gramStart"/>
      <w:r w:rsidR="0050494F">
        <w:t>plan</w:t>
      </w:r>
      <w:proofErr w:type="gramEnd"/>
      <w:r w:rsidR="0050494F">
        <w:t xml:space="preserve"> </w:t>
      </w:r>
    </w:p>
    <w:p w14:paraId="524D9005" w14:textId="77777777" w:rsidR="00B45684" w:rsidRPr="00B45684" w:rsidRDefault="00B45684" w:rsidP="00B45684">
      <w:pPr>
        <w:pStyle w:val="Body"/>
      </w:pPr>
    </w:p>
    <w:p w14:paraId="64F89F51" w14:textId="5241C8D0" w:rsidR="00934F3D" w:rsidRPr="00D82DB9" w:rsidRDefault="00A77DDC" w:rsidP="00806330">
      <w:pPr>
        <w:pStyle w:val="Heading2"/>
      </w:pPr>
      <w:r w:rsidRPr="00D82DB9">
        <w:t xml:space="preserve">Changes to </w:t>
      </w:r>
      <w:r w:rsidR="00934F3D" w:rsidRPr="00D82DB9">
        <w:t>Fees and User Charges</w:t>
      </w:r>
    </w:p>
    <w:p w14:paraId="5BADB380" w14:textId="0FED4D7E" w:rsidR="006275F3" w:rsidRDefault="006275F3" w:rsidP="006275F3">
      <w:r>
        <w:t xml:space="preserve">The following table outlines our fees and user charges for the 2023/24 financial year. </w:t>
      </w:r>
    </w:p>
    <w:p w14:paraId="1EFA868D" w14:textId="507E03C1" w:rsidR="00C262B1" w:rsidRPr="005C3B74" w:rsidRDefault="006275F3" w:rsidP="005C3B74">
      <w:pPr>
        <w:pStyle w:val="Heading3"/>
      </w:pPr>
      <w:r>
        <w:t>Environment and infrastructure</w:t>
      </w:r>
    </w:p>
    <w:tbl>
      <w:tblPr>
        <w:tblStyle w:val="TableGrid"/>
        <w:tblW w:w="10490" w:type="dxa"/>
        <w:tblInd w:w="-572" w:type="dxa"/>
        <w:tblLayout w:type="fixed"/>
        <w:tblLook w:val="04A0" w:firstRow="1" w:lastRow="0" w:firstColumn="1" w:lastColumn="0" w:noHBand="0" w:noVBand="1"/>
      </w:tblPr>
      <w:tblGrid>
        <w:gridCol w:w="1083"/>
        <w:gridCol w:w="6288"/>
        <w:gridCol w:w="1560"/>
        <w:gridCol w:w="1559"/>
      </w:tblGrid>
      <w:tr w:rsidR="00C262B1" w:rsidRPr="00B45684" w14:paraId="01B60D10" w14:textId="77777777" w:rsidTr="007A0B56">
        <w:trPr>
          <w:trHeight w:val="569"/>
          <w:tblHeader/>
        </w:trPr>
        <w:tc>
          <w:tcPr>
            <w:tcW w:w="1083" w:type="dxa"/>
            <w:shd w:val="clear" w:color="auto" w:fill="3E8853" w:themeFill="accent5"/>
            <w:vAlign w:val="center"/>
            <w:hideMark/>
          </w:tcPr>
          <w:p w14:paraId="0C0898E1" w14:textId="77777777" w:rsidR="00C262B1" w:rsidRPr="00FF5839" w:rsidRDefault="00C262B1" w:rsidP="00EF4BF8">
            <w:pPr>
              <w:rPr>
                <w:b/>
                <w:color w:val="FFFFFF" w:themeColor="background1"/>
              </w:rPr>
            </w:pPr>
            <w:r w:rsidRPr="00FF5839">
              <w:rPr>
                <w:b/>
                <w:color w:val="FFFFFF" w:themeColor="background1"/>
              </w:rPr>
              <w:t>Activity Group</w:t>
            </w:r>
          </w:p>
        </w:tc>
        <w:tc>
          <w:tcPr>
            <w:tcW w:w="6288" w:type="dxa"/>
            <w:shd w:val="clear" w:color="auto" w:fill="3E8853" w:themeFill="accent5"/>
            <w:noWrap/>
            <w:vAlign w:val="center"/>
            <w:hideMark/>
          </w:tcPr>
          <w:p w14:paraId="40DDB86B" w14:textId="77777777" w:rsidR="00C262B1" w:rsidRPr="00FF5839" w:rsidRDefault="00C262B1">
            <w:pPr>
              <w:rPr>
                <w:b/>
                <w:color w:val="FFFFFF" w:themeColor="background1"/>
              </w:rPr>
            </w:pPr>
            <w:r w:rsidRPr="00FF5839">
              <w:rPr>
                <w:b/>
                <w:color w:val="FFFFFF" w:themeColor="background1"/>
              </w:rPr>
              <w:t>Name of Fee</w:t>
            </w:r>
          </w:p>
        </w:tc>
        <w:tc>
          <w:tcPr>
            <w:tcW w:w="1560" w:type="dxa"/>
            <w:shd w:val="clear" w:color="auto" w:fill="3E8853" w:themeFill="accent5"/>
            <w:noWrap/>
            <w:vAlign w:val="center"/>
            <w:hideMark/>
          </w:tcPr>
          <w:p w14:paraId="14F8C20E" w14:textId="77777777" w:rsidR="00C262B1" w:rsidRPr="00FF5839" w:rsidRDefault="00C262B1" w:rsidP="00A850CB">
            <w:pPr>
              <w:jc w:val="right"/>
              <w:rPr>
                <w:b/>
                <w:color w:val="FFFFFF" w:themeColor="background1"/>
              </w:rPr>
            </w:pPr>
            <w:r w:rsidRPr="00FF5839">
              <w:rPr>
                <w:b/>
                <w:color w:val="FFFFFF" w:themeColor="background1"/>
              </w:rPr>
              <w:t>Annual Plan 2022/23 Fee</w:t>
            </w:r>
          </w:p>
        </w:tc>
        <w:tc>
          <w:tcPr>
            <w:tcW w:w="1559" w:type="dxa"/>
            <w:shd w:val="clear" w:color="auto" w:fill="3E8853" w:themeFill="accent5"/>
            <w:vAlign w:val="center"/>
            <w:hideMark/>
          </w:tcPr>
          <w:p w14:paraId="26395D1E" w14:textId="1E294882" w:rsidR="00C262B1" w:rsidRPr="00FF5839" w:rsidRDefault="00C262B1" w:rsidP="00A850CB">
            <w:pPr>
              <w:jc w:val="right"/>
              <w:rPr>
                <w:b/>
                <w:color w:val="FFFFFF" w:themeColor="background1"/>
              </w:rPr>
            </w:pPr>
            <w:r w:rsidRPr="00FF5839">
              <w:rPr>
                <w:b/>
                <w:color w:val="FFFFFF" w:themeColor="background1"/>
              </w:rPr>
              <w:t>Annual Plan 2023/24</w:t>
            </w:r>
            <w:r w:rsidR="006275F3" w:rsidRPr="00FF5839">
              <w:rPr>
                <w:b/>
                <w:color w:val="FFFFFF" w:themeColor="background1"/>
              </w:rPr>
              <w:t xml:space="preserve"> Fee</w:t>
            </w:r>
          </w:p>
        </w:tc>
      </w:tr>
      <w:tr w:rsidR="00C262B1" w:rsidRPr="00B45684" w14:paraId="4F66D73C" w14:textId="77777777" w:rsidTr="007A0B56">
        <w:trPr>
          <w:trHeight w:val="300"/>
        </w:trPr>
        <w:tc>
          <w:tcPr>
            <w:tcW w:w="1083" w:type="dxa"/>
            <w:vMerge w:val="restart"/>
            <w:hideMark/>
          </w:tcPr>
          <w:p w14:paraId="401FC507" w14:textId="77777777" w:rsidR="00C262B1" w:rsidRPr="00FF5839" w:rsidRDefault="00C262B1">
            <w:pPr>
              <w:rPr>
                <w:sz w:val="20"/>
                <w:szCs w:val="20"/>
              </w:rPr>
            </w:pPr>
            <w:r w:rsidRPr="00FF5839">
              <w:rPr>
                <w:sz w:val="20"/>
                <w:szCs w:val="20"/>
              </w:rPr>
              <w:t xml:space="preserve">2.1.2 Botanical Gardens </w:t>
            </w:r>
          </w:p>
        </w:tc>
        <w:tc>
          <w:tcPr>
            <w:tcW w:w="6288" w:type="dxa"/>
            <w:noWrap/>
            <w:vAlign w:val="center"/>
            <w:hideMark/>
          </w:tcPr>
          <w:p w14:paraId="1DD66973" w14:textId="77777777" w:rsidR="00C262B1" w:rsidRPr="00FF5839" w:rsidRDefault="00C262B1">
            <w:pPr>
              <w:rPr>
                <w:sz w:val="20"/>
                <w:szCs w:val="20"/>
              </w:rPr>
            </w:pPr>
            <w:r w:rsidRPr="00FF5839">
              <w:rPr>
                <w:sz w:val="20"/>
                <w:szCs w:val="20"/>
              </w:rPr>
              <w:t>Begonia House Foyer 4 hours</w:t>
            </w:r>
          </w:p>
        </w:tc>
        <w:tc>
          <w:tcPr>
            <w:tcW w:w="1560" w:type="dxa"/>
            <w:noWrap/>
            <w:vAlign w:val="center"/>
            <w:hideMark/>
          </w:tcPr>
          <w:p w14:paraId="45982B55" w14:textId="77777777" w:rsidR="00C262B1" w:rsidRPr="00FF5839" w:rsidRDefault="00C262B1" w:rsidP="00A850CB">
            <w:pPr>
              <w:jc w:val="right"/>
              <w:rPr>
                <w:sz w:val="20"/>
                <w:szCs w:val="20"/>
              </w:rPr>
            </w:pPr>
            <w:r w:rsidRPr="00FF5839">
              <w:rPr>
                <w:sz w:val="20"/>
                <w:szCs w:val="20"/>
              </w:rPr>
              <w:t>$750.00</w:t>
            </w:r>
          </w:p>
        </w:tc>
        <w:tc>
          <w:tcPr>
            <w:tcW w:w="1559" w:type="dxa"/>
            <w:noWrap/>
            <w:vAlign w:val="center"/>
            <w:hideMark/>
          </w:tcPr>
          <w:p w14:paraId="79C32B73" w14:textId="77777777" w:rsidR="00C262B1" w:rsidRPr="00FF5839" w:rsidRDefault="00C262B1" w:rsidP="00A850CB">
            <w:pPr>
              <w:jc w:val="right"/>
              <w:rPr>
                <w:sz w:val="20"/>
                <w:szCs w:val="20"/>
              </w:rPr>
            </w:pPr>
            <w:r w:rsidRPr="00FF5839">
              <w:rPr>
                <w:sz w:val="20"/>
                <w:szCs w:val="20"/>
              </w:rPr>
              <w:t>$790.00</w:t>
            </w:r>
          </w:p>
        </w:tc>
      </w:tr>
      <w:tr w:rsidR="00C262B1" w:rsidRPr="00B45684" w14:paraId="5CA6C96C" w14:textId="77777777" w:rsidTr="007A0B56">
        <w:trPr>
          <w:trHeight w:val="300"/>
        </w:trPr>
        <w:tc>
          <w:tcPr>
            <w:tcW w:w="1083" w:type="dxa"/>
            <w:vMerge/>
            <w:hideMark/>
          </w:tcPr>
          <w:p w14:paraId="375BE766" w14:textId="77777777" w:rsidR="00C262B1" w:rsidRPr="00FF5839" w:rsidRDefault="00C262B1">
            <w:pPr>
              <w:rPr>
                <w:sz w:val="20"/>
                <w:szCs w:val="20"/>
              </w:rPr>
            </w:pPr>
          </w:p>
        </w:tc>
        <w:tc>
          <w:tcPr>
            <w:tcW w:w="6288" w:type="dxa"/>
            <w:noWrap/>
            <w:vAlign w:val="center"/>
            <w:hideMark/>
          </w:tcPr>
          <w:p w14:paraId="5BC8FC49" w14:textId="77777777" w:rsidR="00C262B1" w:rsidRPr="00FF5839" w:rsidRDefault="00C262B1">
            <w:pPr>
              <w:rPr>
                <w:sz w:val="20"/>
                <w:szCs w:val="20"/>
              </w:rPr>
            </w:pPr>
            <w:r w:rsidRPr="00FF5839">
              <w:rPr>
                <w:sz w:val="20"/>
                <w:szCs w:val="20"/>
              </w:rPr>
              <w:t>Begonia House Foyer 5 hours</w:t>
            </w:r>
          </w:p>
        </w:tc>
        <w:tc>
          <w:tcPr>
            <w:tcW w:w="1560" w:type="dxa"/>
            <w:noWrap/>
            <w:vAlign w:val="center"/>
            <w:hideMark/>
          </w:tcPr>
          <w:p w14:paraId="48835A41" w14:textId="77777777" w:rsidR="00C262B1" w:rsidRPr="00FF5839" w:rsidRDefault="00C262B1" w:rsidP="00A850CB">
            <w:pPr>
              <w:jc w:val="right"/>
              <w:rPr>
                <w:sz w:val="20"/>
                <w:szCs w:val="20"/>
              </w:rPr>
            </w:pPr>
            <w:r w:rsidRPr="00FF5839">
              <w:rPr>
                <w:sz w:val="20"/>
                <w:szCs w:val="20"/>
              </w:rPr>
              <w:t>$850.00</w:t>
            </w:r>
          </w:p>
        </w:tc>
        <w:tc>
          <w:tcPr>
            <w:tcW w:w="1559" w:type="dxa"/>
            <w:noWrap/>
            <w:vAlign w:val="center"/>
            <w:hideMark/>
          </w:tcPr>
          <w:p w14:paraId="722A525E" w14:textId="77777777" w:rsidR="00C262B1" w:rsidRPr="00FF5839" w:rsidRDefault="00C262B1" w:rsidP="00A850CB">
            <w:pPr>
              <w:jc w:val="right"/>
              <w:rPr>
                <w:sz w:val="20"/>
                <w:szCs w:val="20"/>
              </w:rPr>
            </w:pPr>
            <w:r w:rsidRPr="00FF5839">
              <w:rPr>
                <w:sz w:val="20"/>
                <w:szCs w:val="20"/>
              </w:rPr>
              <w:t>$895.00</w:t>
            </w:r>
          </w:p>
        </w:tc>
      </w:tr>
      <w:tr w:rsidR="00C262B1" w:rsidRPr="00B45684" w14:paraId="042C9E54" w14:textId="77777777" w:rsidTr="007A0B56">
        <w:trPr>
          <w:trHeight w:val="300"/>
        </w:trPr>
        <w:tc>
          <w:tcPr>
            <w:tcW w:w="1083" w:type="dxa"/>
            <w:vMerge/>
            <w:hideMark/>
          </w:tcPr>
          <w:p w14:paraId="058A1605" w14:textId="77777777" w:rsidR="00C262B1" w:rsidRPr="00FF5839" w:rsidRDefault="00C262B1">
            <w:pPr>
              <w:rPr>
                <w:sz w:val="20"/>
                <w:szCs w:val="20"/>
              </w:rPr>
            </w:pPr>
          </w:p>
        </w:tc>
        <w:tc>
          <w:tcPr>
            <w:tcW w:w="6288" w:type="dxa"/>
            <w:noWrap/>
            <w:vAlign w:val="center"/>
            <w:hideMark/>
          </w:tcPr>
          <w:p w14:paraId="1D7B72DE" w14:textId="77777777" w:rsidR="00C262B1" w:rsidRPr="00FF5839" w:rsidRDefault="00C262B1">
            <w:pPr>
              <w:rPr>
                <w:sz w:val="20"/>
                <w:szCs w:val="20"/>
              </w:rPr>
            </w:pPr>
            <w:r w:rsidRPr="00FF5839">
              <w:rPr>
                <w:sz w:val="20"/>
                <w:szCs w:val="20"/>
              </w:rPr>
              <w:t>Begonia House Foyer 6 hours</w:t>
            </w:r>
          </w:p>
        </w:tc>
        <w:tc>
          <w:tcPr>
            <w:tcW w:w="1560" w:type="dxa"/>
            <w:noWrap/>
            <w:vAlign w:val="center"/>
            <w:hideMark/>
          </w:tcPr>
          <w:p w14:paraId="23F27934" w14:textId="77777777" w:rsidR="00C262B1" w:rsidRPr="00FF5839" w:rsidRDefault="00C262B1" w:rsidP="00A850CB">
            <w:pPr>
              <w:jc w:val="right"/>
              <w:rPr>
                <w:sz w:val="20"/>
                <w:szCs w:val="20"/>
              </w:rPr>
            </w:pPr>
            <w:r w:rsidRPr="00FF5839">
              <w:rPr>
                <w:sz w:val="20"/>
                <w:szCs w:val="20"/>
              </w:rPr>
              <w:t>$950.00</w:t>
            </w:r>
          </w:p>
        </w:tc>
        <w:tc>
          <w:tcPr>
            <w:tcW w:w="1559" w:type="dxa"/>
            <w:noWrap/>
            <w:vAlign w:val="center"/>
            <w:hideMark/>
          </w:tcPr>
          <w:p w14:paraId="28208F77" w14:textId="77777777" w:rsidR="00C262B1" w:rsidRPr="00FF5839" w:rsidRDefault="00C262B1" w:rsidP="00A850CB">
            <w:pPr>
              <w:jc w:val="right"/>
              <w:rPr>
                <w:sz w:val="20"/>
                <w:szCs w:val="20"/>
              </w:rPr>
            </w:pPr>
            <w:r w:rsidRPr="00FF5839">
              <w:rPr>
                <w:sz w:val="20"/>
                <w:szCs w:val="20"/>
              </w:rPr>
              <w:t>$1,000.00</w:t>
            </w:r>
          </w:p>
        </w:tc>
      </w:tr>
      <w:tr w:rsidR="00C262B1" w:rsidRPr="00B45684" w14:paraId="17F62659" w14:textId="77777777" w:rsidTr="007A0B56">
        <w:trPr>
          <w:trHeight w:val="300"/>
        </w:trPr>
        <w:tc>
          <w:tcPr>
            <w:tcW w:w="1083" w:type="dxa"/>
            <w:vMerge/>
            <w:hideMark/>
          </w:tcPr>
          <w:p w14:paraId="3EC2A4AD" w14:textId="77777777" w:rsidR="00C262B1" w:rsidRPr="00FF5839" w:rsidRDefault="00C262B1">
            <w:pPr>
              <w:rPr>
                <w:sz w:val="20"/>
                <w:szCs w:val="20"/>
              </w:rPr>
            </w:pPr>
          </w:p>
        </w:tc>
        <w:tc>
          <w:tcPr>
            <w:tcW w:w="6288" w:type="dxa"/>
            <w:noWrap/>
            <w:vAlign w:val="center"/>
            <w:hideMark/>
          </w:tcPr>
          <w:p w14:paraId="4C346879" w14:textId="77777777" w:rsidR="00C262B1" w:rsidRPr="00FF5839" w:rsidRDefault="00C262B1">
            <w:pPr>
              <w:rPr>
                <w:sz w:val="20"/>
                <w:szCs w:val="20"/>
              </w:rPr>
            </w:pPr>
            <w:r w:rsidRPr="00FF5839">
              <w:rPr>
                <w:sz w:val="20"/>
                <w:szCs w:val="20"/>
              </w:rPr>
              <w:t>Begonia House Foyer Full Evening</w:t>
            </w:r>
          </w:p>
        </w:tc>
        <w:tc>
          <w:tcPr>
            <w:tcW w:w="1560" w:type="dxa"/>
            <w:noWrap/>
            <w:vAlign w:val="center"/>
            <w:hideMark/>
          </w:tcPr>
          <w:p w14:paraId="1198CBD1" w14:textId="77777777" w:rsidR="00C262B1" w:rsidRPr="00FF5839" w:rsidRDefault="00C262B1" w:rsidP="00A850CB">
            <w:pPr>
              <w:jc w:val="right"/>
              <w:rPr>
                <w:sz w:val="20"/>
                <w:szCs w:val="20"/>
              </w:rPr>
            </w:pPr>
            <w:r w:rsidRPr="00FF5839">
              <w:rPr>
                <w:sz w:val="20"/>
                <w:szCs w:val="20"/>
              </w:rPr>
              <w:t>$1,100.00</w:t>
            </w:r>
          </w:p>
        </w:tc>
        <w:tc>
          <w:tcPr>
            <w:tcW w:w="1559" w:type="dxa"/>
            <w:noWrap/>
            <w:vAlign w:val="center"/>
            <w:hideMark/>
          </w:tcPr>
          <w:p w14:paraId="2DCFCCF2" w14:textId="77777777" w:rsidR="00C262B1" w:rsidRPr="00FF5839" w:rsidRDefault="00C262B1" w:rsidP="00A850CB">
            <w:pPr>
              <w:jc w:val="right"/>
              <w:rPr>
                <w:sz w:val="20"/>
                <w:szCs w:val="20"/>
              </w:rPr>
            </w:pPr>
            <w:r w:rsidRPr="00FF5839">
              <w:rPr>
                <w:sz w:val="20"/>
                <w:szCs w:val="20"/>
              </w:rPr>
              <w:t>$1,200.00</w:t>
            </w:r>
          </w:p>
        </w:tc>
      </w:tr>
      <w:tr w:rsidR="00C262B1" w:rsidRPr="00B45684" w14:paraId="617177E9" w14:textId="77777777" w:rsidTr="007A0B56">
        <w:trPr>
          <w:trHeight w:val="300"/>
        </w:trPr>
        <w:tc>
          <w:tcPr>
            <w:tcW w:w="1083" w:type="dxa"/>
            <w:vMerge/>
            <w:hideMark/>
          </w:tcPr>
          <w:p w14:paraId="5929F448" w14:textId="77777777" w:rsidR="00C262B1" w:rsidRPr="00FF5839" w:rsidRDefault="00C262B1">
            <w:pPr>
              <w:rPr>
                <w:sz w:val="20"/>
                <w:szCs w:val="20"/>
              </w:rPr>
            </w:pPr>
          </w:p>
        </w:tc>
        <w:tc>
          <w:tcPr>
            <w:tcW w:w="6288" w:type="dxa"/>
            <w:noWrap/>
            <w:vAlign w:val="center"/>
            <w:hideMark/>
          </w:tcPr>
          <w:p w14:paraId="398D40BA" w14:textId="77777777" w:rsidR="00C262B1" w:rsidRPr="00FF5839" w:rsidRDefault="00C262B1">
            <w:pPr>
              <w:rPr>
                <w:sz w:val="20"/>
                <w:szCs w:val="20"/>
              </w:rPr>
            </w:pPr>
            <w:r w:rsidRPr="00FF5839">
              <w:rPr>
                <w:sz w:val="20"/>
                <w:szCs w:val="20"/>
              </w:rPr>
              <w:t>Begonia House Foyer - Hourly Rate</w:t>
            </w:r>
          </w:p>
        </w:tc>
        <w:tc>
          <w:tcPr>
            <w:tcW w:w="1560" w:type="dxa"/>
            <w:noWrap/>
            <w:vAlign w:val="center"/>
            <w:hideMark/>
          </w:tcPr>
          <w:p w14:paraId="7AF8FFDA" w14:textId="77777777" w:rsidR="00C262B1" w:rsidRPr="00FF5839" w:rsidRDefault="00C262B1" w:rsidP="00A850CB">
            <w:pPr>
              <w:jc w:val="right"/>
              <w:rPr>
                <w:sz w:val="20"/>
                <w:szCs w:val="20"/>
              </w:rPr>
            </w:pPr>
            <w:r w:rsidRPr="00FF5839">
              <w:rPr>
                <w:sz w:val="20"/>
                <w:szCs w:val="20"/>
              </w:rPr>
              <w:t>$175.00</w:t>
            </w:r>
          </w:p>
        </w:tc>
        <w:tc>
          <w:tcPr>
            <w:tcW w:w="1559" w:type="dxa"/>
            <w:noWrap/>
            <w:vAlign w:val="center"/>
            <w:hideMark/>
          </w:tcPr>
          <w:p w14:paraId="3D7C37B2" w14:textId="77777777" w:rsidR="00C262B1" w:rsidRPr="00FF5839" w:rsidRDefault="00C262B1" w:rsidP="00A850CB">
            <w:pPr>
              <w:jc w:val="right"/>
              <w:rPr>
                <w:sz w:val="20"/>
                <w:szCs w:val="20"/>
              </w:rPr>
            </w:pPr>
            <w:r w:rsidRPr="00FF5839">
              <w:rPr>
                <w:sz w:val="20"/>
                <w:szCs w:val="20"/>
              </w:rPr>
              <w:t>$185.00</w:t>
            </w:r>
          </w:p>
        </w:tc>
      </w:tr>
      <w:tr w:rsidR="00C262B1" w:rsidRPr="00B45684" w14:paraId="02182169" w14:textId="77777777" w:rsidTr="007A0B56">
        <w:trPr>
          <w:trHeight w:val="300"/>
        </w:trPr>
        <w:tc>
          <w:tcPr>
            <w:tcW w:w="1083" w:type="dxa"/>
            <w:vMerge/>
            <w:hideMark/>
          </w:tcPr>
          <w:p w14:paraId="59121416" w14:textId="77777777" w:rsidR="00C262B1" w:rsidRPr="00FF5839" w:rsidRDefault="00C262B1">
            <w:pPr>
              <w:rPr>
                <w:sz w:val="20"/>
                <w:szCs w:val="20"/>
              </w:rPr>
            </w:pPr>
          </w:p>
        </w:tc>
        <w:tc>
          <w:tcPr>
            <w:tcW w:w="6288" w:type="dxa"/>
            <w:noWrap/>
            <w:vAlign w:val="center"/>
            <w:hideMark/>
          </w:tcPr>
          <w:p w14:paraId="25998628" w14:textId="77777777" w:rsidR="00C262B1" w:rsidRPr="00FF5839" w:rsidRDefault="00C262B1">
            <w:pPr>
              <w:rPr>
                <w:sz w:val="20"/>
                <w:szCs w:val="20"/>
              </w:rPr>
            </w:pPr>
            <w:r w:rsidRPr="00FF5839">
              <w:rPr>
                <w:sz w:val="20"/>
                <w:szCs w:val="20"/>
              </w:rPr>
              <w:t>Begonia House Foyer - Sound System</w:t>
            </w:r>
          </w:p>
        </w:tc>
        <w:tc>
          <w:tcPr>
            <w:tcW w:w="1560" w:type="dxa"/>
            <w:noWrap/>
            <w:vAlign w:val="center"/>
            <w:hideMark/>
          </w:tcPr>
          <w:p w14:paraId="0DBC712B" w14:textId="77777777" w:rsidR="00C262B1" w:rsidRPr="00FF5839" w:rsidRDefault="00C262B1" w:rsidP="00A850CB">
            <w:pPr>
              <w:jc w:val="right"/>
              <w:rPr>
                <w:sz w:val="20"/>
                <w:szCs w:val="20"/>
              </w:rPr>
            </w:pPr>
            <w:r w:rsidRPr="00FF5839">
              <w:rPr>
                <w:sz w:val="20"/>
                <w:szCs w:val="20"/>
              </w:rPr>
              <w:t>$150.00</w:t>
            </w:r>
          </w:p>
        </w:tc>
        <w:tc>
          <w:tcPr>
            <w:tcW w:w="1559" w:type="dxa"/>
            <w:noWrap/>
            <w:vAlign w:val="center"/>
            <w:hideMark/>
          </w:tcPr>
          <w:p w14:paraId="114E40C9" w14:textId="77777777" w:rsidR="00C262B1" w:rsidRPr="00FF5839" w:rsidRDefault="00C262B1" w:rsidP="00A850CB">
            <w:pPr>
              <w:jc w:val="right"/>
              <w:rPr>
                <w:sz w:val="20"/>
                <w:szCs w:val="20"/>
              </w:rPr>
            </w:pPr>
            <w:r w:rsidRPr="00FF5839">
              <w:rPr>
                <w:sz w:val="20"/>
                <w:szCs w:val="20"/>
              </w:rPr>
              <w:t>$160.00</w:t>
            </w:r>
          </w:p>
        </w:tc>
      </w:tr>
      <w:tr w:rsidR="00C262B1" w:rsidRPr="00B45684" w14:paraId="40C1C16F" w14:textId="77777777" w:rsidTr="007A0B56">
        <w:trPr>
          <w:trHeight w:val="300"/>
        </w:trPr>
        <w:tc>
          <w:tcPr>
            <w:tcW w:w="1083" w:type="dxa"/>
            <w:vMerge/>
            <w:hideMark/>
          </w:tcPr>
          <w:p w14:paraId="72C66A12" w14:textId="77777777" w:rsidR="00C262B1" w:rsidRPr="00FF5839" w:rsidRDefault="00C262B1">
            <w:pPr>
              <w:rPr>
                <w:sz w:val="20"/>
                <w:szCs w:val="20"/>
              </w:rPr>
            </w:pPr>
          </w:p>
        </w:tc>
        <w:tc>
          <w:tcPr>
            <w:tcW w:w="6288" w:type="dxa"/>
            <w:noWrap/>
            <w:vAlign w:val="center"/>
            <w:hideMark/>
          </w:tcPr>
          <w:p w14:paraId="40E025D5" w14:textId="77777777" w:rsidR="00C262B1" w:rsidRPr="00FF5839" w:rsidRDefault="00C262B1">
            <w:pPr>
              <w:rPr>
                <w:sz w:val="20"/>
                <w:szCs w:val="20"/>
              </w:rPr>
            </w:pPr>
            <w:r w:rsidRPr="00FF5839">
              <w:rPr>
                <w:sz w:val="20"/>
                <w:szCs w:val="20"/>
              </w:rPr>
              <w:t>Begonia House Foyer (staff member support)/hr</w:t>
            </w:r>
          </w:p>
        </w:tc>
        <w:tc>
          <w:tcPr>
            <w:tcW w:w="1560" w:type="dxa"/>
            <w:noWrap/>
            <w:vAlign w:val="center"/>
            <w:hideMark/>
          </w:tcPr>
          <w:p w14:paraId="72183F82" w14:textId="77777777" w:rsidR="00C262B1" w:rsidRPr="00FF5839" w:rsidRDefault="00C262B1" w:rsidP="00A850CB">
            <w:pPr>
              <w:jc w:val="right"/>
              <w:rPr>
                <w:sz w:val="20"/>
                <w:szCs w:val="20"/>
              </w:rPr>
            </w:pPr>
            <w:r w:rsidRPr="00FF5839">
              <w:rPr>
                <w:sz w:val="20"/>
                <w:szCs w:val="20"/>
              </w:rPr>
              <w:t>$30.00</w:t>
            </w:r>
          </w:p>
        </w:tc>
        <w:tc>
          <w:tcPr>
            <w:tcW w:w="1559" w:type="dxa"/>
            <w:noWrap/>
            <w:vAlign w:val="center"/>
            <w:hideMark/>
          </w:tcPr>
          <w:p w14:paraId="274943FB" w14:textId="77777777" w:rsidR="00C262B1" w:rsidRPr="00FF5839" w:rsidRDefault="00C262B1" w:rsidP="00A850CB">
            <w:pPr>
              <w:jc w:val="right"/>
              <w:rPr>
                <w:sz w:val="20"/>
                <w:szCs w:val="20"/>
              </w:rPr>
            </w:pPr>
            <w:r w:rsidRPr="00FF5839">
              <w:rPr>
                <w:sz w:val="20"/>
                <w:szCs w:val="20"/>
              </w:rPr>
              <w:t>$32.00</w:t>
            </w:r>
          </w:p>
        </w:tc>
      </w:tr>
      <w:tr w:rsidR="00C262B1" w:rsidRPr="00B45684" w14:paraId="2F0C305B" w14:textId="77777777" w:rsidTr="007A0B56">
        <w:trPr>
          <w:trHeight w:val="300"/>
        </w:trPr>
        <w:tc>
          <w:tcPr>
            <w:tcW w:w="1083" w:type="dxa"/>
            <w:vMerge/>
            <w:hideMark/>
          </w:tcPr>
          <w:p w14:paraId="6426A394" w14:textId="77777777" w:rsidR="00C262B1" w:rsidRPr="00FF5839" w:rsidRDefault="00C262B1">
            <w:pPr>
              <w:rPr>
                <w:sz w:val="20"/>
                <w:szCs w:val="20"/>
              </w:rPr>
            </w:pPr>
          </w:p>
        </w:tc>
        <w:tc>
          <w:tcPr>
            <w:tcW w:w="6288" w:type="dxa"/>
            <w:noWrap/>
            <w:vAlign w:val="center"/>
            <w:hideMark/>
          </w:tcPr>
          <w:p w14:paraId="395E3FF4" w14:textId="77777777" w:rsidR="00C262B1" w:rsidRPr="00FF5839" w:rsidRDefault="00C262B1">
            <w:pPr>
              <w:rPr>
                <w:sz w:val="20"/>
                <w:szCs w:val="20"/>
              </w:rPr>
            </w:pPr>
            <w:r w:rsidRPr="00FF5839">
              <w:rPr>
                <w:sz w:val="20"/>
                <w:szCs w:val="20"/>
              </w:rPr>
              <w:t>Begonia House Foyer Custodian (Lily House)/hr</w:t>
            </w:r>
          </w:p>
        </w:tc>
        <w:tc>
          <w:tcPr>
            <w:tcW w:w="1560" w:type="dxa"/>
            <w:noWrap/>
            <w:vAlign w:val="center"/>
            <w:hideMark/>
          </w:tcPr>
          <w:p w14:paraId="6FC84FA6" w14:textId="77777777" w:rsidR="00C262B1" w:rsidRPr="00FF5839" w:rsidRDefault="00C262B1" w:rsidP="00A850CB">
            <w:pPr>
              <w:jc w:val="right"/>
              <w:rPr>
                <w:sz w:val="20"/>
                <w:szCs w:val="20"/>
              </w:rPr>
            </w:pPr>
            <w:r w:rsidRPr="00FF5839">
              <w:rPr>
                <w:sz w:val="20"/>
                <w:szCs w:val="20"/>
              </w:rPr>
              <w:t>$80.00</w:t>
            </w:r>
          </w:p>
        </w:tc>
        <w:tc>
          <w:tcPr>
            <w:tcW w:w="1559" w:type="dxa"/>
            <w:noWrap/>
            <w:vAlign w:val="center"/>
            <w:hideMark/>
          </w:tcPr>
          <w:p w14:paraId="72A4959A" w14:textId="77777777" w:rsidR="00C262B1" w:rsidRPr="00FF5839" w:rsidRDefault="00C262B1" w:rsidP="00A850CB">
            <w:pPr>
              <w:jc w:val="right"/>
              <w:rPr>
                <w:sz w:val="20"/>
                <w:szCs w:val="20"/>
              </w:rPr>
            </w:pPr>
            <w:r w:rsidRPr="00FF5839">
              <w:rPr>
                <w:sz w:val="20"/>
                <w:szCs w:val="20"/>
              </w:rPr>
              <w:t>$84.00</w:t>
            </w:r>
          </w:p>
        </w:tc>
      </w:tr>
      <w:tr w:rsidR="00C262B1" w:rsidRPr="00B45684" w14:paraId="174E6ABB" w14:textId="77777777" w:rsidTr="007A0B56">
        <w:trPr>
          <w:trHeight w:val="300"/>
        </w:trPr>
        <w:tc>
          <w:tcPr>
            <w:tcW w:w="1083" w:type="dxa"/>
            <w:vMerge/>
            <w:hideMark/>
          </w:tcPr>
          <w:p w14:paraId="01A7CCD5" w14:textId="77777777" w:rsidR="00C262B1" w:rsidRPr="00FF5839" w:rsidRDefault="00C262B1">
            <w:pPr>
              <w:rPr>
                <w:sz w:val="20"/>
                <w:szCs w:val="20"/>
              </w:rPr>
            </w:pPr>
          </w:p>
        </w:tc>
        <w:tc>
          <w:tcPr>
            <w:tcW w:w="6288" w:type="dxa"/>
            <w:noWrap/>
            <w:vAlign w:val="center"/>
            <w:hideMark/>
          </w:tcPr>
          <w:p w14:paraId="1D69BC95" w14:textId="77777777" w:rsidR="00C262B1" w:rsidRPr="00FF5839" w:rsidRDefault="00C262B1">
            <w:pPr>
              <w:rPr>
                <w:sz w:val="20"/>
                <w:szCs w:val="20"/>
              </w:rPr>
            </w:pPr>
            <w:r w:rsidRPr="00FF5839">
              <w:rPr>
                <w:sz w:val="20"/>
                <w:szCs w:val="20"/>
              </w:rPr>
              <w:t>Begonia House Workshop Space/Hr</w:t>
            </w:r>
          </w:p>
        </w:tc>
        <w:tc>
          <w:tcPr>
            <w:tcW w:w="1560" w:type="dxa"/>
            <w:noWrap/>
            <w:vAlign w:val="center"/>
            <w:hideMark/>
          </w:tcPr>
          <w:p w14:paraId="7C745241" w14:textId="77777777" w:rsidR="00C262B1" w:rsidRPr="00FF5839" w:rsidRDefault="00C262B1" w:rsidP="00A850CB">
            <w:pPr>
              <w:jc w:val="right"/>
              <w:rPr>
                <w:sz w:val="20"/>
                <w:szCs w:val="20"/>
              </w:rPr>
            </w:pPr>
            <w:r w:rsidRPr="00FF5839">
              <w:rPr>
                <w:sz w:val="20"/>
                <w:szCs w:val="20"/>
              </w:rPr>
              <w:t>$40.00</w:t>
            </w:r>
          </w:p>
        </w:tc>
        <w:tc>
          <w:tcPr>
            <w:tcW w:w="1559" w:type="dxa"/>
            <w:noWrap/>
            <w:vAlign w:val="center"/>
            <w:hideMark/>
          </w:tcPr>
          <w:p w14:paraId="158480D0" w14:textId="77777777" w:rsidR="00C262B1" w:rsidRPr="00FF5839" w:rsidRDefault="00C262B1" w:rsidP="00A850CB">
            <w:pPr>
              <w:jc w:val="right"/>
              <w:rPr>
                <w:sz w:val="20"/>
                <w:szCs w:val="20"/>
              </w:rPr>
            </w:pPr>
            <w:r w:rsidRPr="00FF5839">
              <w:rPr>
                <w:sz w:val="20"/>
                <w:szCs w:val="20"/>
              </w:rPr>
              <w:t>$42.00</w:t>
            </w:r>
          </w:p>
        </w:tc>
      </w:tr>
      <w:tr w:rsidR="00C262B1" w:rsidRPr="00B45684" w14:paraId="3FD20EAB" w14:textId="77777777" w:rsidTr="007A0B56">
        <w:trPr>
          <w:trHeight w:val="300"/>
        </w:trPr>
        <w:tc>
          <w:tcPr>
            <w:tcW w:w="1083" w:type="dxa"/>
            <w:vMerge/>
            <w:hideMark/>
          </w:tcPr>
          <w:p w14:paraId="36614021" w14:textId="77777777" w:rsidR="00C262B1" w:rsidRPr="00FF5839" w:rsidRDefault="00C262B1">
            <w:pPr>
              <w:rPr>
                <w:sz w:val="20"/>
                <w:szCs w:val="20"/>
              </w:rPr>
            </w:pPr>
          </w:p>
        </w:tc>
        <w:tc>
          <w:tcPr>
            <w:tcW w:w="6288" w:type="dxa"/>
            <w:noWrap/>
            <w:vAlign w:val="center"/>
            <w:hideMark/>
          </w:tcPr>
          <w:p w14:paraId="4BE614AB" w14:textId="77777777" w:rsidR="00C262B1" w:rsidRPr="00FF5839" w:rsidRDefault="00C262B1">
            <w:pPr>
              <w:rPr>
                <w:sz w:val="20"/>
                <w:szCs w:val="20"/>
              </w:rPr>
            </w:pPr>
            <w:r w:rsidRPr="00FF5839">
              <w:rPr>
                <w:sz w:val="20"/>
                <w:szCs w:val="20"/>
              </w:rPr>
              <w:t>Community hire rate - Leonard Cockayne/Treehouse Seminar Room/Discovery Pavilion</w:t>
            </w:r>
          </w:p>
        </w:tc>
        <w:tc>
          <w:tcPr>
            <w:tcW w:w="1560" w:type="dxa"/>
            <w:noWrap/>
            <w:vAlign w:val="center"/>
            <w:hideMark/>
          </w:tcPr>
          <w:p w14:paraId="54B3C66D" w14:textId="77777777" w:rsidR="00C262B1" w:rsidRPr="00FF5839" w:rsidRDefault="00C262B1" w:rsidP="00A850CB">
            <w:pPr>
              <w:jc w:val="right"/>
              <w:rPr>
                <w:sz w:val="20"/>
                <w:szCs w:val="20"/>
              </w:rPr>
            </w:pPr>
            <w:r w:rsidRPr="00FF5839">
              <w:rPr>
                <w:sz w:val="20"/>
                <w:szCs w:val="20"/>
              </w:rPr>
              <w:t>$40.00</w:t>
            </w:r>
          </w:p>
        </w:tc>
        <w:tc>
          <w:tcPr>
            <w:tcW w:w="1559" w:type="dxa"/>
            <w:noWrap/>
            <w:vAlign w:val="center"/>
            <w:hideMark/>
          </w:tcPr>
          <w:p w14:paraId="0FD0296E" w14:textId="77777777" w:rsidR="00C262B1" w:rsidRPr="00FF5839" w:rsidRDefault="00C262B1" w:rsidP="00A850CB">
            <w:pPr>
              <w:jc w:val="right"/>
              <w:rPr>
                <w:sz w:val="20"/>
                <w:szCs w:val="20"/>
              </w:rPr>
            </w:pPr>
            <w:r w:rsidRPr="00FF5839">
              <w:rPr>
                <w:sz w:val="20"/>
                <w:szCs w:val="20"/>
              </w:rPr>
              <w:t>$42.00</w:t>
            </w:r>
          </w:p>
        </w:tc>
      </w:tr>
      <w:tr w:rsidR="00C262B1" w:rsidRPr="00B45684" w14:paraId="473900E5" w14:textId="77777777" w:rsidTr="007A0B56">
        <w:trPr>
          <w:trHeight w:val="300"/>
        </w:trPr>
        <w:tc>
          <w:tcPr>
            <w:tcW w:w="1083" w:type="dxa"/>
            <w:vMerge/>
            <w:hideMark/>
          </w:tcPr>
          <w:p w14:paraId="78898850" w14:textId="77777777" w:rsidR="00C262B1" w:rsidRPr="00FF5839" w:rsidRDefault="00C262B1">
            <w:pPr>
              <w:rPr>
                <w:sz w:val="20"/>
                <w:szCs w:val="20"/>
              </w:rPr>
            </w:pPr>
          </w:p>
        </w:tc>
        <w:tc>
          <w:tcPr>
            <w:tcW w:w="6288" w:type="dxa"/>
            <w:noWrap/>
            <w:vAlign w:val="center"/>
            <w:hideMark/>
          </w:tcPr>
          <w:p w14:paraId="4F3F6F3B" w14:textId="77777777" w:rsidR="00C262B1" w:rsidRPr="00FF5839" w:rsidRDefault="00C262B1">
            <w:pPr>
              <w:rPr>
                <w:sz w:val="20"/>
                <w:szCs w:val="20"/>
              </w:rPr>
            </w:pPr>
            <w:r w:rsidRPr="00FF5839">
              <w:rPr>
                <w:sz w:val="20"/>
                <w:szCs w:val="20"/>
              </w:rPr>
              <w:t>Discovery Garden - Lotions &amp; Potions Space Hourly Rate</w:t>
            </w:r>
          </w:p>
        </w:tc>
        <w:tc>
          <w:tcPr>
            <w:tcW w:w="1560" w:type="dxa"/>
            <w:noWrap/>
            <w:vAlign w:val="center"/>
            <w:hideMark/>
          </w:tcPr>
          <w:p w14:paraId="4F9B022D" w14:textId="77777777" w:rsidR="00C262B1" w:rsidRPr="00FF5839" w:rsidRDefault="00C262B1" w:rsidP="00A850CB">
            <w:pPr>
              <w:jc w:val="right"/>
              <w:rPr>
                <w:sz w:val="20"/>
                <w:szCs w:val="20"/>
              </w:rPr>
            </w:pPr>
            <w:r w:rsidRPr="00FF5839">
              <w:rPr>
                <w:sz w:val="20"/>
                <w:szCs w:val="20"/>
              </w:rPr>
              <w:t>$100.00</w:t>
            </w:r>
          </w:p>
        </w:tc>
        <w:tc>
          <w:tcPr>
            <w:tcW w:w="1559" w:type="dxa"/>
            <w:noWrap/>
            <w:vAlign w:val="center"/>
            <w:hideMark/>
          </w:tcPr>
          <w:p w14:paraId="08AF46BA" w14:textId="77777777" w:rsidR="00C262B1" w:rsidRPr="00FF5839" w:rsidRDefault="00C262B1" w:rsidP="00A850CB">
            <w:pPr>
              <w:jc w:val="right"/>
              <w:rPr>
                <w:sz w:val="20"/>
                <w:szCs w:val="20"/>
              </w:rPr>
            </w:pPr>
            <w:r w:rsidRPr="00FF5839">
              <w:rPr>
                <w:sz w:val="20"/>
                <w:szCs w:val="20"/>
              </w:rPr>
              <w:t>$105.00</w:t>
            </w:r>
          </w:p>
        </w:tc>
      </w:tr>
      <w:tr w:rsidR="00C262B1" w:rsidRPr="00B45684" w14:paraId="498B8110" w14:textId="77777777" w:rsidTr="007A0B56">
        <w:trPr>
          <w:trHeight w:val="300"/>
        </w:trPr>
        <w:tc>
          <w:tcPr>
            <w:tcW w:w="1083" w:type="dxa"/>
            <w:vMerge/>
            <w:noWrap/>
            <w:hideMark/>
          </w:tcPr>
          <w:p w14:paraId="70E43B4A" w14:textId="77777777" w:rsidR="00C262B1" w:rsidRPr="00FF5839" w:rsidRDefault="00C262B1">
            <w:pPr>
              <w:rPr>
                <w:sz w:val="20"/>
                <w:szCs w:val="20"/>
              </w:rPr>
            </w:pPr>
          </w:p>
        </w:tc>
        <w:tc>
          <w:tcPr>
            <w:tcW w:w="6288" w:type="dxa"/>
            <w:noWrap/>
            <w:vAlign w:val="center"/>
            <w:hideMark/>
          </w:tcPr>
          <w:p w14:paraId="7EC36783" w14:textId="77777777" w:rsidR="00C262B1" w:rsidRPr="00FF5839" w:rsidRDefault="00C262B1">
            <w:pPr>
              <w:rPr>
                <w:sz w:val="20"/>
                <w:szCs w:val="20"/>
              </w:rPr>
            </w:pPr>
            <w:r w:rsidRPr="00FF5839">
              <w:rPr>
                <w:sz w:val="20"/>
                <w:szCs w:val="20"/>
              </w:rPr>
              <w:t>Discovery Garden Pavilion Full day</w:t>
            </w:r>
          </w:p>
        </w:tc>
        <w:tc>
          <w:tcPr>
            <w:tcW w:w="1560" w:type="dxa"/>
            <w:noWrap/>
            <w:vAlign w:val="center"/>
            <w:hideMark/>
          </w:tcPr>
          <w:p w14:paraId="29670081" w14:textId="77777777" w:rsidR="00C262B1" w:rsidRPr="00FF5839" w:rsidRDefault="00C262B1" w:rsidP="00A850CB">
            <w:pPr>
              <w:jc w:val="right"/>
              <w:rPr>
                <w:sz w:val="20"/>
                <w:szCs w:val="20"/>
              </w:rPr>
            </w:pPr>
            <w:r w:rsidRPr="00FF5839">
              <w:rPr>
                <w:sz w:val="20"/>
                <w:szCs w:val="20"/>
              </w:rPr>
              <w:t>$500.00</w:t>
            </w:r>
          </w:p>
        </w:tc>
        <w:tc>
          <w:tcPr>
            <w:tcW w:w="1559" w:type="dxa"/>
            <w:noWrap/>
            <w:vAlign w:val="center"/>
            <w:hideMark/>
          </w:tcPr>
          <w:p w14:paraId="6F8B2EB3" w14:textId="77777777" w:rsidR="00C262B1" w:rsidRPr="00FF5839" w:rsidRDefault="00C262B1" w:rsidP="00A850CB">
            <w:pPr>
              <w:jc w:val="right"/>
              <w:rPr>
                <w:sz w:val="20"/>
                <w:szCs w:val="20"/>
              </w:rPr>
            </w:pPr>
            <w:r w:rsidRPr="00FF5839">
              <w:rPr>
                <w:sz w:val="20"/>
                <w:szCs w:val="20"/>
              </w:rPr>
              <w:t>$525.00</w:t>
            </w:r>
          </w:p>
        </w:tc>
      </w:tr>
      <w:tr w:rsidR="00C262B1" w:rsidRPr="00B45684" w14:paraId="6722868F" w14:textId="77777777" w:rsidTr="007A0B56">
        <w:trPr>
          <w:trHeight w:val="300"/>
        </w:trPr>
        <w:tc>
          <w:tcPr>
            <w:tcW w:w="1083" w:type="dxa"/>
            <w:vMerge/>
            <w:noWrap/>
          </w:tcPr>
          <w:p w14:paraId="07E31C5B" w14:textId="77777777" w:rsidR="00C262B1" w:rsidRPr="00FF5839" w:rsidRDefault="00C262B1">
            <w:pPr>
              <w:rPr>
                <w:sz w:val="20"/>
                <w:szCs w:val="20"/>
              </w:rPr>
            </w:pPr>
          </w:p>
        </w:tc>
        <w:tc>
          <w:tcPr>
            <w:tcW w:w="6288" w:type="dxa"/>
            <w:noWrap/>
            <w:vAlign w:val="center"/>
          </w:tcPr>
          <w:p w14:paraId="2EC384DC" w14:textId="77777777" w:rsidR="00C262B1" w:rsidRPr="00FF5839" w:rsidRDefault="00C262B1">
            <w:pPr>
              <w:rPr>
                <w:sz w:val="20"/>
                <w:szCs w:val="20"/>
              </w:rPr>
            </w:pPr>
            <w:r w:rsidRPr="00FF5839">
              <w:rPr>
                <w:sz w:val="20"/>
                <w:szCs w:val="20"/>
              </w:rPr>
              <w:t xml:space="preserve">Discovery Garden Pavilion </w:t>
            </w:r>
            <w:proofErr w:type="gramStart"/>
            <w:r w:rsidRPr="00FF5839">
              <w:rPr>
                <w:sz w:val="20"/>
                <w:szCs w:val="20"/>
              </w:rPr>
              <w:t>Half day</w:t>
            </w:r>
            <w:proofErr w:type="gramEnd"/>
          </w:p>
        </w:tc>
        <w:tc>
          <w:tcPr>
            <w:tcW w:w="1560" w:type="dxa"/>
            <w:noWrap/>
            <w:vAlign w:val="center"/>
          </w:tcPr>
          <w:p w14:paraId="1DCCAF6F" w14:textId="77777777" w:rsidR="00C262B1" w:rsidRPr="00FF5839" w:rsidRDefault="00C262B1" w:rsidP="00A850CB">
            <w:pPr>
              <w:jc w:val="right"/>
              <w:rPr>
                <w:sz w:val="20"/>
                <w:szCs w:val="20"/>
              </w:rPr>
            </w:pPr>
            <w:r w:rsidRPr="00FF5839">
              <w:rPr>
                <w:sz w:val="20"/>
                <w:szCs w:val="20"/>
              </w:rPr>
              <w:t>$300.00</w:t>
            </w:r>
          </w:p>
        </w:tc>
        <w:tc>
          <w:tcPr>
            <w:tcW w:w="1559" w:type="dxa"/>
            <w:noWrap/>
            <w:vAlign w:val="center"/>
          </w:tcPr>
          <w:p w14:paraId="5073020D" w14:textId="77777777" w:rsidR="00C262B1" w:rsidRPr="00FF5839" w:rsidRDefault="00C262B1" w:rsidP="00A850CB">
            <w:pPr>
              <w:jc w:val="right"/>
              <w:rPr>
                <w:sz w:val="20"/>
                <w:szCs w:val="20"/>
              </w:rPr>
            </w:pPr>
            <w:r w:rsidRPr="00FF5839">
              <w:rPr>
                <w:sz w:val="20"/>
                <w:szCs w:val="20"/>
              </w:rPr>
              <w:t>$315.00</w:t>
            </w:r>
          </w:p>
        </w:tc>
      </w:tr>
      <w:tr w:rsidR="00C262B1" w:rsidRPr="00B45684" w14:paraId="39045F52" w14:textId="77777777" w:rsidTr="007A0B56">
        <w:trPr>
          <w:trHeight w:val="300"/>
        </w:trPr>
        <w:tc>
          <w:tcPr>
            <w:tcW w:w="1083" w:type="dxa"/>
            <w:vMerge/>
            <w:noWrap/>
          </w:tcPr>
          <w:p w14:paraId="329113FC" w14:textId="77777777" w:rsidR="00C262B1" w:rsidRPr="00FF5839" w:rsidRDefault="00C262B1">
            <w:pPr>
              <w:rPr>
                <w:sz w:val="20"/>
                <w:szCs w:val="20"/>
              </w:rPr>
            </w:pPr>
          </w:p>
        </w:tc>
        <w:tc>
          <w:tcPr>
            <w:tcW w:w="6288" w:type="dxa"/>
            <w:noWrap/>
            <w:vAlign w:val="center"/>
          </w:tcPr>
          <w:p w14:paraId="02B883F1" w14:textId="77777777" w:rsidR="00C262B1" w:rsidRPr="00FF5839" w:rsidRDefault="00C262B1">
            <w:pPr>
              <w:rPr>
                <w:sz w:val="20"/>
                <w:szCs w:val="20"/>
              </w:rPr>
            </w:pPr>
            <w:r w:rsidRPr="00FF5839">
              <w:rPr>
                <w:sz w:val="20"/>
                <w:szCs w:val="20"/>
              </w:rPr>
              <w:t>Discovery Garden Pavilion Hourly rate</w:t>
            </w:r>
          </w:p>
        </w:tc>
        <w:tc>
          <w:tcPr>
            <w:tcW w:w="1560" w:type="dxa"/>
            <w:noWrap/>
            <w:vAlign w:val="center"/>
          </w:tcPr>
          <w:p w14:paraId="7BAA5C69" w14:textId="77777777" w:rsidR="00C262B1" w:rsidRPr="00FF5839" w:rsidRDefault="00C262B1" w:rsidP="00A850CB">
            <w:pPr>
              <w:jc w:val="right"/>
              <w:rPr>
                <w:sz w:val="20"/>
                <w:szCs w:val="20"/>
              </w:rPr>
            </w:pPr>
            <w:r w:rsidRPr="00FF5839">
              <w:rPr>
                <w:sz w:val="20"/>
                <w:szCs w:val="20"/>
              </w:rPr>
              <w:t>$80.00</w:t>
            </w:r>
          </w:p>
        </w:tc>
        <w:tc>
          <w:tcPr>
            <w:tcW w:w="1559" w:type="dxa"/>
            <w:noWrap/>
            <w:vAlign w:val="center"/>
          </w:tcPr>
          <w:p w14:paraId="51A81A43" w14:textId="77777777" w:rsidR="00C262B1" w:rsidRPr="00FF5839" w:rsidRDefault="00C262B1" w:rsidP="00A850CB">
            <w:pPr>
              <w:jc w:val="right"/>
              <w:rPr>
                <w:sz w:val="20"/>
                <w:szCs w:val="20"/>
              </w:rPr>
            </w:pPr>
            <w:r w:rsidRPr="00FF5839">
              <w:rPr>
                <w:sz w:val="20"/>
                <w:szCs w:val="20"/>
              </w:rPr>
              <w:t>$84.00</w:t>
            </w:r>
          </w:p>
        </w:tc>
      </w:tr>
      <w:tr w:rsidR="00C262B1" w:rsidRPr="00B45684" w14:paraId="05EFD212" w14:textId="77777777" w:rsidTr="007A0B56">
        <w:trPr>
          <w:trHeight w:val="300"/>
        </w:trPr>
        <w:tc>
          <w:tcPr>
            <w:tcW w:w="1083" w:type="dxa"/>
            <w:vMerge/>
            <w:noWrap/>
          </w:tcPr>
          <w:p w14:paraId="77C9A49A" w14:textId="77777777" w:rsidR="00C262B1" w:rsidRPr="00FF5839" w:rsidRDefault="00C262B1">
            <w:pPr>
              <w:rPr>
                <w:sz w:val="20"/>
                <w:szCs w:val="20"/>
              </w:rPr>
            </w:pPr>
          </w:p>
        </w:tc>
        <w:tc>
          <w:tcPr>
            <w:tcW w:w="6288" w:type="dxa"/>
            <w:noWrap/>
            <w:vAlign w:val="center"/>
          </w:tcPr>
          <w:p w14:paraId="0DBCA3A8" w14:textId="77777777" w:rsidR="00C262B1" w:rsidRPr="00FF5839" w:rsidRDefault="00C262B1">
            <w:pPr>
              <w:rPr>
                <w:sz w:val="20"/>
                <w:szCs w:val="20"/>
              </w:rPr>
            </w:pPr>
            <w:r w:rsidRPr="00FF5839">
              <w:rPr>
                <w:sz w:val="20"/>
                <w:szCs w:val="20"/>
              </w:rPr>
              <w:t>Leonard Cockayne Centre Full day</w:t>
            </w:r>
          </w:p>
        </w:tc>
        <w:tc>
          <w:tcPr>
            <w:tcW w:w="1560" w:type="dxa"/>
            <w:noWrap/>
            <w:vAlign w:val="center"/>
          </w:tcPr>
          <w:p w14:paraId="18DF1350" w14:textId="77777777" w:rsidR="00C262B1" w:rsidRPr="00FF5839" w:rsidRDefault="00C262B1" w:rsidP="00A850CB">
            <w:pPr>
              <w:jc w:val="right"/>
              <w:rPr>
                <w:sz w:val="20"/>
                <w:szCs w:val="20"/>
              </w:rPr>
            </w:pPr>
            <w:r w:rsidRPr="00FF5839">
              <w:rPr>
                <w:sz w:val="20"/>
                <w:szCs w:val="20"/>
              </w:rPr>
              <w:t>$500.00</w:t>
            </w:r>
          </w:p>
        </w:tc>
        <w:tc>
          <w:tcPr>
            <w:tcW w:w="1559" w:type="dxa"/>
            <w:noWrap/>
            <w:vAlign w:val="center"/>
          </w:tcPr>
          <w:p w14:paraId="40F4AF24" w14:textId="77777777" w:rsidR="00C262B1" w:rsidRPr="00FF5839" w:rsidRDefault="00C262B1" w:rsidP="00A850CB">
            <w:pPr>
              <w:jc w:val="right"/>
              <w:rPr>
                <w:sz w:val="20"/>
                <w:szCs w:val="20"/>
              </w:rPr>
            </w:pPr>
            <w:r w:rsidRPr="00FF5839">
              <w:rPr>
                <w:sz w:val="20"/>
                <w:szCs w:val="20"/>
              </w:rPr>
              <w:t>$525.00</w:t>
            </w:r>
          </w:p>
        </w:tc>
      </w:tr>
      <w:tr w:rsidR="00C262B1" w:rsidRPr="00B45684" w14:paraId="64106560" w14:textId="77777777" w:rsidTr="007A0B56">
        <w:trPr>
          <w:trHeight w:val="300"/>
        </w:trPr>
        <w:tc>
          <w:tcPr>
            <w:tcW w:w="1083" w:type="dxa"/>
            <w:vMerge/>
            <w:noWrap/>
          </w:tcPr>
          <w:p w14:paraId="5C5AB5C8" w14:textId="77777777" w:rsidR="00C262B1" w:rsidRPr="00FF5839" w:rsidRDefault="00C262B1">
            <w:pPr>
              <w:rPr>
                <w:sz w:val="20"/>
                <w:szCs w:val="20"/>
              </w:rPr>
            </w:pPr>
          </w:p>
        </w:tc>
        <w:tc>
          <w:tcPr>
            <w:tcW w:w="6288" w:type="dxa"/>
            <w:noWrap/>
            <w:vAlign w:val="center"/>
          </w:tcPr>
          <w:p w14:paraId="1EFCB12B" w14:textId="77777777" w:rsidR="00C262B1" w:rsidRPr="00FF5839" w:rsidRDefault="00C262B1">
            <w:pPr>
              <w:rPr>
                <w:sz w:val="20"/>
                <w:szCs w:val="20"/>
              </w:rPr>
            </w:pPr>
            <w:r w:rsidRPr="00FF5839">
              <w:rPr>
                <w:sz w:val="20"/>
                <w:szCs w:val="20"/>
              </w:rPr>
              <w:t>Leonard Cockayne Centre Groups &lt;12 Full day</w:t>
            </w:r>
          </w:p>
        </w:tc>
        <w:tc>
          <w:tcPr>
            <w:tcW w:w="1560" w:type="dxa"/>
            <w:noWrap/>
            <w:vAlign w:val="center"/>
          </w:tcPr>
          <w:p w14:paraId="5F258D98" w14:textId="77777777" w:rsidR="00C262B1" w:rsidRPr="00FF5839" w:rsidRDefault="00C262B1" w:rsidP="00A850CB">
            <w:pPr>
              <w:jc w:val="right"/>
              <w:rPr>
                <w:sz w:val="20"/>
                <w:szCs w:val="20"/>
              </w:rPr>
            </w:pPr>
            <w:r w:rsidRPr="00FF5839">
              <w:rPr>
                <w:sz w:val="20"/>
                <w:szCs w:val="20"/>
              </w:rPr>
              <w:t>$500.00</w:t>
            </w:r>
          </w:p>
        </w:tc>
        <w:tc>
          <w:tcPr>
            <w:tcW w:w="1559" w:type="dxa"/>
            <w:noWrap/>
            <w:vAlign w:val="center"/>
          </w:tcPr>
          <w:p w14:paraId="3EB5EB4B" w14:textId="77777777" w:rsidR="00C262B1" w:rsidRPr="00FF5839" w:rsidRDefault="00C262B1" w:rsidP="00A850CB">
            <w:pPr>
              <w:jc w:val="right"/>
              <w:rPr>
                <w:sz w:val="20"/>
                <w:szCs w:val="20"/>
              </w:rPr>
            </w:pPr>
            <w:r w:rsidRPr="00FF5839">
              <w:rPr>
                <w:sz w:val="20"/>
                <w:szCs w:val="20"/>
              </w:rPr>
              <w:t>$525.00</w:t>
            </w:r>
          </w:p>
        </w:tc>
      </w:tr>
      <w:tr w:rsidR="00C262B1" w:rsidRPr="00B45684" w14:paraId="5F31273C" w14:textId="77777777" w:rsidTr="007A0B56">
        <w:trPr>
          <w:trHeight w:val="300"/>
        </w:trPr>
        <w:tc>
          <w:tcPr>
            <w:tcW w:w="1083" w:type="dxa"/>
            <w:vMerge/>
            <w:noWrap/>
          </w:tcPr>
          <w:p w14:paraId="640DF880" w14:textId="77777777" w:rsidR="00C262B1" w:rsidRPr="00FF5839" w:rsidRDefault="00C262B1">
            <w:pPr>
              <w:rPr>
                <w:sz w:val="20"/>
                <w:szCs w:val="20"/>
              </w:rPr>
            </w:pPr>
          </w:p>
        </w:tc>
        <w:tc>
          <w:tcPr>
            <w:tcW w:w="6288" w:type="dxa"/>
            <w:noWrap/>
            <w:vAlign w:val="center"/>
          </w:tcPr>
          <w:p w14:paraId="07034488" w14:textId="77777777" w:rsidR="00C262B1" w:rsidRPr="00FF5839" w:rsidRDefault="00C262B1">
            <w:pPr>
              <w:rPr>
                <w:sz w:val="20"/>
                <w:szCs w:val="20"/>
              </w:rPr>
            </w:pPr>
            <w:r w:rsidRPr="00FF5839">
              <w:rPr>
                <w:sz w:val="20"/>
                <w:szCs w:val="20"/>
              </w:rPr>
              <w:t xml:space="preserve">Leonard Cockayne Centre Groups &lt;12 </w:t>
            </w:r>
            <w:proofErr w:type="gramStart"/>
            <w:r w:rsidRPr="00FF5839">
              <w:rPr>
                <w:sz w:val="20"/>
                <w:szCs w:val="20"/>
              </w:rPr>
              <w:t>Half day</w:t>
            </w:r>
            <w:proofErr w:type="gramEnd"/>
          </w:p>
        </w:tc>
        <w:tc>
          <w:tcPr>
            <w:tcW w:w="1560" w:type="dxa"/>
            <w:noWrap/>
            <w:vAlign w:val="center"/>
          </w:tcPr>
          <w:p w14:paraId="2368DCD1" w14:textId="77777777" w:rsidR="00C262B1" w:rsidRPr="00FF5839" w:rsidRDefault="00C262B1" w:rsidP="00A850CB">
            <w:pPr>
              <w:jc w:val="right"/>
              <w:rPr>
                <w:sz w:val="20"/>
                <w:szCs w:val="20"/>
              </w:rPr>
            </w:pPr>
            <w:r w:rsidRPr="00FF5839">
              <w:rPr>
                <w:sz w:val="20"/>
                <w:szCs w:val="20"/>
              </w:rPr>
              <w:t>$300.00</w:t>
            </w:r>
          </w:p>
        </w:tc>
        <w:tc>
          <w:tcPr>
            <w:tcW w:w="1559" w:type="dxa"/>
            <w:noWrap/>
            <w:vAlign w:val="center"/>
          </w:tcPr>
          <w:p w14:paraId="08EBF560" w14:textId="77777777" w:rsidR="00C262B1" w:rsidRPr="00FF5839" w:rsidRDefault="00C262B1" w:rsidP="00A850CB">
            <w:pPr>
              <w:jc w:val="right"/>
              <w:rPr>
                <w:sz w:val="20"/>
                <w:szCs w:val="20"/>
              </w:rPr>
            </w:pPr>
            <w:r w:rsidRPr="00FF5839">
              <w:rPr>
                <w:sz w:val="20"/>
                <w:szCs w:val="20"/>
              </w:rPr>
              <w:t>$315.00</w:t>
            </w:r>
          </w:p>
        </w:tc>
      </w:tr>
      <w:tr w:rsidR="00C262B1" w:rsidRPr="00B45684" w14:paraId="27167D62" w14:textId="77777777" w:rsidTr="007A0B56">
        <w:trPr>
          <w:trHeight w:val="300"/>
        </w:trPr>
        <w:tc>
          <w:tcPr>
            <w:tcW w:w="1083" w:type="dxa"/>
            <w:vMerge/>
            <w:noWrap/>
          </w:tcPr>
          <w:p w14:paraId="7BBB0DF2" w14:textId="77777777" w:rsidR="00C262B1" w:rsidRPr="00FF5839" w:rsidRDefault="00C262B1">
            <w:pPr>
              <w:rPr>
                <w:sz w:val="20"/>
                <w:szCs w:val="20"/>
              </w:rPr>
            </w:pPr>
          </w:p>
        </w:tc>
        <w:tc>
          <w:tcPr>
            <w:tcW w:w="6288" w:type="dxa"/>
            <w:noWrap/>
            <w:vAlign w:val="center"/>
          </w:tcPr>
          <w:p w14:paraId="5213055C" w14:textId="77777777" w:rsidR="00C262B1" w:rsidRPr="00FF5839" w:rsidRDefault="00C262B1">
            <w:pPr>
              <w:rPr>
                <w:sz w:val="20"/>
                <w:szCs w:val="20"/>
              </w:rPr>
            </w:pPr>
            <w:r w:rsidRPr="00FF5839">
              <w:rPr>
                <w:sz w:val="20"/>
                <w:szCs w:val="20"/>
              </w:rPr>
              <w:t>Leonard Cockayne Centre Groups &gt;12 Full day</w:t>
            </w:r>
          </w:p>
        </w:tc>
        <w:tc>
          <w:tcPr>
            <w:tcW w:w="1560" w:type="dxa"/>
            <w:noWrap/>
            <w:vAlign w:val="center"/>
          </w:tcPr>
          <w:p w14:paraId="3EC16B6B" w14:textId="77777777" w:rsidR="00C262B1" w:rsidRPr="00FF5839" w:rsidRDefault="00C262B1" w:rsidP="00A850CB">
            <w:pPr>
              <w:jc w:val="right"/>
              <w:rPr>
                <w:sz w:val="20"/>
                <w:szCs w:val="20"/>
              </w:rPr>
            </w:pPr>
            <w:r w:rsidRPr="00FF5839">
              <w:rPr>
                <w:sz w:val="20"/>
                <w:szCs w:val="20"/>
              </w:rPr>
              <w:t>$600.00</w:t>
            </w:r>
          </w:p>
        </w:tc>
        <w:tc>
          <w:tcPr>
            <w:tcW w:w="1559" w:type="dxa"/>
            <w:noWrap/>
            <w:vAlign w:val="center"/>
          </w:tcPr>
          <w:p w14:paraId="1D42CF46" w14:textId="77777777" w:rsidR="00C262B1" w:rsidRPr="00FF5839" w:rsidRDefault="00C262B1" w:rsidP="00A850CB">
            <w:pPr>
              <w:jc w:val="right"/>
              <w:rPr>
                <w:sz w:val="20"/>
                <w:szCs w:val="20"/>
              </w:rPr>
            </w:pPr>
            <w:r w:rsidRPr="00FF5839">
              <w:rPr>
                <w:sz w:val="20"/>
                <w:szCs w:val="20"/>
              </w:rPr>
              <w:t>$630.00</w:t>
            </w:r>
          </w:p>
        </w:tc>
      </w:tr>
      <w:tr w:rsidR="00C262B1" w:rsidRPr="00B45684" w14:paraId="75F5AEF9" w14:textId="77777777" w:rsidTr="007A0B56">
        <w:trPr>
          <w:trHeight w:val="300"/>
        </w:trPr>
        <w:tc>
          <w:tcPr>
            <w:tcW w:w="1083" w:type="dxa"/>
            <w:vMerge/>
            <w:noWrap/>
          </w:tcPr>
          <w:p w14:paraId="24D4E0FC" w14:textId="77777777" w:rsidR="00C262B1" w:rsidRPr="00FF5839" w:rsidRDefault="00C262B1">
            <w:pPr>
              <w:rPr>
                <w:sz w:val="20"/>
                <w:szCs w:val="20"/>
              </w:rPr>
            </w:pPr>
          </w:p>
        </w:tc>
        <w:tc>
          <w:tcPr>
            <w:tcW w:w="6288" w:type="dxa"/>
            <w:noWrap/>
            <w:vAlign w:val="center"/>
          </w:tcPr>
          <w:p w14:paraId="15C7E8DC" w14:textId="77777777" w:rsidR="00C262B1" w:rsidRPr="00FF5839" w:rsidRDefault="00C262B1">
            <w:pPr>
              <w:rPr>
                <w:sz w:val="20"/>
                <w:szCs w:val="20"/>
              </w:rPr>
            </w:pPr>
            <w:r w:rsidRPr="00FF5839">
              <w:rPr>
                <w:sz w:val="20"/>
                <w:szCs w:val="20"/>
              </w:rPr>
              <w:t xml:space="preserve">Leonard Cockayne Centre Groups &gt;12 </w:t>
            </w:r>
            <w:proofErr w:type="gramStart"/>
            <w:r w:rsidRPr="00FF5839">
              <w:rPr>
                <w:sz w:val="20"/>
                <w:szCs w:val="20"/>
              </w:rPr>
              <w:t>Half day</w:t>
            </w:r>
            <w:proofErr w:type="gramEnd"/>
          </w:p>
        </w:tc>
        <w:tc>
          <w:tcPr>
            <w:tcW w:w="1560" w:type="dxa"/>
            <w:noWrap/>
            <w:vAlign w:val="center"/>
          </w:tcPr>
          <w:p w14:paraId="313CF413" w14:textId="77777777" w:rsidR="00C262B1" w:rsidRPr="00FF5839" w:rsidRDefault="00C262B1" w:rsidP="00A850CB">
            <w:pPr>
              <w:jc w:val="right"/>
              <w:rPr>
                <w:sz w:val="20"/>
                <w:szCs w:val="20"/>
              </w:rPr>
            </w:pPr>
            <w:r w:rsidRPr="00FF5839">
              <w:rPr>
                <w:sz w:val="20"/>
                <w:szCs w:val="20"/>
              </w:rPr>
              <w:t>$400.00</w:t>
            </w:r>
          </w:p>
        </w:tc>
        <w:tc>
          <w:tcPr>
            <w:tcW w:w="1559" w:type="dxa"/>
            <w:noWrap/>
            <w:vAlign w:val="center"/>
          </w:tcPr>
          <w:p w14:paraId="0A6C4091" w14:textId="77777777" w:rsidR="00C262B1" w:rsidRPr="00FF5839" w:rsidRDefault="00C262B1" w:rsidP="00A850CB">
            <w:pPr>
              <w:jc w:val="right"/>
              <w:rPr>
                <w:sz w:val="20"/>
                <w:szCs w:val="20"/>
              </w:rPr>
            </w:pPr>
            <w:r w:rsidRPr="00FF5839">
              <w:rPr>
                <w:sz w:val="20"/>
                <w:szCs w:val="20"/>
              </w:rPr>
              <w:t>$420.00</w:t>
            </w:r>
          </w:p>
        </w:tc>
      </w:tr>
      <w:tr w:rsidR="00C262B1" w:rsidRPr="00B45684" w14:paraId="512C6D2C" w14:textId="77777777" w:rsidTr="007A0B56">
        <w:trPr>
          <w:trHeight w:val="300"/>
        </w:trPr>
        <w:tc>
          <w:tcPr>
            <w:tcW w:w="1083" w:type="dxa"/>
            <w:vMerge/>
            <w:noWrap/>
          </w:tcPr>
          <w:p w14:paraId="6D467E6A" w14:textId="77777777" w:rsidR="00C262B1" w:rsidRPr="00FF5839" w:rsidRDefault="00C262B1">
            <w:pPr>
              <w:rPr>
                <w:sz w:val="20"/>
                <w:szCs w:val="20"/>
              </w:rPr>
            </w:pPr>
          </w:p>
        </w:tc>
        <w:tc>
          <w:tcPr>
            <w:tcW w:w="6288" w:type="dxa"/>
            <w:noWrap/>
            <w:vAlign w:val="center"/>
          </w:tcPr>
          <w:p w14:paraId="446CA15E" w14:textId="77777777" w:rsidR="00C262B1" w:rsidRPr="00FF5839" w:rsidRDefault="00C262B1">
            <w:pPr>
              <w:rPr>
                <w:sz w:val="20"/>
                <w:szCs w:val="20"/>
              </w:rPr>
            </w:pPr>
            <w:r w:rsidRPr="00FF5839">
              <w:rPr>
                <w:sz w:val="20"/>
                <w:szCs w:val="20"/>
              </w:rPr>
              <w:t xml:space="preserve">Leonard Cockayne Centre </w:t>
            </w:r>
            <w:proofErr w:type="gramStart"/>
            <w:r w:rsidRPr="00FF5839">
              <w:rPr>
                <w:sz w:val="20"/>
                <w:szCs w:val="20"/>
              </w:rPr>
              <w:t>Half day</w:t>
            </w:r>
            <w:proofErr w:type="gramEnd"/>
          </w:p>
        </w:tc>
        <w:tc>
          <w:tcPr>
            <w:tcW w:w="1560" w:type="dxa"/>
            <w:noWrap/>
            <w:vAlign w:val="center"/>
          </w:tcPr>
          <w:p w14:paraId="16776C8A" w14:textId="77777777" w:rsidR="00C262B1" w:rsidRPr="00FF5839" w:rsidRDefault="00C262B1" w:rsidP="00A850CB">
            <w:pPr>
              <w:jc w:val="right"/>
              <w:rPr>
                <w:sz w:val="20"/>
                <w:szCs w:val="20"/>
              </w:rPr>
            </w:pPr>
            <w:r w:rsidRPr="00FF5839">
              <w:rPr>
                <w:sz w:val="20"/>
                <w:szCs w:val="20"/>
              </w:rPr>
              <w:t>$300.00</w:t>
            </w:r>
          </w:p>
        </w:tc>
        <w:tc>
          <w:tcPr>
            <w:tcW w:w="1559" w:type="dxa"/>
            <w:noWrap/>
            <w:vAlign w:val="center"/>
          </w:tcPr>
          <w:p w14:paraId="7E8BB85B" w14:textId="77777777" w:rsidR="00C262B1" w:rsidRPr="00FF5839" w:rsidRDefault="00C262B1" w:rsidP="00A850CB">
            <w:pPr>
              <w:jc w:val="right"/>
              <w:rPr>
                <w:sz w:val="20"/>
                <w:szCs w:val="20"/>
              </w:rPr>
            </w:pPr>
            <w:r w:rsidRPr="00FF5839">
              <w:rPr>
                <w:sz w:val="20"/>
                <w:szCs w:val="20"/>
              </w:rPr>
              <w:t>$315.00</w:t>
            </w:r>
          </w:p>
        </w:tc>
      </w:tr>
      <w:tr w:rsidR="00C262B1" w:rsidRPr="00B45684" w14:paraId="5420FAFD" w14:textId="77777777" w:rsidTr="007A0B56">
        <w:trPr>
          <w:trHeight w:val="300"/>
        </w:trPr>
        <w:tc>
          <w:tcPr>
            <w:tcW w:w="1083" w:type="dxa"/>
            <w:vMerge/>
            <w:noWrap/>
          </w:tcPr>
          <w:p w14:paraId="30652367" w14:textId="77777777" w:rsidR="00C262B1" w:rsidRPr="00FF5839" w:rsidRDefault="00C262B1">
            <w:pPr>
              <w:rPr>
                <w:sz w:val="20"/>
                <w:szCs w:val="20"/>
              </w:rPr>
            </w:pPr>
          </w:p>
        </w:tc>
        <w:tc>
          <w:tcPr>
            <w:tcW w:w="6288" w:type="dxa"/>
            <w:noWrap/>
            <w:vAlign w:val="center"/>
          </w:tcPr>
          <w:p w14:paraId="330BE7E8" w14:textId="77777777" w:rsidR="00C262B1" w:rsidRPr="00FF5839" w:rsidRDefault="00C262B1">
            <w:pPr>
              <w:rPr>
                <w:sz w:val="20"/>
                <w:szCs w:val="20"/>
              </w:rPr>
            </w:pPr>
            <w:r w:rsidRPr="00FF5839">
              <w:rPr>
                <w:sz w:val="20"/>
                <w:szCs w:val="20"/>
              </w:rPr>
              <w:t>Leonard Cockayne Centre Hourly rate</w:t>
            </w:r>
          </w:p>
        </w:tc>
        <w:tc>
          <w:tcPr>
            <w:tcW w:w="1560" w:type="dxa"/>
            <w:noWrap/>
            <w:vAlign w:val="center"/>
          </w:tcPr>
          <w:p w14:paraId="6ACC7FAD" w14:textId="77777777" w:rsidR="00C262B1" w:rsidRPr="00FF5839" w:rsidRDefault="00C262B1" w:rsidP="00A850CB">
            <w:pPr>
              <w:jc w:val="right"/>
              <w:rPr>
                <w:sz w:val="20"/>
                <w:szCs w:val="20"/>
              </w:rPr>
            </w:pPr>
            <w:r w:rsidRPr="00FF5839">
              <w:rPr>
                <w:sz w:val="20"/>
                <w:szCs w:val="20"/>
              </w:rPr>
              <w:t>$80.00</w:t>
            </w:r>
          </w:p>
        </w:tc>
        <w:tc>
          <w:tcPr>
            <w:tcW w:w="1559" w:type="dxa"/>
            <w:noWrap/>
            <w:vAlign w:val="center"/>
          </w:tcPr>
          <w:p w14:paraId="424B0C3B" w14:textId="77777777" w:rsidR="00C262B1" w:rsidRPr="00FF5839" w:rsidRDefault="00C262B1" w:rsidP="00A850CB">
            <w:pPr>
              <w:jc w:val="right"/>
              <w:rPr>
                <w:sz w:val="20"/>
                <w:szCs w:val="20"/>
              </w:rPr>
            </w:pPr>
            <w:r w:rsidRPr="00FF5839">
              <w:rPr>
                <w:sz w:val="20"/>
                <w:szCs w:val="20"/>
              </w:rPr>
              <w:t>$84.00</w:t>
            </w:r>
          </w:p>
        </w:tc>
      </w:tr>
      <w:tr w:rsidR="00C262B1" w:rsidRPr="00B45684" w14:paraId="4FD0E1A3" w14:textId="77777777" w:rsidTr="007A0B56">
        <w:trPr>
          <w:trHeight w:val="300"/>
        </w:trPr>
        <w:tc>
          <w:tcPr>
            <w:tcW w:w="1083" w:type="dxa"/>
            <w:vMerge/>
            <w:noWrap/>
          </w:tcPr>
          <w:p w14:paraId="1049A7A9" w14:textId="77777777" w:rsidR="00C262B1" w:rsidRPr="00FF5839" w:rsidRDefault="00C262B1">
            <w:pPr>
              <w:rPr>
                <w:sz w:val="20"/>
                <w:szCs w:val="20"/>
              </w:rPr>
            </w:pPr>
          </w:p>
        </w:tc>
        <w:tc>
          <w:tcPr>
            <w:tcW w:w="6288" w:type="dxa"/>
            <w:noWrap/>
            <w:vAlign w:val="center"/>
          </w:tcPr>
          <w:p w14:paraId="74B1B983" w14:textId="77777777" w:rsidR="00C262B1" w:rsidRPr="00FF5839" w:rsidRDefault="00C262B1">
            <w:pPr>
              <w:rPr>
                <w:sz w:val="20"/>
                <w:szCs w:val="20"/>
              </w:rPr>
            </w:pPr>
            <w:r w:rsidRPr="00FF5839">
              <w:rPr>
                <w:sz w:val="20"/>
                <w:szCs w:val="20"/>
              </w:rPr>
              <w:t>Leonard Cockayne Lawn Hourly rate</w:t>
            </w:r>
          </w:p>
        </w:tc>
        <w:tc>
          <w:tcPr>
            <w:tcW w:w="1560" w:type="dxa"/>
            <w:noWrap/>
            <w:vAlign w:val="center"/>
          </w:tcPr>
          <w:p w14:paraId="6126BC7E"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261A08D0" w14:textId="77777777" w:rsidR="00C262B1" w:rsidRPr="00FF5839" w:rsidRDefault="00C262B1" w:rsidP="00A850CB">
            <w:pPr>
              <w:jc w:val="right"/>
              <w:rPr>
                <w:sz w:val="20"/>
                <w:szCs w:val="20"/>
              </w:rPr>
            </w:pPr>
            <w:r w:rsidRPr="00FF5839">
              <w:rPr>
                <w:sz w:val="20"/>
                <w:szCs w:val="20"/>
              </w:rPr>
              <w:t>$105.00</w:t>
            </w:r>
          </w:p>
        </w:tc>
      </w:tr>
      <w:tr w:rsidR="00C262B1" w:rsidRPr="00B45684" w14:paraId="4C6A590C" w14:textId="77777777" w:rsidTr="007A0B56">
        <w:trPr>
          <w:trHeight w:val="300"/>
        </w:trPr>
        <w:tc>
          <w:tcPr>
            <w:tcW w:w="1083" w:type="dxa"/>
            <w:vMerge/>
            <w:noWrap/>
          </w:tcPr>
          <w:p w14:paraId="1B6D0E66" w14:textId="77777777" w:rsidR="00C262B1" w:rsidRPr="00FF5839" w:rsidRDefault="00C262B1">
            <w:pPr>
              <w:rPr>
                <w:sz w:val="20"/>
                <w:szCs w:val="20"/>
              </w:rPr>
            </w:pPr>
          </w:p>
        </w:tc>
        <w:tc>
          <w:tcPr>
            <w:tcW w:w="6288" w:type="dxa"/>
            <w:noWrap/>
            <w:vAlign w:val="center"/>
          </w:tcPr>
          <w:p w14:paraId="41CE0CE9" w14:textId="77777777" w:rsidR="00C262B1" w:rsidRPr="00FF5839" w:rsidRDefault="00C262B1">
            <w:pPr>
              <w:rPr>
                <w:sz w:val="20"/>
                <w:szCs w:val="20"/>
              </w:rPr>
            </w:pPr>
            <w:r w:rsidRPr="00FF5839">
              <w:rPr>
                <w:sz w:val="20"/>
                <w:szCs w:val="20"/>
              </w:rPr>
              <w:t>Marquee &gt; 100m2</w:t>
            </w:r>
          </w:p>
        </w:tc>
        <w:tc>
          <w:tcPr>
            <w:tcW w:w="1560" w:type="dxa"/>
            <w:noWrap/>
            <w:vAlign w:val="center"/>
          </w:tcPr>
          <w:p w14:paraId="18D226C8" w14:textId="77777777" w:rsidR="00C262B1" w:rsidRPr="00FF5839" w:rsidRDefault="00C262B1" w:rsidP="00A850CB">
            <w:pPr>
              <w:jc w:val="right"/>
              <w:rPr>
                <w:sz w:val="20"/>
                <w:szCs w:val="20"/>
              </w:rPr>
            </w:pPr>
            <w:r w:rsidRPr="00FF5839">
              <w:rPr>
                <w:sz w:val="20"/>
                <w:szCs w:val="20"/>
              </w:rPr>
              <w:t>$1,414.50</w:t>
            </w:r>
          </w:p>
        </w:tc>
        <w:tc>
          <w:tcPr>
            <w:tcW w:w="1559" w:type="dxa"/>
            <w:noWrap/>
            <w:vAlign w:val="center"/>
          </w:tcPr>
          <w:p w14:paraId="51267BDB" w14:textId="77777777" w:rsidR="00C262B1" w:rsidRPr="00FF5839" w:rsidRDefault="00C262B1" w:rsidP="00A850CB">
            <w:pPr>
              <w:jc w:val="right"/>
              <w:rPr>
                <w:sz w:val="20"/>
                <w:szCs w:val="20"/>
              </w:rPr>
            </w:pPr>
            <w:r w:rsidRPr="00FF5839">
              <w:rPr>
                <w:sz w:val="20"/>
                <w:szCs w:val="20"/>
              </w:rPr>
              <w:t>$1,500.00</w:t>
            </w:r>
          </w:p>
        </w:tc>
      </w:tr>
      <w:tr w:rsidR="00C262B1" w:rsidRPr="00B45684" w14:paraId="7657D931" w14:textId="77777777" w:rsidTr="007A0B56">
        <w:trPr>
          <w:trHeight w:val="300"/>
        </w:trPr>
        <w:tc>
          <w:tcPr>
            <w:tcW w:w="1083" w:type="dxa"/>
            <w:vMerge/>
            <w:noWrap/>
          </w:tcPr>
          <w:p w14:paraId="26E70F0E" w14:textId="77777777" w:rsidR="00C262B1" w:rsidRPr="00FF5839" w:rsidRDefault="00C262B1">
            <w:pPr>
              <w:rPr>
                <w:sz w:val="20"/>
                <w:szCs w:val="20"/>
              </w:rPr>
            </w:pPr>
          </w:p>
        </w:tc>
        <w:tc>
          <w:tcPr>
            <w:tcW w:w="6288" w:type="dxa"/>
            <w:noWrap/>
            <w:vAlign w:val="center"/>
          </w:tcPr>
          <w:p w14:paraId="093962EE" w14:textId="77777777" w:rsidR="00C262B1" w:rsidRPr="00FF5839" w:rsidRDefault="00C262B1">
            <w:pPr>
              <w:rPr>
                <w:sz w:val="20"/>
                <w:szCs w:val="20"/>
              </w:rPr>
            </w:pPr>
            <w:r w:rsidRPr="00FF5839">
              <w:rPr>
                <w:sz w:val="20"/>
                <w:szCs w:val="20"/>
              </w:rPr>
              <w:t>Marquee Booking Fee (non-refundable)</w:t>
            </w:r>
          </w:p>
        </w:tc>
        <w:tc>
          <w:tcPr>
            <w:tcW w:w="1560" w:type="dxa"/>
            <w:noWrap/>
            <w:vAlign w:val="center"/>
          </w:tcPr>
          <w:p w14:paraId="79950BF0" w14:textId="77777777" w:rsidR="00C262B1" w:rsidRPr="00FF5839" w:rsidRDefault="00C262B1" w:rsidP="00A850CB">
            <w:pPr>
              <w:jc w:val="right"/>
              <w:rPr>
                <w:sz w:val="20"/>
                <w:szCs w:val="20"/>
              </w:rPr>
            </w:pPr>
            <w:r w:rsidRPr="00FF5839">
              <w:rPr>
                <w:sz w:val="20"/>
                <w:szCs w:val="20"/>
              </w:rPr>
              <w:t>$88.15</w:t>
            </w:r>
          </w:p>
        </w:tc>
        <w:tc>
          <w:tcPr>
            <w:tcW w:w="1559" w:type="dxa"/>
            <w:noWrap/>
            <w:vAlign w:val="center"/>
          </w:tcPr>
          <w:p w14:paraId="65F80154" w14:textId="77777777" w:rsidR="00C262B1" w:rsidRPr="00FF5839" w:rsidRDefault="00C262B1" w:rsidP="00A850CB">
            <w:pPr>
              <w:jc w:val="right"/>
              <w:rPr>
                <w:sz w:val="20"/>
                <w:szCs w:val="20"/>
              </w:rPr>
            </w:pPr>
            <w:r w:rsidRPr="00FF5839">
              <w:rPr>
                <w:sz w:val="20"/>
                <w:szCs w:val="20"/>
              </w:rPr>
              <w:t>$95.00</w:t>
            </w:r>
          </w:p>
        </w:tc>
      </w:tr>
      <w:tr w:rsidR="00C262B1" w:rsidRPr="00B45684" w14:paraId="456B3178" w14:textId="77777777" w:rsidTr="007A0B56">
        <w:trPr>
          <w:trHeight w:val="300"/>
        </w:trPr>
        <w:tc>
          <w:tcPr>
            <w:tcW w:w="1083" w:type="dxa"/>
            <w:vMerge/>
            <w:noWrap/>
          </w:tcPr>
          <w:p w14:paraId="2334194D" w14:textId="77777777" w:rsidR="00C262B1" w:rsidRPr="00FF5839" w:rsidRDefault="00C262B1">
            <w:pPr>
              <w:rPr>
                <w:sz w:val="20"/>
                <w:szCs w:val="20"/>
              </w:rPr>
            </w:pPr>
          </w:p>
        </w:tc>
        <w:tc>
          <w:tcPr>
            <w:tcW w:w="6288" w:type="dxa"/>
            <w:noWrap/>
            <w:vAlign w:val="center"/>
          </w:tcPr>
          <w:p w14:paraId="20BB530D" w14:textId="77777777" w:rsidR="00C262B1" w:rsidRPr="00FF5839" w:rsidRDefault="00C262B1">
            <w:pPr>
              <w:rPr>
                <w:sz w:val="20"/>
                <w:szCs w:val="20"/>
              </w:rPr>
            </w:pPr>
            <w:r w:rsidRPr="00FF5839">
              <w:rPr>
                <w:sz w:val="20"/>
                <w:szCs w:val="20"/>
              </w:rPr>
              <w:t>Marquee up to 100m2</w:t>
            </w:r>
          </w:p>
        </w:tc>
        <w:tc>
          <w:tcPr>
            <w:tcW w:w="1560" w:type="dxa"/>
            <w:noWrap/>
            <w:vAlign w:val="center"/>
          </w:tcPr>
          <w:p w14:paraId="4D6DD66A" w14:textId="77777777" w:rsidR="00C262B1" w:rsidRPr="00FF5839" w:rsidRDefault="00C262B1" w:rsidP="00A850CB">
            <w:pPr>
              <w:jc w:val="right"/>
              <w:rPr>
                <w:sz w:val="20"/>
                <w:szCs w:val="20"/>
              </w:rPr>
            </w:pPr>
            <w:r w:rsidRPr="00FF5839">
              <w:rPr>
                <w:sz w:val="20"/>
                <w:szCs w:val="20"/>
              </w:rPr>
              <w:t>$881.50</w:t>
            </w:r>
          </w:p>
        </w:tc>
        <w:tc>
          <w:tcPr>
            <w:tcW w:w="1559" w:type="dxa"/>
            <w:noWrap/>
            <w:vAlign w:val="center"/>
          </w:tcPr>
          <w:p w14:paraId="09C77F4C" w14:textId="77777777" w:rsidR="00C262B1" w:rsidRPr="00FF5839" w:rsidRDefault="00C262B1" w:rsidP="00A850CB">
            <w:pPr>
              <w:jc w:val="right"/>
              <w:rPr>
                <w:sz w:val="20"/>
                <w:szCs w:val="20"/>
              </w:rPr>
            </w:pPr>
            <w:r w:rsidRPr="00FF5839">
              <w:rPr>
                <w:sz w:val="20"/>
                <w:szCs w:val="20"/>
              </w:rPr>
              <w:t>$970.00</w:t>
            </w:r>
          </w:p>
        </w:tc>
      </w:tr>
      <w:tr w:rsidR="00C262B1" w:rsidRPr="00B45684" w14:paraId="6B4CD521" w14:textId="77777777" w:rsidTr="007A0B56">
        <w:trPr>
          <w:trHeight w:val="300"/>
        </w:trPr>
        <w:tc>
          <w:tcPr>
            <w:tcW w:w="1083" w:type="dxa"/>
            <w:vMerge/>
            <w:noWrap/>
          </w:tcPr>
          <w:p w14:paraId="3C559E89" w14:textId="77777777" w:rsidR="00C262B1" w:rsidRPr="00FF5839" w:rsidRDefault="00C262B1">
            <w:pPr>
              <w:rPr>
                <w:sz w:val="20"/>
                <w:szCs w:val="20"/>
              </w:rPr>
            </w:pPr>
          </w:p>
        </w:tc>
        <w:tc>
          <w:tcPr>
            <w:tcW w:w="6288" w:type="dxa"/>
            <w:noWrap/>
            <w:vAlign w:val="center"/>
          </w:tcPr>
          <w:p w14:paraId="3BAFD4B9" w14:textId="77777777" w:rsidR="00C262B1" w:rsidRPr="00FF5839" w:rsidRDefault="00C262B1">
            <w:pPr>
              <w:rPr>
                <w:sz w:val="20"/>
                <w:szCs w:val="20"/>
              </w:rPr>
            </w:pPr>
            <w:r w:rsidRPr="00FF5839">
              <w:rPr>
                <w:sz w:val="20"/>
                <w:szCs w:val="20"/>
              </w:rPr>
              <w:t>Marquee up to 50m2</w:t>
            </w:r>
          </w:p>
        </w:tc>
        <w:tc>
          <w:tcPr>
            <w:tcW w:w="1560" w:type="dxa"/>
            <w:noWrap/>
            <w:vAlign w:val="center"/>
          </w:tcPr>
          <w:p w14:paraId="638086B6" w14:textId="77777777" w:rsidR="00C262B1" w:rsidRPr="00FF5839" w:rsidRDefault="00C262B1" w:rsidP="00A850CB">
            <w:pPr>
              <w:jc w:val="right"/>
              <w:rPr>
                <w:sz w:val="20"/>
                <w:szCs w:val="20"/>
              </w:rPr>
            </w:pPr>
            <w:r w:rsidRPr="00FF5839">
              <w:rPr>
                <w:sz w:val="20"/>
                <w:szCs w:val="20"/>
              </w:rPr>
              <w:t>$533.00</w:t>
            </w:r>
          </w:p>
        </w:tc>
        <w:tc>
          <w:tcPr>
            <w:tcW w:w="1559" w:type="dxa"/>
            <w:noWrap/>
            <w:vAlign w:val="center"/>
          </w:tcPr>
          <w:p w14:paraId="54BCD539" w14:textId="77777777" w:rsidR="00C262B1" w:rsidRPr="00FF5839" w:rsidRDefault="00C262B1" w:rsidP="00A850CB">
            <w:pPr>
              <w:jc w:val="right"/>
              <w:rPr>
                <w:sz w:val="20"/>
                <w:szCs w:val="20"/>
              </w:rPr>
            </w:pPr>
            <w:r w:rsidRPr="00FF5839">
              <w:rPr>
                <w:sz w:val="20"/>
                <w:szCs w:val="20"/>
              </w:rPr>
              <w:t>$590.00</w:t>
            </w:r>
          </w:p>
        </w:tc>
      </w:tr>
      <w:tr w:rsidR="00C262B1" w:rsidRPr="00B45684" w14:paraId="2DA1EE66" w14:textId="77777777" w:rsidTr="007A0B56">
        <w:trPr>
          <w:trHeight w:val="300"/>
        </w:trPr>
        <w:tc>
          <w:tcPr>
            <w:tcW w:w="1083" w:type="dxa"/>
            <w:vMerge/>
            <w:noWrap/>
          </w:tcPr>
          <w:p w14:paraId="7D9942A1" w14:textId="77777777" w:rsidR="00C262B1" w:rsidRPr="00FF5839" w:rsidRDefault="00C262B1">
            <w:pPr>
              <w:rPr>
                <w:sz w:val="20"/>
                <w:szCs w:val="20"/>
              </w:rPr>
            </w:pPr>
          </w:p>
        </w:tc>
        <w:tc>
          <w:tcPr>
            <w:tcW w:w="6288" w:type="dxa"/>
            <w:noWrap/>
            <w:vAlign w:val="center"/>
          </w:tcPr>
          <w:p w14:paraId="7B9E0D33" w14:textId="77777777" w:rsidR="00C262B1" w:rsidRPr="00FF5839" w:rsidRDefault="00C262B1">
            <w:pPr>
              <w:rPr>
                <w:sz w:val="20"/>
                <w:szCs w:val="20"/>
              </w:rPr>
            </w:pPr>
            <w:r w:rsidRPr="00FF5839">
              <w:rPr>
                <w:sz w:val="20"/>
                <w:szCs w:val="20"/>
              </w:rPr>
              <w:t>Otari-Wilton's Bush Information Centre Hourly rate</w:t>
            </w:r>
          </w:p>
        </w:tc>
        <w:tc>
          <w:tcPr>
            <w:tcW w:w="1560" w:type="dxa"/>
            <w:noWrap/>
            <w:vAlign w:val="center"/>
          </w:tcPr>
          <w:p w14:paraId="796D6153" w14:textId="77777777" w:rsidR="00C262B1" w:rsidRPr="00FF5839" w:rsidRDefault="00C262B1" w:rsidP="00A850CB">
            <w:pPr>
              <w:jc w:val="right"/>
              <w:rPr>
                <w:sz w:val="20"/>
                <w:szCs w:val="20"/>
              </w:rPr>
            </w:pPr>
            <w:r w:rsidRPr="00FF5839">
              <w:rPr>
                <w:sz w:val="20"/>
                <w:szCs w:val="20"/>
              </w:rPr>
              <w:t>$65.00</w:t>
            </w:r>
          </w:p>
        </w:tc>
        <w:tc>
          <w:tcPr>
            <w:tcW w:w="1559" w:type="dxa"/>
            <w:noWrap/>
            <w:vAlign w:val="center"/>
          </w:tcPr>
          <w:p w14:paraId="743B9A78" w14:textId="77777777" w:rsidR="00C262B1" w:rsidRPr="00FF5839" w:rsidRDefault="00C262B1" w:rsidP="00A850CB">
            <w:pPr>
              <w:jc w:val="right"/>
              <w:rPr>
                <w:sz w:val="20"/>
                <w:szCs w:val="20"/>
              </w:rPr>
            </w:pPr>
            <w:r w:rsidRPr="00FF5839">
              <w:rPr>
                <w:sz w:val="20"/>
                <w:szCs w:val="20"/>
              </w:rPr>
              <w:t>$70.00</w:t>
            </w:r>
          </w:p>
        </w:tc>
      </w:tr>
      <w:tr w:rsidR="00C262B1" w:rsidRPr="00B45684" w14:paraId="3D61D97C" w14:textId="77777777" w:rsidTr="007A0B56">
        <w:trPr>
          <w:trHeight w:val="300"/>
        </w:trPr>
        <w:tc>
          <w:tcPr>
            <w:tcW w:w="1083" w:type="dxa"/>
            <w:vMerge/>
            <w:noWrap/>
          </w:tcPr>
          <w:p w14:paraId="38437BD3" w14:textId="77777777" w:rsidR="00C262B1" w:rsidRPr="00FF5839" w:rsidRDefault="00C262B1">
            <w:pPr>
              <w:rPr>
                <w:sz w:val="20"/>
                <w:szCs w:val="20"/>
              </w:rPr>
            </w:pPr>
          </w:p>
        </w:tc>
        <w:tc>
          <w:tcPr>
            <w:tcW w:w="6288" w:type="dxa"/>
            <w:noWrap/>
            <w:vAlign w:val="center"/>
          </w:tcPr>
          <w:p w14:paraId="0FF20D0C" w14:textId="77777777" w:rsidR="00C262B1" w:rsidRPr="00FF5839" w:rsidRDefault="00C262B1">
            <w:pPr>
              <w:rPr>
                <w:sz w:val="20"/>
                <w:szCs w:val="20"/>
              </w:rPr>
            </w:pPr>
            <w:r w:rsidRPr="00FF5839">
              <w:rPr>
                <w:sz w:val="20"/>
                <w:szCs w:val="20"/>
              </w:rPr>
              <w:t>Otari-Wilton's Bush Meeting Room Hourly rate</w:t>
            </w:r>
          </w:p>
        </w:tc>
        <w:tc>
          <w:tcPr>
            <w:tcW w:w="1560" w:type="dxa"/>
            <w:noWrap/>
            <w:vAlign w:val="center"/>
          </w:tcPr>
          <w:p w14:paraId="53EB2C19" w14:textId="77777777" w:rsidR="00C262B1" w:rsidRPr="00FF5839" w:rsidRDefault="00C262B1" w:rsidP="00A850CB">
            <w:pPr>
              <w:jc w:val="right"/>
              <w:rPr>
                <w:sz w:val="20"/>
                <w:szCs w:val="20"/>
              </w:rPr>
            </w:pPr>
            <w:r w:rsidRPr="00FF5839">
              <w:rPr>
                <w:sz w:val="20"/>
                <w:szCs w:val="20"/>
              </w:rPr>
              <w:t>$50.00</w:t>
            </w:r>
          </w:p>
        </w:tc>
        <w:tc>
          <w:tcPr>
            <w:tcW w:w="1559" w:type="dxa"/>
            <w:noWrap/>
            <w:vAlign w:val="center"/>
          </w:tcPr>
          <w:p w14:paraId="00079167" w14:textId="77777777" w:rsidR="00C262B1" w:rsidRPr="00FF5839" w:rsidRDefault="00C262B1" w:rsidP="00A850CB">
            <w:pPr>
              <w:jc w:val="right"/>
              <w:rPr>
                <w:sz w:val="20"/>
                <w:szCs w:val="20"/>
              </w:rPr>
            </w:pPr>
            <w:r w:rsidRPr="00FF5839">
              <w:rPr>
                <w:sz w:val="20"/>
                <w:szCs w:val="20"/>
              </w:rPr>
              <w:t>$55.00</w:t>
            </w:r>
          </w:p>
        </w:tc>
      </w:tr>
      <w:tr w:rsidR="00C262B1" w:rsidRPr="00B45684" w14:paraId="71E75AB2" w14:textId="77777777" w:rsidTr="007A0B56">
        <w:trPr>
          <w:trHeight w:val="300"/>
        </w:trPr>
        <w:tc>
          <w:tcPr>
            <w:tcW w:w="1083" w:type="dxa"/>
            <w:vMerge/>
            <w:noWrap/>
          </w:tcPr>
          <w:p w14:paraId="6DE1454F" w14:textId="77777777" w:rsidR="00C262B1" w:rsidRPr="00FF5839" w:rsidRDefault="00C262B1">
            <w:pPr>
              <w:rPr>
                <w:sz w:val="20"/>
                <w:szCs w:val="20"/>
              </w:rPr>
            </w:pPr>
          </w:p>
        </w:tc>
        <w:tc>
          <w:tcPr>
            <w:tcW w:w="6288" w:type="dxa"/>
            <w:noWrap/>
            <w:vAlign w:val="center"/>
          </w:tcPr>
          <w:p w14:paraId="762CD850" w14:textId="77777777" w:rsidR="00C262B1" w:rsidRPr="00FF5839" w:rsidRDefault="00C262B1">
            <w:pPr>
              <w:rPr>
                <w:sz w:val="20"/>
                <w:szCs w:val="20"/>
              </w:rPr>
            </w:pPr>
            <w:r w:rsidRPr="00FF5839">
              <w:rPr>
                <w:sz w:val="20"/>
                <w:szCs w:val="20"/>
              </w:rPr>
              <w:t>The Dell - Kitchen Access</w:t>
            </w:r>
          </w:p>
        </w:tc>
        <w:tc>
          <w:tcPr>
            <w:tcW w:w="1560" w:type="dxa"/>
            <w:noWrap/>
            <w:vAlign w:val="center"/>
          </w:tcPr>
          <w:p w14:paraId="31737591" w14:textId="77777777" w:rsidR="00C262B1" w:rsidRPr="00FF5839" w:rsidRDefault="00C262B1" w:rsidP="00A850CB">
            <w:pPr>
              <w:jc w:val="right"/>
              <w:rPr>
                <w:sz w:val="20"/>
                <w:szCs w:val="20"/>
              </w:rPr>
            </w:pPr>
            <w:r w:rsidRPr="00FF5839">
              <w:rPr>
                <w:sz w:val="20"/>
                <w:szCs w:val="20"/>
              </w:rPr>
              <w:t>$80.00</w:t>
            </w:r>
          </w:p>
        </w:tc>
        <w:tc>
          <w:tcPr>
            <w:tcW w:w="1559" w:type="dxa"/>
            <w:noWrap/>
            <w:vAlign w:val="center"/>
          </w:tcPr>
          <w:p w14:paraId="357202EF" w14:textId="77777777" w:rsidR="00C262B1" w:rsidRPr="00FF5839" w:rsidRDefault="00C262B1" w:rsidP="00A850CB">
            <w:pPr>
              <w:jc w:val="right"/>
              <w:rPr>
                <w:sz w:val="20"/>
                <w:szCs w:val="20"/>
              </w:rPr>
            </w:pPr>
            <w:r w:rsidRPr="00FF5839">
              <w:rPr>
                <w:sz w:val="20"/>
                <w:szCs w:val="20"/>
              </w:rPr>
              <w:t>$105.00</w:t>
            </w:r>
          </w:p>
        </w:tc>
      </w:tr>
      <w:tr w:rsidR="00C262B1" w:rsidRPr="00B45684" w14:paraId="3A388C09" w14:textId="77777777" w:rsidTr="007A0B56">
        <w:trPr>
          <w:trHeight w:val="300"/>
        </w:trPr>
        <w:tc>
          <w:tcPr>
            <w:tcW w:w="1083" w:type="dxa"/>
            <w:vMerge/>
            <w:noWrap/>
          </w:tcPr>
          <w:p w14:paraId="538F50A1" w14:textId="77777777" w:rsidR="00C262B1" w:rsidRPr="00FF5839" w:rsidRDefault="00C262B1">
            <w:pPr>
              <w:rPr>
                <w:sz w:val="20"/>
                <w:szCs w:val="20"/>
              </w:rPr>
            </w:pPr>
          </w:p>
        </w:tc>
        <w:tc>
          <w:tcPr>
            <w:tcW w:w="6288" w:type="dxa"/>
            <w:noWrap/>
            <w:vAlign w:val="center"/>
          </w:tcPr>
          <w:p w14:paraId="3C1514F8" w14:textId="77777777" w:rsidR="00C262B1" w:rsidRPr="00FF5839" w:rsidRDefault="00C262B1">
            <w:pPr>
              <w:rPr>
                <w:sz w:val="20"/>
                <w:szCs w:val="20"/>
              </w:rPr>
            </w:pPr>
            <w:r w:rsidRPr="00FF5839">
              <w:rPr>
                <w:sz w:val="20"/>
                <w:szCs w:val="20"/>
              </w:rPr>
              <w:t>The Dell (stage with power)</w:t>
            </w:r>
          </w:p>
        </w:tc>
        <w:tc>
          <w:tcPr>
            <w:tcW w:w="1560" w:type="dxa"/>
            <w:noWrap/>
            <w:vAlign w:val="center"/>
          </w:tcPr>
          <w:p w14:paraId="0FD237D4"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0EB4694E" w14:textId="77777777" w:rsidR="00C262B1" w:rsidRPr="00FF5839" w:rsidRDefault="00C262B1" w:rsidP="00A850CB">
            <w:pPr>
              <w:jc w:val="right"/>
              <w:rPr>
                <w:sz w:val="20"/>
                <w:szCs w:val="20"/>
              </w:rPr>
            </w:pPr>
            <w:r w:rsidRPr="00FF5839">
              <w:rPr>
                <w:sz w:val="20"/>
                <w:szCs w:val="20"/>
              </w:rPr>
              <w:t>$105.00</w:t>
            </w:r>
          </w:p>
        </w:tc>
      </w:tr>
      <w:tr w:rsidR="00C262B1" w:rsidRPr="00B45684" w14:paraId="3EBB7A6A" w14:textId="77777777" w:rsidTr="007A0B56">
        <w:trPr>
          <w:trHeight w:val="300"/>
        </w:trPr>
        <w:tc>
          <w:tcPr>
            <w:tcW w:w="1083" w:type="dxa"/>
            <w:vMerge/>
            <w:noWrap/>
          </w:tcPr>
          <w:p w14:paraId="2660FFAD" w14:textId="77777777" w:rsidR="00C262B1" w:rsidRPr="00FF5839" w:rsidRDefault="00C262B1">
            <w:pPr>
              <w:rPr>
                <w:sz w:val="20"/>
                <w:szCs w:val="20"/>
              </w:rPr>
            </w:pPr>
          </w:p>
        </w:tc>
        <w:tc>
          <w:tcPr>
            <w:tcW w:w="6288" w:type="dxa"/>
            <w:noWrap/>
            <w:vAlign w:val="center"/>
          </w:tcPr>
          <w:p w14:paraId="723D517B" w14:textId="77777777" w:rsidR="00C262B1" w:rsidRPr="00FF5839" w:rsidRDefault="00C262B1">
            <w:pPr>
              <w:rPr>
                <w:sz w:val="20"/>
                <w:szCs w:val="20"/>
              </w:rPr>
            </w:pPr>
            <w:r w:rsidRPr="00FF5839">
              <w:rPr>
                <w:sz w:val="20"/>
                <w:szCs w:val="20"/>
              </w:rPr>
              <w:t>The Dell Marquee (100+sqm)</w:t>
            </w:r>
          </w:p>
        </w:tc>
        <w:tc>
          <w:tcPr>
            <w:tcW w:w="1560" w:type="dxa"/>
            <w:noWrap/>
            <w:vAlign w:val="center"/>
          </w:tcPr>
          <w:p w14:paraId="356BE062" w14:textId="77777777" w:rsidR="00C262B1" w:rsidRPr="00FF5839" w:rsidRDefault="00C262B1" w:rsidP="00A850CB">
            <w:pPr>
              <w:jc w:val="right"/>
              <w:rPr>
                <w:sz w:val="20"/>
                <w:szCs w:val="20"/>
              </w:rPr>
            </w:pPr>
            <w:r w:rsidRPr="00FF5839">
              <w:rPr>
                <w:sz w:val="20"/>
                <w:szCs w:val="20"/>
              </w:rPr>
              <w:t>$900.00</w:t>
            </w:r>
          </w:p>
        </w:tc>
        <w:tc>
          <w:tcPr>
            <w:tcW w:w="1559" w:type="dxa"/>
            <w:noWrap/>
            <w:vAlign w:val="center"/>
          </w:tcPr>
          <w:p w14:paraId="068BDD75" w14:textId="77777777" w:rsidR="00C262B1" w:rsidRPr="00FF5839" w:rsidRDefault="00C262B1" w:rsidP="00A850CB">
            <w:pPr>
              <w:jc w:val="right"/>
              <w:rPr>
                <w:sz w:val="20"/>
                <w:szCs w:val="20"/>
              </w:rPr>
            </w:pPr>
            <w:r w:rsidRPr="00FF5839">
              <w:rPr>
                <w:sz w:val="20"/>
                <w:szCs w:val="20"/>
              </w:rPr>
              <w:t>$1,000.00</w:t>
            </w:r>
          </w:p>
        </w:tc>
      </w:tr>
      <w:tr w:rsidR="00C262B1" w:rsidRPr="00B45684" w14:paraId="63E58B91" w14:textId="77777777" w:rsidTr="007A0B56">
        <w:trPr>
          <w:trHeight w:val="300"/>
        </w:trPr>
        <w:tc>
          <w:tcPr>
            <w:tcW w:w="1083" w:type="dxa"/>
            <w:vMerge/>
            <w:noWrap/>
          </w:tcPr>
          <w:p w14:paraId="39541517" w14:textId="77777777" w:rsidR="00C262B1" w:rsidRPr="00FF5839" w:rsidRDefault="00C262B1">
            <w:pPr>
              <w:rPr>
                <w:sz w:val="20"/>
                <w:szCs w:val="20"/>
              </w:rPr>
            </w:pPr>
          </w:p>
        </w:tc>
        <w:tc>
          <w:tcPr>
            <w:tcW w:w="6288" w:type="dxa"/>
            <w:noWrap/>
            <w:vAlign w:val="center"/>
          </w:tcPr>
          <w:p w14:paraId="69B9F25D" w14:textId="77777777" w:rsidR="00C262B1" w:rsidRPr="00FF5839" w:rsidRDefault="00C262B1">
            <w:pPr>
              <w:rPr>
                <w:sz w:val="20"/>
                <w:szCs w:val="20"/>
              </w:rPr>
            </w:pPr>
            <w:r w:rsidRPr="00FF5839">
              <w:rPr>
                <w:sz w:val="20"/>
                <w:szCs w:val="20"/>
              </w:rPr>
              <w:t>The Dell Marquee (100sqm)</w:t>
            </w:r>
          </w:p>
        </w:tc>
        <w:tc>
          <w:tcPr>
            <w:tcW w:w="1560" w:type="dxa"/>
            <w:noWrap/>
            <w:vAlign w:val="center"/>
          </w:tcPr>
          <w:p w14:paraId="1D93BFEA" w14:textId="77777777" w:rsidR="00C262B1" w:rsidRPr="00FF5839" w:rsidRDefault="00C262B1" w:rsidP="00A850CB">
            <w:pPr>
              <w:jc w:val="right"/>
              <w:rPr>
                <w:sz w:val="20"/>
                <w:szCs w:val="20"/>
              </w:rPr>
            </w:pPr>
            <w:r w:rsidRPr="00FF5839">
              <w:rPr>
                <w:sz w:val="20"/>
                <w:szCs w:val="20"/>
              </w:rPr>
              <w:t>$580.00</w:t>
            </w:r>
          </w:p>
        </w:tc>
        <w:tc>
          <w:tcPr>
            <w:tcW w:w="1559" w:type="dxa"/>
            <w:noWrap/>
            <w:vAlign w:val="center"/>
          </w:tcPr>
          <w:p w14:paraId="48363D96" w14:textId="77777777" w:rsidR="00C262B1" w:rsidRPr="00FF5839" w:rsidRDefault="00C262B1" w:rsidP="00A850CB">
            <w:pPr>
              <w:jc w:val="right"/>
              <w:rPr>
                <w:sz w:val="20"/>
                <w:szCs w:val="20"/>
              </w:rPr>
            </w:pPr>
            <w:r w:rsidRPr="00FF5839">
              <w:rPr>
                <w:sz w:val="20"/>
                <w:szCs w:val="20"/>
              </w:rPr>
              <w:t>$640.00</w:t>
            </w:r>
          </w:p>
        </w:tc>
      </w:tr>
      <w:tr w:rsidR="00C262B1" w:rsidRPr="00B45684" w14:paraId="4FCD7ACF" w14:textId="77777777" w:rsidTr="007A0B56">
        <w:trPr>
          <w:trHeight w:val="300"/>
        </w:trPr>
        <w:tc>
          <w:tcPr>
            <w:tcW w:w="1083" w:type="dxa"/>
            <w:vMerge/>
            <w:noWrap/>
          </w:tcPr>
          <w:p w14:paraId="78281EFA" w14:textId="77777777" w:rsidR="00C262B1" w:rsidRPr="00FF5839" w:rsidRDefault="00C262B1">
            <w:pPr>
              <w:rPr>
                <w:sz w:val="20"/>
                <w:szCs w:val="20"/>
              </w:rPr>
            </w:pPr>
          </w:p>
        </w:tc>
        <w:tc>
          <w:tcPr>
            <w:tcW w:w="6288" w:type="dxa"/>
            <w:noWrap/>
            <w:vAlign w:val="center"/>
          </w:tcPr>
          <w:p w14:paraId="36394CD7" w14:textId="77777777" w:rsidR="00C262B1" w:rsidRPr="00FF5839" w:rsidRDefault="00C262B1">
            <w:pPr>
              <w:rPr>
                <w:sz w:val="20"/>
                <w:szCs w:val="20"/>
              </w:rPr>
            </w:pPr>
            <w:r w:rsidRPr="00FF5839">
              <w:rPr>
                <w:sz w:val="20"/>
                <w:szCs w:val="20"/>
              </w:rPr>
              <w:t>The Dell Marquee (50sqm)</w:t>
            </w:r>
          </w:p>
        </w:tc>
        <w:tc>
          <w:tcPr>
            <w:tcW w:w="1560" w:type="dxa"/>
            <w:noWrap/>
            <w:vAlign w:val="center"/>
          </w:tcPr>
          <w:p w14:paraId="4F459CDC" w14:textId="77777777" w:rsidR="00C262B1" w:rsidRPr="00FF5839" w:rsidRDefault="00C262B1" w:rsidP="00A850CB">
            <w:pPr>
              <w:jc w:val="right"/>
              <w:rPr>
                <w:sz w:val="20"/>
                <w:szCs w:val="20"/>
              </w:rPr>
            </w:pPr>
            <w:r w:rsidRPr="00FF5839">
              <w:rPr>
                <w:sz w:val="20"/>
                <w:szCs w:val="20"/>
              </w:rPr>
              <w:t>$380.00</w:t>
            </w:r>
          </w:p>
        </w:tc>
        <w:tc>
          <w:tcPr>
            <w:tcW w:w="1559" w:type="dxa"/>
            <w:noWrap/>
            <w:vAlign w:val="center"/>
          </w:tcPr>
          <w:p w14:paraId="3C9F8C13" w14:textId="77777777" w:rsidR="00C262B1" w:rsidRPr="00FF5839" w:rsidRDefault="00C262B1" w:rsidP="00A850CB">
            <w:pPr>
              <w:jc w:val="right"/>
              <w:rPr>
                <w:sz w:val="20"/>
                <w:szCs w:val="20"/>
              </w:rPr>
            </w:pPr>
            <w:r w:rsidRPr="00FF5839">
              <w:rPr>
                <w:sz w:val="20"/>
                <w:szCs w:val="20"/>
              </w:rPr>
              <w:t>$420.00</w:t>
            </w:r>
          </w:p>
        </w:tc>
      </w:tr>
      <w:tr w:rsidR="00C262B1" w:rsidRPr="00B45684" w14:paraId="3C5F1DCA" w14:textId="77777777" w:rsidTr="007A0B56">
        <w:trPr>
          <w:trHeight w:val="300"/>
        </w:trPr>
        <w:tc>
          <w:tcPr>
            <w:tcW w:w="1083" w:type="dxa"/>
            <w:vMerge/>
            <w:noWrap/>
          </w:tcPr>
          <w:p w14:paraId="18ED4319" w14:textId="77777777" w:rsidR="00C262B1" w:rsidRPr="00FF5839" w:rsidRDefault="00C262B1">
            <w:pPr>
              <w:rPr>
                <w:sz w:val="20"/>
                <w:szCs w:val="20"/>
              </w:rPr>
            </w:pPr>
          </w:p>
        </w:tc>
        <w:tc>
          <w:tcPr>
            <w:tcW w:w="6288" w:type="dxa"/>
            <w:noWrap/>
            <w:vAlign w:val="center"/>
          </w:tcPr>
          <w:p w14:paraId="6133DF23" w14:textId="77777777" w:rsidR="00C262B1" w:rsidRPr="00FF5839" w:rsidRDefault="00C262B1">
            <w:pPr>
              <w:rPr>
                <w:sz w:val="20"/>
                <w:szCs w:val="20"/>
              </w:rPr>
            </w:pPr>
            <w:r w:rsidRPr="00FF5839">
              <w:rPr>
                <w:sz w:val="20"/>
                <w:szCs w:val="20"/>
              </w:rPr>
              <w:t>The Soundshell (stage with power)</w:t>
            </w:r>
          </w:p>
        </w:tc>
        <w:tc>
          <w:tcPr>
            <w:tcW w:w="1560" w:type="dxa"/>
            <w:noWrap/>
            <w:vAlign w:val="center"/>
          </w:tcPr>
          <w:p w14:paraId="1E041F61"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1F3481AA" w14:textId="77777777" w:rsidR="00C262B1" w:rsidRPr="00FF5839" w:rsidRDefault="00C262B1" w:rsidP="00A850CB">
            <w:pPr>
              <w:jc w:val="right"/>
              <w:rPr>
                <w:sz w:val="20"/>
                <w:szCs w:val="20"/>
              </w:rPr>
            </w:pPr>
            <w:r w:rsidRPr="00FF5839">
              <w:rPr>
                <w:sz w:val="20"/>
                <w:szCs w:val="20"/>
              </w:rPr>
              <w:t>$105.00</w:t>
            </w:r>
          </w:p>
        </w:tc>
      </w:tr>
      <w:tr w:rsidR="00C262B1" w:rsidRPr="00B45684" w14:paraId="0DE6B523" w14:textId="77777777" w:rsidTr="007A0B56">
        <w:trPr>
          <w:trHeight w:val="300"/>
        </w:trPr>
        <w:tc>
          <w:tcPr>
            <w:tcW w:w="1083" w:type="dxa"/>
            <w:vMerge/>
            <w:noWrap/>
          </w:tcPr>
          <w:p w14:paraId="2806AFB7" w14:textId="77777777" w:rsidR="00C262B1" w:rsidRPr="00FF5839" w:rsidRDefault="00C262B1">
            <w:pPr>
              <w:rPr>
                <w:sz w:val="20"/>
                <w:szCs w:val="20"/>
              </w:rPr>
            </w:pPr>
          </w:p>
        </w:tc>
        <w:tc>
          <w:tcPr>
            <w:tcW w:w="6288" w:type="dxa"/>
            <w:noWrap/>
            <w:vAlign w:val="center"/>
          </w:tcPr>
          <w:p w14:paraId="238FD773" w14:textId="77777777" w:rsidR="00C262B1" w:rsidRPr="00FF5839" w:rsidRDefault="00C262B1">
            <w:pPr>
              <w:rPr>
                <w:sz w:val="20"/>
                <w:szCs w:val="20"/>
              </w:rPr>
            </w:pPr>
            <w:r w:rsidRPr="00FF5839">
              <w:rPr>
                <w:sz w:val="20"/>
                <w:szCs w:val="20"/>
              </w:rPr>
              <w:t>Treehouse Seminar Room Coffee Machine Full Day</w:t>
            </w:r>
          </w:p>
        </w:tc>
        <w:tc>
          <w:tcPr>
            <w:tcW w:w="1560" w:type="dxa"/>
            <w:noWrap/>
            <w:vAlign w:val="center"/>
          </w:tcPr>
          <w:p w14:paraId="604913B1" w14:textId="77777777" w:rsidR="00C262B1" w:rsidRPr="00FF5839" w:rsidRDefault="00C262B1" w:rsidP="00A850CB">
            <w:pPr>
              <w:jc w:val="right"/>
              <w:rPr>
                <w:sz w:val="20"/>
                <w:szCs w:val="20"/>
              </w:rPr>
            </w:pPr>
            <w:r w:rsidRPr="00FF5839">
              <w:rPr>
                <w:sz w:val="20"/>
                <w:szCs w:val="20"/>
              </w:rPr>
              <w:t>$7.00</w:t>
            </w:r>
          </w:p>
        </w:tc>
        <w:tc>
          <w:tcPr>
            <w:tcW w:w="1559" w:type="dxa"/>
            <w:noWrap/>
            <w:vAlign w:val="center"/>
          </w:tcPr>
          <w:p w14:paraId="6E8560FD" w14:textId="77777777" w:rsidR="00C262B1" w:rsidRPr="00FF5839" w:rsidRDefault="00C262B1" w:rsidP="00A850CB">
            <w:pPr>
              <w:jc w:val="right"/>
              <w:rPr>
                <w:sz w:val="20"/>
                <w:szCs w:val="20"/>
              </w:rPr>
            </w:pPr>
            <w:r w:rsidRPr="00FF5839">
              <w:rPr>
                <w:sz w:val="20"/>
                <w:szCs w:val="20"/>
              </w:rPr>
              <w:t>$7.50</w:t>
            </w:r>
          </w:p>
        </w:tc>
      </w:tr>
      <w:tr w:rsidR="00C262B1" w:rsidRPr="00B45684" w14:paraId="4BF0076B" w14:textId="77777777" w:rsidTr="007A0B56">
        <w:trPr>
          <w:trHeight w:val="300"/>
        </w:trPr>
        <w:tc>
          <w:tcPr>
            <w:tcW w:w="1083" w:type="dxa"/>
            <w:vMerge/>
            <w:noWrap/>
          </w:tcPr>
          <w:p w14:paraId="66BFB07E" w14:textId="77777777" w:rsidR="00C262B1" w:rsidRPr="00FF5839" w:rsidRDefault="00C262B1">
            <w:pPr>
              <w:rPr>
                <w:sz w:val="20"/>
                <w:szCs w:val="20"/>
              </w:rPr>
            </w:pPr>
          </w:p>
        </w:tc>
        <w:tc>
          <w:tcPr>
            <w:tcW w:w="6288" w:type="dxa"/>
            <w:noWrap/>
            <w:vAlign w:val="center"/>
          </w:tcPr>
          <w:p w14:paraId="62E2B520" w14:textId="77777777" w:rsidR="00C262B1" w:rsidRPr="00FF5839" w:rsidRDefault="00C262B1">
            <w:pPr>
              <w:rPr>
                <w:sz w:val="20"/>
                <w:szCs w:val="20"/>
              </w:rPr>
            </w:pPr>
            <w:r w:rsidRPr="00FF5839">
              <w:rPr>
                <w:sz w:val="20"/>
                <w:szCs w:val="20"/>
              </w:rPr>
              <w:t>Treehouse Seminar Room Coffee Machine Half Day</w:t>
            </w:r>
          </w:p>
        </w:tc>
        <w:tc>
          <w:tcPr>
            <w:tcW w:w="1560" w:type="dxa"/>
            <w:noWrap/>
            <w:vAlign w:val="center"/>
          </w:tcPr>
          <w:p w14:paraId="2E4B8749" w14:textId="77777777" w:rsidR="00C262B1" w:rsidRPr="00FF5839" w:rsidRDefault="00C262B1" w:rsidP="00A850CB">
            <w:pPr>
              <w:jc w:val="right"/>
              <w:rPr>
                <w:sz w:val="20"/>
                <w:szCs w:val="20"/>
              </w:rPr>
            </w:pPr>
            <w:r w:rsidRPr="00FF5839">
              <w:rPr>
                <w:sz w:val="20"/>
                <w:szCs w:val="20"/>
              </w:rPr>
              <w:t>$5.00</w:t>
            </w:r>
          </w:p>
        </w:tc>
        <w:tc>
          <w:tcPr>
            <w:tcW w:w="1559" w:type="dxa"/>
            <w:noWrap/>
            <w:vAlign w:val="center"/>
          </w:tcPr>
          <w:p w14:paraId="2291BC42" w14:textId="77777777" w:rsidR="00C262B1" w:rsidRPr="00FF5839" w:rsidRDefault="00C262B1" w:rsidP="00A850CB">
            <w:pPr>
              <w:jc w:val="right"/>
              <w:rPr>
                <w:sz w:val="20"/>
                <w:szCs w:val="20"/>
              </w:rPr>
            </w:pPr>
            <w:r w:rsidRPr="00FF5839">
              <w:rPr>
                <w:sz w:val="20"/>
                <w:szCs w:val="20"/>
              </w:rPr>
              <w:t>$5.50</w:t>
            </w:r>
          </w:p>
        </w:tc>
      </w:tr>
      <w:tr w:rsidR="00C262B1" w:rsidRPr="00B45684" w14:paraId="22102A7D" w14:textId="77777777" w:rsidTr="007A0B56">
        <w:trPr>
          <w:trHeight w:val="300"/>
        </w:trPr>
        <w:tc>
          <w:tcPr>
            <w:tcW w:w="1083" w:type="dxa"/>
            <w:vMerge/>
            <w:noWrap/>
          </w:tcPr>
          <w:p w14:paraId="52596CBC" w14:textId="77777777" w:rsidR="00C262B1" w:rsidRPr="00FF5839" w:rsidRDefault="00C262B1">
            <w:pPr>
              <w:rPr>
                <w:sz w:val="20"/>
                <w:szCs w:val="20"/>
              </w:rPr>
            </w:pPr>
          </w:p>
        </w:tc>
        <w:tc>
          <w:tcPr>
            <w:tcW w:w="6288" w:type="dxa"/>
            <w:noWrap/>
            <w:vAlign w:val="center"/>
          </w:tcPr>
          <w:p w14:paraId="4BAD5278" w14:textId="77777777" w:rsidR="00C262B1" w:rsidRPr="00FF5839" w:rsidRDefault="00C262B1">
            <w:pPr>
              <w:rPr>
                <w:sz w:val="20"/>
                <w:szCs w:val="20"/>
              </w:rPr>
            </w:pPr>
            <w:r w:rsidRPr="00FF5839">
              <w:rPr>
                <w:sz w:val="20"/>
                <w:szCs w:val="20"/>
              </w:rPr>
              <w:t>Treehouse Seminar Room Groups &lt;12 Full day</w:t>
            </w:r>
          </w:p>
        </w:tc>
        <w:tc>
          <w:tcPr>
            <w:tcW w:w="1560" w:type="dxa"/>
            <w:noWrap/>
            <w:vAlign w:val="center"/>
          </w:tcPr>
          <w:p w14:paraId="5341AE31" w14:textId="77777777" w:rsidR="00C262B1" w:rsidRPr="00FF5839" w:rsidRDefault="00C262B1" w:rsidP="00A850CB">
            <w:pPr>
              <w:jc w:val="right"/>
              <w:rPr>
                <w:sz w:val="20"/>
                <w:szCs w:val="20"/>
              </w:rPr>
            </w:pPr>
            <w:r w:rsidRPr="00FF5839">
              <w:rPr>
                <w:sz w:val="20"/>
                <w:szCs w:val="20"/>
              </w:rPr>
              <w:t>$500.00</w:t>
            </w:r>
          </w:p>
        </w:tc>
        <w:tc>
          <w:tcPr>
            <w:tcW w:w="1559" w:type="dxa"/>
            <w:noWrap/>
            <w:vAlign w:val="center"/>
          </w:tcPr>
          <w:p w14:paraId="19C47D86" w14:textId="77777777" w:rsidR="00C262B1" w:rsidRPr="00FF5839" w:rsidRDefault="00C262B1" w:rsidP="00A850CB">
            <w:pPr>
              <w:jc w:val="right"/>
              <w:rPr>
                <w:sz w:val="20"/>
                <w:szCs w:val="20"/>
              </w:rPr>
            </w:pPr>
            <w:r w:rsidRPr="00FF5839">
              <w:rPr>
                <w:sz w:val="20"/>
                <w:szCs w:val="20"/>
              </w:rPr>
              <w:t>$525.00</w:t>
            </w:r>
          </w:p>
        </w:tc>
      </w:tr>
      <w:tr w:rsidR="00C262B1" w:rsidRPr="00B45684" w14:paraId="3015945D" w14:textId="77777777" w:rsidTr="007A0B56">
        <w:trPr>
          <w:trHeight w:val="300"/>
        </w:trPr>
        <w:tc>
          <w:tcPr>
            <w:tcW w:w="1083" w:type="dxa"/>
            <w:vMerge/>
            <w:noWrap/>
          </w:tcPr>
          <w:p w14:paraId="613AC8B6" w14:textId="77777777" w:rsidR="00C262B1" w:rsidRPr="00FF5839" w:rsidRDefault="00C262B1">
            <w:pPr>
              <w:rPr>
                <w:sz w:val="20"/>
                <w:szCs w:val="20"/>
              </w:rPr>
            </w:pPr>
          </w:p>
        </w:tc>
        <w:tc>
          <w:tcPr>
            <w:tcW w:w="6288" w:type="dxa"/>
            <w:noWrap/>
            <w:vAlign w:val="center"/>
          </w:tcPr>
          <w:p w14:paraId="2732DD03" w14:textId="77777777" w:rsidR="00C262B1" w:rsidRPr="00FF5839" w:rsidRDefault="00C262B1">
            <w:pPr>
              <w:rPr>
                <w:sz w:val="20"/>
                <w:szCs w:val="20"/>
              </w:rPr>
            </w:pPr>
            <w:r w:rsidRPr="00FF5839">
              <w:rPr>
                <w:sz w:val="20"/>
                <w:szCs w:val="20"/>
              </w:rPr>
              <w:t xml:space="preserve">Treehouse Seminar Room Groups &lt;12 </w:t>
            </w:r>
            <w:proofErr w:type="gramStart"/>
            <w:r w:rsidRPr="00FF5839">
              <w:rPr>
                <w:sz w:val="20"/>
                <w:szCs w:val="20"/>
              </w:rPr>
              <w:t>Half day</w:t>
            </w:r>
            <w:proofErr w:type="gramEnd"/>
          </w:p>
        </w:tc>
        <w:tc>
          <w:tcPr>
            <w:tcW w:w="1560" w:type="dxa"/>
            <w:noWrap/>
            <w:vAlign w:val="center"/>
          </w:tcPr>
          <w:p w14:paraId="65558F55" w14:textId="77777777" w:rsidR="00C262B1" w:rsidRPr="00FF5839" w:rsidRDefault="00C262B1" w:rsidP="00A850CB">
            <w:pPr>
              <w:jc w:val="right"/>
              <w:rPr>
                <w:sz w:val="20"/>
                <w:szCs w:val="20"/>
              </w:rPr>
            </w:pPr>
            <w:r w:rsidRPr="00FF5839">
              <w:rPr>
                <w:sz w:val="20"/>
                <w:szCs w:val="20"/>
              </w:rPr>
              <w:t>$300.00</w:t>
            </w:r>
          </w:p>
        </w:tc>
        <w:tc>
          <w:tcPr>
            <w:tcW w:w="1559" w:type="dxa"/>
            <w:noWrap/>
            <w:vAlign w:val="center"/>
          </w:tcPr>
          <w:p w14:paraId="1E68A884" w14:textId="77777777" w:rsidR="00C262B1" w:rsidRPr="00FF5839" w:rsidRDefault="00C262B1" w:rsidP="00A850CB">
            <w:pPr>
              <w:jc w:val="right"/>
              <w:rPr>
                <w:sz w:val="20"/>
                <w:szCs w:val="20"/>
              </w:rPr>
            </w:pPr>
            <w:r w:rsidRPr="00FF5839">
              <w:rPr>
                <w:sz w:val="20"/>
                <w:szCs w:val="20"/>
              </w:rPr>
              <w:t>$315.00</w:t>
            </w:r>
          </w:p>
        </w:tc>
      </w:tr>
      <w:tr w:rsidR="00C262B1" w:rsidRPr="00B45684" w14:paraId="5AD67AC5" w14:textId="77777777" w:rsidTr="007A0B56">
        <w:trPr>
          <w:trHeight w:val="300"/>
        </w:trPr>
        <w:tc>
          <w:tcPr>
            <w:tcW w:w="1083" w:type="dxa"/>
            <w:vMerge/>
            <w:noWrap/>
          </w:tcPr>
          <w:p w14:paraId="46E98768" w14:textId="77777777" w:rsidR="00C262B1" w:rsidRPr="00FF5839" w:rsidRDefault="00C262B1">
            <w:pPr>
              <w:rPr>
                <w:sz w:val="20"/>
                <w:szCs w:val="20"/>
              </w:rPr>
            </w:pPr>
          </w:p>
        </w:tc>
        <w:tc>
          <w:tcPr>
            <w:tcW w:w="6288" w:type="dxa"/>
            <w:noWrap/>
            <w:vAlign w:val="center"/>
          </w:tcPr>
          <w:p w14:paraId="07FC6F89" w14:textId="77777777" w:rsidR="00C262B1" w:rsidRPr="00FF5839" w:rsidRDefault="00C262B1">
            <w:pPr>
              <w:rPr>
                <w:sz w:val="20"/>
                <w:szCs w:val="20"/>
              </w:rPr>
            </w:pPr>
            <w:r w:rsidRPr="00FF5839">
              <w:rPr>
                <w:sz w:val="20"/>
                <w:szCs w:val="20"/>
              </w:rPr>
              <w:t>Treehouse Seminar Room Groups &gt;</w:t>
            </w:r>
            <w:proofErr w:type="gramStart"/>
            <w:r w:rsidRPr="00FF5839">
              <w:rPr>
                <w:sz w:val="20"/>
                <w:szCs w:val="20"/>
              </w:rPr>
              <w:t>12  Full</w:t>
            </w:r>
            <w:proofErr w:type="gramEnd"/>
            <w:r w:rsidRPr="00FF5839">
              <w:rPr>
                <w:sz w:val="20"/>
                <w:szCs w:val="20"/>
              </w:rPr>
              <w:t xml:space="preserve"> day</w:t>
            </w:r>
          </w:p>
        </w:tc>
        <w:tc>
          <w:tcPr>
            <w:tcW w:w="1560" w:type="dxa"/>
            <w:noWrap/>
            <w:vAlign w:val="center"/>
          </w:tcPr>
          <w:p w14:paraId="7A4F8A92" w14:textId="77777777" w:rsidR="00C262B1" w:rsidRPr="00FF5839" w:rsidRDefault="00C262B1" w:rsidP="00A850CB">
            <w:pPr>
              <w:jc w:val="right"/>
              <w:rPr>
                <w:sz w:val="20"/>
                <w:szCs w:val="20"/>
              </w:rPr>
            </w:pPr>
            <w:r w:rsidRPr="00FF5839">
              <w:rPr>
                <w:sz w:val="20"/>
                <w:szCs w:val="20"/>
              </w:rPr>
              <w:t>$600.00</w:t>
            </w:r>
          </w:p>
        </w:tc>
        <w:tc>
          <w:tcPr>
            <w:tcW w:w="1559" w:type="dxa"/>
            <w:noWrap/>
            <w:vAlign w:val="center"/>
          </w:tcPr>
          <w:p w14:paraId="5883FEE5" w14:textId="77777777" w:rsidR="00C262B1" w:rsidRPr="00FF5839" w:rsidRDefault="00C262B1" w:rsidP="00A850CB">
            <w:pPr>
              <w:jc w:val="right"/>
              <w:rPr>
                <w:sz w:val="20"/>
                <w:szCs w:val="20"/>
              </w:rPr>
            </w:pPr>
            <w:r w:rsidRPr="00FF5839">
              <w:rPr>
                <w:sz w:val="20"/>
                <w:szCs w:val="20"/>
              </w:rPr>
              <w:t>$630.00</w:t>
            </w:r>
          </w:p>
        </w:tc>
      </w:tr>
      <w:tr w:rsidR="00C262B1" w:rsidRPr="00B45684" w14:paraId="7E8BBD02" w14:textId="77777777" w:rsidTr="007A0B56">
        <w:trPr>
          <w:trHeight w:val="300"/>
        </w:trPr>
        <w:tc>
          <w:tcPr>
            <w:tcW w:w="1083" w:type="dxa"/>
            <w:vMerge/>
            <w:noWrap/>
          </w:tcPr>
          <w:p w14:paraId="7130C0C3" w14:textId="77777777" w:rsidR="00C262B1" w:rsidRPr="00FF5839" w:rsidRDefault="00C262B1">
            <w:pPr>
              <w:rPr>
                <w:sz w:val="20"/>
                <w:szCs w:val="20"/>
              </w:rPr>
            </w:pPr>
          </w:p>
        </w:tc>
        <w:tc>
          <w:tcPr>
            <w:tcW w:w="6288" w:type="dxa"/>
            <w:noWrap/>
            <w:vAlign w:val="center"/>
          </w:tcPr>
          <w:p w14:paraId="765FF9F0" w14:textId="77777777" w:rsidR="00C262B1" w:rsidRPr="00FF5839" w:rsidRDefault="00C262B1">
            <w:pPr>
              <w:rPr>
                <w:sz w:val="20"/>
                <w:szCs w:val="20"/>
              </w:rPr>
            </w:pPr>
            <w:r w:rsidRPr="00FF5839">
              <w:rPr>
                <w:sz w:val="20"/>
                <w:szCs w:val="20"/>
              </w:rPr>
              <w:t xml:space="preserve">Treehouse Seminar Room Groups &gt;12 </w:t>
            </w:r>
            <w:proofErr w:type="gramStart"/>
            <w:r w:rsidRPr="00FF5839">
              <w:rPr>
                <w:sz w:val="20"/>
                <w:szCs w:val="20"/>
              </w:rPr>
              <w:t>Half day</w:t>
            </w:r>
            <w:proofErr w:type="gramEnd"/>
          </w:p>
        </w:tc>
        <w:tc>
          <w:tcPr>
            <w:tcW w:w="1560" w:type="dxa"/>
            <w:noWrap/>
            <w:vAlign w:val="center"/>
          </w:tcPr>
          <w:p w14:paraId="5B046B31" w14:textId="77777777" w:rsidR="00C262B1" w:rsidRPr="00FF5839" w:rsidRDefault="00C262B1" w:rsidP="00A850CB">
            <w:pPr>
              <w:jc w:val="right"/>
              <w:rPr>
                <w:sz w:val="20"/>
                <w:szCs w:val="20"/>
              </w:rPr>
            </w:pPr>
            <w:r w:rsidRPr="00FF5839">
              <w:rPr>
                <w:sz w:val="20"/>
                <w:szCs w:val="20"/>
              </w:rPr>
              <w:t>$400.00</w:t>
            </w:r>
          </w:p>
        </w:tc>
        <w:tc>
          <w:tcPr>
            <w:tcW w:w="1559" w:type="dxa"/>
            <w:noWrap/>
            <w:vAlign w:val="center"/>
          </w:tcPr>
          <w:p w14:paraId="53910C25" w14:textId="77777777" w:rsidR="00C262B1" w:rsidRPr="00FF5839" w:rsidRDefault="00C262B1" w:rsidP="00A850CB">
            <w:pPr>
              <w:jc w:val="right"/>
              <w:rPr>
                <w:sz w:val="20"/>
                <w:szCs w:val="20"/>
              </w:rPr>
            </w:pPr>
            <w:r w:rsidRPr="00FF5839">
              <w:rPr>
                <w:sz w:val="20"/>
                <w:szCs w:val="20"/>
              </w:rPr>
              <w:t>$420.00</w:t>
            </w:r>
          </w:p>
        </w:tc>
      </w:tr>
      <w:tr w:rsidR="00C262B1" w:rsidRPr="00B45684" w14:paraId="32262F46" w14:textId="77777777" w:rsidTr="007A0B56">
        <w:trPr>
          <w:trHeight w:val="300"/>
        </w:trPr>
        <w:tc>
          <w:tcPr>
            <w:tcW w:w="1083" w:type="dxa"/>
            <w:vMerge/>
            <w:noWrap/>
          </w:tcPr>
          <w:p w14:paraId="51DEE033" w14:textId="77777777" w:rsidR="00C262B1" w:rsidRPr="00FF5839" w:rsidRDefault="00C262B1">
            <w:pPr>
              <w:rPr>
                <w:sz w:val="20"/>
                <w:szCs w:val="20"/>
              </w:rPr>
            </w:pPr>
          </w:p>
        </w:tc>
        <w:tc>
          <w:tcPr>
            <w:tcW w:w="6288" w:type="dxa"/>
            <w:noWrap/>
            <w:vAlign w:val="center"/>
          </w:tcPr>
          <w:p w14:paraId="6E4BE2B6" w14:textId="77777777" w:rsidR="00C262B1" w:rsidRPr="00FF5839" w:rsidRDefault="00C262B1">
            <w:pPr>
              <w:rPr>
                <w:sz w:val="20"/>
                <w:szCs w:val="20"/>
              </w:rPr>
            </w:pPr>
            <w:r w:rsidRPr="00FF5839">
              <w:rPr>
                <w:sz w:val="20"/>
                <w:szCs w:val="20"/>
              </w:rPr>
              <w:t>Treehouse Seminar Room Hourly rate</w:t>
            </w:r>
          </w:p>
        </w:tc>
        <w:tc>
          <w:tcPr>
            <w:tcW w:w="1560" w:type="dxa"/>
            <w:noWrap/>
            <w:vAlign w:val="center"/>
          </w:tcPr>
          <w:p w14:paraId="70454651" w14:textId="77777777" w:rsidR="00C262B1" w:rsidRPr="00FF5839" w:rsidRDefault="00C262B1" w:rsidP="00A850CB">
            <w:pPr>
              <w:jc w:val="right"/>
              <w:rPr>
                <w:sz w:val="20"/>
                <w:szCs w:val="20"/>
              </w:rPr>
            </w:pPr>
            <w:r w:rsidRPr="00FF5839">
              <w:rPr>
                <w:sz w:val="20"/>
                <w:szCs w:val="20"/>
              </w:rPr>
              <w:t>$80.00</w:t>
            </w:r>
          </w:p>
        </w:tc>
        <w:tc>
          <w:tcPr>
            <w:tcW w:w="1559" w:type="dxa"/>
            <w:noWrap/>
            <w:vAlign w:val="center"/>
          </w:tcPr>
          <w:p w14:paraId="2CA78857" w14:textId="77777777" w:rsidR="00C262B1" w:rsidRPr="00FF5839" w:rsidRDefault="00C262B1" w:rsidP="00A850CB">
            <w:pPr>
              <w:jc w:val="right"/>
              <w:rPr>
                <w:sz w:val="20"/>
                <w:szCs w:val="20"/>
              </w:rPr>
            </w:pPr>
            <w:r w:rsidRPr="00FF5839">
              <w:rPr>
                <w:sz w:val="20"/>
                <w:szCs w:val="20"/>
              </w:rPr>
              <w:t>$84.00</w:t>
            </w:r>
          </w:p>
        </w:tc>
      </w:tr>
      <w:tr w:rsidR="00C262B1" w:rsidRPr="00B45684" w14:paraId="3BC7AA9D" w14:textId="77777777" w:rsidTr="007A0B56">
        <w:trPr>
          <w:trHeight w:val="300"/>
        </w:trPr>
        <w:tc>
          <w:tcPr>
            <w:tcW w:w="1083" w:type="dxa"/>
            <w:vMerge/>
            <w:noWrap/>
          </w:tcPr>
          <w:p w14:paraId="7DF056B5" w14:textId="77777777" w:rsidR="00C262B1" w:rsidRPr="00FF5839" w:rsidRDefault="00C262B1">
            <w:pPr>
              <w:rPr>
                <w:sz w:val="20"/>
                <w:szCs w:val="20"/>
              </w:rPr>
            </w:pPr>
          </w:p>
        </w:tc>
        <w:tc>
          <w:tcPr>
            <w:tcW w:w="6288" w:type="dxa"/>
            <w:noWrap/>
            <w:vAlign w:val="center"/>
          </w:tcPr>
          <w:p w14:paraId="083B6C7F" w14:textId="77777777" w:rsidR="00C262B1" w:rsidRPr="00FF5839" w:rsidRDefault="00C262B1">
            <w:pPr>
              <w:rPr>
                <w:sz w:val="20"/>
                <w:szCs w:val="20"/>
              </w:rPr>
            </w:pPr>
            <w:r w:rsidRPr="00FF5839">
              <w:rPr>
                <w:sz w:val="20"/>
                <w:szCs w:val="20"/>
              </w:rPr>
              <w:t>Troupe Picnic Lawn (incl. BBQ) Hourly Rate</w:t>
            </w:r>
          </w:p>
        </w:tc>
        <w:tc>
          <w:tcPr>
            <w:tcW w:w="1560" w:type="dxa"/>
            <w:noWrap/>
            <w:vAlign w:val="center"/>
          </w:tcPr>
          <w:p w14:paraId="6ABDF8A9"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14F951E6" w14:textId="77777777" w:rsidR="00C262B1" w:rsidRPr="00FF5839" w:rsidRDefault="00C262B1" w:rsidP="00A850CB">
            <w:pPr>
              <w:jc w:val="right"/>
              <w:rPr>
                <w:sz w:val="20"/>
                <w:szCs w:val="20"/>
              </w:rPr>
            </w:pPr>
            <w:r w:rsidRPr="00FF5839">
              <w:rPr>
                <w:sz w:val="20"/>
                <w:szCs w:val="20"/>
              </w:rPr>
              <w:t>$105.00</w:t>
            </w:r>
          </w:p>
        </w:tc>
      </w:tr>
      <w:tr w:rsidR="00C262B1" w:rsidRPr="00B45684" w14:paraId="3790CF1A" w14:textId="77777777" w:rsidTr="007A0B56">
        <w:trPr>
          <w:trHeight w:val="300"/>
        </w:trPr>
        <w:tc>
          <w:tcPr>
            <w:tcW w:w="1083" w:type="dxa"/>
            <w:vMerge/>
            <w:noWrap/>
          </w:tcPr>
          <w:p w14:paraId="75E91C81" w14:textId="77777777" w:rsidR="00C262B1" w:rsidRPr="00FF5839" w:rsidRDefault="00C262B1">
            <w:pPr>
              <w:rPr>
                <w:sz w:val="20"/>
                <w:szCs w:val="20"/>
              </w:rPr>
            </w:pPr>
          </w:p>
        </w:tc>
        <w:tc>
          <w:tcPr>
            <w:tcW w:w="6288" w:type="dxa"/>
            <w:noWrap/>
            <w:vAlign w:val="center"/>
          </w:tcPr>
          <w:p w14:paraId="0AF7680B" w14:textId="77777777" w:rsidR="00C262B1" w:rsidRPr="00FF5839" w:rsidRDefault="00C262B1">
            <w:pPr>
              <w:rPr>
                <w:sz w:val="20"/>
                <w:szCs w:val="20"/>
              </w:rPr>
            </w:pPr>
            <w:r w:rsidRPr="00FF5839">
              <w:rPr>
                <w:sz w:val="20"/>
                <w:szCs w:val="20"/>
              </w:rPr>
              <w:t>Wellington Gardens Cleaning Fee</w:t>
            </w:r>
          </w:p>
        </w:tc>
        <w:tc>
          <w:tcPr>
            <w:tcW w:w="1560" w:type="dxa"/>
            <w:noWrap/>
            <w:vAlign w:val="center"/>
          </w:tcPr>
          <w:p w14:paraId="505F261E"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6D46289C" w14:textId="77777777" w:rsidR="00C262B1" w:rsidRPr="00FF5839" w:rsidRDefault="00C262B1" w:rsidP="00A850CB">
            <w:pPr>
              <w:jc w:val="right"/>
              <w:rPr>
                <w:sz w:val="20"/>
                <w:szCs w:val="20"/>
              </w:rPr>
            </w:pPr>
            <w:r w:rsidRPr="00FF5839">
              <w:rPr>
                <w:sz w:val="20"/>
                <w:szCs w:val="20"/>
              </w:rPr>
              <w:t>$105.00</w:t>
            </w:r>
          </w:p>
        </w:tc>
      </w:tr>
      <w:tr w:rsidR="00C262B1" w:rsidRPr="00B45684" w14:paraId="1EFEFBEF" w14:textId="77777777" w:rsidTr="007A0B56">
        <w:trPr>
          <w:trHeight w:val="300"/>
        </w:trPr>
        <w:tc>
          <w:tcPr>
            <w:tcW w:w="1083" w:type="dxa"/>
            <w:vMerge/>
            <w:noWrap/>
          </w:tcPr>
          <w:p w14:paraId="4965D79C" w14:textId="77777777" w:rsidR="00C262B1" w:rsidRPr="00FF5839" w:rsidRDefault="00C262B1">
            <w:pPr>
              <w:rPr>
                <w:sz w:val="20"/>
                <w:szCs w:val="20"/>
              </w:rPr>
            </w:pPr>
          </w:p>
        </w:tc>
        <w:tc>
          <w:tcPr>
            <w:tcW w:w="6288" w:type="dxa"/>
            <w:noWrap/>
            <w:vAlign w:val="center"/>
          </w:tcPr>
          <w:p w14:paraId="630D5A3B" w14:textId="77777777" w:rsidR="00C262B1" w:rsidRPr="00FF5839" w:rsidRDefault="00C262B1">
            <w:pPr>
              <w:rPr>
                <w:sz w:val="20"/>
                <w:szCs w:val="20"/>
              </w:rPr>
            </w:pPr>
            <w:r w:rsidRPr="00FF5839">
              <w:rPr>
                <w:sz w:val="20"/>
                <w:szCs w:val="20"/>
              </w:rPr>
              <w:t>Wellington Gardens Community rate</w:t>
            </w:r>
          </w:p>
        </w:tc>
        <w:tc>
          <w:tcPr>
            <w:tcW w:w="1560" w:type="dxa"/>
            <w:noWrap/>
            <w:vAlign w:val="center"/>
          </w:tcPr>
          <w:p w14:paraId="124B6C1E" w14:textId="77777777" w:rsidR="00C262B1" w:rsidRPr="00FF5839" w:rsidRDefault="00C262B1" w:rsidP="00A850CB">
            <w:pPr>
              <w:jc w:val="right"/>
              <w:rPr>
                <w:sz w:val="20"/>
                <w:szCs w:val="20"/>
              </w:rPr>
            </w:pPr>
            <w:r w:rsidRPr="00FF5839">
              <w:rPr>
                <w:sz w:val="20"/>
                <w:szCs w:val="20"/>
              </w:rPr>
              <w:t>$45.00</w:t>
            </w:r>
          </w:p>
        </w:tc>
        <w:tc>
          <w:tcPr>
            <w:tcW w:w="1559" w:type="dxa"/>
            <w:noWrap/>
            <w:vAlign w:val="center"/>
          </w:tcPr>
          <w:p w14:paraId="727F76D7" w14:textId="77777777" w:rsidR="00C262B1" w:rsidRPr="00FF5839" w:rsidRDefault="00C262B1" w:rsidP="00A850CB">
            <w:pPr>
              <w:jc w:val="right"/>
              <w:rPr>
                <w:sz w:val="20"/>
                <w:szCs w:val="20"/>
              </w:rPr>
            </w:pPr>
            <w:r w:rsidRPr="00FF5839">
              <w:rPr>
                <w:sz w:val="20"/>
                <w:szCs w:val="20"/>
              </w:rPr>
              <w:t>$42.00</w:t>
            </w:r>
          </w:p>
        </w:tc>
      </w:tr>
      <w:tr w:rsidR="00C262B1" w:rsidRPr="00B45684" w14:paraId="169C7872" w14:textId="77777777" w:rsidTr="007A0B56">
        <w:trPr>
          <w:trHeight w:val="300"/>
        </w:trPr>
        <w:tc>
          <w:tcPr>
            <w:tcW w:w="1083" w:type="dxa"/>
            <w:vMerge/>
            <w:noWrap/>
          </w:tcPr>
          <w:p w14:paraId="3713D3F8" w14:textId="77777777" w:rsidR="00C262B1" w:rsidRPr="00FF5839" w:rsidRDefault="00C262B1">
            <w:pPr>
              <w:rPr>
                <w:sz w:val="20"/>
                <w:szCs w:val="20"/>
              </w:rPr>
            </w:pPr>
          </w:p>
        </w:tc>
        <w:tc>
          <w:tcPr>
            <w:tcW w:w="6288" w:type="dxa"/>
            <w:noWrap/>
            <w:vAlign w:val="center"/>
          </w:tcPr>
          <w:p w14:paraId="0EB7AA43" w14:textId="77777777" w:rsidR="00C262B1" w:rsidRPr="00FF5839" w:rsidRDefault="00C262B1">
            <w:pPr>
              <w:rPr>
                <w:sz w:val="20"/>
                <w:szCs w:val="20"/>
              </w:rPr>
            </w:pPr>
            <w:r w:rsidRPr="00FF5839">
              <w:rPr>
                <w:sz w:val="20"/>
                <w:szCs w:val="20"/>
              </w:rPr>
              <w:t>Wellington Gardens Hourly rate</w:t>
            </w:r>
          </w:p>
        </w:tc>
        <w:tc>
          <w:tcPr>
            <w:tcW w:w="1560" w:type="dxa"/>
            <w:noWrap/>
            <w:vAlign w:val="center"/>
          </w:tcPr>
          <w:p w14:paraId="370B85A9"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50137C82" w14:textId="77777777" w:rsidR="00C262B1" w:rsidRPr="00FF5839" w:rsidRDefault="00C262B1" w:rsidP="00A850CB">
            <w:pPr>
              <w:jc w:val="right"/>
              <w:rPr>
                <w:sz w:val="20"/>
                <w:szCs w:val="20"/>
              </w:rPr>
            </w:pPr>
            <w:r w:rsidRPr="00FF5839">
              <w:rPr>
                <w:sz w:val="20"/>
                <w:szCs w:val="20"/>
              </w:rPr>
              <w:t>$105.00</w:t>
            </w:r>
          </w:p>
        </w:tc>
      </w:tr>
      <w:tr w:rsidR="00C262B1" w:rsidRPr="00B45684" w14:paraId="2A99D88E" w14:textId="77777777" w:rsidTr="007A0B56">
        <w:trPr>
          <w:trHeight w:val="300"/>
        </w:trPr>
        <w:tc>
          <w:tcPr>
            <w:tcW w:w="1083" w:type="dxa"/>
            <w:vMerge/>
            <w:noWrap/>
          </w:tcPr>
          <w:p w14:paraId="0BC57280" w14:textId="77777777" w:rsidR="00C262B1" w:rsidRPr="00FF5839" w:rsidRDefault="00C262B1">
            <w:pPr>
              <w:rPr>
                <w:sz w:val="20"/>
                <w:szCs w:val="20"/>
              </w:rPr>
            </w:pPr>
          </w:p>
        </w:tc>
        <w:tc>
          <w:tcPr>
            <w:tcW w:w="6288" w:type="dxa"/>
            <w:noWrap/>
            <w:vAlign w:val="center"/>
          </w:tcPr>
          <w:p w14:paraId="30C65E1C" w14:textId="77777777" w:rsidR="00C262B1" w:rsidRPr="00FF5839" w:rsidRDefault="00C262B1">
            <w:pPr>
              <w:rPr>
                <w:sz w:val="20"/>
                <w:szCs w:val="20"/>
              </w:rPr>
            </w:pPr>
            <w:r w:rsidRPr="00FF5839">
              <w:rPr>
                <w:sz w:val="20"/>
                <w:szCs w:val="20"/>
              </w:rPr>
              <w:t>Wellington Gardens Large Scale Shutting Garden Areas</w:t>
            </w:r>
          </w:p>
        </w:tc>
        <w:tc>
          <w:tcPr>
            <w:tcW w:w="1560" w:type="dxa"/>
            <w:noWrap/>
            <w:vAlign w:val="center"/>
          </w:tcPr>
          <w:p w14:paraId="45152832" w14:textId="77777777" w:rsidR="00C262B1" w:rsidRPr="00FF5839" w:rsidRDefault="00C262B1" w:rsidP="00A850CB">
            <w:pPr>
              <w:jc w:val="right"/>
              <w:rPr>
                <w:sz w:val="20"/>
                <w:szCs w:val="20"/>
              </w:rPr>
            </w:pPr>
            <w:r w:rsidRPr="00FF5839">
              <w:rPr>
                <w:sz w:val="20"/>
                <w:szCs w:val="20"/>
              </w:rPr>
              <w:t>$1,000.00</w:t>
            </w:r>
          </w:p>
        </w:tc>
        <w:tc>
          <w:tcPr>
            <w:tcW w:w="1559" w:type="dxa"/>
            <w:noWrap/>
            <w:vAlign w:val="center"/>
          </w:tcPr>
          <w:p w14:paraId="57B3DFB4" w14:textId="77777777" w:rsidR="00C262B1" w:rsidRPr="00FF5839" w:rsidRDefault="00C262B1" w:rsidP="00A850CB">
            <w:pPr>
              <w:jc w:val="right"/>
              <w:rPr>
                <w:sz w:val="20"/>
                <w:szCs w:val="20"/>
              </w:rPr>
            </w:pPr>
            <w:r w:rsidRPr="00FF5839">
              <w:rPr>
                <w:sz w:val="20"/>
                <w:szCs w:val="20"/>
              </w:rPr>
              <w:t>$1,500.00</w:t>
            </w:r>
          </w:p>
        </w:tc>
      </w:tr>
      <w:tr w:rsidR="00C262B1" w:rsidRPr="00B45684" w14:paraId="2296B7BA" w14:textId="77777777" w:rsidTr="007A0B56">
        <w:trPr>
          <w:trHeight w:val="300"/>
        </w:trPr>
        <w:tc>
          <w:tcPr>
            <w:tcW w:w="1083" w:type="dxa"/>
            <w:vMerge/>
            <w:noWrap/>
          </w:tcPr>
          <w:p w14:paraId="6B158318" w14:textId="77777777" w:rsidR="00C262B1" w:rsidRPr="00FF5839" w:rsidRDefault="00C262B1">
            <w:pPr>
              <w:rPr>
                <w:sz w:val="20"/>
                <w:szCs w:val="20"/>
              </w:rPr>
            </w:pPr>
          </w:p>
        </w:tc>
        <w:tc>
          <w:tcPr>
            <w:tcW w:w="6288" w:type="dxa"/>
            <w:noWrap/>
            <w:vAlign w:val="center"/>
          </w:tcPr>
          <w:p w14:paraId="335322CF" w14:textId="77777777" w:rsidR="00C262B1" w:rsidRPr="00FF5839" w:rsidRDefault="00C262B1">
            <w:pPr>
              <w:rPr>
                <w:sz w:val="20"/>
                <w:szCs w:val="20"/>
              </w:rPr>
            </w:pPr>
            <w:r w:rsidRPr="00FF5839">
              <w:rPr>
                <w:sz w:val="20"/>
                <w:szCs w:val="20"/>
              </w:rPr>
              <w:t>Wellington Gardens Commercial Photography 1 - 4 hours</w:t>
            </w:r>
          </w:p>
        </w:tc>
        <w:tc>
          <w:tcPr>
            <w:tcW w:w="1560" w:type="dxa"/>
            <w:noWrap/>
            <w:vAlign w:val="center"/>
          </w:tcPr>
          <w:p w14:paraId="176B390B" w14:textId="77777777" w:rsidR="00C262B1" w:rsidRPr="00FF5839" w:rsidRDefault="00C262B1" w:rsidP="00A850CB">
            <w:pPr>
              <w:jc w:val="right"/>
              <w:rPr>
                <w:sz w:val="20"/>
                <w:szCs w:val="20"/>
              </w:rPr>
            </w:pPr>
            <w:r w:rsidRPr="00FF5839">
              <w:rPr>
                <w:sz w:val="20"/>
                <w:szCs w:val="20"/>
              </w:rPr>
              <w:t>$280.00</w:t>
            </w:r>
          </w:p>
        </w:tc>
        <w:tc>
          <w:tcPr>
            <w:tcW w:w="1559" w:type="dxa"/>
            <w:noWrap/>
            <w:vAlign w:val="center"/>
          </w:tcPr>
          <w:p w14:paraId="0778064F" w14:textId="77777777" w:rsidR="00C262B1" w:rsidRPr="00FF5839" w:rsidRDefault="00C262B1" w:rsidP="00A850CB">
            <w:pPr>
              <w:jc w:val="right"/>
              <w:rPr>
                <w:sz w:val="20"/>
                <w:szCs w:val="20"/>
              </w:rPr>
            </w:pPr>
            <w:r w:rsidRPr="00FF5839">
              <w:rPr>
                <w:sz w:val="20"/>
                <w:szCs w:val="20"/>
              </w:rPr>
              <w:t>$300.00</w:t>
            </w:r>
          </w:p>
        </w:tc>
      </w:tr>
      <w:tr w:rsidR="00C262B1" w:rsidRPr="00B45684" w14:paraId="7B5BB0F7" w14:textId="77777777" w:rsidTr="007A0B56">
        <w:trPr>
          <w:trHeight w:val="300"/>
        </w:trPr>
        <w:tc>
          <w:tcPr>
            <w:tcW w:w="1083" w:type="dxa"/>
            <w:vMerge/>
            <w:noWrap/>
          </w:tcPr>
          <w:p w14:paraId="0B1328CD" w14:textId="77777777" w:rsidR="00C262B1" w:rsidRPr="00FF5839" w:rsidRDefault="00C262B1">
            <w:pPr>
              <w:rPr>
                <w:sz w:val="20"/>
                <w:szCs w:val="20"/>
              </w:rPr>
            </w:pPr>
          </w:p>
        </w:tc>
        <w:tc>
          <w:tcPr>
            <w:tcW w:w="6288" w:type="dxa"/>
            <w:noWrap/>
            <w:vAlign w:val="center"/>
          </w:tcPr>
          <w:p w14:paraId="7910E5DC" w14:textId="77777777" w:rsidR="00C262B1" w:rsidRPr="00FF5839" w:rsidRDefault="00C262B1">
            <w:pPr>
              <w:rPr>
                <w:sz w:val="20"/>
                <w:szCs w:val="20"/>
              </w:rPr>
            </w:pPr>
            <w:r w:rsidRPr="00FF5839">
              <w:rPr>
                <w:sz w:val="20"/>
                <w:szCs w:val="20"/>
              </w:rPr>
              <w:t>Wellington Gardens Commercial Photography full day 8 hours</w:t>
            </w:r>
          </w:p>
        </w:tc>
        <w:tc>
          <w:tcPr>
            <w:tcW w:w="1560" w:type="dxa"/>
            <w:noWrap/>
            <w:vAlign w:val="center"/>
          </w:tcPr>
          <w:p w14:paraId="184F1B44" w14:textId="77777777" w:rsidR="00C262B1" w:rsidRPr="00FF5839" w:rsidRDefault="00C262B1" w:rsidP="00A850CB">
            <w:pPr>
              <w:jc w:val="right"/>
              <w:rPr>
                <w:sz w:val="20"/>
                <w:szCs w:val="20"/>
              </w:rPr>
            </w:pPr>
            <w:r w:rsidRPr="00FF5839">
              <w:rPr>
                <w:sz w:val="20"/>
                <w:szCs w:val="20"/>
              </w:rPr>
              <w:t>$430.00</w:t>
            </w:r>
          </w:p>
        </w:tc>
        <w:tc>
          <w:tcPr>
            <w:tcW w:w="1559" w:type="dxa"/>
            <w:noWrap/>
            <w:vAlign w:val="center"/>
          </w:tcPr>
          <w:p w14:paraId="2DD5BA60" w14:textId="77777777" w:rsidR="00C262B1" w:rsidRPr="00FF5839" w:rsidRDefault="00C262B1" w:rsidP="00A850CB">
            <w:pPr>
              <w:jc w:val="right"/>
              <w:rPr>
                <w:sz w:val="20"/>
                <w:szCs w:val="20"/>
              </w:rPr>
            </w:pPr>
            <w:r w:rsidRPr="00FF5839">
              <w:rPr>
                <w:sz w:val="20"/>
                <w:szCs w:val="20"/>
              </w:rPr>
              <w:t>$455.00</w:t>
            </w:r>
          </w:p>
        </w:tc>
      </w:tr>
      <w:tr w:rsidR="00C262B1" w:rsidRPr="00B45684" w14:paraId="314146C5" w14:textId="77777777" w:rsidTr="007A0B56">
        <w:trPr>
          <w:trHeight w:val="300"/>
        </w:trPr>
        <w:tc>
          <w:tcPr>
            <w:tcW w:w="1083" w:type="dxa"/>
            <w:vMerge/>
            <w:noWrap/>
          </w:tcPr>
          <w:p w14:paraId="07A0E780" w14:textId="77777777" w:rsidR="00C262B1" w:rsidRPr="00FF5839" w:rsidRDefault="00C262B1">
            <w:pPr>
              <w:rPr>
                <w:sz w:val="20"/>
                <w:szCs w:val="20"/>
              </w:rPr>
            </w:pPr>
          </w:p>
        </w:tc>
        <w:tc>
          <w:tcPr>
            <w:tcW w:w="6288" w:type="dxa"/>
            <w:noWrap/>
            <w:vAlign w:val="center"/>
          </w:tcPr>
          <w:p w14:paraId="42DDBF0A" w14:textId="77777777" w:rsidR="00C262B1" w:rsidRPr="00FF5839" w:rsidRDefault="00C262B1">
            <w:pPr>
              <w:rPr>
                <w:sz w:val="20"/>
                <w:szCs w:val="20"/>
              </w:rPr>
            </w:pPr>
            <w:r w:rsidRPr="00FF5839">
              <w:rPr>
                <w:sz w:val="20"/>
                <w:szCs w:val="20"/>
              </w:rPr>
              <w:t>Wellington Gardens Commercial Photography up to 1 hour</w:t>
            </w:r>
          </w:p>
        </w:tc>
        <w:tc>
          <w:tcPr>
            <w:tcW w:w="1560" w:type="dxa"/>
            <w:noWrap/>
            <w:vAlign w:val="center"/>
          </w:tcPr>
          <w:p w14:paraId="4FF6BC8C" w14:textId="77777777" w:rsidR="00C262B1" w:rsidRPr="00FF5839" w:rsidRDefault="00C262B1" w:rsidP="00A850CB">
            <w:pPr>
              <w:jc w:val="right"/>
              <w:rPr>
                <w:sz w:val="20"/>
                <w:szCs w:val="20"/>
              </w:rPr>
            </w:pPr>
            <w:r w:rsidRPr="00FF5839">
              <w:rPr>
                <w:sz w:val="20"/>
                <w:szCs w:val="20"/>
              </w:rPr>
              <w:t>$150.00</w:t>
            </w:r>
          </w:p>
        </w:tc>
        <w:tc>
          <w:tcPr>
            <w:tcW w:w="1559" w:type="dxa"/>
            <w:noWrap/>
            <w:vAlign w:val="center"/>
          </w:tcPr>
          <w:p w14:paraId="47AC1F80" w14:textId="77777777" w:rsidR="00C262B1" w:rsidRPr="00FF5839" w:rsidRDefault="00C262B1" w:rsidP="00A850CB">
            <w:pPr>
              <w:jc w:val="right"/>
              <w:rPr>
                <w:sz w:val="20"/>
                <w:szCs w:val="20"/>
              </w:rPr>
            </w:pPr>
            <w:r w:rsidRPr="00FF5839">
              <w:rPr>
                <w:sz w:val="20"/>
                <w:szCs w:val="20"/>
              </w:rPr>
              <w:t>$160.00</w:t>
            </w:r>
          </w:p>
        </w:tc>
      </w:tr>
      <w:tr w:rsidR="00C262B1" w:rsidRPr="00B45684" w14:paraId="75E6A740" w14:textId="77777777" w:rsidTr="007A0B56">
        <w:trPr>
          <w:trHeight w:val="300"/>
        </w:trPr>
        <w:tc>
          <w:tcPr>
            <w:tcW w:w="1083" w:type="dxa"/>
            <w:vMerge/>
            <w:noWrap/>
          </w:tcPr>
          <w:p w14:paraId="3044C22B" w14:textId="77777777" w:rsidR="00C262B1" w:rsidRPr="00FF5839" w:rsidRDefault="00C262B1">
            <w:pPr>
              <w:rPr>
                <w:sz w:val="20"/>
                <w:szCs w:val="20"/>
              </w:rPr>
            </w:pPr>
          </w:p>
        </w:tc>
        <w:tc>
          <w:tcPr>
            <w:tcW w:w="6288" w:type="dxa"/>
            <w:noWrap/>
            <w:vAlign w:val="center"/>
          </w:tcPr>
          <w:p w14:paraId="58D9B3DA" w14:textId="77777777" w:rsidR="00C262B1" w:rsidRPr="00FF5839" w:rsidRDefault="00C262B1">
            <w:pPr>
              <w:rPr>
                <w:sz w:val="20"/>
                <w:szCs w:val="20"/>
              </w:rPr>
            </w:pPr>
            <w:r w:rsidRPr="00FF5839">
              <w:rPr>
                <w:sz w:val="20"/>
                <w:szCs w:val="20"/>
              </w:rPr>
              <w:t>Wellington Gardens Rose Garden Commercial Photography 1 - 4 hours</w:t>
            </w:r>
          </w:p>
        </w:tc>
        <w:tc>
          <w:tcPr>
            <w:tcW w:w="1560" w:type="dxa"/>
            <w:noWrap/>
            <w:vAlign w:val="center"/>
          </w:tcPr>
          <w:p w14:paraId="32D58FEF" w14:textId="77777777" w:rsidR="00C262B1" w:rsidRPr="00FF5839" w:rsidRDefault="00C262B1" w:rsidP="00A850CB">
            <w:pPr>
              <w:jc w:val="right"/>
              <w:rPr>
                <w:sz w:val="20"/>
                <w:szCs w:val="20"/>
              </w:rPr>
            </w:pPr>
            <w:r w:rsidRPr="00FF5839">
              <w:rPr>
                <w:sz w:val="20"/>
                <w:szCs w:val="20"/>
              </w:rPr>
              <w:t>$500.00</w:t>
            </w:r>
          </w:p>
        </w:tc>
        <w:tc>
          <w:tcPr>
            <w:tcW w:w="1559" w:type="dxa"/>
            <w:noWrap/>
            <w:vAlign w:val="center"/>
          </w:tcPr>
          <w:p w14:paraId="45FF8037" w14:textId="77777777" w:rsidR="00C262B1" w:rsidRPr="00FF5839" w:rsidRDefault="00C262B1" w:rsidP="00A850CB">
            <w:pPr>
              <w:jc w:val="right"/>
              <w:rPr>
                <w:sz w:val="20"/>
                <w:szCs w:val="20"/>
              </w:rPr>
            </w:pPr>
            <w:r w:rsidRPr="00FF5839">
              <w:rPr>
                <w:sz w:val="20"/>
                <w:szCs w:val="20"/>
              </w:rPr>
              <w:t>$550.00</w:t>
            </w:r>
          </w:p>
        </w:tc>
      </w:tr>
      <w:tr w:rsidR="00C262B1" w:rsidRPr="00B45684" w14:paraId="205A9139" w14:textId="77777777" w:rsidTr="007A0B56">
        <w:trPr>
          <w:trHeight w:val="300"/>
        </w:trPr>
        <w:tc>
          <w:tcPr>
            <w:tcW w:w="1083" w:type="dxa"/>
            <w:vMerge/>
            <w:noWrap/>
          </w:tcPr>
          <w:p w14:paraId="2CAB4A52" w14:textId="77777777" w:rsidR="00C262B1" w:rsidRPr="00FF5839" w:rsidRDefault="00C262B1">
            <w:pPr>
              <w:rPr>
                <w:sz w:val="20"/>
                <w:szCs w:val="20"/>
              </w:rPr>
            </w:pPr>
          </w:p>
        </w:tc>
        <w:tc>
          <w:tcPr>
            <w:tcW w:w="6288" w:type="dxa"/>
            <w:noWrap/>
            <w:vAlign w:val="center"/>
          </w:tcPr>
          <w:p w14:paraId="424F003C" w14:textId="77777777" w:rsidR="00C262B1" w:rsidRPr="00FF5839" w:rsidRDefault="00C262B1">
            <w:pPr>
              <w:rPr>
                <w:sz w:val="20"/>
                <w:szCs w:val="20"/>
              </w:rPr>
            </w:pPr>
            <w:r w:rsidRPr="00FF5839">
              <w:rPr>
                <w:sz w:val="20"/>
                <w:szCs w:val="20"/>
              </w:rPr>
              <w:t>Wellington Gardens Rose Garden Commercial Photography full day 8 hours</w:t>
            </w:r>
          </w:p>
        </w:tc>
        <w:tc>
          <w:tcPr>
            <w:tcW w:w="1560" w:type="dxa"/>
            <w:noWrap/>
            <w:vAlign w:val="center"/>
          </w:tcPr>
          <w:p w14:paraId="6BC8CC78" w14:textId="77777777" w:rsidR="00C262B1" w:rsidRPr="00FF5839" w:rsidRDefault="00C262B1" w:rsidP="00A850CB">
            <w:pPr>
              <w:jc w:val="right"/>
              <w:rPr>
                <w:sz w:val="20"/>
                <w:szCs w:val="20"/>
              </w:rPr>
            </w:pPr>
            <w:r w:rsidRPr="00FF5839">
              <w:rPr>
                <w:sz w:val="20"/>
                <w:szCs w:val="20"/>
              </w:rPr>
              <w:t>$550.00</w:t>
            </w:r>
          </w:p>
        </w:tc>
        <w:tc>
          <w:tcPr>
            <w:tcW w:w="1559" w:type="dxa"/>
            <w:noWrap/>
            <w:vAlign w:val="center"/>
          </w:tcPr>
          <w:p w14:paraId="11590D29" w14:textId="77777777" w:rsidR="00C262B1" w:rsidRPr="00FF5839" w:rsidRDefault="00C262B1" w:rsidP="00A850CB">
            <w:pPr>
              <w:jc w:val="right"/>
              <w:rPr>
                <w:sz w:val="20"/>
                <w:szCs w:val="20"/>
              </w:rPr>
            </w:pPr>
            <w:r w:rsidRPr="00FF5839">
              <w:rPr>
                <w:sz w:val="20"/>
                <w:szCs w:val="20"/>
              </w:rPr>
              <w:t>$605.00</w:t>
            </w:r>
          </w:p>
        </w:tc>
      </w:tr>
      <w:tr w:rsidR="00C262B1" w:rsidRPr="00B45684" w14:paraId="30BBC838" w14:textId="77777777" w:rsidTr="007A0B56">
        <w:trPr>
          <w:trHeight w:val="300"/>
        </w:trPr>
        <w:tc>
          <w:tcPr>
            <w:tcW w:w="1083" w:type="dxa"/>
            <w:vMerge/>
            <w:noWrap/>
          </w:tcPr>
          <w:p w14:paraId="4D81FB71" w14:textId="77777777" w:rsidR="00C262B1" w:rsidRPr="00FF5839" w:rsidRDefault="00C262B1">
            <w:pPr>
              <w:rPr>
                <w:sz w:val="20"/>
                <w:szCs w:val="20"/>
              </w:rPr>
            </w:pPr>
          </w:p>
        </w:tc>
        <w:tc>
          <w:tcPr>
            <w:tcW w:w="6288" w:type="dxa"/>
            <w:noWrap/>
            <w:vAlign w:val="center"/>
          </w:tcPr>
          <w:p w14:paraId="0E97FFB0" w14:textId="77777777" w:rsidR="00C262B1" w:rsidRPr="00FF5839" w:rsidRDefault="00C262B1">
            <w:pPr>
              <w:rPr>
                <w:sz w:val="20"/>
                <w:szCs w:val="20"/>
              </w:rPr>
            </w:pPr>
            <w:r w:rsidRPr="00FF5839">
              <w:rPr>
                <w:sz w:val="20"/>
                <w:szCs w:val="20"/>
              </w:rPr>
              <w:t>Wellington Gardens Rose Garden Commercial Photography up to 1 hour</w:t>
            </w:r>
          </w:p>
        </w:tc>
        <w:tc>
          <w:tcPr>
            <w:tcW w:w="1560" w:type="dxa"/>
            <w:noWrap/>
            <w:vAlign w:val="center"/>
          </w:tcPr>
          <w:p w14:paraId="7838AA0C" w14:textId="77777777" w:rsidR="00C262B1" w:rsidRPr="00FF5839" w:rsidRDefault="00C262B1" w:rsidP="00A850CB">
            <w:pPr>
              <w:jc w:val="right"/>
              <w:rPr>
                <w:sz w:val="20"/>
                <w:szCs w:val="20"/>
              </w:rPr>
            </w:pPr>
            <w:r w:rsidRPr="00FF5839">
              <w:rPr>
                <w:sz w:val="20"/>
                <w:szCs w:val="20"/>
              </w:rPr>
              <w:t>$200.00</w:t>
            </w:r>
          </w:p>
        </w:tc>
        <w:tc>
          <w:tcPr>
            <w:tcW w:w="1559" w:type="dxa"/>
            <w:noWrap/>
            <w:vAlign w:val="center"/>
          </w:tcPr>
          <w:p w14:paraId="30E08785" w14:textId="77777777" w:rsidR="00C262B1" w:rsidRPr="00FF5839" w:rsidRDefault="00C262B1" w:rsidP="00A850CB">
            <w:pPr>
              <w:jc w:val="right"/>
              <w:rPr>
                <w:sz w:val="20"/>
                <w:szCs w:val="20"/>
              </w:rPr>
            </w:pPr>
            <w:r w:rsidRPr="00FF5839">
              <w:rPr>
                <w:sz w:val="20"/>
                <w:szCs w:val="20"/>
              </w:rPr>
              <w:t>$220.00</w:t>
            </w:r>
          </w:p>
        </w:tc>
      </w:tr>
      <w:tr w:rsidR="00C262B1" w:rsidRPr="00B45684" w14:paraId="4D2DA8B2" w14:textId="77777777" w:rsidTr="007A0B56">
        <w:trPr>
          <w:trHeight w:val="300"/>
        </w:trPr>
        <w:tc>
          <w:tcPr>
            <w:tcW w:w="1083" w:type="dxa"/>
            <w:vMerge/>
            <w:noWrap/>
          </w:tcPr>
          <w:p w14:paraId="2EFCCA16" w14:textId="77777777" w:rsidR="00C262B1" w:rsidRPr="00FF5839" w:rsidRDefault="00C262B1">
            <w:pPr>
              <w:rPr>
                <w:sz w:val="20"/>
                <w:szCs w:val="20"/>
              </w:rPr>
            </w:pPr>
          </w:p>
        </w:tc>
        <w:tc>
          <w:tcPr>
            <w:tcW w:w="6288" w:type="dxa"/>
            <w:noWrap/>
            <w:vAlign w:val="center"/>
          </w:tcPr>
          <w:p w14:paraId="32E17B3F" w14:textId="77777777" w:rsidR="00C262B1" w:rsidRPr="00FF5839" w:rsidRDefault="00C262B1">
            <w:pPr>
              <w:rPr>
                <w:sz w:val="20"/>
                <w:szCs w:val="20"/>
              </w:rPr>
            </w:pPr>
            <w:r w:rsidRPr="00FF5839">
              <w:rPr>
                <w:sz w:val="20"/>
                <w:szCs w:val="20"/>
              </w:rPr>
              <w:t>Otari-Wilton's Bush Commercial Photography 1 - 4 hours</w:t>
            </w:r>
          </w:p>
        </w:tc>
        <w:tc>
          <w:tcPr>
            <w:tcW w:w="1560" w:type="dxa"/>
            <w:noWrap/>
            <w:vAlign w:val="center"/>
          </w:tcPr>
          <w:p w14:paraId="0F41DDC8" w14:textId="77777777" w:rsidR="00C262B1" w:rsidRPr="00FF5839" w:rsidRDefault="00C262B1" w:rsidP="00A850CB">
            <w:pPr>
              <w:jc w:val="right"/>
              <w:rPr>
                <w:sz w:val="20"/>
                <w:szCs w:val="20"/>
              </w:rPr>
            </w:pPr>
            <w:r w:rsidRPr="00FF5839">
              <w:rPr>
                <w:sz w:val="20"/>
                <w:szCs w:val="20"/>
              </w:rPr>
              <w:t>$280.00</w:t>
            </w:r>
          </w:p>
        </w:tc>
        <w:tc>
          <w:tcPr>
            <w:tcW w:w="1559" w:type="dxa"/>
            <w:noWrap/>
            <w:vAlign w:val="center"/>
          </w:tcPr>
          <w:p w14:paraId="6CE5F67A" w14:textId="77777777" w:rsidR="00C262B1" w:rsidRPr="00FF5839" w:rsidRDefault="00C262B1" w:rsidP="00A850CB">
            <w:pPr>
              <w:jc w:val="right"/>
              <w:rPr>
                <w:sz w:val="20"/>
                <w:szCs w:val="20"/>
              </w:rPr>
            </w:pPr>
            <w:r w:rsidRPr="00FF5839">
              <w:rPr>
                <w:sz w:val="20"/>
                <w:szCs w:val="20"/>
              </w:rPr>
              <w:t>$300.00</w:t>
            </w:r>
          </w:p>
        </w:tc>
      </w:tr>
      <w:tr w:rsidR="00C262B1" w:rsidRPr="00B45684" w14:paraId="1C22CF00" w14:textId="77777777" w:rsidTr="007A0B56">
        <w:trPr>
          <w:trHeight w:val="300"/>
        </w:trPr>
        <w:tc>
          <w:tcPr>
            <w:tcW w:w="1083" w:type="dxa"/>
            <w:vMerge/>
            <w:noWrap/>
          </w:tcPr>
          <w:p w14:paraId="6BAD9099" w14:textId="77777777" w:rsidR="00C262B1" w:rsidRPr="00FF5839" w:rsidRDefault="00C262B1">
            <w:pPr>
              <w:rPr>
                <w:sz w:val="20"/>
                <w:szCs w:val="20"/>
              </w:rPr>
            </w:pPr>
          </w:p>
        </w:tc>
        <w:tc>
          <w:tcPr>
            <w:tcW w:w="6288" w:type="dxa"/>
            <w:noWrap/>
            <w:vAlign w:val="center"/>
          </w:tcPr>
          <w:p w14:paraId="7C9138E9" w14:textId="77777777" w:rsidR="00C262B1" w:rsidRPr="00FF5839" w:rsidRDefault="00C262B1">
            <w:pPr>
              <w:rPr>
                <w:sz w:val="20"/>
                <w:szCs w:val="20"/>
              </w:rPr>
            </w:pPr>
            <w:r w:rsidRPr="00FF5839">
              <w:rPr>
                <w:sz w:val="20"/>
                <w:szCs w:val="20"/>
              </w:rPr>
              <w:t>Otari-Wilton's Bush Commercial Photography full day 8 hours</w:t>
            </w:r>
          </w:p>
        </w:tc>
        <w:tc>
          <w:tcPr>
            <w:tcW w:w="1560" w:type="dxa"/>
            <w:noWrap/>
            <w:vAlign w:val="center"/>
          </w:tcPr>
          <w:p w14:paraId="6A41423F" w14:textId="77777777" w:rsidR="00C262B1" w:rsidRPr="00FF5839" w:rsidRDefault="00C262B1" w:rsidP="00A850CB">
            <w:pPr>
              <w:jc w:val="right"/>
              <w:rPr>
                <w:sz w:val="20"/>
                <w:szCs w:val="20"/>
              </w:rPr>
            </w:pPr>
            <w:r w:rsidRPr="00FF5839">
              <w:rPr>
                <w:sz w:val="20"/>
                <w:szCs w:val="20"/>
              </w:rPr>
              <w:t>$430.00</w:t>
            </w:r>
          </w:p>
        </w:tc>
        <w:tc>
          <w:tcPr>
            <w:tcW w:w="1559" w:type="dxa"/>
            <w:noWrap/>
            <w:vAlign w:val="center"/>
          </w:tcPr>
          <w:p w14:paraId="6497519D" w14:textId="77777777" w:rsidR="00C262B1" w:rsidRPr="00FF5839" w:rsidRDefault="00C262B1" w:rsidP="00A850CB">
            <w:pPr>
              <w:jc w:val="right"/>
              <w:rPr>
                <w:sz w:val="20"/>
                <w:szCs w:val="20"/>
              </w:rPr>
            </w:pPr>
            <w:r w:rsidRPr="00FF5839">
              <w:rPr>
                <w:sz w:val="20"/>
                <w:szCs w:val="20"/>
              </w:rPr>
              <w:t>$455.00</w:t>
            </w:r>
          </w:p>
        </w:tc>
      </w:tr>
      <w:tr w:rsidR="00C262B1" w:rsidRPr="00B45684" w14:paraId="0502F921" w14:textId="77777777" w:rsidTr="007A0B56">
        <w:trPr>
          <w:trHeight w:val="300"/>
        </w:trPr>
        <w:tc>
          <w:tcPr>
            <w:tcW w:w="1083" w:type="dxa"/>
            <w:vMerge/>
            <w:noWrap/>
          </w:tcPr>
          <w:p w14:paraId="7E6BFA1A" w14:textId="77777777" w:rsidR="00C262B1" w:rsidRPr="00FF5839" w:rsidRDefault="00C262B1">
            <w:pPr>
              <w:rPr>
                <w:sz w:val="20"/>
                <w:szCs w:val="20"/>
              </w:rPr>
            </w:pPr>
          </w:p>
        </w:tc>
        <w:tc>
          <w:tcPr>
            <w:tcW w:w="6288" w:type="dxa"/>
            <w:noWrap/>
            <w:vAlign w:val="center"/>
          </w:tcPr>
          <w:p w14:paraId="0F66C61D" w14:textId="77777777" w:rsidR="00C262B1" w:rsidRPr="00FF5839" w:rsidRDefault="00C262B1">
            <w:pPr>
              <w:rPr>
                <w:sz w:val="20"/>
                <w:szCs w:val="20"/>
              </w:rPr>
            </w:pPr>
            <w:r w:rsidRPr="00FF5839">
              <w:rPr>
                <w:sz w:val="20"/>
                <w:szCs w:val="20"/>
              </w:rPr>
              <w:t>Otari-Wilton's Bush Commercial Photography up to 1 hour</w:t>
            </w:r>
          </w:p>
        </w:tc>
        <w:tc>
          <w:tcPr>
            <w:tcW w:w="1560" w:type="dxa"/>
            <w:noWrap/>
            <w:vAlign w:val="center"/>
          </w:tcPr>
          <w:p w14:paraId="74CAF404" w14:textId="77777777" w:rsidR="00C262B1" w:rsidRPr="00FF5839" w:rsidRDefault="00C262B1" w:rsidP="00A850CB">
            <w:pPr>
              <w:jc w:val="right"/>
              <w:rPr>
                <w:sz w:val="20"/>
                <w:szCs w:val="20"/>
              </w:rPr>
            </w:pPr>
            <w:r w:rsidRPr="00FF5839">
              <w:rPr>
                <w:sz w:val="20"/>
                <w:szCs w:val="20"/>
              </w:rPr>
              <w:t>$150.00</w:t>
            </w:r>
          </w:p>
        </w:tc>
        <w:tc>
          <w:tcPr>
            <w:tcW w:w="1559" w:type="dxa"/>
            <w:noWrap/>
            <w:vAlign w:val="center"/>
          </w:tcPr>
          <w:p w14:paraId="2900211C" w14:textId="77777777" w:rsidR="00C262B1" w:rsidRPr="00FF5839" w:rsidRDefault="00C262B1" w:rsidP="00A850CB">
            <w:pPr>
              <w:jc w:val="right"/>
              <w:rPr>
                <w:sz w:val="20"/>
                <w:szCs w:val="20"/>
              </w:rPr>
            </w:pPr>
            <w:r w:rsidRPr="00FF5839">
              <w:rPr>
                <w:sz w:val="20"/>
                <w:szCs w:val="20"/>
              </w:rPr>
              <w:t>$160.00</w:t>
            </w:r>
          </w:p>
        </w:tc>
      </w:tr>
      <w:tr w:rsidR="00C262B1" w:rsidRPr="00B45684" w14:paraId="2A24189E" w14:textId="77777777" w:rsidTr="007A0B56">
        <w:trPr>
          <w:trHeight w:val="300"/>
        </w:trPr>
        <w:tc>
          <w:tcPr>
            <w:tcW w:w="1083" w:type="dxa"/>
            <w:vMerge/>
            <w:noWrap/>
          </w:tcPr>
          <w:p w14:paraId="5E1C252D" w14:textId="77777777" w:rsidR="00C262B1" w:rsidRPr="00FF5839" w:rsidRDefault="00C262B1">
            <w:pPr>
              <w:rPr>
                <w:sz w:val="20"/>
                <w:szCs w:val="20"/>
              </w:rPr>
            </w:pPr>
          </w:p>
        </w:tc>
        <w:tc>
          <w:tcPr>
            <w:tcW w:w="6288" w:type="dxa"/>
            <w:noWrap/>
            <w:vAlign w:val="center"/>
          </w:tcPr>
          <w:p w14:paraId="78CB2668" w14:textId="77777777" w:rsidR="00C262B1" w:rsidRPr="00FF5839" w:rsidRDefault="00C262B1">
            <w:pPr>
              <w:rPr>
                <w:sz w:val="20"/>
                <w:szCs w:val="20"/>
              </w:rPr>
            </w:pPr>
            <w:r w:rsidRPr="00FF5839">
              <w:rPr>
                <w:sz w:val="20"/>
                <w:szCs w:val="20"/>
              </w:rPr>
              <w:t>Wellington Gardens Wedding Photos</w:t>
            </w:r>
          </w:p>
        </w:tc>
        <w:tc>
          <w:tcPr>
            <w:tcW w:w="1560" w:type="dxa"/>
            <w:noWrap/>
            <w:vAlign w:val="center"/>
          </w:tcPr>
          <w:p w14:paraId="248D55AD" w14:textId="77777777" w:rsidR="00C262B1" w:rsidRPr="00FF5839" w:rsidRDefault="00C262B1" w:rsidP="00A850CB">
            <w:pPr>
              <w:jc w:val="right"/>
              <w:rPr>
                <w:sz w:val="20"/>
                <w:szCs w:val="20"/>
              </w:rPr>
            </w:pPr>
            <w:r w:rsidRPr="00FF5839">
              <w:rPr>
                <w:sz w:val="20"/>
                <w:szCs w:val="20"/>
              </w:rPr>
              <w:t>$100.00</w:t>
            </w:r>
          </w:p>
        </w:tc>
        <w:tc>
          <w:tcPr>
            <w:tcW w:w="1559" w:type="dxa"/>
            <w:noWrap/>
            <w:vAlign w:val="center"/>
          </w:tcPr>
          <w:p w14:paraId="5D1C84EB" w14:textId="77777777" w:rsidR="00C262B1" w:rsidRPr="00FF5839" w:rsidRDefault="00C262B1" w:rsidP="00A850CB">
            <w:pPr>
              <w:jc w:val="right"/>
              <w:rPr>
                <w:sz w:val="20"/>
                <w:szCs w:val="20"/>
              </w:rPr>
            </w:pPr>
            <w:r w:rsidRPr="00FF5839">
              <w:rPr>
                <w:sz w:val="20"/>
                <w:szCs w:val="20"/>
              </w:rPr>
              <w:t>$105.00</w:t>
            </w:r>
          </w:p>
        </w:tc>
      </w:tr>
      <w:tr w:rsidR="00C262B1" w:rsidRPr="00B45684" w14:paraId="54B220EA" w14:textId="77777777" w:rsidTr="007A0B56">
        <w:trPr>
          <w:trHeight w:val="300"/>
        </w:trPr>
        <w:tc>
          <w:tcPr>
            <w:tcW w:w="1083" w:type="dxa"/>
            <w:vMerge/>
            <w:noWrap/>
          </w:tcPr>
          <w:p w14:paraId="45D138CB" w14:textId="77777777" w:rsidR="00C262B1" w:rsidRPr="00FF5839" w:rsidRDefault="00C262B1">
            <w:pPr>
              <w:rPr>
                <w:sz w:val="20"/>
                <w:szCs w:val="20"/>
              </w:rPr>
            </w:pPr>
          </w:p>
        </w:tc>
        <w:tc>
          <w:tcPr>
            <w:tcW w:w="6288" w:type="dxa"/>
            <w:noWrap/>
            <w:vAlign w:val="center"/>
          </w:tcPr>
          <w:p w14:paraId="067CA3F5" w14:textId="77777777" w:rsidR="00C262B1" w:rsidRPr="00FF5839" w:rsidRDefault="00C262B1">
            <w:pPr>
              <w:rPr>
                <w:sz w:val="20"/>
                <w:szCs w:val="20"/>
              </w:rPr>
            </w:pPr>
            <w:r w:rsidRPr="00FF5839">
              <w:rPr>
                <w:sz w:val="20"/>
                <w:szCs w:val="20"/>
              </w:rPr>
              <w:t>Picnics</w:t>
            </w:r>
          </w:p>
        </w:tc>
        <w:tc>
          <w:tcPr>
            <w:tcW w:w="1560" w:type="dxa"/>
            <w:noWrap/>
            <w:vAlign w:val="center"/>
          </w:tcPr>
          <w:p w14:paraId="76AAAA2B" w14:textId="77777777" w:rsidR="00C262B1" w:rsidRPr="00FF5839" w:rsidRDefault="00C262B1" w:rsidP="00A850CB">
            <w:pPr>
              <w:jc w:val="right"/>
              <w:rPr>
                <w:sz w:val="20"/>
                <w:szCs w:val="20"/>
              </w:rPr>
            </w:pPr>
            <w:r w:rsidRPr="00FF5839">
              <w:rPr>
                <w:sz w:val="20"/>
                <w:szCs w:val="20"/>
              </w:rPr>
              <w:t>$60.00</w:t>
            </w:r>
          </w:p>
        </w:tc>
        <w:tc>
          <w:tcPr>
            <w:tcW w:w="1559" w:type="dxa"/>
            <w:noWrap/>
            <w:vAlign w:val="center"/>
          </w:tcPr>
          <w:p w14:paraId="0C4F2E5B" w14:textId="77777777" w:rsidR="00C262B1" w:rsidRPr="00FF5839" w:rsidRDefault="00C262B1" w:rsidP="00A850CB">
            <w:pPr>
              <w:jc w:val="right"/>
              <w:rPr>
                <w:sz w:val="20"/>
                <w:szCs w:val="20"/>
              </w:rPr>
            </w:pPr>
            <w:r w:rsidRPr="00FF5839">
              <w:rPr>
                <w:sz w:val="20"/>
                <w:szCs w:val="20"/>
              </w:rPr>
              <w:t>$65.00</w:t>
            </w:r>
          </w:p>
        </w:tc>
      </w:tr>
      <w:tr w:rsidR="00C262B1" w:rsidRPr="00B45684" w14:paraId="422B4264" w14:textId="77777777" w:rsidTr="007A0B56">
        <w:trPr>
          <w:trHeight w:val="300"/>
        </w:trPr>
        <w:tc>
          <w:tcPr>
            <w:tcW w:w="1083" w:type="dxa"/>
            <w:vMerge/>
            <w:noWrap/>
          </w:tcPr>
          <w:p w14:paraId="50A59244" w14:textId="77777777" w:rsidR="00C262B1" w:rsidRPr="00FF5839" w:rsidRDefault="00C262B1">
            <w:pPr>
              <w:rPr>
                <w:sz w:val="20"/>
                <w:szCs w:val="20"/>
              </w:rPr>
            </w:pPr>
          </w:p>
        </w:tc>
        <w:tc>
          <w:tcPr>
            <w:tcW w:w="6288" w:type="dxa"/>
            <w:noWrap/>
            <w:vAlign w:val="center"/>
          </w:tcPr>
          <w:p w14:paraId="7AE90BB3" w14:textId="77777777" w:rsidR="00C262B1" w:rsidRPr="00FF5839" w:rsidRDefault="00C262B1" w:rsidP="00F33F29">
            <w:pPr>
              <w:rPr>
                <w:sz w:val="20"/>
                <w:szCs w:val="20"/>
              </w:rPr>
            </w:pPr>
            <w:r w:rsidRPr="00FF5839">
              <w:rPr>
                <w:sz w:val="20"/>
                <w:szCs w:val="20"/>
              </w:rPr>
              <w:t>Picnic kit</w:t>
            </w:r>
          </w:p>
        </w:tc>
        <w:tc>
          <w:tcPr>
            <w:tcW w:w="1560" w:type="dxa"/>
            <w:shd w:val="clear" w:color="auto" w:fill="auto"/>
            <w:noWrap/>
            <w:vAlign w:val="center"/>
          </w:tcPr>
          <w:p w14:paraId="5972B96D"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21407DEA" w14:textId="77777777" w:rsidR="00C262B1" w:rsidRPr="00FF5839" w:rsidRDefault="00C262B1" w:rsidP="00A850CB">
            <w:pPr>
              <w:jc w:val="right"/>
              <w:rPr>
                <w:sz w:val="20"/>
                <w:szCs w:val="20"/>
              </w:rPr>
            </w:pPr>
            <w:r w:rsidRPr="00FF5839">
              <w:rPr>
                <w:sz w:val="20"/>
                <w:szCs w:val="20"/>
              </w:rPr>
              <w:t>$20.00</w:t>
            </w:r>
          </w:p>
        </w:tc>
      </w:tr>
      <w:tr w:rsidR="00C262B1" w:rsidRPr="00B45684" w14:paraId="22770BB3" w14:textId="77777777" w:rsidTr="007A0B56">
        <w:trPr>
          <w:trHeight w:val="300"/>
        </w:trPr>
        <w:tc>
          <w:tcPr>
            <w:tcW w:w="1083" w:type="dxa"/>
            <w:vMerge/>
            <w:noWrap/>
          </w:tcPr>
          <w:p w14:paraId="109EBBA4" w14:textId="77777777" w:rsidR="00C262B1" w:rsidRPr="00FF5839" w:rsidRDefault="00C262B1">
            <w:pPr>
              <w:rPr>
                <w:sz w:val="20"/>
                <w:szCs w:val="20"/>
              </w:rPr>
            </w:pPr>
          </w:p>
        </w:tc>
        <w:tc>
          <w:tcPr>
            <w:tcW w:w="6288" w:type="dxa"/>
            <w:noWrap/>
            <w:vAlign w:val="center"/>
          </w:tcPr>
          <w:p w14:paraId="349136BB" w14:textId="77777777" w:rsidR="00C262B1" w:rsidRPr="00FF5839" w:rsidRDefault="00C262B1" w:rsidP="00F33F29">
            <w:pPr>
              <w:rPr>
                <w:sz w:val="20"/>
                <w:szCs w:val="20"/>
              </w:rPr>
            </w:pPr>
            <w:r w:rsidRPr="00FF5839">
              <w:rPr>
                <w:sz w:val="20"/>
                <w:szCs w:val="20"/>
              </w:rPr>
              <w:t>Team building activity PP fee</w:t>
            </w:r>
          </w:p>
        </w:tc>
        <w:tc>
          <w:tcPr>
            <w:tcW w:w="1560" w:type="dxa"/>
            <w:shd w:val="clear" w:color="auto" w:fill="auto"/>
            <w:noWrap/>
            <w:vAlign w:val="center"/>
          </w:tcPr>
          <w:p w14:paraId="41ED6798"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4BAC0CE2" w14:textId="77777777" w:rsidR="00C262B1" w:rsidRPr="00FF5839" w:rsidRDefault="00C262B1" w:rsidP="00A850CB">
            <w:pPr>
              <w:jc w:val="right"/>
              <w:rPr>
                <w:sz w:val="20"/>
                <w:szCs w:val="20"/>
              </w:rPr>
            </w:pPr>
            <w:r w:rsidRPr="00FF5839">
              <w:rPr>
                <w:sz w:val="20"/>
                <w:szCs w:val="20"/>
              </w:rPr>
              <w:t>$4.00</w:t>
            </w:r>
          </w:p>
        </w:tc>
      </w:tr>
      <w:tr w:rsidR="00C262B1" w:rsidRPr="00B45684" w14:paraId="5B1BBE69" w14:textId="77777777" w:rsidTr="007A0B56">
        <w:trPr>
          <w:trHeight w:val="300"/>
        </w:trPr>
        <w:tc>
          <w:tcPr>
            <w:tcW w:w="1083" w:type="dxa"/>
            <w:vMerge/>
            <w:noWrap/>
          </w:tcPr>
          <w:p w14:paraId="4C08A473" w14:textId="77777777" w:rsidR="00C262B1" w:rsidRPr="00FF5839" w:rsidRDefault="00C262B1">
            <w:pPr>
              <w:rPr>
                <w:sz w:val="20"/>
                <w:szCs w:val="20"/>
              </w:rPr>
            </w:pPr>
          </w:p>
        </w:tc>
        <w:tc>
          <w:tcPr>
            <w:tcW w:w="6288" w:type="dxa"/>
            <w:noWrap/>
            <w:vAlign w:val="center"/>
          </w:tcPr>
          <w:p w14:paraId="0299A221" w14:textId="77777777" w:rsidR="00C262B1" w:rsidRPr="00FF5839" w:rsidRDefault="00C262B1" w:rsidP="00F33F29">
            <w:pPr>
              <w:rPr>
                <w:sz w:val="20"/>
                <w:szCs w:val="20"/>
              </w:rPr>
            </w:pPr>
            <w:r w:rsidRPr="00FF5839">
              <w:rPr>
                <w:sz w:val="20"/>
                <w:szCs w:val="20"/>
              </w:rPr>
              <w:t>Bolton Cottage (hourly rate)</w:t>
            </w:r>
          </w:p>
        </w:tc>
        <w:tc>
          <w:tcPr>
            <w:tcW w:w="1560" w:type="dxa"/>
            <w:shd w:val="clear" w:color="auto" w:fill="auto"/>
            <w:noWrap/>
            <w:vAlign w:val="center"/>
          </w:tcPr>
          <w:p w14:paraId="5AED7100"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621502DD" w14:textId="77777777" w:rsidR="00C262B1" w:rsidRPr="00FF5839" w:rsidRDefault="00C262B1" w:rsidP="00A850CB">
            <w:pPr>
              <w:jc w:val="right"/>
              <w:rPr>
                <w:sz w:val="20"/>
                <w:szCs w:val="20"/>
              </w:rPr>
            </w:pPr>
            <w:r w:rsidRPr="00FF5839">
              <w:rPr>
                <w:sz w:val="20"/>
                <w:szCs w:val="20"/>
              </w:rPr>
              <w:t>$42.00</w:t>
            </w:r>
          </w:p>
        </w:tc>
      </w:tr>
      <w:tr w:rsidR="00C262B1" w:rsidRPr="00B45684" w14:paraId="2012394A" w14:textId="77777777" w:rsidTr="007A0B56">
        <w:trPr>
          <w:trHeight w:val="300"/>
        </w:trPr>
        <w:tc>
          <w:tcPr>
            <w:tcW w:w="1083" w:type="dxa"/>
            <w:vMerge/>
            <w:noWrap/>
          </w:tcPr>
          <w:p w14:paraId="5264B216" w14:textId="77777777" w:rsidR="00C262B1" w:rsidRPr="00FF5839" w:rsidRDefault="00C262B1">
            <w:pPr>
              <w:rPr>
                <w:sz w:val="20"/>
                <w:szCs w:val="20"/>
              </w:rPr>
            </w:pPr>
          </w:p>
        </w:tc>
        <w:tc>
          <w:tcPr>
            <w:tcW w:w="6288" w:type="dxa"/>
            <w:noWrap/>
            <w:vAlign w:val="center"/>
          </w:tcPr>
          <w:p w14:paraId="7C10DE10" w14:textId="77777777" w:rsidR="00C262B1" w:rsidRPr="00FF5839" w:rsidRDefault="00C262B1" w:rsidP="00F33F29">
            <w:pPr>
              <w:rPr>
                <w:sz w:val="20"/>
                <w:szCs w:val="20"/>
              </w:rPr>
            </w:pPr>
            <w:r w:rsidRPr="00FF5839">
              <w:rPr>
                <w:sz w:val="20"/>
                <w:szCs w:val="20"/>
              </w:rPr>
              <w:t>Bolton Cottage (weekly hire)</w:t>
            </w:r>
          </w:p>
        </w:tc>
        <w:tc>
          <w:tcPr>
            <w:tcW w:w="1560" w:type="dxa"/>
            <w:shd w:val="clear" w:color="auto" w:fill="auto"/>
            <w:noWrap/>
            <w:vAlign w:val="center"/>
          </w:tcPr>
          <w:p w14:paraId="2E24177B"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39A59357" w14:textId="77777777" w:rsidR="00C262B1" w:rsidRPr="00FF5839" w:rsidRDefault="00C262B1" w:rsidP="00A850CB">
            <w:pPr>
              <w:jc w:val="right"/>
              <w:rPr>
                <w:sz w:val="20"/>
                <w:szCs w:val="20"/>
              </w:rPr>
            </w:pPr>
            <w:r w:rsidRPr="00FF5839">
              <w:rPr>
                <w:sz w:val="20"/>
                <w:szCs w:val="20"/>
              </w:rPr>
              <w:t>$500.00</w:t>
            </w:r>
          </w:p>
        </w:tc>
      </w:tr>
      <w:tr w:rsidR="00C262B1" w:rsidRPr="00B45684" w14:paraId="44F8BEF8" w14:textId="77777777" w:rsidTr="007A0B56">
        <w:trPr>
          <w:trHeight w:val="300"/>
        </w:trPr>
        <w:tc>
          <w:tcPr>
            <w:tcW w:w="1083" w:type="dxa"/>
            <w:vMerge w:val="restart"/>
            <w:noWrap/>
          </w:tcPr>
          <w:p w14:paraId="762C86B3" w14:textId="77777777" w:rsidR="00C262B1" w:rsidRPr="00FF5839" w:rsidRDefault="00C262B1">
            <w:pPr>
              <w:rPr>
                <w:sz w:val="20"/>
                <w:szCs w:val="20"/>
              </w:rPr>
            </w:pPr>
            <w:r w:rsidRPr="00FF5839">
              <w:rPr>
                <w:sz w:val="20"/>
                <w:szCs w:val="20"/>
              </w:rPr>
              <w:t>2.1.5 Town Belts &amp; Reserves</w:t>
            </w:r>
          </w:p>
        </w:tc>
        <w:tc>
          <w:tcPr>
            <w:tcW w:w="6288" w:type="dxa"/>
            <w:noWrap/>
            <w:vAlign w:val="center"/>
          </w:tcPr>
          <w:p w14:paraId="2538716C" w14:textId="77777777" w:rsidR="00C262B1" w:rsidRPr="00FF5839" w:rsidRDefault="00C262B1">
            <w:pPr>
              <w:rPr>
                <w:sz w:val="20"/>
                <w:szCs w:val="20"/>
              </w:rPr>
            </w:pPr>
            <w:r w:rsidRPr="00FF5839">
              <w:rPr>
                <w:sz w:val="20"/>
                <w:szCs w:val="20"/>
              </w:rPr>
              <w:t>Application fee for Activities (all Activities under the TEPPP)</w:t>
            </w:r>
          </w:p>
        </w:tc>
        <w:tc>
          <w:tcPr>
            <w:tcW w:w="1560" w:type="dxa"/>
            <w:noWrap/>
            <w:vAlign w:val="center"/>
          </w:tcPr>
          <w:p w14:paraId="01640166"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74964C44" w14:textId="77777777" w:rsidR="00C262B1" w:rsidRPr="00FF5839" w:rsidRDefault="00C262B1" w:rsidP="00A850CB">
            <w:pPr>
              <w:jc w:val="right"/>
              <w:rPr>
                <w:sz w:val="20"/>
                <w:szCs w:val="20"/>
              </w:rPr>
            </w:pPr>
            <w:r w:rsidRPr="00FF5839">
              <w:rPr>
                <w:sz w:val="20"/>
                <w:szCs w:val="20"/>
              </w:rPr>
              <w:t>$191.50</w:t>
            </w:r>
          </w:p>
        </w:tc>
      </w:tr>
      <w:tr w:rsidR="00C262B1" w:rsidRPr="00B45684" w14:paraId="04F4B142" w14:textId="77777777" w:rsidTr="007A0B56">
        <w:trPr>
          <w:trHeight w:val="300"/>
        </w:trPr>
        <w:tc>
          <w:tcPr>
            <w:tcW w:w="1083" w:type="dxa"/>
            <w:vMerge/>
            <w:noWrap/>
          </w:tcPr>
          <w:p w14:paraId="15C315A0" w14:textId="77777777" w:rsidR="00C262B1" w:rsidRPr="00FF5839" w:rsidRDefault="00C262B1">
            <w:pPr>
              <w:rPr>
                <w:sz w:val="20"/>
                <w:szCs w:val="20"/>
              </w:rPr>
            </w:pPr>
          </w:p>
        </w:tc>
        <w:tc>
          <w:tcPr>
            <w:tcW w:w="6288" w:type="dxa"/>
            <w:noWrap/>
            <w:vAlign w:val="center"/>
          </w:tcPr>
          <w:p w14:paraId="78215351" w14:textId="77777777" w:rsidR="00C262B1" w:rsidRPr="00FF5839" w:rsidRDefault="00C262B1">
            <w:pPr>
              <w:rPr>
                <w:sz w:val="20"/>
                <w:szCs w:val="20"/>
              </w:rPr>
            </w:pPr>
            <w:r w:rsidRPr="00FF5839">
              <w:rPr>
                <w:sz w:val="20"/>
                <w:szCs w:val="20"/>
              </w:rPr>
              <w:t>Commercial activities at sites (not listed in the TEPPP)</w:t>
            </w:r>
          </w:p>
        </w:tc>
        <w:tc>
          <w:tcPr>
            <w:tcW w:w="1560" w:type="dxa"/>
            <w:noWrap/>
            <w:vAlign w:val="center"/>
          </w:tcPr>
          <w:p w14:paraId="31865379"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093D04FA" w14:textId="77777777" w:rsidR="00C262B1" w:rsidRPr="00FF5839" w:rsidRDefault="00C262B1" w:rsidP="00A850CB">
            <w:pPr>
              <w:jc w:val="right"/>
              <w:rPr>
                <w:sz w:val="20"/>
                <w:szCs w:val="20"/>
              </w:rPr>
            </w:pPr>
            <w:r w:rsidRPr="00FF5839">
              <w:rPr>
                <w:sz w:val="20"/>
                <w:szCs w:val="20"/>
              </w:rPr>
              <w:t>$1,500.00</w:t>
            </w:r>
          </w:p>
        </w:tc>
      </w:tr>
      <w:tr w:rsidR="00C262B1" w:rsidRPr="00B45684" w14:paraId="08CA70B2" w14:textId="77777777" w:rsidTr="007A0B56">
        <w:trPr>
          <w:trHeight w:val="300"/>
        </w:trPr>
        <w:tc>
          <w:tcPr>
            <w:tcW w:w="1083" w:type="dxa"/>
            <w:vMerge/>
            <w:noWrap/>
          </w:tcPr>
          <w:p w14:paraId="3A40DA90" w14:textId="77777777" w:rsidR="00C262B1" w:rsidRPr="00FF5839" w:rsidRDefault="00C262B1">
            <w:pPr>
              <w:rPr>
                <w:sz w:val="20"/>
                <w:szCs w:val="20"/>
              </w:rPr>
            </w:pPr>
          </w:p>
        </w:tc>
        <w:tc>
          <w:tcPr>
            <w:tcW w:w="6288" w:type="dxa"/>
            <w:noWrap/>
            <w:vAlign w:val="center"/>
          </w:tcPr>
          <w:p w14:paraId="650D98E2" w14:textId="77777777" w:rsidR="00C262B1" w:rsidRPr="00FF5839" w:rsidRDefault="00C262B1">
            <w:pPr>
              <w:rPr>
                <w:sz w:val="20"/>
                <w:szCs w:val="20"/>
              </w:rPr>
            </w:pPr>
            <w:r w:rsidRPr="00FF5839">
              <w:rPr>
                <w:sz w:val="20"/>
                <w:szCs w:val="20"/>
              </w:rPr>
              <w:t xml:space="preserve">Annual license/permit renewal fee </w:t>
            </w:r>
          </w:p>
        </w:tc>
        <w:tc>
          <w:tcPr>
            <w:tcW w:w="1560" w:type="dxa"/>
            <w:noWrap/>
            <w:vAlign w:val="center"/>
          </w:tcPr>
          <w:p w14:paraId="55AEF662"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42EF71A" w14:textId="77777777" w:rsidR="00C262B1" w:rsidRPr="00FF5839" w:rsidRDefault="00C262B1" w:rsidP="00A850CB">
            <w:pPr>
              <w:jc w:val="right"/>
              <w:rPr>
                <w:sz w:val="20"/>
                <w:szCs w:val="20"/>
              </w:rPr>
            </w:pPr>
            <w:r w:rsidRPr="00FF5839">
              <w:rPr>
                <w:sz w:val="20"/>
                <w:szCs w:val="20"/>
              </w:rPr>
              <w:t>$100.00</w:t>
            </w:r>
          </w:p>
        </w:tc>
      </w:tr>
      <w:tr w:rsidR="00C262B1" w:rsidRPr="00B45684" w14:paraId="26195290" w14:textId="77777777" w:rsidTr="007A0B56">
        <w:trPr>
          <w:trHeight w:val="300"/>
        </w:trPr>
        <w:tc>
          <w:tcPr>
            <w:tcW w:w="1083" w:type="dxa"/>
            <w:vMerge/>
            <w:noWrap/>
          </w:tcPr>
          <w:p w14:paraId="595224BE" w14:textId="77777777" w:rsidR="00C262B1" w:rsidRPr="00FF5839" w:rsidRDefault="00C262B1">
            <w:pPr>
              <w:rPr>
                <w:sz w:val="20"/>
                <w:szCs w:val="20"/>
              </w:rPr>
            </w:pPr>
          </w:p>
        </w:tc>
        <w:tc>
          <w:tcPr>
            <w:tcW w:w="6288" w:type="dxa"/>
            <w:noWrap/>
            <w:vAlign w:val="center"/>
          </w:tcPr>
          <w:p w14:paraId="3F588330" w14:textId="77777777" w:rsidR="00C262B1" w:rsidRPr="00FF5839" w:rsidRDefault="00C262B1">
            <w:pPr>
              <w:rPr>
                <w:sz w:val="20"/>
                <w:szCs w:val="20"/>
              </w:rPr>
            </w:pPr>
            <w:r w:rsidRPr="00FF5839">
              <w:rPr>
                <w:sz w:val="20"/>
                <w:szCs w:val="20"/>
              </w:rPr>
              <w:t>Officer time hourly charge (as needed)</w:t>
            </w:r>
          </w:p>
        </w:tc>
        <w:tc>
          <w:tcPr>
            <w:tcW w:w="1560" w:type="dxa"/>
            <w:noWrap/>
            <w:vAlign w:val="center"/>
          </w:tcPr>
          <w:p w14:paraId="41AD8D12"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A09D411" w14:textId="77777777" w:rsidR="00C262B1" w:rsidRPr="00FF5839" w:rsidRDefault="00C262B1" w:rsidP="00A850CB">
            <w:pPr>
              <w:jc w:val="right"/>
              <w:rPr>
                <w:sz w:val="20"/>
                <w:szCs w:val="20"/>
              </w:rPr>
            </w:pPr>
            <w:r w:rsidRPr="00FF5839">
              <w:rPr>
                <w:sz w:val="20"/>
                <w:szCs w:val="20"/>
              </w:rPr>
              <w:t>$130.00</w:t>
            </w:r>
          </w:p>
        </w:tc>
      </w:tr>
      <w:tr w:rsidR="00C262B1" w:rsidRPr="00B45684" w14:paraId="5A6E3D24" w14:textId="77777777" w:rsidTr="007A0B56">
        <w:trPr>
          <w:trHeight w:val="300"/>
        </w:trPr>
        <w:tc>
          <w:tcPr>
            <w:tcW w:w="1083" w:type="dxa"/>
            <w:vMerge/>
            <w:noWrap/>
          </w:tcPr>
          <w:p w14:paraId="3481359B" w14:textId="77777777" w:rsidR="00C262B1" w:rsidRPr="00FF5839" w:rsidRDefault="00C262B1">
            <w:pPr>
              <w:rPr>
                <w:sz w:val="20"/>
                <w:szCs w:val="20"/>
              </w:rPr>
            </w:pPr>
          </w:p>
        </w:tc>
        <w:tc>
          <w:tcPr>
            <w:tcW w:w="6288" w:type="dxa"/>
            <w:noWrap/>
            <w:vAlign w:val="center"/>
          </w:tcPr>
          <w:p w14:paraId="5BF2463C" w14:textId="77777777" w:rsidR="00C262B1" w:rsidRPr="00FF5839" w:rsidRDefault="00C262B1">
            <w:pPr>
              <w:rPr>
                <w:sz w:val="20"/>
                <w:szCs w:val="20"/>
              </w:rPr>
            </w:pPr>
            <w:r w:rsidRPr="00FF5839">
              <w:rPr>
                <w:sz w:val="20"/>
                <w:szCs w:val="20"/>
              </w:rPr>
              <w:t xml:space="preserve">Ranger/Officer assistance above normal duties per hour </w:t>
            </w:r>
          </w:p>
        </w:tc>
        <w:tc>
          <w:tcPr>
            <w:tcW w:w="1560" w:type="dxa"/>
            <w:noWrap/>
            <w:vAlign w:val="center"/>
          </w:tcPr>
          <w:p w14:paraId="787D5E36"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7C942577" w14:textId="77777777" w:rsidR="00C262B1" w:rsidRPr="00FF5839" w:rsidRDefault="00C262B1" w:rsidP="00A850CB">
            <w:pPr>
              <w:jc w:val="right"/>
              <w:rPr>
                <w:sz w:val="20"/>
                <w:szCs w:val="20"/>
              </w:rPr>
            </w:pPr>
            <w:r w:rsidRPr="00FF5839">
              <w:rPr>
                <w:sz w:val="20"/>
                <w:szCs w:val="20"/>
              </w:rPr>
              <w:t>$100.00</w:t>
            </w:r>
          </w:p>
        </w:tc>
      </w:tr>
      <w:tr w:rsidR="00C262B1" w:rsidRPr="00B45684" w14:paraId="14B71CBD" w14:textId="77777777" w:rsidTr="007A0B56">
        <w:trPr>
          <w:trHeight w:val="300"/>
        </w:trPr>
        <w:tc>
          <w:tcPr>
            <w:tcW w:w="1083" w:type="dxa"/>
            <w:vMerge/>
            <w:noWrap/>
          </w:tcPr>
          <w:p w14:paraId="522C721B" w14:textId="77777777" w:rsidR="00C262B1" w:rsidRPr="00FF5839" w:rsidRDefault="00C262B1">
            <w:pPr>
              <w:rPr>
                <w:sz w:val="20"/>
                <w:szCs w:val="20"/>
              </w:rPr>
            </w:pPr>
          </w:p>
        </w:tc>
        <w:tc>
          <w:tcPr>
            <w:tcW w:w="6288" w:type="dxa"/>
            <w:noWrap/>
            <w:vAlign w:val="center"/>
          </w:tcPr>
          <w:p w14:paraId="0E226275" w14:textId="77777777" w:rsidR="00C262B1" w:rsidRPr="00FF5839" w:rsidRDefault="00C262B1">
            <w:pPr>
              <w:rPr>
                <w:sz w:val="20"/>
                <w:szCs w:val="20"/>
              </w:rPr>
            </w:pPr>
            <w:r w:rsidRPr="00FF5839">
              <w:rPr>
                <w:sz w:val="20"/>
                <w:szCs w:val="20"/>
              </w:rPr>
              <w:t>late notice applications (less than 20 working days prior to an activity)</w:t>
            </w:r>
          </w:p>
        </w:tc>
        <w:tc>
          <w:tcPr>
            <w:tcW w:w="1560" w:type="dxa"/>
            <w:noWrap/>
            <w:vAlign w:val="center"/>
          </w:tcPr>
          <w:p w14:paraId="5827E484"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0D7676C5" w14:textId="77777777" w:rsidR="00C262B1" w:rsidRPr="00FF5839" w:rsidRDefault="00C262B1" w:rsidP="00A850CB">
            <w:pPr>
              <w:jc w:val="right"/>
              <w:rPr>
                <w:sz w:val="20"/>
                <w:szCs w:val="20"/>
              </w:rPr>
            </w:pPr>
            <w:r w:rsidRPr="00FF5839">
              <w:rPr>
                <w:sz w:val="20"/>
                <w:szCs w:val="20"/>
              </w:rPr>
              <w:t>$300.00</w:t>
            </w:r>
          </w:p>
        </w:tc>
      </w:tr>
      <w:tr w:rsidR="00C262B1" w:rsidRPr="00B45684" w14:paraId="729E3B13" w14:textId="77777777" w:rsidTr="007A0B56">
        <w:trPr>
          <w:trHeight w:val="300"/>
        </w:trPr>
        <w:tc>
          <w:tcPr>
            <w:tcW w:w="1083" w:type="dxa"/>
            <w:vMerge/>
            <w:noWrap/>
          </w:tcPr>
          <w:p w14:paraId="4FD648D7" w14:textId="77777777" w:rsidR="00C262B1" w:rsidRPr="00FF5839" w:rsidRDefault="00C262B1">
            <w:pPr>
              <w:rPr>
                <w:sz w:val="20"/>
                <w:szCs w:val="20"/>
              </w:rPr>
            </w:pPr>
          </w:p>
        </w:tc>
        <w:tc>
          <w:tcPr>
            <w:tcW w:w="6288" w:type="dxa"/>
            <w:noWrap/>
            <w:vAlign w:val="center"/>
          </w:tcPr>
          <w:p w14:paraId="6AB53333" w14:textId="77777777" w:rsidR="00C262B1" w:rsidRPr="00FF5839" w:rsidRDefault="00C262B1">
            <w:pPr>
              <w:rPr>
                <w:sz w:val="20"/>
                <w:szCs w:val="20"/>
              </w:rPr>
            </w:pPr>
            <w:r w:rsidRPr="00FF5839">
              <w:rPr>
                <w:sz w:val="20"/>
                <w:szCs w:val="20"/>
              </w:rPr>
              <w:t>Park/Reserve or Open Space booking fee/day</w:t>
            </w:r>
          </w:p>
        </w:tc>
        <w:tc>
          <w:tcPr>
            <w:tcW w:w="1560" w:type="dxa"/>
            <w:noWrap/>
            <w:vAlign w:val="center"/>
          </w:tcPr>
          <w:p w14:paraId="447A163A"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1AB37BB9" w14:textId="77777777" w:rsidR="00C262B1" w:rsidRPr="00FF5839" w:rsidRDefault="00C262B1" w:rsidP="00A850CB">
            <w:pPr>
              <w:jc w:val="right"/>
              <w:rPr>
                <w:sz w:val="20"/>
                <w:szCs w:val="20"/>
              </w:rPr>
            </w:pPr>
            <w:r w:rsidRPr="00FF5839">
              <w:rPr>
                <w:sz w:val="20"/>
                <w:szCs w:val="20"/>
              </w:rPr>
              <w:t>$60.00</w:t>
            </w:r>
          </w:p>
        </w:tc>
      </w:tr>
      <w:tr w:rsidR="00C262B1" w:rsidRPr="00B45684" w14:paraId="58ADEC04" w14:textId="77777777" w:rsidTr="007A0B56">
        <w:trPr>
          <w:trHeight w:val="300"/>
        </w:trPr>
        <w:tc>
          <w:tcPr>
            <w:tcW w:w="1083" w:type="dxa"/>
            <w:vMerge/>
            <w:noWrap/>
          </w:tcPr>
          <w:p w14:paraId="3B4D440F" w14:textId="77777777" w:rsidR="00C262B1" w:rsidRPr="00FF5839" w:rsidRDefault="00C262B1">
            <w:pPr>
              <w:rPr>
                <w:sz w:val="20"/>
                <w:szCs w:val="20"/>
              </w:rPr>
            </w:pPr>
          </w:p>
        </w:tc>
        <w:tc>
          <w:tcPr>
            <w:tcW w:w="6288" w:type="dxa"/>
            <w:noWrap/>
            <w:vAlign w:val="center"/>
          </w:tcPr>
          <w:p w14:paraId="1E38CC8B" w14:textId="77777777" w:rsidR="00C262B1" w:rsidRPr="00FF5839" w:rsidRDefault="00C262B1">
            <w:pPr>
              <w:rPr>
                <w:sz w:val="20"/>
                <w:szCs w:val="20"/>
              </w:rPr>
            </w:pPr>
            <w:r w:rsidRPr="00FF5839">
              <w:rPr>
                <w:sz w:val="20"/>
                <w:szCs w:val="20"/>
              </w:rPr>
              <w:t>temporary trading site (powered)/day</w:t>
            </w:r>
          </w:p>
        </w:tc>
        <w:tc>
          <w:tcPr>
            <w:tcW w:w="1560" w:type="dxa"/>
            <w:noWrap/>
            <w:vAlign w:val="center"/>
          </w:tcPr>
          <w:p w14:paraId="040BA2DA"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4D733B11" w14:textId="77777777" w:rsidR="00C262B1" w:rsidRPr="00FF5839" w:rsidRDefault="00C262B1" w:rsidP="00A850CB">
            <w:pPr>
              <w:jc w:val="right"/>
              <w:rPr>
                <w:sz w:val="20"/>
                <w:szCs w:val="20"/>
              </w:rPr>
            </w:pPr>
            <w:r w:rsidRPr="00FF5839">
              <w:rPr>
                <w:sz w:val="20"/>
                <w:szCs w:val="20"/>
              </w:rPr>
              <w:t>$40.00</w:t>
            </w:r>
          </w:p>
        </w:tc>
      </w:tr>
      <w:tr w:rsidR="00C262B1" w:rsidRPr="00B45684" w14:paraId="3E1355FC" w14:textId="77777777" w:rsidTr="007A0B56">
        <w:trPr>
          <w:trHeight w:val="300"/>
        </w:trPr>
        <w:tc>
          <w:tcPr>
            <w:tcW w:w="1083" w:type="dxa"/>
            <w:vMerge/>
            <w:noWrap/>
          </w:tcPr>
          <w:p w14:paraId="2344446D" w14:textId="77777777" w:rsidR="00C262B1" w:rsidRPr="00FF5839" w:rsidRDefault="00C262B1">
            <w:pPr>
              <w:rPr>
                <w:sz w:val="20"/>
                <w:szCs w:val="20"/>
              </w:rPr>
            </w:pPr>
          </w:p>
        </w:tc>
        <w:tc>
          <w:tcPr>
            <w:tcW w:w="6288" w:type="dxa"/>
            <w:noWrap/>
            <w:vAlign w:val="center"/>
          </w:tcPr>
          <w:p w14:paraId="0D01BD74" w14:textId="77777777" w:rsidR="00C262B1" w:rsidRPr="00FF5839" w:rsidRDefault="00C262B1">
            <w:pPr>
              <w:rPr>
                <w:sz w:val="20"/>
                <w:szCs w:val="20"/>
              </w:rPr>
            </w:pPr>
            <w:r w:rsidRPr="00FF5839">
              <w:rPr>
                <w:sz w:val="20"/>
                <w:szCs w:val="20"/>
              </w:rPr>
              <w:t>temporary trading site (non-powered)/day</w:t>
            </w:r>
          </w:p>
        </w:tc>
        <w:tc>
          <w:tcPr>
            <w:tcW w:w="1560" w:type="dxa"/>
            <w:noWrap/>
            <w:vAlign w:val="center"/>
          </w:tcPr>
          <w:p w14:paraId="16CDB2EE"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6C56193E" w14:textId="77777777" w:rsidR="00C262B1" w:rsidRPr="00FF5839" w:rsidRDefault="00C262B1" w:rsidP="00A850CB">
            <w:pPr>
              <w:jc w:val="right"/>
              <w:rPr>
                <w:sz w:val="20"/>
                <w:szCs w:val="20"/>
              </w:rPr>
            </w:pPr>
            <w:r w:rsidRPr="00FF5839">
              <w:rPr>
                <w:sz w:val="20"/>
                <w:szCs w:val="20"/>
              </w:rPr>
              <w:t>$35.00</w:t>
            </w:r>
          </w:p>
        </w:tc>
      </w:tr>
      <w:tr w:rsidR="00C262B1" w:rsidRPr="00B45684" w14:paraId="1CB9E99B" w14:textId="77777777" w:rsidTr="007A0B56">
        <w:trPr>
          <w:trHeight w:val="300"/>
        </w:trPr>
        <w:tc>
          <w:tcPr>
            <w:tcW w:w="1083" w:type="dxa"/>
            <w:vMerge/>
            <w:noWrap/>
          </w:tcPr>
          <w:p w14:paraId="06D68522" w14:textId="77777777" w:rsidR="00C262B1" w:rsidRPr="00FF5839" w:rsidRDefault="00C262B1">
            <w:pPr>
              <w:rPr>
                <w:sz w:val="20"/>
                <w:szCs w:val="20"/>
              </w:rPr>
            </w:pPr>
          </w:p>
        </w:tc>
        <w:tc>
          <w:tcPr>
            <w:tcW w:w="6288" w:type="dxa"/>
            <w:noWrap/>
            <w:vAlign w:val="center"/>
          </w:tcPr>
          <w:p w14:paraId="6EBE21FF" w14:textId="77777777" w:rsidR="00C262B1" w:rsidRPr="00FF5839" w:rsidRDefault="00C262B1">
            <w:pPr>
              <w:rPr>
                <w:sz w:val="20"/>
                <w:szCs w:val="20"/>
              </w:rPr>
            </w:pPr>
            <w:r w:rsidRPr="00FF5839">
              <w:rPr>
                <w:sz w:val="20"/>
                <w:szCs w:val="20"/>
              </w:rPr>
              <w:t>Group fitness classes/day</w:t>
            </w:r>
          </w:p>
        </w:tc>
        <w:tc>
          <w:tcPr>
            <w:tcW w:w="1560" w:type="dxa"/>
            <w:noWrap/>
            <w:vAlign w:val="center"/>
          </w:tcPr>
          <w:p w14:paraId="0F2B19C4"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03883DDD" w14:textId="77777777" w:rsidR="00C262B1" w:rsidRPr="00FF5839" w:rsidRDefault="00C262B1" w:rsidP="00A850CB">
            <w:pPr>
              <w:jc w:val="right"/>
              <w:rPr>
                <w:sz w:val="20"/>
                <w:szCs w:val="20"/>
              </w:rPr>
            </w:pPr>
            <w:r w:rsidRPr="00FF5839">
              <w:rPr>
                <w:sz w:val="20"/>
                <w:szCs w:val="20"/>
              </w:rPr>
              <w:t>$50.00</w:t>
            </w:r>
          </w:p>
        </w:tc>
      </w:tr>
      <w:tr w:rsidR="00C262B1" w:rsidRPr="00B45684" w14:paraId="39C355D4" w14:textId="77777777" w:rsidTr="007A0B56">
        <w:trPr>
          <w:trHeight w:val="300"/>
        </w:trPr>
        <w:tc>
          <w:tcPr>
            <w:tcW w:w="1083" w:type="dxa"/>
            <w:vMerge/>
            <w:noWrap/>
          </w:tcPr>
          <w:p w14:paraId="23439A21" w14:textId="77777777" w:rsidR="00C262B1" w:rsidRPr="00FF5839" w:rsidRDefault="00C262B1">
            <w:pPr>
              <w:rPr>
                <w:sz w:val="20"/>
                <w:szCs w:val="20"/>
              </w:rPr>
            </w:pPr>
          </w:p>
        </w:tc>
        <w:tc>
          <w:tcPr>
            <w:tcW w:w="6288" w:type="dxa"/>
            <w:noWrap/>
            <w:vAlign w:val="center"/>
          </w:tcPr>
          <w:p w14:paraId="737CAE04" w14:textId="77777777" w:rsidR="00C262B1" w:rsidRPr="00FF5839" w:rsidRDefault="00C262B1">
            <w:pPr>
              <w:rPr>
                <w:sz w:val="20"/>
                <w:szCs w:val="20"/>
              </w:rPr>
            </w:pPr>
            <w:r w:rsidRPr="00FF5839">
              <w:rPr>
                <w:sz w:val="20"/>
                <w:szCs w:val="20"/>
              </w:rPr>
              <w:t xml:space="preserve">Commercial Filming half day </w:t>
            </w:r>
          </w:p>
        </w:tc>
        <w:tc>
          <w:tcPr>
            <w:tcW w:w="1560" w:type="dxa"/>
            <w:noWrap/>
            <w:vAlign w:val="center"/>
          </w:tcPr>
          <w:p w14:paraId="112CBAFA"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7C0DD578" w14:textId="77777777" w:rsidR="00C262B1" w:rsidRPr="00FF5839" w:rsidRDefault="00C262B1" w:rsidP="00A850CB">
            <w:pPr>
              <w:jc w:val="right"/>
              <w:rPr>
                <w:sz w:val="20"/>
                <w:szCs w:val="20"/>
              </w:rPr>
            </w:pPr>
            <w:r w:rsidRPr="00FF5839">
              <w:rPr>
                <w:sz w:val="20"/>
                <w:szCs w:val="20"/>
              </w:rPr>
              <w:t>$280.00</w:t>
            </w:r>
          </w:p>
        </w:tc>
      </w:tr>
      <w:tr w:rsidR="00C262B1" w:rsidRPr="00B45684" w14:paraId="6E220E4D" w14:textId="77777777" w:rsidTr="007A0B56">
        <w:trPr>
          <w:trHeight w:val="300"/>
        </w:trPr>
        <w:tc>
          <w:tcPr>
            <w:tcW w:w="1083" w:type="dxa"/>
            <w:vMerge/>
            <w:noWrap/>
          </w:tcPr>
          <w:p w14:paraId="15C07BF6" w14:textId="77777777" w:rsidR="00C262B1" w:rsidRPr="00FF5839" w:rsidRDefault="00C262B1">
            <w:pPr>
              <w:rPr>
                <w:sz w:val="20"/>
                <w:szCs w:val="20"/>
              </w:rPr>
            </w:pPr>
          </w:p>
        </w:tc>
        <w:tc>
          <w:tcPr>
            <w:tcW w:w="6288" w:type="dxa"/>
            <w:noWrap/>
            <w:vAlign w:val="center"/>
          </w:tcPr>
          <w:p w14:paraId="14604CF5" w14:textId="77777777" w:rsidR="00C262B1" w:rsidRPr="00FF5839" w:rsidRDefault="00C262B1">
            <w:pPr>
              <w:rPr>
                <w:sz w:val="20"/>
                <w:szCs w:val="20"/>
              </w:rPr>
            </w:pPr>
            <w:r w:rsidRPr="00FF5839">
              <w:rPr>
                <w:sz w:val="20"/>
                <w:szCs w:val="20"/>
              </w:rPr>
              <w:t>Commercial Filming full day</w:t>
            </w:r>
          </w:p>
        </w:tc>
        <w:tc>
          <w:tcPr>
            <w:tcW w:w="1560" w:type="dxa"/>
            <w:noWrap/>
            <w:vAlign w:val="center"/>
          </w:tcPr>
          <w:p w14:paraId="4D751C82"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20D38856" w14:textId="77777777" w:rsidR="00C262B1" w:rsidRPr="00FF5839" w:rsidRDefault="00C262B1" w:rsidP="00A850CB">
            <w:pPr>
              <w:jc w:val="right"/>
              <w:rPr>
                <w:sz w:val="20"/>
                <w:szCs w:val="20"/>
              </w:rPr>
            </w:pPr>
            <w:r w:rsidRPr="00FF5839">
              <w:rPr>
                <w:sz w:val="20"/>
                <w:szCs w:val="20"/>
              </w:rPr>
              <w:t>$430.00</w:t>
            </w:r>
          </w:p>
        </w:tc>
      </w:tr>
      <w:tr w:rsidR="00C262B1" w:rsidRPr="00B45684" w14:paraId="7CA2E24A" w14:textId="77777777" w:rsidTr="007A0B56">
        <w:trPr>
          <w:trHeight w:val="300"/>
        </w:trPr>
        <w:tc>
          <w:tcPr>
            <w:tcW w:w="1083" w:type="dxa"/>
            <w:vMerge/>
            <w:noWrap/>
          </w:tcPr>
          <w:p w14:paraId="2B8B8F9E" w14:textId="77777777" w:rsidR="00C262B1" w:rsidRPr="00FF5839" w:rsidRDefault="00C262B1">
            <w:pPr>
              <w:rPr>
                <w:sz w:val="20"/>
                <w:szCs w:val="20"/>
              </w:rPr>
            </w:pPr>
          </w:p>
        </w:tc>
        <w:tc>
          <w:tcPr>
            <w:tcW w:w="6288" w:type="dxa"/>
            <w:noWrap/>
            <w:vAlign w:val="center"/>
          </w:tcPr>
          <w:p w14:paraId="24116CC1" w14:textId="77777777" w:rsidR="00C262B1" w:rsidRPr="00FF5839" w:rsidRDefault="00C262B1">
            <w:pPr>
              <w:rPr>
                <w:sz w:val="20"/>
                <w:szCs w:val="20"/>
              </w:rPr>
            </w:pPr>
            <w:r w:rsidRPr="00FF5839">
              <w:rPr>
                <w:sz w:val="20"/>
                <w:szCs w:val="20"/>
              </w:rPr>
              <w:t>Commercial Photography/day</w:t>
            </w:r>
          </w:p>
        </w:tc>
        <w:tc>
          <w:tcPr>
            <w:tcW w:w="1560" w:type="dxa"/>
            <w:noWrap/>
            <w:vAlign w:val="center"/>
          </w:tcPr>
          <w:p w14:paraId="4B85DF1C"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69CD1B72" w14:textId="77777777" w:rsidR="00C262B1" w:rsidRPr="00FF5839" w:rsidRDefault="00C262B1" w:rsidP="00A850CB">
            <w:pPr>
              <w:jc w:val="right"/>
              <w:rPr>
                <w:sz w:val="20"/>
                <w:szCs w:val="20"/>
              </w:rPr>
            </w:pPr>
            <w:r w:rsidRPr="00FF5839">
              <w:rPr>
                <w:sz w:val="20"/>
                <w:szCs w:val="20"/>
              </w:rPr>
              <w:t>$150.00</w:t>
            </w:r>
          </w:p>
        </w:tc>
      </w:tr>
      <w:tr w:rsidR="00C262B1" w:rsidRPr="00B45684" w14:paraId="205BD975" w14:textId="77777777" w:rsidTr="007A0B56">
        <w:trPr>
          <w:trHeight w:val="300"/>
        </w:trPr>
        <w:tc>
          <w:tcPr>
            <w:tcW w:w="1083" w:type="dxa"/>
            <w:vMerge/>
            <w:noWrap/>
          </w:tcPr>
          <w:p w14:paraId="0FD03715" w14:textId="77777777" w:rsidR="00C262B1" w:rsidRPr="00FF5839" w:rsidRDefault="00C262B1">
            <w:pPr>
              <w:rPr>
                <w:sz w:val="20"/>
                <w:szCs w:val="20"/>
              </w:rPr>
            </w:pPr>
          </w:p>
        </w:tc>
        <w:tc>
          <w:tcPr>
            <w:tcW w:w="6288" w:type="dxa"/>
            <w:noWrap/>
            <w:vAlign w:val="center"/>
          </w:tcPr>
          <w:p w14:paraId="41DDE065" w14:textId="77777777" w:rsidR="00C262B1" w:rsidRPr="00FF5839" w:rsidRDefault="00C262B1">
            <w:pPr>
              <w:rPr>
                <w:sz w:val="20"/>
                <w:szCs w:val="20"/>
              </w:rPr>
            </w:pPr>
            <w:r w:rsidRPr="00FF5839">
              <w:rPr>
                <w:sz w:val="20"/>
                <w:szCs w:val="20"/>
              </w:rPr>
              <w:t xml:space="preserve">Commercial Photography (landscape only) annual fee </w:t>
            </w:r>
          </w:p>
        </w:tc>
        <w:tc>
          <w:tcPr>
            <w:tcW w:w="1560" w:type="dxa"/>
            <w:noWrap/>
            <w:vAlign w:val="center"/>
          </w:tcPr>
          <w:p w14:paraId="77F64C45"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ED8DB24" w14:textId="77777777" w:rsidR="00C262B1" w:rsidRPr="00FF5839" w:rsidRDefault="00C262B1" w:rsidP="00A850CB">
            <w:pPr>
              <w:jc w:val="right"/>
              <w:rPr>
                <w:sz w:val="20"/>
                <w:szCs w:val="20"/>
              </w:rPr>
            </w:pPr>
            <w:r w:rsidRPr="00FF5839">
              <w:rPr>
                <w:sz w:val="20"/>
                <w:szCs w:val="20"/>
              </w:rPr>
              <w:t>$800.00</w:t>
            </w:r>
          </w:p>
        </w:tc>
      </w:tr>
      <w:tr w:rsidR="00C262B1" w:rsidRPr="00B45684" w14:paraId="5A16D50B" w14:textId="77777777" w:rsidTr="007A0B56">
        <w:trPr>
          <w:trHeight w:val="300"/>
        </w:trPr>
        <w:tc>
          <w:tcPr>
            <w:tcW w:w="1083" w:type="dxa"/>
            <w:vMerge/>
            <w:noWrap/>
          </w:tcPr>
          <w:p w14:paraId="7EB22E20" w14:textId="77777777" w:rsidR="00C262B1" w:rsidRPr="00FF5839" w:rsidRDefault="00C262B1">
            <w:pPr>
              <w:rPr>
                <w:sz w:val="20"/>
                <w:szCs w:val="20"/>
              </w:rPr>
            </w:pPr>
          </w:p>
        </w:tc>
        <w:tc>
          <w:tcPr>
            <w:tcW w:w="6288" w:type="dxa"/>
            <w:noWrap/>
            <w:vAlign w:val="center"/>
          </w:tcPr>
          <w:p w14:paraId="14A06C8D" w14:textId="77777777" w:rsidR="00C262B1" w:rsidRPr="00FF5839" w:rsidRDefault="00C262B1">
            <w:pPr>
              <w:rPr>
                <w:sz w:val="20"/>
                <w:szCs w:val="20"/>
              </w:rPr>
            </w:pPr>
            <w:r w:rsidRPr="00FF5839">
              <w:rPr>
                <w:sz w:val="20"/>
                <w:szCs w:val="20"/>
              </w:rPr>
              <w:t>Per person fee - Commercial tours &amp; guiding, Lessons &amp; Coaching, Race events</w:t>
            </w:r>
          </w:p>
        </w:tc>
        <w:tc>
          <w:tcPr>
            <w:tcW w:w="1560" w:type="dxa"/>
            <w:noWrap/>
            <w:vAlign w:val="center"/>
          </w:tcPr>
          <w:p w14:paraId="6971187D"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2C56740" w14:textId="77777777" w:rsidR="00C262B1" w:rsidRPr="00FF5839" w:rsidRDefault="00C262B1" w:rsidP="00A850CB">
            <w:pPr>
              <w:jc w:val="right"/>
              <w:rPr>
                <w:sz w:val="20"/>
                <w:szCs w:val="20"/>
              </w:rPr>
            </w:pPr>
            <w:r w:rsidRPr="00FF5839">
              <w:rPr>
                <w:sz w:val="20"/>
                <w:szCs w:val="20"/>
              </w:rPr>
              <w:t>$2.50-$5.00pp</w:t>
            </w:r>
          </w:p>
        </w:tc>
      </w:tr>
      <w:tr w:rsidR="00C262B1" w:rsidRPr="00B45684" w14:paraId="673C0917" w14:textId="77777777" w:rsidTr="007A0B56">
        <w:trPr>
          <w:trHeight w:val="300"/>
        </w:trPr>
        <w:tc>
          <w:tcPr>
            <w:tcW w:w="1083" w:type="dxa"/>
            <w:vMerge/>
            <w:noWrap/>
          </w:tcPr>
          <w:p w14:paraId="38F7FC2F" w14:textId="77777777" w:rsidR="00C262B1" w:rsidRPr="00FF5839" w:rsidRDefault="00C262B1">
            <w:pPr>
              <w:rPr>
                <w:sz w:val="20"/>
                <w:szCs w:val="20"/>
              </w:rPr>
            </w:pPr>
          </w:p>
        </w:tc>
        <w:tc>
          <w:tcPr>
            <w:tcW w:w="6288" w:type="dxa"/>
            <w:noWrap/>
            <w:vAlign w:val="center"/>
          </w:tcPr>
          <w:p w14:paraId="1C927436" w14:textId="77777777" w:rsidR="00C262B1" w:rsidRPr="00FF5839" w:rsidRDefault="00C262B1">
            <w:pPr>
              <w:rPr>
                <w:sz w:val="20"/>
                <w:szCs w:val="20"/>
              </w:rPr>
            </w:pPr>
            <w:r w:rsidRPr="00FF5839">
              <w:rPr>
                <w:sz w:val="20"/>
                <w:szCs w:val="20"/>
              </w:rPr>
              <w:t xml:space="preserve">Commercial or private events under 150 people </w:t>
            </w:r>
          </w:p>
        </w:tc>
        <w:tc>
          <w:tcPr>
            <w:tcW w:w="1560" w:type="dxa"/>
            <w:noWrap/>
            <w:vAlign w:val="center"/>
          </w:tcPr>
          <w:p w14:paraId="39810CFD"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26DC29CB" w14:textId="77777777" w:rsidR="00C262B1" w:rsidRPr="00FF5839" w:rsidRDefault="00C262B1" w:rsidP="00A850CB">
            <w:pPr>
              <w:jc w:val="right"/>
              <w:rPr>
                <w:sz w:val="20"/>
                <w:szCs w:val="20"/>
              </w:rPr>
            </w:pPr>
            <w:r w:rsidRPr="00FF5839">
              <w:rPr>
                <w:sz w:val="20"/>
                <w:szCs w:val="20"/>
              </w:rPr>
              <w:t>$350.00</w:t>
            </w:r>
          </w:p>
        </w:tc>
      </w:tr>
      <w:tr w:rsidR="00C262B1" w:rsidRPr="00B45684" w14:paraId="3CBD9690" w14:textId="77777777" w:rsidTr="007A0B56">
        <w:trPr>
          <w:trHeight w:val="300"/>
        </w:trPr>
        <w:tc>
          <w:tcPr>
            <w:tcW w:w="1083" w:type="dxa"/>
            <w:vMerge/>
            <w:noWrap/>
          </w:tcPr>
          <w:p w14:paraId="0535A7FA" w14:textId="77777777" w:rsidR="00C262B1" w:rsidRPr="00FF5839" w:rsidRDefault="00C262B1">
            <w:pPr>
              <w:rPr>
                <w:sz w:val="20"/>
                <w:szCs w:val="20"/>
              </w:rPr>
            </w:pPr>
          </w:p>
        </w:tc>
        <w:tc>
          <w:tcPr>
            <w:tcW w:w="6288" w:type="dxa"/>
            <w:noWrap/>
            <w:vAlign w:val="center"/>
          </w:tcPr>
          <w:p w14:paraId="7679D585" w14:textId="77777777" w:rsidR="00C262B1" w:rsidRPr="00FF5839" w:rsidRDefault="00C262B1">
            <w:pPr>
              <w:rPr>
                <w:sz w:val="20"/>
                <w:szCs w:val="20"/>
              </w:rPr>
            </w:pPr>
            <w:r w:rsidRPr="00FF5839">
              <w:rPr>
                <w:sz w:val="20"/>
                <w:szCs w:val="20"/>
              </w:rPr>
              <w:t xml:space="preserve">Commercial or private events 150 to 1000 people </w:t>
            </w:r>
          </w:p>
        </w:tc>
        <w:tc>
          <w:tcPr>
            <w:tcW w:w="1560" w:type="dxa"/>
            <w:noWrap/>
            <w:vAlign w:val="center"/>
          </w:tcPr>
          <w:p w14:paraId="3B0135E5"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87D5F4B" w14:textId="77777777" w:rsidR="00C262B1" w:rsidRPr="00FF5839" w:rsidRDefault="00C262B1" w:rsidP="00A850CB">
            <w:pPr>
              <w:jc w:val="right"/>
              <w:rPr>
                <w:sz w:val="20"/>
                <w:szCs w:val="20"/>
              </w:rPr>
            </w:pPr>
            <w:r w:rsidRPr="00FF5839">
              <w:rPr>
                <w:sz w:val="20"/>
                <w:szCs w:val="20"/>
              </w:rPr>
              <w:t>$640.00</w:t>
            </w:r>
          </w:p>
        </w:tc>
      </w:tr>
      <w:tr w:rsidR="00C262B1" w:rsidRPr="00B45684" w14:paraId="5C397AC5" w14:textId="77777777" w:rsidTr="007A0B56">
        <w:trPr>
          <w:trHeight w:val="300"/>
        </w:trPr>
        <w:tc>
          <w:tcPr>
            <w:tcW w:w="1083" w:type="dxa"/>
            <w:vMerge/>
            <w:noWrap/>
          </w:tcPr>
          <w:p w14:paraId="5045F5BE" w14:textId="77777777" w:rsidR="00C262B1" w:rsidRPr="00FF5839" w:rsidRDefault="00C262B1">
            <w:pPr>
              <w:rPr>
                <w:sz w:val="20"/>
                <w:szCs w:val="20"/>
              </w:rPr>
            </w:pPr>
          </w:p>
        </w:tc>
        <w:tc>
          <w:tcPr>
            <w:tcW w:w="6288" w:type="dxa"/>
            <w:noWrap/>
            <w:vAlign w:val="center"/>
          </w:tcPr>
          <w:p w14:paraId="26F1554A" w14:textId="77777777" w:rsidR="00C262B1" w:rsidRPr="00FF5839" w:rsidRDefault="00C262B1">
            <w:pPr>
              <w:rPr>
                <w:sz w:val="20"/>
                <w:szCs w:val="20"/>
              </w:rPr>
            </w:pPr>
            <w:r w:rsidRPr="00FF5839">
              <w:rPr>
                <w:sz w:val="20"/>
                <w:szCs w:val="20"/>
              </w:rPr>
              <w:t xml:space="preserve">Commercial or private events over 1000 people </w:t>
            </w:r>
          </w:p>
        </w:tc>
        <w:tc>
          <w:tcPr>
            <w:tcW w:w="1560" w:type="dxa"/>
            <w:noWrap/>
            <w:vAlign w:val="center"/>
          </w:tcPr>
          <w:p w14:paraId="1361B481"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26566A51" w14:textId="77777777" w:rsidR="00C262B1" w:rsidRPr="00FF5839" w:rsidRDefault="00C262B1" w:rsidP="00A850CB">
            <w:pPr>
              <w:jc w:val="right"/>
              <w:rPr>
                <w:sz w:val="20"/>
                <w:szCs w:val="20"/>
              </w:rPr>
            </w:pPr>
            <w:r w:rsidRPr="00FF5839">
              <w:rPr>
                <w:sz w:val="20"/>
                <w:szCs w:val="20"/>
              </w:rPr>
              <w:t>$1,500.00</w:t>
            </w:r>
          </w:p>
        </w:tc>
      </w:tr>
      <w:tr w:rsidR="00C262B1" w:rsidRPr="00B45684" w14:paraId="444D0892" w14:textId="77777777" w:rsidTr="007A0B56">
        <w:trPr>
          <w:trHeight w:val="300"/>
        </w:trPr>
        <w:tc>
          <w:tcPr>
            <w:tcW w:w="1083" w:type="dxa"/>
            <w:vMerge/>
            <w:noWrap/>
          </w:tcPr>
          <w:p w14:paraId="2427AD23" w14:textId="77777777" w:rsidR="00C262B1" w:rsidRPr="00FF5839" w:rsidRDefault="00C262B1">
            <w:pPr>
              <w:rPr>
                <w:sz w:val="20"/>
                <w:szCs w:val="20"/>
              </w:rPr>
            </w:pPr>
          </w:p>
        </w:tc>
        <w:tc>
          <w:tcPr>
            <w:tcW w:w="6288" w:type="dxa"/>
            <w:noWrap/>
            <w:vAlign w:val="center"/>
          </w:tcPr>
          <w:p w14:paraId="2129DBD4" w14:textId="77777777" w:rsidR="00C262B1" w:rsidRPr="00FF5839" w:rsidRDefault="00C262B1">
            <w:pPr>
              <w:rPr>
                <w:sz w:val="20"/>
                <w:szCs w:val="20"/>
              </w:rPr>
            </w:pPr>
            <w:r w:rsidRPr="00FF5839">
              <w:rPr>
                <w:sz w:val="20"/>
                <w:szCs w:val="20"/>
              </w:rPr>
              <w:t>Marquee Booking Fee (non-refundable)</w:t>
            </w:r>
          </w:p>
        </w:tc>
        <w:tc>
          <w:tcPr>
            <w:tcW w:w="1560" w:type="dxa"/>
            <w:noWrap/>
            <w:vAlign w:val="center"/>
          </w:tcPr>
          <w:p w14:paraId="5DE30BC3"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6A471712" w14:textId="77777777" w:rsidR="00C262B1" w:rsidRPr="00FF5839" w:rsidRDefault="00C262B1" w:rsidP="00A850CB">
            <w:pPr>
              <w:jc w:val="right"/>
              <w:rPr>
                <w:sz w:val="20"/>
                <w:szCs w:val="20"/>
              </w:rPr>
            </w:pPr>
            <w:r w:rsidRPr="00FF5839">
              <w:rPr>
                <w:sz w:val="20"/>
                <w:szCs w:val="20"/>
              </w:rPr>
              <w:t>$88.15</w:t>
            </w:r>
          </w:p>
        </w:tc>
      </w:tr>
      <w:tr w:rsidR="00C262B1" w:rsidRPr="00B45684" w14:paraId="405D2D5C" w14:textId="77777777" w:rsidTr="007A0B56">
        <w:trPr>
          <w:trHeight w:val="300"/>
        </w:trPr>
        <w:tc>
          <w:tcPr>
            <w:tcW w:w="1083" w:type="dxa"/>
            <w:vMerge/>
            <w:noWrap/>
          </w:tcPr>
          <w:p w14:paraId="5A4EAC9E" w14:textId="77777777" w:rsidR="00C262B1" w:rsidRPr="00FF5839" w:rsidRDefault="00C262B1">
            <w:pPr>
              <w:rPr>
                <w:sz w:val="20"/>
                <w:szCs w:val="20"/>
              </w:rPr>
            </w:pPr>
          </w:p>
        </w:tc>
        <w:tc>
          <w:tcPr>
            <w:tcW w:w="6288" w:type="dxa"/>
            <w:noWrap/>
            <w:vAlign w:val="center"/>
          </w:tcPr>
          <w:p w14:paraId="1741129A" w14:textId="77777777" w:rsidR="00C262B1" w:rsidRPr="00FF5839" w:rsidRDefault="00C262B1">
            <w:pPr>
              <w:rPr>
                <w:sz w:val="20"/>
                <w:szCs w:val="20"/>
              </w:rPr>
            </w:pPr>
            <w:r w:rsidRPr="00FF5839">
              <w:rPr>
                <w:sz w:val="20"/>
                <w:szCs w:val="20"/>
              </w:rPr>
              <w:t>Marquee up to 50m2/day</w:t>
            </w:r>
          </w:p>
        </w:tc>
        <w:tc>
          <w:tcPr>
            <w:tcW w:w="1560" w:type="dxa"/>
            <w:noWrap/>
            <w:vAlign w:val="center"/>
          </w:tcPr>
          <w:p w14:paraId="36735252"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0129EC5C" w14:textId="77777777" w:rsidR="00C262B1" w:rsidRPr="00FF5839" w:rsidRDefault="00C262B1" w:rsidP="00A850CB">
            <w:pPr>
              <w:jc w:val="right"/>
              <w:rPr>
                <w:sz w:val="20"/>
                <w:szCs w:val="20"/>
              </w:rPr>
            </w:pPr>
            <w:r w:rsidRPr="00FF5839">
              <w:rPr>
                <w:sz w:val="20"/>
                <w:szCs w:val="20"/>
              </w:rPr>
              <w:t>$380.00</w:t>
            </w:r>
          </w:p>
        </w:tc>
      </w:tr>
      <w:tr w:rsidR="00C262B1" w:rsidRPr="00B45684" w14:paraId="66DE395D" w14:textId="77777777" w:rsidTr="007A0B56">
        <w:trPr>
          <w:trHeight w:val="300"/>
        </w:trPr>
        <w:tc>
          <w:tcPr>
            <w:tcW w:w="1083" w:type="dxa"/>
            <w:vMerge/>
            <w:noWrap/>
          </w:tcPr>
          <w:p w14:paraId="51A1F525" w14:textId="77777777" w:rsidR="00C262B1" w:rsidRPr="00FF5839" w:rsidRDefault="00C262B1">
            <w:pPr>
              <w:rPr>
                <w:sz w:val="20"/>
                <w:szCs w:val="20"/>
              </w:rPr>
            </w:pPr>
          </w:p>
        </w:tc>
        <w:tc>
          <w:tcPr>
            <w:tcW w:w="6288" w:type="dxa"/>
            <w:noWrap/>
            <w:vAlign w:val="center"/>
          </w:tcPr>
          <w:p w14:paraId="4D465FC3" w14:textId="77777777" w:rsidR="00C262B1" w:rsidRPr="00FF5839" w:rsidRDefault="00C262B1">
            <w:pPr>
              <w:rPr>
                <w:sz w:val="20"/>
                <w:szCs w:val="20"/>
              </w:rPr>
            </w:pPr>
            <w:r w:rsidRPr="00FF5839">
              <w:rPr>
                <w:sz w:val="20"/>
                <w:szCs w:val="20"/>
              </w:rPr>
              <w:t>Marquee up to 100m2/day</w:t>
            </w:r>
          </w:p>
        </w:tc>
        <w:tc>
          <w:tcPr>
            <w:tcW w:w="1560" w:type="dxa"/>
            <w:noWrap/>
            <w:vAlign w:val="center"/>
          </w:tcPr>
          <w:p w14:paraId="1FD49515"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396806EB" w14:textId="77777777" w:rsidR="00C262B1" w:rsidRPr="00FF5839" w:rsidRDefault="00C262B1" w:rsidP="00A850CB">
            <w:pPr>
              <w:jc w:val="right"/>
              <w:rPr>
                <w:sz w:val="20"/>
                <w:szCs w:val="20"/>
              </w:rPr>
            </w:pPr>
            <w:r w:rsidRPr="00FF5839">
              <w:rPr>
                <w:sz w:val="20"/>
                <w:szCs w:val="20"/>
              </w:rPr>
              <w:t>$580.00</w:t>
            </w:r>
          </w:p>
        </w:tc>
      </w:tr>
      <w:tr w:rsidR="00C262B1" w:rsidRPr="00B45684" w14:paraId="5B5A292F" w14:textId="77777777" w:rsidTr="007A0B56">
        <w:trPr>
          <w:trHeight w:val="300"/>
        </w:trPr>
        <w:tc>
          <w:tcPr>
            <w:tcW w:w="1083" w:type="dxa"/>
            <w:vMerge/>
            <w:noWrap/>
          </w:tcPr>
          <w:p w14:paraId="764B9660" w14:textId="77777777" w:rsidR="00C262B1" w:rsidRPr="00FF5839" w:rsidRDefault="00C262B1">
            <w:pPr>
              <w:rPr>
                <w:sz w:val="20"/>
                <w:szCs w:val="20"/>
              </w:rPr>
            </w:pPr>
          </w:p>
        </w:tc>
        <w:tc>
          <w:tcPr>
            <w:tcW w:w="6288" w:type="dxa"/>
            <w:noWrap/>
            <w:vAlign w:val="center"/>
          </w:tcPr>
          <w:p w14:paraId="4CD4C8CD" w14:textId="77777777" w:rsidR="00C262B1" w:rsidRPr="00FF5839" w:rsidRDefault="00C262B1">
            <w:pPr>
              <w:rPr>
                <w:sz w:val="20"/>
                <w:szCs w:val="20"/>
              </w:rPr>
            </w:pPr>
            <w:r w:rsidRPr="00FF5839">
              <w:rPr>
                <w:sz w:val="20"/>
                <w:szCs w:val="20"/>
              </w:rPr>
              <w:t>Marquee &gt; 100m2/day</w:t>
            </w:r>
          </w:p>
        </w:tc>
        <w:tc>
          <w:tcPr>
            <w:tcW w:w="1560" w:type="dxa"/>
            <w:noWrap/>
            <w:vAlign w:val="center"/>
          </w:tcPr>
          <w:p w14:paraId="1A2837EB" w14:textId="77777777" w:rsidR="00C262B1" w:rsidRPr="00FF5839" w:rsidRDefault="00C262B1" w:rsidP="00A850CB">
            <w:pPr>
              <w:jc w:val="right"/>
              <w:rPr>
                <w:sz w:val="20"/>
                <w:szCs w:val="20"/>
              </w:rPr>
            </w:pPr>
            <w:r w:rsidRPr="00FF5839">
              <w:rPr>
                <w:sz w:val="20"/>
                <w:szCs w:val="20"/>
              </w:rPr>
              <w:t>$0.00</w:t>
            </w:r>
          </w:p>
        </w:tc>
        <w:tc>
          <w:tcPr>
            <w:tcW w:w="1559" w:type="dxa"/>
            <w:noWrap/>
            <w:vAlign w:val="center"/>
          </w:tcPr>
          <w:p w14:paraId="13F5E4E0" w14:textId="77777777" w:rsidR="00C262B1" w:rsidRPr="00FF5839" w:rsidRDefault="00C262B1" w:rsidP="00A850CB">
            <w:pPr>
              <w:jc w:val="right"/>
              <w:rPr>
                <w:sz w:val="20"/>
                <w:szCs w:val="20"/>
              </w:rPr>
            </w:pPr>
            <w:r w:rsidRPr="00FF5839">
              <w:rPr>
                <w:sz w:val="20"/>
                <w:szCs w:val="20"/>
              </w:rPr>
              <w:t>$900.00</w:t>
            </w:r>
          </w:p>
        </w:tc>
      </w:tr>
      <w:tr w:rsidR="00C262B1" w:rsidRPr="00B45684" w14:paraId="7F46086D" w14:textId="77777777" w:rsidTr="007A0B56">
        <w:trPr>
          <w:trHeight w:val="300"/>
        </w:trPr>
        <w:tc>
          <w:tcPr>
            <w:tcW w:w="1083" w:type="dxa"/>
            <w:vMerge w:val="restart"/>
          </w:tcPr>
          <w:p w14:paraId="2CEAD8AD" w14:textId="77777777" w:rsidR="00C262B1" w:rsidRPr="00FF5839" w:rsidRDefault="00C262B1">
            <w:pPr>
              <w:rPr>
                <w:sz w:val="20"/>
                <w:szCs w:val="20"/>
              </w:rPr>
            </w:pPr>
            <w:r w:rsidRPr="00FF5839">
              <w:rPr>
                <w:sz w:val="20"/>
                <w:szCs w:val="20"/>
              </w:rPr>
              <w:t xml:space="preserve"> 2.1.9 Waterfront Public Spaces </w:t>
            </w:r>
          </w:p>
        </w:tc>
        <w:tc>
          <w:tcPr>
            <w:tcW w:w="6288" w:type="dxa"/>
            <w:vAlign w:val="bottom"/>
          </w:tcPr>
          <w:p w14:paraId="48872E34" w14:textId="77777777" w:rsidR="00C262B1" w:rsidRPr="00FF5839" w:rsidRDefault="00C262B1">
            <w:pPr>
              <w:rPr>
                <w:sz w:val="20"/>
                <w:szCs w:val="20"/>
              </w:rPr>
            </w:pPr>
            <w:r w:rsidRPr="00FF5839">
              <w:rPr>
                <w:sz w:val="20"/>
                <w:szCs w:val="20"/>
              </w:rPr>
              <w:t>Harbourside Market Monthly Fee Small Unpowered</w:t>
            </w:r>
          </w:p>
        </w:tc>
        <w:tc>
          <w:tcPr>
            <w:tcW w:w="1560" w:type="dxa"/>
            <w:noWrap/>
            <w:vAlign w:val="center"/>
          </w:tcPr>
          <w:p w14:paraId="05045411" w14:textId="77777777" w:rsidR="00C262B1" w:rsidRPr="00FF5839" w:rsidRDefault="00C262B1" w:rsidP="00A850CB">
            <w:pPr>
              <w:jc w:val="right"/>
              <w:rPr>
                <w:sz w:val="20"/>
                <w:szCs w:val="20"/>
              </w:rPr>
            </w:pPr>
            <w:r w:rsidRPr="00FF5839">
              <w:rPr>
                <w:sz w:val="20"/>
                <w:szCs w:val="20"/>
              </w:rPr>
              <w:t>$180.00</w:t>
            </w:r>
          </w:p>
        </w:tc>
        <w:tc>
          <w:tcPr>
            <w:tcW w:w="1559" w:type="dxa"/>
            <w:noWrap/>
            <w:vAlign w:val="center"/>
          </w:tcPr>
          <w:p w14:paraId="1219B51E" w14:textId="77777777" w:rsidR="00C262B1" w:rsidRPr="00FF5839" w:rsidRDefault="00C262B1" w:rsidP="00A850CB">
            <w:pPr>
              <w:jc w:val="right"/>
              <w:rPr>
                <w:sz w:val="20"/>
                <w:szCs w:val="20"/>
              </w:rPr>
            </w:pPr>
            <w:r w:rsidRPr="00FF5839">
              <w:rPr>
                <w:sz w:val="20"/>
                <w:szCs w:val="20"/>
              </w:rPr>
              <w:t>$190.00</w:t>
            </w:r>
          </w:p>
        </w:tc>
      </w:tr>
      <w:tr w:rsidR="00C262B1" w:rsidRPr="00B45684" w14:paraId="56A485CB" w14:textId="77777777" w:rsidTr="007A0B56">
        <w:trPr>
          <w:trHeight w:val="300"/>
        </w:trPr>
        <w:tc>
          <w:tcPr>
            <w:tcW w:w="1083" w:type="dxa"/>
            <w:vMerge/>
          </w:tcPr>
          <w:p w14:paraId="3CBE3735" w14:textId="77777777" w:rsidR="00C262B1" w:rsidRPr="00FF5839" w:rsidRDefault="00C262B1">
            <w:pPr>
              <w:rPr>
                <w:sz w:val="20"/>
                <w:szCs w:val="20"/>
              </w:rPr>
            </w:pPr>
          </w:p>
        </w:tc>
        <w:tc>
          <w:tcPr>
            <w:tcW w:w="6288" w:type="dxa"/>
            <w:vAlign w:val="bottom"/>
          </w:tcPr>
          <w:p w14:paraId="6858BE99" w14:textId="77777777" w:rsidR="00C262B1" w:rsidRPr="00FF5839" w:rsidRDefault="00C262B1">
            <w:pPr>
              <w:rPr>
                <w:sz w:val="20"/>
                <w:szCs w:val="20"/>
              </w:rPr>
            </w:pPr>
            <w:r w:rsidRPr="00FF5839">
              <w:rPr>
                <w:sz w:val="20"/>
                <w:szCs w:val="20"/>
              </w:rPr>
              <w:t>Harbourside Market Monthly Fee Medium Unpowered</w:t>
            </w:r>
          </w:p>
        </w:tc>
        <w:tc>
          <w:tcPr>
            <w:tcW w:w="1560" w:type="dxa"/>
            <w:noWrap/>
            <w:vAlign w:val="center"/>
          </w:tcPr>
          <w:p w14:paraId="2F94E553" w14:textId="77777777" w:rsidR="00C262B1" w:rsidRPr="00FF5839" w:rsidRDefault="00C262B1" w:rsidP="00A850CB">
            <w:pPr>
              <w:jc w:val="right"/>
              <w:rPr>
                <w:sz w:val="20"/>
                <w:szCs w:val="20"/>
              </w:rPr>
            </w:pPr>
            <w:r w:rsidRPr="00FF5839">
              <w:rPr>
                <w:sz w:val="20"/>
                <w:szCs w:val="20"/>
              </w:rPr>
              <w:t>$255.00</w:t>
            </w:r>
          </w:p>
        </w:tc>
        <w:tc>
          <w:tcPr>
            <w:tcW w:w="1559" w:type="dxa"/>
            <w:noWrap/>
            <w:vAlign w:val="center"/>
          </w:tcPr>
          <w:p w14:paraId="7E2E70A6" w14:textId="77777777" w:rsidR="00C262B1" w:rsidRPr="00FF5839" w:rsidRDefault="00C262B1" w:rsidP="00A850CB">
            <w:pPr>
              <w:jc w:val="right"/>
              <w:rPr>
                <w:sz w:val="20"/>
                <w:szCs w:val="20"/>
              </w:rPr>
            </w:pPr>
            <w:r w:rsidRPr="00FF5839">
              <w:rPr>
                <w:sz w:val="20"/>
                <w:szCs w:val="20"/>
              </w:rPr>
              <w:t>$265.00</w:t>
            </w:r>
          </w:p>
        </w:tc>
      </w:tr>
      <w:tr w:rsidR="00C262B1" w:rsidRPr="00B45684" w14:paraId="38CB11EC" w14:textId="77777777" w:rsidTr="007A0B56">
        <w:trPr>
          <w:trHeight w:val="300"/>
        </w:trPr>
        <w:tc>
          <w:tcPr>
            <w:tcW w:w="1083" w:type="dxa"/>
            <w:vMerge/>
          </w:tcPr>
          <w:p w14:paraId="00AD8F65" w14:textId="77777777" w:rsidR="00C262B1" w:rsidRPr="00FF5839" w:rsidRDefault="00C262B1">
            <w:pPr>
              <w:rPr>
                <w:sz w:val="20"/>
                <w:szCs w:val="20"/>
              </w:rPr>
            </w:pPr>
          </w:p>
        </w:tc>
        <w:tc>
          <w:tcPr>
            <w:tcW w:w="6288" w:type="dxa"/>
            <w:vAlign w:val="bottom"/>
          </w:tcPr>
          <w:p w14:paraId="1D62D695" w14:textId="77777777" w:rsidR="00C262B1" w:rsidRPr="00FF5839" w:rsidRDefault="00C262B1">
            <w:pPr>
              <w:rPr>
                <w:sz w:val="20"/>
                <w:szCs w:val="20"/>
              </w:rPr>
            </w:pPr>
            <w:r w:rsidRPr="00FF5839">
              <w:rPr>
                <w:sz w:val="20"/>
                <w:szCs w:val="20"/>
              </w:rPr>
              <w:t>Harbourside Market Monthly Fee Large Unpowered</w:t>
            </w:r>
          </w:p>
        </w:tc>
        <w:tc>
          <w:tcPr>
            <w:tcW w:w="1560" w:type="dxa"/>
            <w:noWrap/>
            <w:vAlign w:val="center"/>
          </w:tcPr>
          <w:p w14:paraId="73CED124" w14:textId="77777777" w:rsidR="00C262B1" w:rsidRPr="00FF5839" w:rsidRDefault="00C262B1" w:rsidP="00A850CB">
            <w:pPr>
              <w:jc w:val="right"/>
              <w:rPr>
                <w:sz w:val="20"/>
                <w:szCs w:val="20"/>
              </w:rPr>
            </w:pPr>
            <w:r w:rsidRPr="00FF5839">
              <w:rPr>
                <w:sz w:val="20"/>
                <w:szCs w:val="20"/>
              </w:rPr>
              <w:t>$1,115.00</w:t>
            </w:r>
          </w:p>
        </w:tc>
        <w:tc>
          <w:tcPr>
            <w:tcW w:w="1559" w:type="dxa"/>
            <w:noWrap/>
            <w:vAlign w:val="center"/>
          </w:tcPr>
          <w:p w14:paraId="603A5490" w14:textId="77777777" w:rsidR="00C262B1" w:rsidRPr="00FF5839" w:rsidRDefault="00C262B1" w:rsidP="00A850CB">
            <w:pPr>
              <w:jc w:val="right"/>
              <w:rPr>
                <w:sz w:val="20"/>
                <w:szCs w:val="20"/>
              </w:rPr>
            </w:pPr>
            <w:r w:rsidRPr="00FF5839">
              <w:rPr>
                <w:sz w:val="20"/>
                <w:szCs w:val="20"/>
              </w:rPr>
              <w:t>$1,130.00</w:t>
            </w:r>
          </w:p>
        </w:tc>
      </w:tr>
      <w:tr w:rsidR="00C262B1" w:rsidRPr="00B45684" w14:paraId="61F39770" w14:textId="77777777" w:rsidTr="007A0B56">
        <w:trPr>
          <w:trHeight w:val="300"/>
        </w:trPr>
        <w:tc>
          <w:tcPr>
            <w:tcW w:w="1083" w:type="dxa"/>
            <w:vMerge/>
          </w:tcPr>
          <w:p w14:paraId="617B5D01" w14:textId="77777777" w:rsidR="00C262B1" w:rsidRPr="00FF5839" w:rsidRDefault="00C262B1">
            <w:pPr>
              <w:rPr>
                <w:sz w:val="20"/>
                <w:szCs w:val="20"/>
              </w:rPr>
            </w:pPr>
          </w:p>
        </w:tc>
        <w:tc>
          <w:tcPr>
            <w:tcW w:w="6288" w:type="dxa"/>
            <w:vAlign w:val="bottom"/>
          </w:tcPr>
          <w:p w14:paraId="54ABDA23" w14:textId="77777777" w:rsidR="00C262B1" w:rsidRPr="00FF5839" w:rsidRDefault="00C262B1">
            <w:pPr>
              <w:rPr>
                <w:sz w:val="20"/>
                <w:szCs w:val="20"/>
              </w:rPr>
            </w:pPr>
            <w:r w:rsidRPr="00FF5839">
              <w:rPr>
                <w:sz w:val="20"/>
                <w:szCs w:val="20"/>
              </w:rPr>
              <w:t xml:space="preserve">Harbourside Market Monthly Fee Small Powered </w:t>
            </w:r>
          </w:p>
        </w:tc>
        <w:tc>
          <w:tcPr>
            <w:tcW w:w="1560" w:type="dxa"/>
            <w:noWrap/>
            <w:vAlign w:val="center"/>
          </w:tcPr>
          <w:p w14:paraId="5FDC4455" w14:textId="77777777" w:rsidR="00C262B1" w:rsidRPr="00FF5839" w:rsidRDefault="00C262B1" w:rsidP="00A850CB">
            <w:pPr>
              <w:jc w:val="right"/>
              <w:rPr>
                <w:sz w:val="20"/>
                <w:szCs w:val="20"/>
              </w:rPr>
            </w:pPr>
            <w:r w:rsidRPr="00FF5839">
              <w:rPr>
                <w:sz w:val="20"/>
                <w:szCs w:val="20"/>
              </w:rPr>
              <w:t>$215.00</w:t>
            </w:r>
          </w:p>
        </w:tc>
        <w:tc>
          <w:tcPr>
            <w:tcW w:w="1559" w:type="dxa"/>
            <w:noWrap/>
            <w:vAlign w:val="center"/>
          </w:tcPr>
          <w:p w14:paraId="203665FE" w14:textId="77777777" w:rsidR="00C262B1" w:rsidRPr="00FF5839" w:rsidRDefault="00C262B1" w:rsidP="00A850CB">
            <w:pPr>
              <w:jc w:val="right"/>
              <w:rPr>
                <w:sz w:val="20"/>
                <w:szCs w:val="20"/>
              </w:rPr>
            </w:pPr>
            <w:r w:rsidRPr="00FF5839">
              <w:rPr>
                <w:sz w:val="20"/>
                <w:szCs w:val="20"/>
              </w:rPr>
              <w:t>$225.00</w:t>
            </w:r>
          </w:p>
        </w:tc>
      </w:tr>
      <w:tr w:rsidR="00C262B1" w:rsidRPr="00B45684" w14:paraId="60EF0C6F" w14:textId="77777777" w:rsidTr="007A0B56">
        <w:trPr>
          <w:trHeight w:val="300"/>
        </w:trPr>
        <w:tc>
          <w:tcPr>
            <w:tcW w:w="1083" w:type="dxa"/>
            <w:vMerge/>
          </w:tcPr>
          <w:p w14:paraId="59059F8B" w14:textId="77777777" w:rsidR="00C262B1" w:rsidRPr="00FF5839" w:rsidRDefault="00C262B1">
            <w:pPr>
              <w:rPr>
                <w:sz w:val="20"/>
                <w:szCs w:val="20"/>
              </w:rPr>
            </w:pPr>
          </w:p>
        </w:tc>
        <w:tc>
          <w:tcPr>
            <w:tcW w:w="6288" w:type="dxa"/>
            <w:vAlign w:val="bottom"/>
          </w:tcPr>
          <w:p w14:paraId="47C67B00" w14:textId="77777777" w:rsidR="00C262B1" w:rsidRPr="00FF5839" w:rsidRDefault="00C262B1">
            <w:pPr>
              <w:rPr>
                <w:sz w:val="20"/>
                <w:szCs w:val="20"/>
              </w:rPr>
            </w:pPr>
            <w:r w:rsidRPr="00FF5839">
              <w:rPr>
                <w:sz w:val="20"/>
                <w:szCs w:val="20"/>
              </w:rPr>
              <w:t>Harbourside Market Monthly Fee Medium Powered</w:t>
            </w:r>
          </w:p>
        </w:tc>
        <w:tc>
          <w:tcPr>
            <w:tcW w:w="1560" w:type="dxa"/>
            <w:noWrap/>
            <w:vAlign w:val="center"/>
          </w:tcPr>
          <w:p w14:paraId="2469913C" w14:textId="77777777" w:rsidR="00C262B1" w:rsidRPr="00FF5839" w:rsidRDefault="00C262B1" w:rsidP="00A850CB">
            <w:pPr>
              <w:jc w:val="right"/>
              <w:rPr>
                <w:sz w:val="20"/>
                <w:szCs w:val="20"/>
              </w:rPr>
            </w:pPr>
            <w:r w:rsidRPr="00FF5839">
              <w:rPr>
                <w:sz w:val="20"/>
                <w:szCs w:val="20"/>
              </w:rPr>
              <w:t>$305.00</w:t>
            </w:r>
          </w:p>
        </w:tc>
        <w:tc>
          <w:tcPr>
            <w:tcW w:w="1559" w:type="dxa"/>
            <w:noWrap/>
            <w:vAlign w:val="center"/>
          </w:tcPr>
          <w:p w14:paraId="00F5634C" w14:textId="77777777" w:rsidR="00C262B1" w:rsidRPr="00FF5839" w:rsidRDefault="00C262B1" w:rsidP="00A850CB">
            <w:pPr>
              <w:jc w:val="right"/>
              <w:rPr>
                <w:sz w:val="20"/>
                <w:szCs w:val="20"/>
              </w:rPr>
            </w:pPr>
            <w:r w:rsidRPr="00FF5839">
              <w:rPr>
                <w:sz w:val="20"/>
                <w:szCs w:val="20"/>
              </w:rPr>
              <w:t>$315.00</w:t>
            </w:r>
          </w:p>
        </w:tc>
      </w:tr>
      <w:tr w:rsidR="00C262B1" w:rsidRPr="00B45684" w14:paraId="11CA5675" w14:textId="77777777" w:rsidTr="007A0B56">
        <w:trPr>
          <w:trHeight w:val="300"/>
        </w:trPr>
        <w:tc>
          <w:tcPr>
            <w:tcW w:w="1083" w:type="dxa"/>
            <w:vMerge/>
          </w:tcPr>
          <w:p w14:paraId="4DBCF683" w14:textId="77777777" w:rsidR="00C262B1" w:rsidRPr="00FF5839" w:rsidRDefault="00C262B1">
            <w:pPr>
              <w:rPr>
                <w:sz w:val="20"/>
                <w:szCs w:val="20"/>
              </w:rPr>
            </w:pPr>
          </w:p>
        </w:tc>
        <w:tc>
          <w:tcPr>
            <w:tcW w:w="6288" w:type="dxa"/>
            <w:vAlign w:val="bottom"/>
          </w:tcPr>
          <w:p w14:paraId="6549CC04" w14:textId="77777777" w:rsidR="00C262B1" w:rsidRPr="00FF5839" w:rsidRDefault="00C262B1">
            <w:pPr>
              <w:rPr>
                <w:sz w:val="20"/>
                <w:szCs w:val="20"/>
              </w:rPr>
            </w:pPr>
            <w:r w:rsidRPr="00FF5839">
              <w:rPr>
                <w:sz w:val="20"/>
                <w:szCs w:val="20"/>
              </w:rPr>
              <w:t>Waterfront Food Trucks Daily Unpowered</w:t>
            </w:r>
          </w:p>
        </w:tc>
        <w:tc>
          <w:tcPr>
            <w:tcW w:w="1560" w:type="dxa"/>
            <w:noWrap/>
            <w:vAlign w:val="center"/>
          </w:tcPr>
          <w:p w14:paraId="5B2499C8" w14:textId="77777777" w:rsidR="00C262B1" w:rsidRPr="00FF5839" w:rsidRDefault="00C262B1" w:rsidP="00A850CB">
            <w:pPr>
              <w:jc w:val="right"/>
              <w:rPr>
                <w:sz w:val="20"/>
                <w:szCs w:val="20"/>
              </w:rPr>
            </w:pPr>
            <w:r w:rsidRPr="00FF5839">
              <w:rPr>
                <w:sz w:val="20"/>
                <w:szCs w:val="20"/>
              </w:rPr>
              <w:t>$50.00</w:t>
            </w:r>
          </w:p>
        </w:tc>
        <w:tc>
          <w:tcPr>
            <w:tcW w:w="1559" w:type="dxa"/>
            <w:noWrap/>
            <w:vAlign w:val="center"/>
          </w:tcPr>
          <w:p w14:paraId="262C6FD0" w14:textId="77777777" w:rsidR="00C262B1" w:rsidRPr="00FF5839" w:rsidRDefault="00C262B1" w:rsidP="00A850CB">
            <w:pPr>
              <w:jc w:val="right"/>
              <w:rPr>
                <w:sz w:val="20"/>
                <w:szCs w:val="20"/>
              </w:rPr>
            </w:pPr>
            <w:r w:rsidRPr="00FF5839">
              <w:rPr>
                <w:sz w:val="20"/>
                <w:szCs w:val="20"/>
              </w:rPr>
              <w:t>$55.00</w:t>
            </w:r>
          </w:p>
        </w:tc>
      </w:tr>
      <w:tr w:rsidR="00C262B1" w:rsidRPr="00B45684" w14:paraId="51406489" w14:textId="77777777" w:rsidTr="007A0B56">
        <w:trPr>
          <w:trHeight w:val="300"/>
        </w:trPr>
        <w:tc>
          <w:tcPr>
            <w:tcW w:w="1083" w:type="dxa"/>
            <w:vMerge/>
          </w:tcPr>
          <w:p w14:paraId="1A637C74" w14:textId="77777777" w:rsidR="00C262B1" w:rsidRPr="00FF5839" w:rsidRDefault="00C262B1">
            <w:pPr>
              <w:rPr>
                <w:sz w:val="20"/>
                <w:szCs w:val="20"/>
              </w:rPr>
            </w:pPr>
          </w:p>
        </w:tc>
        <w:tc>
          <w:tcPr>
            <w:tcW w:w="6288" w:type="dxa"/>
            <w:vAlign w:val="bottom"/>
          </w:tcPr>
          <w:p w14:paraId="75AA3F96" w14:textId="77777777" w:rsidR="00C262B1" w:rsidRPr="00FF5839" w:rsidRDefault="00C262B1">
            <w:pPr>
              <w:rPr>
                <w:sz w:val="20"/>
                <w:szCs w:val="20"/>
              </w:rPr>
            </w:pPr>
            <w:r w:rsidRPr="00FF5839">
              <w:rPr>
                <w:sz w:val="20"/>
                <w:szCs w:val="20"/>
              </w:rPr>
              <w:t>Waterfront Food Trucks Daily Powered</w:t>
            </w:r>
          </w:p>
        </w:tc>
        <w:tc>
          <w:tcPr>
            <w:tcW w:w="1560" w:type="dxa"/>
            <w:noWrap/>
            <w:vAlign w:val="center"/>
          </w:tcPr>
          <w:p w14:paraId="1F564858" w14:textId="77777777" w:rsidR="00C262B1" w:rsidRPr="00FF5839" w:rsidRDefault="00C262B1" w:rsidP="00A850CB">
            <w:pPr>
              <w:jc w:val="right"/>
              <w:rPr>
                <w:sz w:val="20"/>
                <w:szCs w:val="20"/>
              </w:rPr>
            </w:pPr>
            <w:r w:rsidRPr="00FF5839">
              <w:rPr>
                <w:sz w:val="20"/>
                <w:szCs w:val="20"/>
              </w:rPr>
              <w:t>$55.00</w:t>
            </w:r>
          </w:p>
        </w:tc>
        <w:tc>
          <w:tcPr>
            <w:tcW w:w="1559" w:type="dxa"/>
            <w:noWrap/>
            <w:vAlign w:val="center"/>
          </w:tcPr>
          <w:p w14:paraId="4C220C58" w14:textId="77777777" w:rsidR="00C262B1" w:rsidRPr="00FF5839" w:rsidRDefault="00C262B1" w:rsidP="00A850CB">
            <w:pPr>
              <w:jc w:val="right"/>
              <w:rPr>
                <w:sz w:val="20"/>
                <w:szCs w:val="20"/>
              </w:rPr>
            </w:pPr>
            <w:r w:rsidRPr="00FF5839">
              <w:rPr>
                <w:sz w:val="20"/>
                <w:szCs w:val="20"/>
              </w:rPr>
              <w:t>$60.00</w:t>
            </w:r>
          </w:p>
        </w:tc>
      </w:tr>
      <w:tr w:rsidR="00C262B1" w:rsidRPr="00B45684" w14:paraId="53A5C83B" w14:textId="77777777" w:rsidTr="007A0B56">
        <w:trPr>
          <w:trHeight w:val="300"/>
        </w:trPr>
        <w:tc>
          <w:tcPr>
            <w:tcW w:w="1083" w:type="dxa"/>
            <w:vMerge/>
          </w:tcPr>
          <w:p w14:paraId="2E5DAA12" w14:textId="77777777" w:rsidR="00C262B1" w:rsidRPr="00FF5839" w:rsidRDefault="00C262B1">
            <w:pPr>
              <w:rPr>
                <w:sz w:val="20"/>
                <w:szCs w:val="20"/>
              </w:rPr>
            </w:pPr>
          </w:p>
        </w:tc>
        <w:tc>
          <w:tcPr>
            <w:tcW w:w="6288" w:type="dxa"/>
            <w:vAlign w:val="bottom"/>
          </w:tcPr>
          <w:p w14:paraId="5A524742" w14:textId="77777777" w:rsidR="00C262B1" w:rsidRPr="00FF5839" w:rsidRDefault="00C262B1">
            <w:pPr>
              <w:rPr>
                <w:sz w:val="20"/>
                <w:szCs w:val="20"/>
              </w:rPr>
            </w:pPr>
            <w:r w:rsidRPr="00FF5839">
              <w:rPr>
                <w:sz w:val="20"/>
                <w:szCs w:val="20"/>
              </w:rPr>
              <w:t xml:space="preserve">Annual license/permit renewal fee </w:t>
            </w:r>
          </w:p>
        </w:tc>
        <w:tc>
          <w:tcPr>
            <w:tcW w:w="1560" w:type="dxa"/>
            <w:noWrap/>
          </w:tcPr>
          <w:p w14:paraId="21849D33"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778F686B" w14:textId="77777777" w:rsidR="00C262B1" w:rsidRPr="00FF5839" w:rsidRDefault="00C262B1" w:rsidP="00A850CB">
            <w:pPr>
              <w:jc w:val="right"/>
              <w:rPr>
                <w:sz w:val="20"/>
                <w:szCs w:val="20"/>
              </w:rPr>
            </w:pPr>
            <w:r w:rsidRPr="00FF5839">
              <w:rPr>
                <w:sz w:val="20"/>
                <w:szCs w:val="20"/>
              </w:rPr>
              <w:t>$100.00</w:t>
            </w:r>
          </w:p>
        </w:tc>
      </w:tr>
      <w:tr w:rsidR="00C262B1" w:rsidRPr="00B45684" w14:paraId="28D357E0" w14:textId="77777777" w:rsidTr="007A0B56">
        <w:trPr>
          <w:trHeight w:val="300"/>
        </w:trPr>
        <w:tc>
          <w:tcPr>
            <w:tcW w:w="1083" w:type="dxa"/>
            <w:vMerge/>
          </w:tcPr>
          <w:p w14:paraId="19FF66EA" w14:textId="77777777" w:rsidR="00C262B1" w:rsidRPr="00FF5839" w:rsidRDefault="00C262B1">
            <w:pPr>
              <w:rPr>
                <w:sz w:val="20"/>
                <w:szCs w:val="20"/>
              </w:rPr>
            </w:pPr>
          </w:p>
        </w:tc>
        <w:tc>
          <w:tcPr>
            <w:tcW w:w="6288" w:type="dxa"/>
            <w:vAlign w:val="bottom"/>
          </w:tcPr>
          <w:p w14:paraId="761BCC90" w14:textId="77777777" w:rsidR="00C262B1" w:rsidRPr="00FF5839" w:rsidRDefault="00C262B1">
            <w:pPr>
              <w:rPr>
                <w:sz w:val="20"/>
                <w:szCs w:val="20"/>
              </w:rPr>
            </w:pPr>
            <w:r w:rsidRPr="00FF5839">
              <w:rPr>
                <w:sz w:val="20"/>
                <w:szCs w:val="20"/>
              </w:rPr>
              <w:t>Application fee (Mobile trading/Group Fitness/Rec equipment/Commercial activities etc)</w:t>
            </w:r>
          </w:p>
        </w:tc>
        <w:tc>
          <w:tcPr>
            <w:tcW w:w="1560" w:type="dxa"/>
            <w:noWrap/>
          </w:tcPr>
          <w:p w14:paraId="23839AF0"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0ADBAEF3" w14:textId="77777777" w:rsidR="00C262B1" w:rsidRPr="00FF5839" w:rsidRDefault="00C262B1" w:rsidP="00A850CB">
            <w:pPr>
              <w:jc w:val="right"/>
              <w:rPr>
                <w:sz w:val="20"/>
                <w:szCs w:val="20"/>
              </w:rPr>
            </w:pPr>
            <w:r w:rsidRPr="00FF5839">
              <w:rPr>
                <w:sz w:val="20"/>
                <w:szCs w:val="20"/>
              </w:rPr>
              <w:t>$191.50</w:t>
            </w:r>
          </w:p>
        </w:tc>
      </w:tr>
      <w:tr w:rsidR="00C262B1" w:rsidRPr="00B45684" w14:paraId="56A89A89" w14:textId="77777777" w:rsidTr="007A0B56">
        <w:trPr>
          <w:trHeight w:val="300"/>
        </w:trPr>
        <w:tc>
          <w:tcPr>
            <w:tcW w:w="1083" w:type="dxa"/>
            <w:vMerge/>
            <w:hideMark/>
          </w:tcPr>
          <w:p w14:paraId="4EDEFDAC" w14:textId="77777777" w:rsidR="00C262B1" w:rsidRPr="00FF5839" w:rsidRDefault="00C262B1">
            <w:pPr>
              <w:rPr>
                <w:sz w:val="20"/>
                <w:szCs w:val="20"/>
              </w:rPr>
            </w:pPr>
          </w:p>
        </w:tc>
        <w:tc>
          <w:tcPr>
            <w:tcW w:w="6288" w:type="dxa"/>
            <w:vAlign w:val="center"/>
            <w:hideMark/>
          </w:tcPr>
          <w:p w14:paraId="5BB68C65" w14:textId="77777777" w:rsidR="00C262B1" w:rsidRPr="00FF5839" w:rsidRDefault="00C262B1">
            <w:pPr>
              <w:rPr>
                <w:sz w:val="20"/>
                <w:szCs w:val="20"/>
              </w:rPr>
            </w:pPr>
            <w:r w:rsidRPr="00FF5839">
              <w:rPr>
                <w:sz w:val="20"/>
                <w:szCs w:val="20"/>
              </w:rPr>
              <w:t>Waterfront - Day - 15 to 20 metres</w:t>
            </w:r>
          </w:p>
        </w:tc>
        <w:tc>
          <w:tcPr>
            <w:tcW w:w="1560" w:type="dxa"/>
            <w:noWrap/>
          </w:tcPr>
          <w:p w14:paraId="0534E187"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58BC9B8F" w14:textId="77777777" w:rsidR="00C262B1" w:rsidRPr="00FF5839" w:rsidRDefault="00C262B1" w:rsidP="00A850CB">
            <w:pPr>
              <w:jc w:val="right"/>
              <w:rPr>
                <w:sz w:val="20"/>
                <w:szCs w:val="20"/>
              </w:rPr>
            </w:pPr>
            <w:r w:rsidRPr="00FF5839">
              <w:rPr>
                <w:sz w:val="20"/>
                <w:szCs w:val="20"/>
              </w:rPr>
              <w:t>$90.00</w:t>
            </w:r>
          </w:p>
        </w:tc>
      </w:tr>
      <w:tr w:rsidR="00C262B1" w:rsidRPr="00B45684" w14:paraId="5170F755" w14:textId="77777777" w:rsidTr="007A0B56">
        <w:trPr>
          <w:trHeight w:val="300"/>
        </w:trPr>
        <w:tc>
          <w:tcPr>
            <w:tcW w:w="1083" w:type="dxa"/>
            <w:vMerge/>
            <w:hideMark/>
          </w:tcPr>
          <w:p w14:paraId="1D3D4E97" w14:textId="77777777" w:rsidR="00C262B1" w:rsidRPr="00FF5839" w:rsidRDefault="00C262B1">
            <w:pPr>
              <w:rPr>
                <w:sz w:val="20"/>
                <w:szCs w:val="20"/>
              </w:rPr>
            </w:pPr>
          </w:p>
        </w:tc>
        <w:tc>
          <w:tcPr>
            <w:tcW w:w="6288" w:type="dxa"/>
            <w:vAlign w:val="center"/>
            <w:hideMark/>
          </w:tcPr>
          <w:p w14:paraId="53FCC202" w14:textId="77777777" w:rsidR="00C262B1" w:rsidRPr="00FF5839" w:rsidRDefault="00C262B1">
            <w:pPr>
              <w:rPr>
                <w:sz w:val="20"/>
                <w:szCs w:val="20"/>
              </w:rPr>
            </w:pPr>
            <w:r w:rsidRPr="00FF5839">
              <w:rPr>
                <w:sz w:val="20"/>
                <w:szCs w:val="20"/>
              </w:rPr>
              <w:t>Waterfront - Day - 20 to 25 metres</w:t>
            </w:r>
          </w:p>
        </w:tc>
        <w:tc>
          <w:tcPr>
            <w:tcW w:w="1560" w:type="dxa"/>
            <w:noWrap/>
          </w:tcPr>
          <w:p w14:paraId="22ABA7B0"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2E4CC010" w14:textId="77777777" w:rsidR="00C262B1" w:rsidRPr="00FF5839" w:rsidRDefault="00C262B1" w:rsidP="00A850CB">
            <w:pPr>
              <w:jc w:val="right"/>
              <w:rPr>
                <w:sz w:val="20"/>
                <w:szCs w:val="20"/>
              </w:rPr>
            </w:pPr>
            <w:r w:rsidRPr="00FF5839">
              <w:rPr>
                <w:sz w:val="20"/>
                <w:szCs w:val="20"/>
              </w:rPr>
              <w:t>$110.00</w:t>
            </w:r>
          </w:p>
        </w:tc>
      </w:tr>
      <w:tr w:rsidR="00C262B1" w:rsidRPr="00B45684" w14:paraId="616F17C6" w14:textId="77777777" w:rsidTr="007A0B56">
        <w:trPr>
          <w:trHeight w:val="300"/>
        </w:trPr>
        <w:tc>
          <w:tcPr>
            <w:tcW w:w="1083" w:type="dxa"/>
            <w:vMerge/>
            <w:hideMark/>
          </w:tcPr>
          <w:p w14:paraId="75CD69B1" w14:textId="77777777" w:rsidR="00C262B1" w:rsidRPr="00FF5839" w:rsidRDefault="00C262B1">
            <w:pPr>
              <w:rPr>
                <w:sz w:val="20"/>
                <w:szCs w:val="20"/>
              </w:rPr>
            </w:pPr>
          </w:p>
        </w:tc>
        <w:tc>
          <w:tcPr>
            <w:tcW w:w="6288" w:type="dxa"/>
            <w:vAlign w:val="center"/>
            <w:hideMark/>
          </w:tcPr>
          <w:p w14:paraId="645CA821" w14:textId="77777777" w:rsidR="00C262B1" w:rsidRPr="00FF5839" w:rsidRDefault="00C262B1">
            <w:pPr>
              <w:rPr>
                <w:sz w:val="20"/>
                <w:szCs w:val="20"/>
              </w:rPr>
            </w:pPr>
            <w:r w:rsidRPr="00FF5839">
              <w:rPr>
                <w:sz w:val="20"/>
                <w:szCs w:val="20"/>
              </w:rPr>
              <w:t>Waterfront - Day - 25 to 30 metres</w:t>
            </w:r>
          </w:p>
        </w:tc>
        <w:tc>
          <w:tcPr>
            <w:tcW w:w="1560" w:type="dxa"/>
            <w:noWrap/>
          </w:tcPr>
          <w:p w14:paraId="51AAEB81"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251994D3" w14:textId="77777777" w:rsidR="00C262B1" w:rsidRPr="00FF5839" w:rsidRDefault="00C262B1" w:rsidP="00A850CB">
            <w:pPr>
              <w:jc w:val="right"/>
              <w:rPr>
                <w:sz w:val="20"/>
                <w:szCs w:val="20"/>
              </w:rPr>
            </w:pPr>
            <w:r w:rsidRPr="00FF5839">
              <w:rPr>
                <w:sz w:val="20"/>
                <w:szCs w:val="20"/>
              </w:rPr>
              <w:t>$110.00</w:t>
            </w:r>
          </w:p>
        </w:tc>
      </w:tr>
      <w:tr w:rsidR="00C262B1" w:rsidRPr="00B45684" w14:paraId="37F4B742" w14:textId="77777777" w:rsidTr="007A0B56">
        <w:trPr>
          <w:trHeight w:val="300"/>
        </w:trPr>
        <w:tc>
          <w:tcPr>
            <w:tcW w:w="1083" w:type="dxa"/>
            <w:vMerge/>
            <w:hideMark/>
          </w:tcPr>
          <w:p w14:paraId="7DEFFED0" w14:textId="77777777" w:rsidR="00C262B1" w:rsidRPr="00FF5839" w:rsidRDefault="00C262B1">
            <w:pPr>
              <w:rPr>
                <w:sz w:val="20"/>
                <w:szCs w:val="20"/>
              </w:rPr>
            </w:pPr>
          </w:p>
        </w:tc>
        <w:tc>
          <w:tcPr>
            <w:tcW w:w="6288" w:type="dxa"/>
            <w:vAlign w:val="center"/>
            <w:hideMark/>
          </w:tcPr>
          <w:p w14:paraId="7B0F6360" w14:textId="77777777" w:rsidR="00C262B1" w:rsidRPr="00FF5839" w:rsidRDefault="00C262B1">
            <w:pPr>
              <w:rPr>
                <w:sz w:val="20"/>
                <w:szCs w:val="20"/>
              </w:rPr>
            </w:pPr>
            <w:r w:rsidRPr="00FF5839">
              <w:rPr>
                <w:sz w:val="20"/>
                <w:szCs w:val="20"/>
              </w:rPr>
              <w:t>Waterfront - Day - 30 to 40 metres</w:t>
            </w:r>
          </w:p>
        </w:tc>
        <w:tc>
          <w:tcPr>
            <w:tcW w:w="1560" w:type="dxa"/>
            <w:noWrap/>
          </w:tcPr>
          <w:p w14:paraId="186456C9"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5C6208B4" w14:textId="77777777" w:rsidR="00C262B1" w:rsidRPr="00FF5839" w:rsidRDefault="00C262B1" w:rsidP="00A850CB">
            <w:pPr>
              <w:jc w:val="right"/>
              <w:rPr>
                <w:sz w:val="20"/>
                <w:szCs w:val="20"/>
              </w:rPr>
            </w:pPr>
            <w:r w:rsidRPr="00FF5839">
              <w:rPr>
                <w:sz w:val="20"/>
                <w:szCs w:val="20"/>
              </w:rPr>
              <w:t>$120.00</w:t>
            </w:r>
          </w:p>
        </w:tc>
      </w:tr>
      <w:tr w:rsidR="00C262B1" w:rsidRPr="00B45684" w14:paraId="245DA475" w14:textId="77777777" w:rsidTr="007A0B56">
        <w:trPr>
          <w:trHeight w:val="300"/>
        </w:trPr>
        <w:tc>
          <w:tcPr>
            <w:tcW w:w="1083" w:type="dxa"/>
            <w:vMerge/>
            <w:hideMark/>
          </w:tcPr>
          <w:p w14:paraId="42273EF6" w14:textId="77777777" w:rsidR="00C262B1" w:rsidRPr="00FF5839" w:rsidRDefault="00C262B1">
            <w:pPr>
              <w:rPr>
                <w:sz w:val="20"/>
                <w:szCs w:val="20"/>
              </w:rPr>
            </w:pPr>
          </w:p>
        </w:tc>
        <w:tc>
          <w:tcPr>
            <w:tcW w:w="6288" w:type="dxa"/>
            <w:vAlign w:val="center"/>
            <w:hideMark/>
          </w:tcPr>
          <w:p w14:paraId="76A730FD" w14:textId="77777777" w:rsidR="00C262B1" w:rsidRPr="00FF5839" w:rsidRDefault="00C262B1">
            <w:pPr>
              <w:rPr>
                <w:sz w:val="20"/>
                <w:szCs w:val="20"/>
              </w:rPr>
            </w:pPr>
            <w:r w:rsidRPr="00FF5839">
              <w:rPr>
                <w:sz w:val="20"/>
                <w:szCs w:val="20"/>
              </w:rPr>
              <w:t>Waterfront - Day - Over 40 metres</w:t>
            </w:r>
          </w:p>
        </w:tc>
        <w:tc>
          <w:tcPr>
            <w:tcW w:w="1560" w:type="dxa"/>
            <w:noWrap/>
          </w:tcPr>
          <w:p w14:paraId="070F6102"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74095062" w14:textId="77777777" w:rsidR="00C262B1" w:rsidRPr="00FF5839" w:rsidRDefault="00C262B1" w:rsidP="00A850CB">
            <w:pPr>
              <w:jc w:val="right"/>
              <w:rPr>
                <w:sz w:val="20"/>
                <w:szCs w:val="20"/>
              </w:rPr>
            </w:pPr>
            <w:r w:rsidRPr="00FF5839">
              <w:rPr>
                <w:sz w:val="20"/>
                <w:szCs w:val="20"/>
              </w:rPr>
              <w:t>POA</w:t>
            </w:r>
          </w:p>
        </w:tc>
      </w:tr>
      <w:tr w:rsidR="00C262B1" w:rsidRPr="00B45684" w14:paraId="607A26FD" w14:textId="77777777" w:rsidTr="007A0B56">
        <w:trPr>
          <w:trHeight w:val="300"/>
        </w:trPr>
        <w:tc>
          <w:tcPr>
            <w:tcW w:w="1083" w:type="dxa"/>
            <w:vMerge/>
            <w:hideMark/>
          </w:tcPr>
          <w:p w14:paraId="377AE2DD" w14:textId="77777777" w:rsidR="00C262B1" w:rsidRPr="00FF5839" w:rsidRDefault="00C262B1">
            <w:pPr>
              <w:rPr>
                <w:sz w:val="20"/>
                <w:szCs w:val="20"/>
              </w:rPr>
            </w:pPr>
          </w:p>
        </w:tc>
        <w:tc>
          <w:tcPr>
            <w:tcW w:w="6288" w:type="dxa"/>
            <w:vAlign w:val="center"/>
            <w:hideMark/>
          </w:tcPr>
          <w:p w14:paraId="005E0145" w14:textId="77777777" w:rsidR="00C262B1" w:rsidRPr="00FF5839" w:rsidRDefault="00C262B1">
            <w:pPr>
              <w:rPr>
                <w:sz w:val="20"/>
                <w:szCs w:val="20"/>
              </w:rPr>
            </w:pPr>
            <w:r w:rsidRPr="00FF5839">
              <w:rPr>
                <w:sz w:val="20"/>
                <w:szCs w:val="20"/>
              </w:rPr>
              <w:t>Waterfront - Day - under 15 metres</w:t>
            </w:r>
          </w:p>
        </w:tc>
        <w:tc>
          <w:tcPr>
            <w:tcW w:w="1560" w:type="dxa"/>
            <w:noWrap/>
          </w:tcPr>
          <w:p w14:paraId="31636465"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4D0F569A" w14:textId="77777777" w:rsidR="00C262B1" w:rsidRPr="00FF5839" w:rsidRDefault="00C262B1" w:rsidP="00A850CB">
            <w:pPr>
              <w:jc w:val="right"/>
              <w:rPr>
                <w:sz w:val="20"/>
                <w:szCs w:val="20"/>
              </w:rPr>
            </w:pPr>
            <w:r w:rsidRPr="00FF5839">
              <w:rPr>
                <w:sz w:val="20"/>
                <w:szCs w:val="20"/>
              </w:rPr>
              <w:t>$60.00</w:t>
            </w:r>
          </w:p>
        </w:tc>
      </w:tr>
      <w:tr w:rsidR="00C262B1" w:rsidRPr="00B45684" w14:paraId="18AB6014" w14:textId="77777777" w:rsidTr="007A0B56">
        <w:trPr>
          <w:trHeight w:val="300"/>
        </w:trPr>
        <w:tc>
          <w:tcPr>
            <w:tcW w:w="1083" w:type="dxa"/>
            <w:vMerge/>
            <w:noWrap/>
            <w:hideMark/>
          </w:tcPr>
          <w:p w14:paraId="493697F8" w14:textId="77777777" w:rsidR="00C262B1" w:rsidRPr="00FF5839" w:rsidRDefault="00C262B1">
            <w:pPr>
              <w:rPr>
                <w:sz w:val="20"/>
                <w:szCs w:val="20"/>
              </w:rPr>
            </w:pPr>
          </w:p>
        </w:tc>
        <w:tc>
          <w:tcPr>
            <w:tcW w:w="6288" w:type="dxa"/>
            <w:noWrap/>
            <w:vAlign w:val="center"/>
            <w:hideMark/>
          </w:tcPr>
          <w:p w14:paraId="4E70D9B0" w14:textId="77777777" w:rsidR="00C262B1" w:rsidRPr="00FF5839" w:rsidRDefault="00C262B1">
            <w:pPr>
              <w:rPr>
                <w:sz w:val="20"/>
                <w:szCs w:val="20"/>
              </w:rPr>
            </w:pPr>
            <w:r w:rsidRPr="00FF5839">
              <w:rPr>
                <w:sz w:val="20"/>
                <w:szCs w:val="20"/>
              </w:rPr>
              <w:t>Waterfront - Key Bond</w:t>
            </w:r>
          </w:p>
        </w:tc>
        <w:tc>
          <w:tcPr>
            <w:tcW w:w="1560" w:type="dxa"/>
            <w:noWrap/>
          </w:tcPr>
          <w:p w14:paraId="5A5C118C"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191A152F" w14:textId="77777777" w:rsidR="00C262B1" w:rsidRPr="00FF5839" w:rsidRDefault="00C262B1" w:rsidP="00A850CB">
            <w:pPr>
              <w:jc w:val="right"/>
              <w:rPr>
                <w:sz w:val="20"/>
                <w:szCs w:val="20"/>
              </w:rPr>
            </w:pPr>
            <w:r w:rsidRPr="00FF5839">
              <w:rPr>
                <w:sz w:val="20"/>
                <w:szCs w:val="20"/>
              </w:rPr>
              <w:t>$100.00</w:t>
            </w:r>
          </w:p>
        </w:tc>
      </w:tr>
      <w:tr w:rsidR="00C262B1" w:rsidRPr="00B45684" w14:paraId="49889719" w14:textId="77777777" w:rsidTr="007A0B56">
        <w:trPr>
          <w:trHeight w:val="300"/>
        </w:trPr>
        <w:tc>
          <w:tcPr>
            <w:tcW w:w="1083" w:type="dxa"/>
            <w:vMerge/>
            <w:noWrap/>
          </w:tcPr>
          <w:p w14:paraId="019194FE" w14:textId="77777777" w:rsidR="00C262B1" w:rsidRPr="00FF5839" w:rsidRDefault="00C262B1">
            <w:pPr>
              <w:rPr>
                <w:sz w:val="20"/>
                <w:szCs w:val="20"/>
              </w:rPr>
            </w:pPr>
          </w:p>
        </w:tc>
        <w:tc>
          <w:tcPr>
            <w:tcW w:w="6288" w:type="dxa"/>
            <w:noWrap/>
            <w:vAlign w:val="center"/>
          </w:tcPr>
          <w:p w14:paraId="490D90D1" w14:textId="77777777" w:rsidR="00C262B1" w:rsidRPr="00FF5839" w:rsidRDefault="00C262B1">
            <w:pPr>
              <w:rPr>
                <w:sz w:val="20"/>
                <w:szCs w:val="20"/>
              </w:rPr>
            </w:pPr>
            <w:r w:rsidRPr="00FF5839">
              <w:rPr>
                <w:sz w:val="20"/>
                <w:szCs w:val="20"/>
              </w:rPr>
              <w:t>Waterfront - Keys/Cards charge</w:t>
            </w:r>
          </w:p>
        </w:tc>
        <w:tc>
          <w:tcPr>
            <w:tcW w:w="1560" w:type="dxa"/>
            <w:noWrap/>
          </w:tcPr>
          <w:p w14:paraId="287972C7"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5634FADB" w14:textId="77777777" w:rsidR="00C262B1" w:rsidRPr="00FF5839" w:rsidRDefault="00C262B1" w:rsidP="00A850CB">
            <w:pPr>
              <w:jc w:val="right"/>
              <w:rPr>
                <w:sz w:val="20"/>
                <w:szCs w:val="20"/>
              </w:rPr>
            </w:pPr>
            <w:r w:rsidRPr="00FF5839">
              <w:rPr>
                <w:sz w:val="20"/>
                <w:szCs w:val="20"/>
              </w:rPr>
              <w:t>$25.00</w:t>
            </w:r>
          </w:p>
        </w:tc>
      </w:tr>
      <w:tr w:rsidR="00C262B1" w:rsidRPr="00B45684" w14:paraId="4F26997E" w14:textId="77777777" w:rsidTr="007A0B56">
        <w:trPr>
          <w:trHeight w:val="300"/>
        </w:trPr>
        <w:tc>
          <w:tcPr>
            <w:tcW w:w="1083" w:type="dxa"/>
            <w:vMerge/>
            <w:noWrap/>
          </w:tcPr>
          <w:p w14:paraId="1819775F" w14:textId="77777777" w:rsidR="00C262B1" w:rsidRPr="00FF5839" w:rsidRDefault="00C262B1">
            <w:pPr>
              <w:rPr>
                <w:sz w:val="20"/>
                <w:szCs w:val="20"/>
              </w:rPr>
            </w:pPr>
          </w:p>
        </w:tc>
        <w:tc>
          <w:tcPr>
            <w:tcW w:w="6288" w:type="dxa"/>
            <w:noWrap/>
            <w:vAlign w:val="center"/>
          </w:tcPr>
          <w:p w14:paraId="24053076" w14:textId="77777777" w:rsidR="00C262B1" w:rsidRPr="00FF5839" w:rsidRDefault="00C262B1">
            <w:pPr>
              <w:rPr>
                <w:sz w:val="20"/>
                <w:szCs w:val="20"/>
              </w:rPr>
            </w:pPr>
            <w:r w:rsidRPr="00FF5839">
              <w:rPr>
                <w:sz w:val="20"/>
                <w:szCs w:val="20"/>
              </w:rPr>
              <w:t>Waterfront - Month - 15 to 20 metres</w:t>
            </w:r>
          </w:p>
        </w:tc>
        <w:tc>
          <w:tcPr>
            <w:tcW w:w="1560" w:type="dxa"/>
            <w:noWrap/>
          </w:tcPr>
          <w:p w14:paraId="7620D423"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64774889" w14:textId="77777777" w:rsidR="00C262B1" w:rsidRPr="00FF5839" w:rsidRDefault="00C262B1" w:rsidP="00A850CB">
            <w:pPr>
              <w:jc w:val="right"/>
              <w:rPr>
                <w:sz w:val="20"/>
                <w:szCs w:val="20"/>
              </w:rPr>
            </w:pPr>
            <w:r w:rsidRPr="00FF5839">
              <w:rPr>
                <w:sz w:val="20"/>
                <w:szCs w:val="20"/>
              </w:rPr>
              <w:t>$1,016.50</w:t>
            </w:r>
          </w:p>
        </w:tc>
      </w:tr>
      <w:tr w:rsidR="00C262B1" w:rsidRPr="00B45684" w14:paraId="09CF52AC" w14:textId="77777777" w:rsidTr="007A0B56">
        <w:trPr>
          <w:trHeight w:val="300"/>
        </w:trPr>
        <w:tc>
          <w:tcPr>
            <w:tcW w:w="1083" w:type="dxa"/>
            <w:vMerge/>
            <w:noWrap/>
          </w:tcPr>
          <w:p w14:paraId="16DB5BEE" w14:textId="77777777" w:rsidR="00C262B1" w:rsidRPr="00FF5839" w:rsidRDefault="00C262B1">
            <w:pPr>
              <w:rPr>
                <w:sz w:val="20"/>
                <w:szCs w:val="20"/>
              </w:rPr>
            </w:pPr>
          </w:p>
        </w:tc>
        <w:tc>
          <w:tcPr>
            <w:tcW w:w="6288" w:type="dxa"/>
            <w:noWrap/>
            <w:vAlign w:val="center"/>
          </w:tcPr>
          <w:p w14:paraId="7862752D" w14:textId="77777777" w:rsidR="00C262B1" w:rsidRPr="00FF5839" w:rsidRDefault="00C262B1">
            <w:pPr>
              <w:rPr>
                <w:sz w:val="20"/>
                <w:szCs w:val="20"/>
              </w:rPr>
            </w:pPr>
            <w:r w:rsidRPr="00FF5839">
              <w:rPr>
                <w:sz w:val="20"/>
                <w:szCs w:val="20"/>
              </w:rPr>
              <w:t>Waterfront - Month - 20 to 25 metres</w:t>
            </w:r>
          </w:p>
        </w:tc>
        <w:tc>
          <w:tcPr>
            <w:tcW w:w="1560" w:type="dxa"/>
            <w:noWrap/>
          </w:tcPr>
          <w:p w14:paraId="743636A1"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5EDAC548" w14:textId="77777777" w:rsidR="00C262B1" w:rsidRPr="00FF5839" w:rsidRDefault="00C262B1" w:rsidP="00A850CB">
            <w:pPr>
              <w:jc w:val="right"/>
              <w:rPr>
                <w:sz w:val="20"/>
                <w:szCs w:val="20"/>
              </w:rPr>
            </w:pPr>
            <w:r w:rsidRPr="00FF5839">
              <w:rPr>
                <w:sz w:val="20"/>
                <w:szCs w:val="20"/>
              </w:rPr>
              <w:t>$1,078.50</w:t>
            </w:r>
          </w:p>
        </w:tc>
      </w:tr>
      <w:tr w:rsidR="00C262B1" w:rsidRPr="00B45684" w14:paraId="4DE331EB" w14:textId="77777777" w:rsidTr="007A0B56">
        <w:trPr>
          <w:trHeight w:val="300"/>
        </w:trPr>
        <w:tc>
          <w:tcPr>
            <w:tcW w:w="1083" w:type="dxa"/>
            <w:vMerge/>
            <w:noWrap/>
          </w:tcPr>
          <w:p w14:paraId="71A33918" w14:textId="77777777" w:rsidR="00C262B1" w:rsidRPr="00FF5839" w:rsidRDefault="00C262B1">
            <w:pPr>
              <w:rPr>
                <w:sz w:val="20"/>
                <w:szCs w:val="20"/>
              </w:rPr>
            </w:pPr>
          </w:p>
        </w:tc>
        <w:tc>
          <w:tcPr>
            <w:tcW w:w="6288" w:type="dxa"/>
            <w:noWrap/>
            <w:vAlign w:val="center"/>
          </w:tcPr>
          <w:p w14:paraId="1DD238CB" w14:textId="77777777" w:rsidR="00C262B1" w:rsidRPr="00FF5839" w:rsidRDefault="00C262B1">
            <w:pPr>
              <w:rPr>
                <w:sz w:val="20"/>
                <w:szCs w:val="20"/>
              </w:rPr>
            </w:pPr>
            <w:r w:rsidRPr="00FF5839">
              <w:rPr>
                <w:sz w:val="20"/>
                <w:szCs w:val="20"/>
              </w:rPr>
              <w:t>Waterfront - Month - 25 to 30 metres</w:t>
            </w:r>
          </w:p>
        </w:tc>
        <w:tc>
          <w:tcPr>
            <w:tcW w:w="1560" w:type="dxa"/>
            <w:noWrap/>
          </w:tcPr>
          <w:p w14:paraId="24D98CF4"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490131E0" w14:textId="77777777" w:rsidR="00C262B1" w:rsidRPr="00FF5839" w:rsidRDefault="00C262B1" w:rsidP="00A850CB">
            <w:pPr>
              <w:jc w:val="right"/>
              <w:rPr>
                <w:sz w:val="20"/>
                <w:szCs w:val="20"/>
              </w:rPr>
            </w:pPr>
            <w:r w:rsidRPr="00FF5839">
              <w:rPr>
                <w:sz w:val="20"/>
                <w:szCs w:val="20"/>
              </w:rPr>
              <w:t>$1,366.00</w:t>
            </w:r>
          </w:p>
        </w:tc>
      </w:tr>
      <w:tr w:rsidR="00C262B1" w:rsidRPr="00B45684" w14:paraId="40D36FC8" w14:textId="77777777" w:rsidTr="007A0B56">
        <w:trPr>
          <w:trHeight w:val="300"/>
        </w:trPr>
        <w:tc>
          <w:tcPr>
            <w:tcW w:w="1083" w:type="dxa"/>
            <w:vMerge/>
            <w:noWrap/>
          </w:tcPr>
          <w:p w14:paraId="1FFEF285" w14:textId="77777777" w:rsidR="00C262B1" w:rsidRPr="00FF5839" w:rsidRDefault="00C262B1">
            <w:pPr>
              <w:rPr>
                <w:sz w:val="20"/>
                <w:szCs w:val="20"/>
              </w:rPr>
            </w:pPr>
          </w:p>
        </w:tc>
        <w:tc>
          <w:tcPr>
            <w:tcW w:w="6288" w:type="dxa"/>
            <w:noWrap/>
            <w:vAlign w:val="center"/>
          </w:tcPr>
          <w:p w14:paraId="12AA8C3F" w14:textId="77777777" w:rsidR="00C262B1" w:rsidRPr="00FF5839" w:rsidRDefault="00C262B1">
            <w:pPr>
              <w:rPr>
                <w:sz w:val="20"/>
                <w:szCs w:val="20"/>
              </w:rPr>
            </w:pPr>
            <w:r w:rsidRPr="00FF5839">
              <w:rPr>
                <w:sz w:val="20"/>
                <w:szCs w:val="20"/>
              </w:rPr>
              <w:t>Waterfront - Month - 30 to 40 metres</w:t>
            </w:r>
          </w:p>
        </w:tc>
        <w:tc>
          <w:tcPr>
            <w:tcW w:w="1560" w:type="dxa"/>
            <w:noWrap/>
          </w:tcPr>
          <w:p w14:paraId="33D2FBA5"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400CA99B" w14:textId="77777777" w:rsidR="00C262B1" w:rsidRPr="00FF5839" w:rsidRDefault="00C262B1" w:rsidP="00A850CB">
            <w:pPr>
              <w:jc w:val="right"/>
              <w:rPr>
                <w:sz w:val="20"/>
                <w:szCs w:val="20"/>
              </w:rPr>
            </w:pPr>
            <w:r w:rsidRPr="00FF5839">
              <w:rPr>
                <w:sz w:val="20"/>
                <w:szCs w:val="20"/>
              </w:rPr>
              <w:t>$2,021.00</w:t>
            </w:r>
          </w:p>
        </w:tc>
      </w:tr>
      <w:tr w:rsidR="00C262B1" w:rsidRPr="00B45684" w14:paraId="520059E1" w14:textId="77777777" w:rsidTr="007A0B56">
        <w:trPr>
          <w:trHeight w:val="300"/>
        </w:trPr>
        <w:tc>
          <w:tcPr>
            <w:tcW w:w="1083" w:type="dxa"/>
            <w:vMerge/>
            <w:noWrap/>
          </w:tcPr>
          <w:p w14:paraId="0A7428A5" w14:textId="77777777" w:rsidR="00C262B1" w:rsidRPr="00FF5839" w:rsidRDefault="00C262B1">
            <w:pPr>
              <w:rPr>
                <w:sz w:val="20"/>
                <w:szCs w:val="20"/>
              </w:rPr>
            </w:pPr>
          </w:p>
        </w:tc>
        <w:tc>
          <w:tcPr>
            <w:tcW w:w="6288" w:type="dxa"/>
            <w:noWrap/>
            <w:vAlign w:val="center"/>
          </w:tcPr>
          <w:p w14:paraId="25480561" w14:textId="77777777" w:rsidR="00C262B1" w:rsidRPr="00FF5839" w:rsidRDefault="00C262B1">
            <w:pPr>
              <w:rPr>
                <w:sz w:val="20"/>
                <w:szCs w:val="20"/>
              </w:rPr>
            </w:pPr>
            <w:r w:rsidRPr="00FF5839">
              <w:rPr>
                <w:sz w:val="20"/>
                <w:szCs w:val="20"/>
              </w:rPr>
              <w:t>Waterfront - Month - Over 40 metres</w:t>
            </w:r>
          </w:p>
        </w:tc>
        <w:tc>
          <w:tcPr>
            <w:tcW w:w="1560" w:type="dxa"/>
            <w:noWrap/>
          </w:tcPr>
          <w:p w14:paraId="57031FFF" w14:textId="77777777" w:rsidR="00C262B1" w:rsidRPr="00FF5839" w:rsidRDefault="00C262B1" w:rsidP="00A850CB">
            <w:pPr>
              <w:jc w:val="right"/>
              <w:rPr>
                <w:sz w:val="20"/>
                <w:szCs w:val="20"/>
              </w:rPr>
            </w:pPr>
            <w:r w:rsidRPr="00FF5839">
              <w:rPr>
                <w:sz w:val="20"/>
                <w:szCs w:val="20"/>
              </w:rPr>
              <w:t>New service</w:t>
            </w:r>
          </w:p>
        </w:tc>
        <w:tc>
          <w:tcPr>
            <w:tcW w:w="1559" w:type="dxa"/>
            <w:noWrap/>
            <w:vAlign w:val="center"/>
          </w:tcPr>
          <w:p w14:paraId="2DEF5799" w14:textId="77777777" w:rsidR="00C262B1" w:rsidRPr="00FF5839" w:rsidRDefault="00C262B1" w:rsidP="00A850CB">
            <w:pPr>
              <w:jc w:val="right"/>
              <w:rPr>
                <w:sz w:val="20"/>
                <w:szCs w:val="20"/>
              </w:rPr>
            </w:pPr>
            <w:r w:rsidRPr="00FF5839">
              <w:rPr>
                <w:sz w:val="20"/>
                <w:szCs w:val="20"/>
              </w:rPr>
              <w:t>POA</w:t>
            </w:r>
          </w:p>
        </w:tc>
      </w:tr>
      <w:tr w:rsidR="00C262B1" w:rsidRPr="00B45684" w14:paraId="1225E17F" w14:textId="77777777" w:rsidTr="007A0B56">
        <w:trPr>
          <w:trHeight w:val="300"/>
        </w:trPr>
        <w:tc>
          <w:tcPr>
            <w:tcW w:w="1083" w:type="dxa"/>
            <w:vMerge/>
            <w:noWrap/>
          </w:tcPr>
          <w:p w14:paraId="7284E9A6" w14:textId="77777777" w:rsidR="00C262B1" w:rsidRPr="00FF5839" w:rsidRDefault="00C262B1">
            <w:pPr>
              <w:rPr>
                <w:sz w:val="20"/>
                <w:szCs w:val="20"/>
              </w:rPr>
            </w:pPr>
          </w:p>
        </w:tc>
        <w:tc>
          <w:tcPr>
            <w:tcW w:w="6288" w:type="dxa"/>
            <w:noWrap/>
            <w:vAlign w:val="center"/>
          </w:tcPr>
          <w:p w14:paraId="70046822" w14:textId="77777777" w:rsidR="00C262B1" w:rsidRPr="00FF5839" w:rsidRDefault="00C262B1">
            <w:pPr>
              <w:rPr>
                <w:sz w:val="20"/>
                <w:szCs w:val="20"/>
              </w:rPr>
            </w:pPr>
            <w:r w:rsidRPr="00FF5839">
              <w:rPr>
                <w:sz w:val="20"/>
                <w:szCs w:val="20"/>
              </w:rPr>
              <w:t>Waterfront - Month - Under 15 metres</w:t>
            </w:r>
          </w:p>
        </w:tc>
        <w:tc>
          <w:tcPr>
            <w:tcW w:w="1560" w:type="dxa"/>
            <w:noWrap/>
          </w:tcPr>
          <w:p w14:paraId="741BD0AB"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6A2114BF" w14:textId="77777777" w:rsidR="00C262B1" w:rsidRPr="00FF5839" w:rsidRDefault="00C262B1" w:rsidP="00A850CB">
            <w:pPr>
              <w:jc w:val="right"/>
              <w:rPr>
                <w:sz w:val="20"/>
                <w:szCs w:val="20"/>
              </w:rPr>
            </w:pPr>
            <w:r w:rsidRPr="00FF5839">
              <w:rPr>
                <w:sz w:val="20"/>
                <w:szCs w:val="20"/>
              </w:rPr>
              <w:t>$762.50</w:t>
            </w:r>
          </w:p>
        </w:tc>
      </w:tr>
      <w:tr w:rsidR="00C262B1" w:rsidRPr="00B45684" w14:paraId="1A053A6B" w14:textId="77777777" w:rsidTr="007A0B56">
        <w:trPr>
          <w:trHeight w:val="300"/>
        </w:trPr>
        <w:tc>
          <w:tcPr>
            <w:tcW w:w="1083" w:type="dxa"/>
            <w:vMerge/>
            <w:noWrap/>
          </w:tcPr>
          <w:p w14:paraId="52486D26" w14:textId="77777777" w:rsidR="00C262B1" w:rsidRPr="00FF5839" w:rsidRDefault="00C262B1">
            <w:pPr>
              <w:rPr>
                <w:sz w:val="20"/>
                <w:szCs w:val="20"/>
              </w:rPr>
            </w:pPr>
          </w:p>
        </w:tc>
        <w:tc>
          <w:tcPr>
            <w:tcW w:w="6288" w:type="dxa"/>
            <w:noWrap/>
            <w:vAlign w:val="center"/>
          </w:tcPr>
          <w:p w14:paraId="3F90247F" w14:textId="77777777" w:rsidR="00C262B1" w:rsidRPr="00FF5839" w:rsidRDefault="00C262B1">
            <w:pPr>
              <w:rPr>
                <w:sz w:val="20"/>
                <w:szCs w:val="20"/>
              </w:rPr>
            </w:pPr>
            <w:r w:rsidRPr="00FF5839">
              <w:rPr>
                <w:sz w:val="20"/>
                <w:szCs w:val="20"/>
              </w:rPr>
              <w:t>Waterfront - Over 40m &amp; 500 GRT</w:t>
            </w:r>
          </w:p>
        </w:tc>
        <w:tc>
          <w:tcPr>
            <w:tcW w:w="1560" w:type="dxa"/>
            <w:noWrap/>
          </w:tcPr>
          <w:p w14:paraId="17D4DFE0"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5C9D4FA4" w14:textId="77777777" w:rsidR="00C262B1" w:rsidRPr="00FF5839" w:rsidRDefault="00C262B1" w:rsidP="00A850CB">
            <w:pPr>
              <w:jc w:val="right"/>
              <w:rPr>
                <w:sz w:val="20"/>
                <w:szCs w:val="20"/>
              </w:rPr>
            </w:pPr>
            <w:r w:rsidRPr="00FF5839">
              <w:rPr>
                <w:sz w:val="20"/>
                <w:szCs w:val="20"/>
              </w:rPr>
              <w:t>POA</w:t>
            </w:r>
          </w:p>
        </w:tc>
      </w:tr>
      <w:tr w:rsidR="00C262B1" w:rsidRPr="00B45684" w14:paraId="0E403C9A" w14:textId="77777777" w:rsidTr="007A0B56">
        <w:trPr>
          <w:trHeight w:val="300"/>
        </w:trPr>
        <w:tc>
          <w:tcPr>
            <w:tcW w:w="1083" w:type="dxa"/>
            <w:vMerge/>
            <w:noWrap/>
          </w:tcPr>
          <w:p w14:paraId="559EEDAA" w14:textId="77777777" w:rsidR="00C262B1" w:rsidRPr="00FF5839" w:rsidRDefault="00C262B1">
            <w:pPr>
              <w:rPr>
                <w:sz w:val="20"/>
                <w:szCs w:val="20"/>
              </w:rPr>
            </w:pPr>
          </w:p>
        </w:tc>
        <w:tc>
          <w:tcPr>
            <w:tcW w:w="6288" w:type="dxa"/>
            <w:noWrap/>
            <w:vAlign w:val="center"/>
          </w:tcPr>
          <w:p w14:paraId="4D1087F2" w14:textId="77777777" w:rsidR="00C262B1" w:rsidRPr="00FF5839" w:rsidRDefault="00C262B1">
            <w:pPr>
              <w:rPr>
                <w:sz w:val="20"/>
                <w:szCs w:val="20"/>
              </w:rPr>
            </w:pPr>
            <w:r w:rsidRPr="00FF5839">
              <w:rPr>
                <w:sz w:val="20"/>
                <w:szCs w:val="20"/>
              </w:rPr>
              <w:t>Waterfront - Under 40m &amp; 500 GRT</w:t>
            </w:r>
          </w:p>
        </w:tc>
        <w:tc>
          <w:tcPr>
            <w:tcW w:w="1560" w:type="dxa"/>
            <w:noWrap/>
          </w:tcPr>
          <w:p w14:paraId="0E3C2C0E"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3572C019" w14:textId="77777777" w:rsidR="00C262B1" w:rsidRPr="00FF5839" w:rsidRDefault="00C262B1" w:rsidP="00A850CB">
            <w:pPr>
              <w:jc w:val="right"/>
              <w:rPr>
                <w:sz w:val="20"/>
                <w:szCs w:val="20"/>
              </w:rPr>
            </w:pPr>
            <w:r w:rsidRPr="00FF5839">
              <w:rPr>
                <w:sz w:val="20"/>
                <w:szCs w:val="20"/>
              </w:rPr>
              <w:t>$657.80</w:t>
            </w:r>
          </w:p>
        </w:tc>
      </w:tr>
      <w:tr w:rsidR="00C262B1" w:rsidRPr="00B45684" w14:paraId="45A4CCDB" w14:textId="77777777" w:rsidTr="007A0B56">
        <w:trPr>
          <w:trHeight w:val="300"/>
        </w:trPr>
        <w:tc>
          <w:tcPr>
            <w:tcW w:w="1083" w:type="dxa"/>
            <w:vMerge/>
            <w:noWrap/>
          </w:tcPr>
          <w:p w14:paraId="5161984A" w14:textId="77777777" w:rsidR="00C262B1" w:rsidRPr="00FF5839" w:rsidRDefault="00C262B1">
            <w:pPr>
              <w:rPr>
                <w:sz w:val="20"/>
                <w:szCs w:val="20"/>
              </w:rPr>
            </w:pPr>
          </w:p>
        </w:tc>
        <w:tc>
          <w:tcPr>
            <w:tcW w:w="6288" w:type="dxa"/>
            <w:noWrap/>
            <w:vAlign w:val="center"/>
          </w:tcPr>
          <w:p w14:paraId="281C3F80" w14:textId="77777777" w:rsidR="00C262B1" w:rsidRPr="00FF5839" w:rsidRDefault="00C262B1">
            <w:pPr>
              <w:rPr>
                <w:sz w:val="20"/>
                <w:szCs w:val="20"/>
              </w:rPr>
            </w:pPr>
            <w:r w:rsidRPr="00FF5839">
              <w:rPr>
                <w:sz w:val="20"/>
                <w:szCs w:val="20"/>
              </w:rPr>
              <w:t>Waterfront - Yearly - 15 - 20 metres</w:t>
            </w:r>
          </w:p>
        </w:tc>
        <w:tc>
          <w:tcPr>
            <w:tcW w:w="1560" w:type="dxa"/>
            <w:noWrap/>
          </w:tcPr>
          <w:p w14:paraId="5EBCEB90"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10A5D9E4" w14:textId="77777777" w:rsidR="00C262B1" w:rsidRPr="00FF5839" w:rsidRDefault="00C262B1" w:rsidP="00A850CB">
            <w:pPr>
              <w:jc w:val="right"/>
              <w:rPr>
                <w:sz w:val="20"/>
                <w:szCs w:val="20"/>
              </w:rPr>
            </w:pPr>
            <w:r w:rsidRPr="00FF5839">
              <w:rPr>
                <w:sz w:val="20"/>
                <w:szCs w:val="20"/>
              </w:rPr>
              <w:t>$12,201.00</w:t>
            </w:r>
          </w:p>
        </w:tc>
      </w:tr>
      <w:tr w:rsidR="00C262B1" w:rsidRPr="00B45684" w14:paraId="67BE5B4F" w14:textId="77777777" w:rsidTr="007A0B56">
        <w:trPr>
          <w:trHeight w:val="300"/>
        </w:trPr>
        <w:tc>
          <w:tcPr>
            <w:tcW w:w="1083" w:type="dxa"/>
            <w:vMerge/>
            <w:noWrap/>
          </w:tcPr>
          <w:p w14:paraId="5E53BCE8" w14:textId="77777777" w:rsidR="00C262B1" w:rsidRPr="00FF5839" w:rsidRDefault="00C262B1">
            <w:pPr>
              <w:rPr>
                <w:sz w:val="20"/>
                <w:szCs w:val="20"/>
              </w:rPr>
            </w:pPr>
          </w:p>
        </w:tc>
        <w:tc>
          <w:tcPr>
            <w:tcW w:w="6288" w:type="dxa"/>
            <w:noWrap/>
            <w:vAlign w:val="center"/>
          </w:tcPr>
          <w:p w14:paraId="4D82F7D5" w14:textId="77777777" w:rsidR="00C262B1" w:rsidRPr="00FF5839" w:rsidRDefault="00C262B1">
            <w:pPr>
              <w:rPr>
                <w:sz w:val="20"/>
                <w:szCs w:val="20"/>
              </w:rPr>
            </w:pPr>
            <w:r w:rsidRPr="00FF5839">
              <w:rPr>
                <w:sz w:val="20"/>
                <w:szCs w:val="20"/>
              </w:rPr>
              <w:t>Waterfront - Yearly - 20 - 25 metres</w:t>
            </w:r>
          </w:p>
        </w:tc>
        <w:tc>
          <w:tcPr>
            <w:tcW w:w="1560" w:type="dxa"/>
            <w:noWrap/>
          </w:tcPr>
          <w:p w14:paraId="346A8145"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74EDF434" w14:textId="77777777" w:rsidR="00C262B1" w:rsidRPr="00FF5839" w:rsidRDefault="00C262B1" w:rsidP="00A850CB">
            <w:pPr>
              <w:jc w:val="right"/>
              <w:rPr>
                <w:sz w:val="20"/>
                <w:szCs w:val="20"/>
              </w:rPr>
            </w:pPr>
            <w:r w:rsidRPr="00FF5839">
              <w:rPr>
                <w:sz w:val="20"/>
                <w:szCs w:val="20"/>
              </w:rPr>
              <w:t>$12,942.00</w:t>
            </w:r>
          </w:p>
        </w:tc>
      </w:tr>
      <w:tr w:rsidR="00C262B1" w:rsidRPr="00B45684" w14:paraId="39BA464B" w14:textId="77777777" w:rsidTr="007A0B56">
        <w:trPr>
          <w:trHeight w:val="300"/>
        </w:trPr>
        <w:tc>
          <w:tcPr>
            <w:tcW w:w="1083" w:type="dxa"/>
            <w:vMerge/>
            <w:noWrap/>
          </w:tcPr>
          <w:p w14:paraId="0CC1DF9C" w14:textId="77777777" w:rsidR="00C262B1" w:rsidRPr="00FF5839" w:rsidRDefault="00C262B1">
            <w:pPr>
              <w:rPr>
                <w:sz w:val="20"/>
                <w:szCs w:val="20"/>
              </w:rPr>
            </w:pPr>
          </w:p>
        </w:tc>
        <w:tc>
          <w:tcPr>
            <w:tcW w:w="6288" w:type="dxa"/>
            <w:noWrap/>
            <w:vAlign w:val="center"/>
          </w:tcPr>
          <w:p w14:paraId="04AC2B75" w14:textId="77777777" w:rsidR="00C262B1" w:rsidRPr="00FF5839" w:rsidRDefault="00C262B1">
            <w:pPr>
              <w:rPr>
                <w:sz w:val="20"/>
                <w:szCs w:val="20"/>
              </w:rPr>
            </w:pPr>
            <w:r w:rsidRPr="00FF5839">
              <w:rPr>
                <w:sz w:val="20"/>
                <w:szCs w:val="20"/>
              </w:rPr>
              <w:t>Waterfront - Yearly - 25 - 30 metres</w:t>
            </w:r>
          </w:p>
        </w:tc>
        <w:tc>
          <w:tcPr>
            <w:tcW w:w="1560" w:type="dxa"/>
            <w:noWrap/>
          </w:tcPr>
          <w:p w14:paraId="5C0BDB6E"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4DEDE014" w14:textId="77777777" w:rsidR="00C262B1" w:rsidRPr="00FF5839" w:rsidRDefault="00C262B1" w:rsidP="00A850CB">
            <w:pPr>
              <w:jc w:val="right"/>
              <w:rPr>
                <w:sz w:val="20"/>
                <w:szCs w:val="20"/>
              </w:rPr>
            </w:pPr>
            <w:r w:rsidRPr="00FF5839">
              <w:rPr>
                <w:sz w:val="20"/>
                <w:szCs w:val="20"/>
              </w:rPr>
              <w:t>$16,395.00</w:t>
            </w:r>
          </w:p>
        </w:tc>
      </w:tr>
      <w:tr w:rsidR="00C262B1" w:rsidRPr="00B45684" w14:paraId="025AA68A" w14:textId="77777777" w:rsidTr="007A0B56">
        <w:trPr>
          <w:trHeight w:val="300"/>
        </w:trPr>
        <w:tc>
          <w:tcPr>
            <w:tcW w:w="1083" w:type="dxa"/>
            <w:vMerge/>
            <w:noWrap/>
          </w:tcPr>
          <w:p w14:paraId="3A277BB8" w14:textId="77777777" w:rsidR="00C262B1" w:rsidRPr="00FF5839" w:rsidRDefault="00C262B1">
            <w:pPr>
              <w:rPr>
                <w:sz w:val="20"/>
                <w:szCs w:val="20"/>
              </w:rPr>
            </w:pPr>
          </w:p>
        </w:tc>
        <w:tc>
          <w:tcPr>
            <w:tcW w:w="6288" w:type="dxa"/>
            <w:noWrap/>
            <w:vAlign w:val="center"/>
          </w:tcPr>
          <w:p w14:paraId="17C21ED5" w14:textId="77777777" w:rsidR="00C262B1" w:rsidRPr="00FF5839" w:rsidRDefault="00C262B1">
            <w:pPr>
              <w:rPr>
                <w:sz w:val="20"/>
                <w:szCs w:val="20"/>
              </w:rPr>
            </w:pPr>
            <w:r w:rsidRPr="00FF5839">
              <w:rPr>
                <w:sz w:val="20"/>
                <w:szCs w:val="20"/>
              </w:rPr>
              <w:t>Waterfront - Yearly - 30 - 40 metres</w:t>
            </w:r>
          </w:p>
        </w:tc>
        <w:tc>
          <w:tcPr>
            <w:tcW w:w="1560" w:type="dxa"/>
            <w:noWrap/>
          </w:tcPr>
          <w:p w14:paraId="0D2594D1"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75CADBAE" w14:textId="77777777" w:rsidR="00C262B1" w:rsidRPr="00FF5839" w:rsidRDefault="00C262B1" w:rsidP="00A850CB">
            <w:pPr>
              <w:jc w:val="right"/>
              <w:rPr>
                <w:sz w:val="20"/>
                <w:szCs w:val="20"/>
              </w:rPr>
            </w:pPr>
            <w:r w:rsidRPr="00FF5839">
              <w:rPr>
                <w:sz w:val="20"/>
                <w:szCs w:val="20"/>
              </w:rPr>
              <w:t>$24,257.00</w:t>
            </w:r>
          </w:p>
        </w:tc>
      </w:tr>
      <w:tr w:rsidR="00C262B1" w:rsidRPr="00B45684" w14:paraId="4241342A" w14:textId="77777777" w:rsidTr="007A0B56">
        <w:trPr>
          <w:trHeight w:val="300"/>
        </w:trPr>
        <w:tc>
          <w:tcPr>
            <w:tcW w:w="1083" w:type="dxa"/>
            <w:vMerge/>
            <w:noWrap/>
          </w:tcPr>
          <w:p w14:paraId="6AB3A737" w14:textId="77777777" w:rsidR="00C262B1" w:rsidRPr="00FF5839" w:rsidRDefault="00C262B1">
            <w:pPr>
              <w:rPr>
                <w:sz w:val="20"/>
                <w:szCs w:val="20"/>
              </w:rPr>
            </w:pPr>
          </w:p>
        </w:tc>
        <w:tc>
          <w:tcPr>
            <w:tcW w:w="6288" w:type="dxa"/>
            <w:noWrap/>
            <w:vAlign w:val="center"/>
          </w:tcPr>
          <w:p w14:paraId="0922D3D6" w14:textId="77777777" w:rsidR="00C262B1" w:rsidRPr="00FF5839" w:rsidRDefault="00C262B1">
            <w:pPr>
              <w:rPr>
                <w:sz w:val="20"/>
                <w:szCs w:val="20"/>
              </w:rPr>
            </w:pPr>
            <w:r w:rsidRPr="00FF5839">
              <w:rPr>
                <w:sz w:val="20"/>
                <w:szCs w:val="20"/>
              </w:rPr>
              <w:t>Waterfront - Yearly - Over 40 metres</w:t>
            </w:r>
          </w:p>
        </w:tc>
        <w:tc>
          <w:tcPr>
            <w:tcW w:w="1560" w:type="dxa"/>
            <w:noWrap/>
          </w:tcPr>
          <w:p w14:paraId="18255D9C"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6C84EB3B" w14:textId="77777777" w:rsidR="00C262B1" w:rsidRPr="00FF5839" w:rsidRDefault="00C262B1" w:rsidP="00A850CB">
            <w:pPr>
              <w:jc w:val="right"/>
              <w:rPr>
                <w:sz w:val="20"/>
                <w:szCs w:val="20"/>
              </w:rPr>
            </w:pPr>
            <w:r w:rsidRPr="00FF5839">
              <w:rPr>
                <w:sz w:val="20"/>
                <w:szCs w:val="20"/>
              </w:rPr>
              <w:t>$24,257.00</w:t>
            </w:r>
          </w:p>
        </w:tc>
      </w:tr>
      <w:tr w:rsidR="00C262B1" w:rsidRPr="00B45684" w14:paraId="55B84CBB" w14:textId="77777777" w:rsidTr="007A0B56">
        <w:trPr>
          <w:trHeight w:val="300"/>
        </w:trPr>
        <w:tc>
          <w:tcPr>
            <w:tcW w:w="1083" w:type="dxa"/>
            <w:vMerge/>
            <w:noWrap/>
          </w:tcPr>
          <w:p w14:paraId="5A7B014E" w14:textId="77777777" w:rsidR="00C262B1" w:rsidRPr="00FF5839" w:rsidRDefault="00C262B1">
            <w:pPr>
              <w:rPr>
                <w:sz w:val="20"/>
                <w:szCs w:val="20"/>
              </w:rPr>
            </w:pPr>
          </w:p>
        </w:tc>
        <w:tc>
          <w:tcPr>
            <w:tcW w:w="6288" w:type="dxa"/>
            <w:noWrap/>
            <w:vAlign w:val="center"/>
          </w:tcPr>
          <w:p w14:paraId="3BEDE334" w14:textId="77777777" w:rsidR="00C262B1" w:rsidRPr="00FF5839" w:rsidRDefault="00C262B1">
            <w:pPr>
              <w:rPr>
                <w:sz w:val="20"/>
                <w:szCs w:val="20"/>
              </w:rPr>
            </w:pPr>
            <w:r w:rsidRPr="00FF5839">
              <w:rPr>
                <w:sz w:val="20"/>
                <w:szCs w:val="20"/>
              </w:rPr>
              <w:t>Waterfront - Yearly - under 15 metres</w:t>
            </w:r>
          </w:p>
        </w:tc>
        <w:tc>
          <w:tcPr>
            <w:tcW w:w="1560" w:type="dxa"/>
            <w:noWrap/>
          </w:tcPr>
          <w:p w14:paraId="303221E0" w14:textId="77777777" w:rsidR="00C262B1" w:rsidRPr="00FF5839" w:rsidRDefault="00C262B1" w:rsidP="00A850CB">
            <w:pPr>
              <w:jc w:val="right"/>
              <w:rPr>
                <w:sz w:val="20"/>
                <w:szCs w:val="20"/>
              </w:rPr>
            </w:pPr>
            <w:r w:rsidRPr="00FF5839">
              <w:rPr>
                <w:sz w:val="20"/>
                <w:szCs w:val="20"/>
              </w:rPr>
              <w:t>New service</w:t>
            </w:r>
          </w:p>
        </w:tc>
        <w:tc>
          <w:tcPr>
            <w:tcW w:w="1559" w:type="dxa"/>
            <w:noWrap/>
            <w:vAlign w:val="bottom"/>
          </w:tcPr>
          <w:p w14:paraId="0E4A5C01" w14:textId="77777777" w:rsidR="00C262B1" w:rsidRPr="00FF5839" w:rsidRDefault="00C262B1" w:rsidP="00A850CB">
            <w:pPr>
              <w:jc w:val="right"/>
              <w:rPr>
                <w:sz w:val="20"/>
                <w:szCs w:val="20"/>
              </w:rPr>
            </w:pPr>
            <w:r w:rsidRPr="00FF5839">
              <w:rPr>
                <w:sz w:val="20"/>
                <w:szCs w:val="20"/>
              </w:rPr>
              <w:t>$9,142.00</w:t>
            </w:r>
          </w:p>
        </w:tc>
      </w:tr>
      <w:tr w:rsidR="00C262B1" w:rsidRPr="00B45684" w14:paraId="20208C71" w14:textId="77777777" w:rsidTr="007A0B56">
        <w:trPr>
          <w:trHeight w:val="300"/>
        </w:trPr>
        <w:tc>
          <w:tcPr>
            <w:tcW w:w="1083" w:type="dxa"/>
            <w:vMerge w:val="restart"/>
            <w:hideMark/>
          </w:tcPr>
          <w:p w14:paraId="1A648EE2" w14:textId="77777777" w:rsidR="00C262B1" w:rsidRPr="00FF5839" w:rsidRDefault="00C262B1">
            <w:pPr>
              <w:rPr>
                <w:sz w:val="20"/>
                <w:szCs w:val="20"/>
              </w:rPr>
            </w:pPr>
            <w:r w:rsidRPr="00FF5839">
              <w:rPr>
                <w:sz w:val="20"/>
                <w:szCs w:val="20"/>
              </w:rPr>
              <w:t xml:space="preserve"> 2.2.1 Waste Minimisation </w:t>
            </w:r>
          </w:p>
        </w:tc>
        <w:tc>
          <w:tcPr>
            <w:tcW w:w="6288" w:type="dxa"/>
            <w:vAlign w:val="center"/>
            <w:hideMark/>
          </w:tcPr>
          <w:p w14:paraId="1ECA2BA0" w14:textId="77777777" w:rsidR="00C262B1" w:rsidRPr="00FF5839" w:rsidRDefault="00C262B1">
            <w:pPr>
              <w:rPr>
                <w:sz w:val="20"/>
                <w:szCs w:val="20"/>
              </w:rPr>
            </w:pPr>
            <w:r w:rsidRPr="00FF5839">
              <w:rPr>
                <w:sz w:val="20"/>
                <w:szCs w:val="20"/>
              </w:rPr>
              <w:t>Commercial General Rubbish</w:t>
            </w:r>
          </w:p>
        </w:tc>
        <w:tc>
          <w:tcPr>
            <w:tcW w:w="1560" w:type="dxa"/>
            <w:noWrap/>
            <w:vAlign w:val="center"/>
            <w:hideMark/>
          </w:tcPr>
          <w:p w14:paraId="4CF86374" w14:textId="77777777" w:rsidR="00C262B1" w:rsidRPr="00FF5839" w:rsidRDefault="00C262B1" w:rsidP="00A850CB">
            <w:pPr>
              <w:jc w:val="right"/>
              <w:rPr>
                <w:sz w:val="20"/>
                <w:szCs w:val="20"/>
              </w:rPr>
            </w:pPr>
            <w:r w:rsidRPr="00FF5839">
              <w:rPr>
                <w:sz w:val="20"/>
                <w:szCs w:val="20"/>
              </w:rPr>
              <w:t>$196.07</w:t>
            </w:r>
          </w:p>
        </w:tc>
        <w:tc>
          <w:tcPr>
            <w:tcW w:w="1559" w:type="dxa"/>
            <w:noWrap/>
            <w:vAlign w:val="center"/>
            <w:hideMark/>
          </w:tcPr>
          <w:p w14:paraId="700C3A2C" w14:textId="77777777" w:rsidR="00C262B1" w:rsidRPr="00FF5839" w:rsidRDefault="00C262B1" w:rsidP="00A850CB">
            <w:pPr>
              <w:jc w:val="right"/>
              <w:rPr>
                <w:sz w:val="20"/>
                <w:szCs w:val="20"/>
              </w:rPr>
            </w:pPr>
            <w:r w:rsidRPr="00FF5839">
              <w:rPr>
                <w:sz w:val="20"/>
                <w:szCs w:val="20"/>
              </w:rPr>
              <w:t>$225.98</w:t>
            </w:r>
          </w:p>
        </w:tc>
      </w:tr>
      <w:tr w:rsidR="00C262B1" w:rsidRPr="00B45684" w14:paraId="3BE0B053" w14:textId="77777777" w:rsidTr="007A0B56">
        <w:trPr>
          <w:trHeight w:val="300"/>
        </w:trPr>
        <w:tc>
          <w:tcPr>
            <w:tcW w:w="1083" w:type="dxa"/>
            <w:vMerge/>
            <w:hideMark/>
          </w:tcPr>
          <w:p w14:paraId="1BB8989B" w14:textId="77777777" w:rsidR="00C262B1" w:rsidRPr="00FF5839" w:rsidRDefault="00C262B1">
            <w:pPr>
              <w:rPr>
                <w:sz w:val="20"/>
                <w:szCs w:val="20"/>
              </w:rPr>
            </w:pPr>
          </w:p>
        </w:tc>
        <w:tc>
          <w:tcPr>
            <w:tcW w:w="6288" w:type="dxa"/>
            <w:vAlign w:val="center"/>
            <w:hideMark/>
          </w:tcPr>
          <w:p w14:paraId="13C325B6" w14:textId="77777777" w:rsidR="00C262B1" w:rsidRPr="00FF5839" w:rsidRDefault="00C262B1">
            <w:pPr>
              <w:rPr>
                <w:sz w:val="20"/>
                <w:szCs w:val="20"/>
              </w:rPr>
            </w:pPr>
            <w:r w:rsidRPr="00FF5839">
              <w:rPr>
                <w:sz w:val="20"/>
                <w:szCs w:val="20"/>
              </w:rPr>
              <w:t>Domestic General Rubbish</w:t>
            </w:r>
          </w:p>
        </w:tc>
        <w:tc>
          <w:tcPr>
            <w:tcW w:w="1560" w:type="dxa"/>
            <w:noWrap/>
            <w:vAlign w:val="center"/>
            <w:hideMark/>
          </w:tcPr>
          <w:p w14:paraId="408A81D2" w14:textId="77777777" w:rsidR="00C262B1" w:rsidRPr="00FF5839" w:rsidRDefault="00C262B1" w:rsidP="00A850CB">
            <w:pPr>
              <w:jc w:val="right"/>
              <w:rPr>
                <w:sz w:val="20"/>
                <w:szCs w:val="20"/>
              </w:rPr>
            </w:pPr>
            <w:r w:rsidRPr="00FF5839">
              <w:rPr>
                <w:sz w:val="20"/>
                <w:szCs w:val="20"/>
              </w:rPr>
              <w:t>$245.50</w:t>
            </w:r>
          </w:p>
        </w:tc>
        <w:tc>
          <w:tcPr>
            <w:tcW w:w="1559" w:type="dxa"/>
            <w:noWrap/>
            <w:vAlign w:val="center"/>
            <w:hideMark/>
          </w:tcPr>
          <w:p w14:paraId="1CA332CD" w14:textId="77777777" w:rsidR="00C262B1" w:rsidRPr="00FF5839" w:rsidRDefault="00C262B1" w:rsidP="00A850CB">
            <w:pPr>
              <w:jc w:val="right"/>
              <w:rPr>
                <w:sz w:val="20"/>
                <w:szCs w:val="20"/>
              </w:rPr>
            </w:pPr>
            <w:r w:rsidRPr="00FF5839">
              <w:rPr>
                <w:sz w:val="20"/>
                <w:szCs w:val="20"/>
              </w:rPr>
              <w:t>$264.00</w:t>
            </w:r>
          </w:p>
        </w:tc>
      </w:tr>
      <w:tr w:rsidR="00C262B1" w:rsidRPr="00B45684" w14:paraId="652B3A1C" w14:textId="77777777" w:rsidTr="007A0B56">
        <w:trPr>
          <w:trHeight w:val="300"/>
        </w:trPr>
        <w:tc>
          <w:tcPr>
            <w:tcW w:w="1083" w:type="dxa"/>
            <w:vMerge/>
            <w:hideMark/>
          </w:tcPr>
          <w:p w14:paraId="35D92F6D" w14:textId="77777777" w:rsidR="00C262B1" w:rsidRPr="00FF5839" w:rsidRDefault="00C262B1">
            <w:pPr>
              <w:rPr>
                <w:sz w:val="20"/>
                <w:szCs w:val="20"/>
              </w:rPr>
            </w:pPr>
          </w:p>
        </w:tc>
        <w:tc>
          <w:tcPr>
            <w:tcW w:w="6288" w:type="dxa"/>
            <w:vAlign w:val="center"/>
            <w:hideMark/>
          </w:tcPr>
          <w:p w14:paraId="67FD492E" w14:textId="77777777" w:rsidR="00C262B1" w:rsidRPr="00FF5839" w:rsidRDefault="00C262B1">
            <w:pPr>
              <w:rPr>
                <w:sz w:val="20"/>
                <w:szCs w:val="20"/>
              </w:rPr>
            </w:pPr>
            <w:r w:rsidRPr="00FF5839">
              <w:rPr>
                <w:sz w:val="20"/>
                <w:szCs w:val="20"/>
              </w:rPr>
              <w:t>Green Waste</w:t>
            </w:r>
          </w:p>
        </w:tc>
        <w:tc>
          <w:tcPr>
            <w:tcW w:w="1560" w:type="dxa"/>
            <w:noWrap/>
            <w:vAlign w:val="center"/>
            <w:hideMark/>
          </w:tcPr>
          <w:p w14:paraId="7AED48B7" w14:textId="77777777" w:rsidR="00C262B1" w:rsidRPr="00FF5839" w:rsidRDefault="00C262B1" w:rsidP="00A850CB">
            <w:pPr>
              <w:jc w:val="right"/>
              <w:rPr>
                <w:sz w:val="20"/>
                <w:szCs w:val="20"/>
              </w:rPr>
            </w:pPr>
            <w:r w:rsidRPr="00FF5839">
              <w:rPr>
                <w:sz w:val="20"/>
                <w:szCs w:val="20"/>
              </w:rPr>
              <w:t>$80.50</w:t>
            </w:r>
          </w:p>
        </w:tc>
        <w:tc>
          <w:tcPr>
            <w:tcW w:w="1559" w:type="dxa"/>
            <w:noWrap/>
            <w:vAlign w:val="center"/>
            <w:hideMark/>
          </w:tcPr>
          <w:p w14:paraId="7C0BA0F8" w14:textId="77777777" w:rsidR="00C262B1" w:rsidRPr="00FF5839" w:rsidRDefault="00C262B1" w:rsidP="00A850CB">
            <w:pPr>
              <w:jc w:val="right"/>
              <w:rPr>
                <w:sz w:val="20"/>
                <w:szCs w:val="20"/>
              </w:rPr>
            </w:pPr>
            <w:r w:rsidRPr="00FF5839">
              <w:rPr>
                <w:sz w:val="20"/>
                <w:szCs w:val="20"/>
              </w:rPr>
              <w:t>$92.00</w:t>
            </w:r>
          </w:p>
        </w:tc>
      </w:tr>
      <w:tr w:rsidR="00C262B1" w:rsidRPr="00B45684" w14:paraId="0CFFF0F2" w14:textId="77777777" w:rsidTr="007A0B56">
        <w:trPr>
          <w:trHeight w:val="300"/>
        </w:trPr>
        <w:tc>
          <w:tcPr>
            <w:tcW w:w="1083" w:type="dxa"/>
            <w:vMerge/>
            <w:hideMark/>
          </w:tcPr>
          <w:p w14:paraId="4661334A" w14:textId="77777777" w:rsidR="00C262B1" w:rsidRPr="00FF5839" w:rsidRDefault="00C262B1">
            <w:pPr>
              <w:rPr>
                <w:sz w:val="20"/>
                <w:szCs w:val="20"/>
              </w:rPr>
            </w:pPr>
          </w:p>
        </w:tc>
        <w:tc>
          <w:tcPr>
            <w:tcW w:w="6288" w:type="dxa"/>
            <w:vAlign w:val="center"/>
            <w:hideMark/>
          </w:tcPr>
          <w:p w14:paraId="19F98609" w14:textId="77777777" w:rsidR="00C262B1" w:rsidRPr="00FF5839" w:rsidRDefault="00C262B1">
            <w:pPr>
              <w:rPr>
                <w:sz w:val="20"/>
                <w:szCs w:val="20"/>
              </w:rPr>
            </w:pPr>
            <w:r w:rsidRPr="00FF5839">
              <w:rPr>
                <w:sz w:val="20"/>
                <w:szCs w:val="20"/>
              </w:rPr>
              <w:t>Sewerage Sludge</w:t>
            </w:r>
          </w:p>
        </w:tc>
        <w:tc>
          <w:tcPr>
            <w:tcW w:w="1560" w:type="dxa"/>
            <w:noWrap/>
            <w:vAlign w:val="center"/>
            <w:hideMark/>
          </w:tcPr>
          <w:p w14:paraId="1497CD2E" w14:textId="77777777" w:rsidR="00C262B1" w:rsidRPr="00FF5839" w:rsidRDefault="00C262B1" w:rsidP="00A850CB">
            <w:pPr>
              <w:jc w:val="right"/>
              <w:rPr>
                <w:sz w:val="20"/>
                <w:szCs w:val="20"/>
              </w:rPr>
            </w:pPr>
            <w:r w:rsidRPr="00FF5839">
              <w:rPr>
                <w:sz w:val="20"/>
                <w:szCs w:val="20"/>
              </w:rPr>
              <w:t>$276.00</w:t>
            </w:r>
          </w:p>
        </w:tc>
        <w:tc>
          <w:tcPr>
            <w:tcW w:w="1559" w:type="dxa"/>
            <w:noWrap/>
            <w:vAlign w:val="center"/>
            <w:hideMark/>
          </w:tcPr>
          <w:p w14:paraId="1EA7233F" w14:textId="77777777" w:rsidR="00C262B1" w:rsidRPr="00FF5839" w:rsidRDefault="00C262B1" w:rsidP="00A850CB">
            <w:pPr>
              <w:jc w:val="right"/>
              <w:rPr>
                <w:sz w:val="20"/>
                <w:szCs w:val="20"/>
              </w:rPr>
            </w:pPr>
            <w:r w:rsidRPr="00FF5839">
              <w:rPr>
                <w:sz w:val="20"/>
                <w:szCs w:val="20"/>
              </w:rPr>
              <w:t>$310.50</w:t>
            </w:r>
          </w:p>
        </w:tc>
      </w:tr>
      <w:tr w:rsidR="00C262B1" w:rsidRPr="00B45684" w14:paraId="74939B28" w14:textId="77777777" w:rsidTr="007A0B56">
        <w:trPr>
          <w:trHeight w:val="300"/>
        </w:trPr>
        <w:tc>
          <w:tcPr>
            <w:tcW w:w="1083" w:type="dxa"/>
            <w:vMerge/>
            <w:hideMark/>
          </w:tcPr>
          <w:p w14:paraId="51CB2B36" w14:textId="77777777" w:rsidR="00C262B1" w:rsidRPr="00FF5839" w:rsidRDefault="00C262B1">
            <w:pPr>
              <w:rPr>
                <w:sz w:val="20"/>
                <w:szCs w:val="20"/>
              </w:rPr>
            </w:pPr>
          </w:p>
        </w:tc>
        <w:tc>
          <w:tcPr>
            <w:tcW w:w="6288" w:type="dxa"/>
            <w:vAlign w:val="center"/>
            <w:hideMark/>
          </w:tcPr>
          <w:p w14:paraId="7A459267" w14:textId="77777777" w:rsidR="00C262B1" w:rsidRPr="00FF5839" w:rsidRDefault="00C262B1">
            <w:pPr>
              <w:rPr>
                <w:sz w:val="20"/>
                <w:szCs w:val="20"/>
              </w:rPr>
            </w:pPr>
            <w:r w:rsidRPr="00FF5839">
              <w:rPr>
                <w:sz w:val="20"/>
                <w:szCs w:val="20"/>
              </w:rPr>
              <w:t>Special waste -asbestos</w:t>
            </w:r>
          </w:p>
        </w:tc>
        <w:tc>
          <w:tcPr>
            <w:tcW w:w="1560" w:type="dxa"/>
            <w:noWrap/>
            <w:vAlign w:val="center"/>
            <w:hideMark/>
          </w:tcPr>
          <w:p w14:paraId="5A0E66D0" w14:textId="77777777" w:rsidR="00C262B1" w:rsidRPr="00FF5839" w:rsidRDefault="00C262B1" w:rsidP="00A850CB">
            <w:pPr>
              <w:jc w:val="right"/>
              <w:rPr>
                <w:sz w:val="20"/>
                <w:szCs w:val="20"/>
              </w:rPr>
            </w:pPr>
            <w:r w:rsidRPr="00FF5839">
              <w:rPr>
                <w:sz w:val="20"/>
                <w:szCs w:val="20"/>
              </w:rPr>
              <w:t>$273.70</w:t>
            </w:r>
          </w:p>
        </w:tc>
        <w:tc>
          <w:tcPr>
            <w:tcW w:w="1559" w:type="dxa"/>
            <w:noWrap/>
            <w:vAlign w:val="center"/>
            <w:hideMark/>
          </w:tcPr>
          <w:p w14:paraId="758B1AE4" w14:textId="77777777" w:rsidR="00C262B1" w:rsidRPr="00FF5839" w:rsidRDefault="00C262B1" w:rsidP="00A850CB">
            <w:pPr>
              <w:jc w:val="right"/>
              <w:rPr>
                <w:sz w:val="20"/>
                <w:szCs w:val="20"/>
              </w:rPr>
            </w:pPr>
            <w:r w:rsidRPr="00FF5839">
              <w:rPr>
                <w:sz w:val="20"/>
                <w:szCs w:val="20"/>
              </w:rPr>
              <w:t>$304.75</w:t>
            </w:r>
          </w:p>
        </w:tc>
      </w:tr>
      <w:tr w:rsidR="00C262B1" w:rsidRPr="00B45684" w14:paraId="7357ABB0" w14:textId="77777777" w:rsidTr="007A0B56">
        <w:trPr>
          <w:trHeight w:val="300"/>
        </w:trPr>
        <w:tc>
          <w:tcPr>
            <w:tcW w:w="1083" w:type="dxa"/>
            <w:vMerge/>
            <w:hideMark/>
          </w:tcPr>
          <w:p w14:paraId="5DB430F6" w14:textId="77777777" w:rsidR="00C262B1" w:rsidRPr="00FF5839" w:rsidRDefault="00C262B1">
            <w:pPr>
              <w:rPr>
                <w:sz w:val="20"/>
                <w:szCs w:val="20"/>
              </w:rPr>
            </w:pPr>
          </w:p>
        </w:tc>
        <w:tc>
          <w:tcPr>
            <w:tcW w:w="6288" w:type="dxa"/>
            <w:vAlign w:val="center"/>
            <w:hideMark/>
          </w:tcPr>
          <w:p w14:paraId="64C728B4" w14:textId="77777777" w:rsidR="00C262B1" w:rsidRPr="00FF5839" w:rsidRDefault="00C262B1">
            <w:pPr>
              <w:rPr>
                <w:sz w:val="20"/>
                <w:szCs w:val="20"/>
              </w:rPr>
            </w:pPr>
            <w:r w:rsidRPr="00FF5839">
              <w:rPr>
                <w:sz w:val="20"/>
                <w:szCs w:val="20"/>
              </w:rPr>
              <w:t>Special waste -other</w:t>
            </w:r>
          </w:p>
        </w:tc>
        <w:tc>
          <w:tcPr>
            <w:tcW w:w="1560" w:type="dxa"/>
            <w:noWrap/>
            <w:vAlign w:val="center"/>
            <w:hideMark/>
          </w:tcPr>
          <w:p w14:paraId="47716B57" w14:textId="77777777" w:rsidR="00C262B1" w:rsidRPr="00FF5839" w:rsidRDefault="00C262B1" w:rsidP="00A850CB">
            <w:pPr>
              <w:jc w:val="right"/>
              <w:rPr>
                <w:sz w:val="20"/>
                <w:szCs w:val="20"/>
              </w:rPr>
            </w:pPr>
            <w:r w:rsidRPr="00FF5839">
              <w:rPr>
                <w:sz w:val="20"/>
                <w:szCs w:val="20"/>
              </w:rPr>
              <w:t>$231.15</w:t>
            </w:r>
          </w:p>
        </w:tc>
        <w:tc>
          <w:tcPr>
            <w:tcW w:w="1559" w:type="dxa"/>
            <w:noWrap/>
            <w:vAlign w:val="center"/>
            <w:hideMark/>
          </w:tcPr>
          <w:p w14:paraId="652FBC4C" w14:textId="77777777" w:rsidR="00C262B1" w:rsidRPr="00FF5839" w:rsidRDefault="00C262B1" w:rsidP="00A850CB">
            <w:pPr>
              <w:jc w:val="right"/>
              <w:rPr>
                <w:sz w:val="20"/>
                <w:szCs w:val="20"/>
              </w:rPr>
            </w:pPr>
            <w:r w:rsidRPr="00FF5839">
              <w:rPr>
                <w:sz w:val="20"/>
                <w:szCs w:val="20"/>
              </w:rPr>
              <w:t>$262.20</w:t>
            </w:r>
          </w:p>
        </w:tc>
      </w:tr>
      <w:tr w:rsidR="00C262B1" w:rsidRPr="00B45684" w14:paraId="4F5A68EA" w14:textId="77777777" w:rsidTr="007A0B56">
        <w:trPr>
          <w:trHeight w:val="300"/>
        </w:trPr>
        <w:tc>
          <w:tcPr>
            <w:tcW w:w="1083" w:type="dxa"/>
            <w:vMerge/>
            <w:hideMark/>
          </w:tcPr>
          <w:p w14:paraId="0562775A" w14:textId="77777777" w:rsidR="00C262B1" w:rsidRPr="00FF5839" w:rsidRDefault="00C262B1">
            <w:pPr>
              <w:rPr>
                <w:sz w:val="20"/>
                <w:szCs w:val="20"/>
              </w:rPr>
            </w:pPr>
          </w:p>
        </w:tc>
        <w:tc>
          <w:tcPr>
            <w:tcW w:w="6288" w:type="dxa"/>
            <w:vAlign w:val="center"/>
            <w:hideMark/>
          </w:tcPr>
          <w:p w14:paraId="2D896747" w14:textId="77777777" w:rsidR="00C262B1" w:rsidRPr="00FF5839" w:rsidRDefault="00C262B1">
            <w:pPr>
              <w:rPr>
                <w:sz w:val="20"/>
                <w:szCs w:val="20"/>
              </w:rPr>
            </w:pPr>
            <w:r w:rsidRPr="00FF5839">
              <w:rPr>
                <w:sz w:val="20"/>
                <w:szCs w:val="20"/>
              </w:rPr>
              <w:t>Contaminated Soil</w:t>
            </w:r>
          </w:p>
        </w:tc>
        <w:tc>
          <w:tcPr>
            <w:tcW w:w="1560" w:type="dxa"/>
            <w:noWrap/>
            <w:vAlign w:val="center"/>
            <w:hideMark/>
          </w:tcPr>
          <w:p w14:paraId="0B4BCF62" w14:textId="77777777" w:rsidR="00C262B1" w:rsidRPr="00FF5839" w:rsidRDefault="00C262B1" w:rsidP="00A850CB">
            <w:pPr>
              <w:jc w:val="right"/>
              <w:rPr>
                <w:sz w:val="20"/>
                <w:szCs w:val="20"/>
              </w:rPr>
            </w:pPr>
            <w:r w:rsidRPr="00FF5839">
              <w:rPr>
                <w:sz w:val="20"/>
                <w:szCs w:val="20"/>
              </w:rPr>
              <w:t>$196.07</w:t>
            </w:r>
          </w:p>
        </w:tc>
        <w:tc>
          <w:tcPr>
            <w:tcW w:w="1559" w:type="dxa"/>
            <w:noWrap/>
            <w:vAlign w:val="center"/>
            <w:hideMark/>
          </w:tcPr>
          <w:p w14:paraId="765FAC1A" w14:textId="77777777" w:rsidR="00C262B1" w:rsidRPr="00FF5839" w:rsidRDefault="00C262B1" w:rsidP="00A850CB">
            <w:pPr>
              <w:jc w:val="right"/>
              <w:rPr>
                <w:sz w:val="20"/>
                <w:szCs w:val="20"/>
              </w:rPr>
            </w:pPr>
            <w:r w:rsidRPr="00FF5839">
              <w:rPr>
                <w:sz w:val="20"/>
                <w:szCs w:val="20"/>
              </w:rPr>
              <w:t>$225.98</w:t>
            </w:r>
          </w:p>
        </w:tc>
      </w:tr>
      <w:tr w:rsidR="00C262B1" w:rsidRPr="00B45684" w14:paraId="27519D9D" w14:textId="77777777" w:rsidTr="007A0B56">
        <w:trPr>
          <w:trHeight w:val="300"/>
        </w:trPr>
        <w:tc>
          <w:tcPr>
            <w:tcW w:w="1083" w:type="dxa"/>
            <w:vMerge/>
            <w:noWrap/>
            <w:hideMark/>
          </w:tcPr>
          <w:p w14:paraId="5A77C26E" w14:textId="77777777" w:rsidR="00C262B1" w:rsidRPr="00FF5839" w:rsidRDefault="00C262B1">
            <w:pPr>
              <w:rPr>
                <w:sz w:val="20"/>
                <w:szCs w:val="20"/>
              </w:rPr>
            </w:pPr>
          </w:p>
        </w:tc>
        <w:tc>
          <w:tcPr>
            <w:tcW w:w="6288" w:type="dxa"/>
            <w:noWrap/>
            <w:vAlign w:val="center"/>
            <w:hideMark/>
          </w:tcPr>
          <w:p w14:paraId="3F6AE59B" w14:textId="77777777" w:rsidR="00C262B1" w:rsidRPr="00FF5839" w:rsidRDefault="00C262B1">
            <w:pPr>
              <w:rPr>
                <w:sz w:val="20"/>
                <w:szCs w:val="20"/>
              </w:rPr>
            </w:pPr>
            <w:r w:rsidRPr="00FF5839">
              <w:rPr>
                <w:sz w:val="20"/>
                <w:szCs w:val="20"/>
              </w:rPr>
              <w:t>Rubbish bags (RRP each)</w:t>
            </w:r>
          </w:p>
        </w:tc>
        <w:tc>
          <w:tcPr>
            <w:tcW w:w="1560" w:type="dxa"/>
            <w:noWrap/>
            <w:vAlign w:val="center"/>
            <w:hideMark/>
          </w:tcPr>
          <w:p w14:paraId="02F73784" w14:textId="77777777" w:rsidR="00C262B1" w:rsidRPr="00FF5839" w:rsidRDefault="00C262B1" w:rsidP="00A850CB">
            <w:pPr>
              <w:jc w:val="right"/>
              <w:rPr>
                <w:sz w:val="20"/>
                <w:szCs w:val="20"/>
              </w:rPr>
            </w:pPr>
            <w:r w:rsidRPr="00FF5839">
              <w:rPr>
                <w:sz w:val="20"/>
                <w:szCs w:val="20"/>
              </w:rPr>
              <w:t>$3.29</w:t>
            </w:r>
          </w:p>
        </w:tc>
        <w:tc>
          <w:tcPr>
            <w:tcW w:w="1559" w:type="dxa"/>
            <w:noWrap/>
            <w:vAlign w:val="center"/>
            <w:hideMark/>
          </w:tcPr>
          <w:p w14:paraId="61196C03" w14:textId="77777777" w:rsidR="00C262B1" w:rsidRPr="00FF5839" w:rsidRDefault="00C262B1" w:rsidP="00A850CB">
            <w:pPr>
              <w:jc w:val="right"/>
              <w:rPr>
                <w:sz w:val="20"/>
                <w:szCs w:val="20"/>
              </w:rPr>
            </w:pPr>
            <w:r w:rsidRPr="00FF5839">
              <w:rPr>
                <w:sz w:val="20"/>
                <w:szCs w:val="20"/>
              </w:rPr>
              <w:t>$3.50</w:t>
            </w:r>
          </w:p>
        </w:tc>
      </w:tr>
    </w:tbl>
    <w:p w14:paraId="7DBA4F99" w14:textId="77777777" w:rsidR="009436CE" w:rsidRDefault="009436CE"/>
    <w:p w14:paraId="7E18922F" w14:textId="03F776B7" w:rsidR="009436CE" w:rsidRDefault="009436CE" w:rsidP="00C85521">
      <w:pPr>
        <w:pStyle w:val="Heading3"/>
      </w:pPr>
      <w:r>
        <w:t>Social and Recreation</w:t>
      </w:r>
    </w:p>
    <w:tbl>
      <w:tblPr>
        <w:tblStyle w:val="TableGrid"/>
        <w:tblW w:w="10490" w:type="dxa"/>
        <w:tblInd w:w="-572" w:type="dxa"/>
        <w:tblLayout w:type="fixed"/>
        <w:tblLook w:val="04A0" w:firstRow="1" w:lastRow="0" w:firstColumn="1" w:lastColumn="0" w:noHBand="0" w:noVBand="1"/>
      </w:tblPr>
      <w:tblGrid>
        <w:gridCol w:w="6"/>
        <w:gridCol w:w="1077"/>
        <w:gridCol w:w="6288"/>
        <w:gridCol w:w="1560"/>
        <w:gridCol w:w="1559"/>
      </w:tblGrid>
      <w:tr w:rsidR="009436CE" w:rsidRPr="00B45684" w14:paraId="1A0B71C3" w14:textId="77777777" w:rsidTr="0089081A">
        <w:trPr>
          <w:trHeight w:val="569"/>
          <w:tblHeader/>
        </w:trPr>
        <w:tc>
          <w:tcPr>
            <w:tcW w:w="1083" w:type="dxa"/>
            <w:gridSpan w:val="2"/>
            <w:shd w:val="clear" w:color="auto" w:fill="3E8853" w:themeFill="accent5"/>
            <w:hideMark/>
          </w:tcPr>
          <w:p w14:paraId="21C1C857" w14:textId="77777777" w:rsidR="009436CE" w:rsidRPr="00C80D5D" w:rsidRDefault="009436CE" w:rsidP="00EF4BF8">
            <w:pPr>
              <w:rPr>
                <w:b/>
                <w:color w:val="FFFFFF" w:themeColor="background1"/>
              </w:rPr>
            </w:pPr>
            <w:r w:rsidRPr="00C80D5D">
              <w:rPr>
                <w:b/>
                <w:color w:val="FFFFFF" w:themeColor="background1"/>
              </w:rPr>
              <w:t>Activity Group</w:t>
            </w:r>
          </w:p>
        </w:tc>
        <w:tc>
          <w:tcPr>
            <w:tcW w:w="6288" w:type="dxa"/>
            <w:shd w:val="clear" w:color="auto" w:fill="3E8853" w:themeFill="accent5"/>
            <w:noWrap/>
            <w:vAlign w:val="center"/>
            <w:hideMark/>
          </w:tcPr>
          <w:p w14:paraId="222F6828" w14:textId="77777777" w:rsidR="009436CE" w:rsidRPr="00C80D5D" w:rsidRDefault="009436CE" w:rsidP="0089081A">
            <w:pPr>
              <w:rPr>
                <w:b/>
                <w:color w:val="FFFFFF" w:themeColor="background1"/>
              </w:rPr>
            </w:pPr>
            <w:r w:rsidRPr="00C80D5D">
              <w:rPr>
                <w:b/>
                <w:color w:val="FFFFFF" w:themeColor="background1"/>
              </w:rPr>
              <w:t>Name of Fee</w:t>
            </w:r>
          </w:p>
        </w:tc>
        <w:tc>
          <w:tcPr>
            <w:tcW w:w="1560" w:type="dxa"/>
            <w:shd w:val="clear" w:color="auto" w:fill="3E8853" w:themeFill="accent5"/>
            <w:noWrap/>
            <w:hideMark/>
          </w:tcPr>
          <w:p w14:paraId="0FBB9A01" w14:textId="77777777" w:rsidR="009436CE" w:rsidRPr="00C80D5D" w:rsidRDefault="009436CE" w:rsidP="00A850CB">
            <w:pPr>
              <w:jc w:val="right"/>
              <w:rPr>
                <w:b/>
                <w:color w:val="FFFFFF" w:themeColor="background1"/>
              </w:rPr>
            </w:pPr>
            <w:r w:rsidRPr="00C80D5D">
              <w:rPr>
                <w:b/>
                <w:color w:val="FFFFFF" w:themeColor="background1"/>
              </w:rPr>
              <w:t>Annual Plan 2022/23 Fee</w:t>
            </w:r>
          </w:p>
        </w:tc>
        <w:tc>
          <w:tcPr>
            <w:tcW w:w="1559" w:type="dxa"/>
            <w:shd w:val="clear" w:color="auto" w:fill="3E8853" w:themeFill="accent5"/>
            <w:hideMark/>
          </w:tcPr>
          <w:p w14:paraId="2B0FD92E" w14:textId="77777777" w:rsidR="009436CE" w:rsidRPr="00C80D5D" w:rsidRDefault="009436CE" w:rsidP="00A850CB">
            <w:pPr>
              <w:jc w:val="right"/>
              <w:rPr>
                <w:b/>
                <w:color w:val="FFFFFF" w:themeColor="background1"/>
              </w:rPr>
            </w:pPr>
            <w:r w:rsidRPr="00C80D5D">
              <w:rPr>
                <w:b/>
                <w:color w:val="FFFFFF" w:themeColor="background1"/>
              </w:rPr>
              <w:t>Annual Plan 2023/24 Fee</w:t>
            </w:r>
          </w:p>
        </w:tc>
      </w:tr>
      <w:tr w:rsidR="00C262B1" w:rsidRPr="00B45684" w14:paraId="270625F3" w14:textId="77777777" w:rsidTr="00A850CB">
        <w:trPr>
          <w:gridBefore w:val="1"/>
          <w:wBefore w:w="6" w:type="dxa"/>
          <w:trHeight w:val="300"/>
        </w:trPr>
        <w:tc>
          <w:tcPr>
            <w:tcW w:w="1077" w:type="dxa"/>
            <w:vMerge w:val="restart"/>
            <w:hideMark/>
          </w:tcPr>
          <w:p w14:paraId="01185772" w14:textId="77777777" w:rsidR="00C262B1" w:rsidRPr="00C80D5D" w:rsidRDefault="00C262B1">
            <w:pPr>
              <w:rPr>
                <w:sz w:val="20"/>
                <w:szCs w:val="20"/>
              </w:rPr>
            </w:pPr>
            <w:r w:rsidRPr="00C80D5D">
              <w:rPr>
                <w:sz w:val="20"/>
                <w:szCs w:val="20"/>
              </w:rPr>
              <w:t>5.1.1 Swimming Pools</w:t>
            </w:r>
          </w:p>
        </w:tc>
        <w:tc>
          <w:tcPr>
            <w:tcW w:w="6288" w:type="dxa"/>
            <w:noWrap/>
            <w:vAlign w:val="center"/>
            <w:hideMark/>
          </w:tcPr>
          <w:p w14:paraId="1DDF67DD" w14:textId="77777777" w:rsidR="00C262B1" w:rsidRPr="00C80D5D" w:rsidRDefault="00C262B1">
            <w:pPr>
              <w:rPr>
                <w:sz w:val="20"/>
                <w:szCs w:val="20"/>
              </w:rPr>
            </w:pPr>
            <w:r w:rsidRPr="00C80D5D">
              <w:rPr>
                <w:sz w:val="20"/>
                <w:szCs w:val="20"/>
              </w:rPr>
              <w:t xml:space="preserve">Adult Swim/Spa/Sauna Combo Concession Pass (10 trip) - WRAC/KSP/Freyberg </w:t>
            </w:r>
          </w:p>
        </w:tc>
        <w:tc>
          <w:tcPr>
            <w:tcW w:w="1560" w:type="dxa"/>
            <w:shd w:val="clear" w:color="auto" w:fill="auto"/>
            <w:noWrap/>
            <w:vAlign w:val="center"/>
            <w:hideMark/>
          </w:tcPr>
          <w:p w14:paraId="1EA04CA6" w14:textId="77777777" w:rsidR="00C262B1" w:rsidRPr="00C80D5D" w:rsidRDefault="00C262B1" w:rsidP="00A850CB">
            <w:pPr>
              <w:jc w:val="right"/>
              <w:rPr>
                <w:sz w:val="20"/>
                <w:szCs w:val="20"/>
              </w:rPr>
            </w:pPr>
            <w:r w:rsidRPr="00C80D5D">
              <w:rPr>
                <w:sz w:val="20"/>
                <w:szCs w:val="20"/>
              </w:rPr>
              <w:t>$91.80</w:t>
            </w:r>
          </w:p>
        </w:tc>
        <w:tc>
          <w:tcPr>
            <w:tcW w:w="1559" w:type="dxa"/>
            <w:shd w:val="clear" w:color="auto" w:fill="auto"/>
            <w:noWrap/>
            <w:vAlign w:val="center"/>
            <w:hideMark/>
          </w:tcPr>
          <w:p w14:paraId="06A9469A" w14:textId="77777777" w:rsidR="00C262B1" w:rsidRPr="00C80D5D" w:rsidRDefault="00C262B1" w:rsidP="00A850CB">
            <w:pPr>
              <w:jc w:val="right"/>
              <w:rPr>
                <w:sz w:val="20"/>
                <w:szCs w:val="20"/>
              </w:rPr>
            </w:pPr>
            <w:r w:rsidRPr="00C80D5D">
              <w:rPr>
                <w:sz w:val="20"/>
                <w:szCs w:val="20"/>
              </w:rPr>
              <w:t>$96.30</w:t>
            </w:r>
          </w:p>
        </w:tc>
      </w:tr>
      <w:tr w:rsidR="00C262B1" w:rsidRPr="00B45684" w14:paraId="6241C1CF" w14:textId="77777777" w:rsidTr="00A850CB">
        <w:trPr>
          <w:gridBefore w:val="1"/>
          <w:wBefore w:w="6" w:type="dxa"/>
          <w:trHeight w:val="300"/>
        </w:trPr>
        <w:tc>
          <w:tcPr>
            <w:tcW w:w="1077" w:type="dxa"/>
            <w:vMerge/>
            <w:hideMark/>
          </w:tcPr>
          <w:p w14:paraId="31EAAC9D" w14:textId="77777777" w:rsidR="00C262B1" w:rsidRPr="00C80D5D" w:rsidRDefault="00C262B1">
            <w:pPr>
              <w:rPr>
                <w:sz w:val="20"/>
                <w:szCs w:val="20"/>
              </w:rPr>
            </w:pPr>
          </w:p>
        </w:tc>
        <w:tc>
          <w:tcPr>
            <w:tcW w:w="6288" w:type="dxa"/>
            <w:noWrap/>
            <w:vAlign w:val="center"/>
            <w:hideMark/>
          </w:tcPr>
          <w:p w14:paraId="12ECD040" w14:textId="77777777" w:rsidR="00C262B1" w:rsidRPr="00C80D5D" w:rsidRDefault="00C262B1">
            <w:pPr>
              <w:rPr>
                <w:sz w:val="20"/>
                <w:szCs w:val="20"/>
              </w:rPr>
            </w:pPr>
            <w:r w:rsidRPr="00C80D5D">
              <w:rPr>
                <w:sz w:val="20"/>
                <w:szCs w:val="20"/>
              </w:rPr>
              <w:t>Adult Swim/Spa/Sauna Combo -WRAC/KSP/Freyberg</w:t>
            </w:r>
          </w:p>
        </w:tc>
        <w:tc>
          <w:tcPr>
            <w:tcW w:w="1560" w:type="dxa"/>
            <w:shd w:val="clear" w:color="auto" w:fill="auto"/>
            <w:noWrap/>
            <w:vAlign w:val="center"/>
            <w:hideMark/>
          </w:tcPr>
          <w:p w14:paraId="21FDF4D7" w14:textId="77777777" w:rsidR="00C262B1" w:rsidRPr="00C80D5D" w:rsidRDefault="00C262B1" w:rsidP="00A850CB">
            <w:pPr>
              <w:jc w:val="right"/>
              <w:rPr>
                <w:sz w:val="20"/>
                <w:szCs w:val="20"/>
              </w:rPr>
            </w:pPr>
            <w:r w:rsidRPr="00C80D5D">
              <w:rPr>
                <w:sz w:val="20"/>
                <w:szCs w:val="20"/>
              </w:rPr>
              <w:t>$10.20</w:t>
            </w:r>
          </w:p>
        </w:tc>
        <w:tc>
          <w:tcPr>
            <w:tcW w:w="1559" w:type="dxa"/>
            <w:shd w:val="clear" w:color="auto" w:fill="auto"/>
            <w:noWrap/>
            <w:vAlign w:val="center"/>
            <w:hideMark/>
          </w:tcPr>
          <w:p w14:paraId="26A6A62D" w14:textId="77777777" w:rsidR="00C262B1" w:rsidRPr="00C80D5D" w:rsidRDefault="00C262B1" w:rsidP="00A850CB">
            <w:pPr>
              <w:jc w:val="right"/>
              <w:rPr>
                <w:sz w:val="20"/>
                <w:szCs w:val="20"/>
              </w:rPr>
            </w:pPr>
            <w:r w:rsidRPr="00C80D5D">
              <w:rPr>
                <w:sz w:val="20"/>
                <w:szCs w:val="20"/>
              </w:rPr>
              <w:t>$10.70</w:t>
            </w:r>
          </w:p>
        </w:tc>
      </w:tr>
      <w:tr w:rsidR="00C262B1" w:rsidRPr="00B45684" w14:paraId="51BF9477" w14:textId="77777777" w:rsidTr="00A850CB">
        <w:trPr>
          <w:gridBefore w:val="1"/>
          <w:wBefore w:w="6" w:type="dxa"/>
          <w:trHeight w:val="300"/>
        </w:trPr>
        <w:tc>
          <w:tcPr>
            <w:tcW w:w="1077" w:type="dxa"/>
            <w:vMerge/>
            <w:hideMark/>
          </w:tcPr>
          <w:p w14:paraId="0FB4FFE6" w14:textId="77777777" w:rsidR="00C262B1" w:rsidRPr="00C80D5D" w:rsidRDefault="00C262B1">
            <w:pPr>
              <w:rPr>
                <w:sz w:val="20"/>
                <w:szCs w:val="20"/>
              </w:rPr>
            </w:pPr>
          </w:p>
        </w:tc>
        <w:tc>
          <w:tcPr>
            <w:tcW w:w="6288" w:type="dxa"/>
            <w:noWrap/>
            <w:vAlign w:val="center"/>
            <w:hideMark/>
          </w:tcPr>
          <w:p w14:paraId="2DC9E6AF" w14:textId="77777777" w:rsidR="00C262B1" w:rsidRPr="00C80D5D" w:rsidRDefault="00C262B1">
            <w:pPr>
              <w:rPr>
                <w:sz w:val="20"/>
                <w:szCs w:val="20"/>
              </w:rPr>
            </w:pPr>
            <w:r w:rsidRPr="00C80D5D">
              <w:rPr>
                <w:sz w:val="20"/>
                <w:szCs w:val="20"/>
              </w:rPr>
              <w:t xml:space="preserve">Adult Spa/Sauna Top Up - WRAC/KSP/Freyberg </w:t>
            </w:r>
          </w:p>
        </w:tc>
        <w:tc>
          <w:tcPr>
            <w:tcW w:w="1560" w:type="dxa"/>
            <w:shd w:val="clear" w:color="auto" w:fill="auto"/>
            <w:noWrap/>
            <w:vAlign w:val="center"/>
            <w:hideMark/>
          </w:tcPr>
          <w:p w14:paraId="35A39008" w14:textId="77777777" w:rsidR="00C262B1" w:rsidRPr="00C80D5D" w:rsidRDefault="00C262B1" w:rsidP="00A850CB">
            <w:pPr>
              <w:jc w:val="right"/>
              <w:rPr>
                <w:sz w:val="20"/>
                <w:szCs w:val="20"/>
              </w:rPr>
            </w:pPr>
            <w:r w:rsidRPr="00C80D5D">
              <w:rPr>
                <w:sz w:val="20"/>
                <w:szCs w:val="20"/>
              </w:rPr>
              <w:t>$3.40</w:t>
            </w:r>
          </w:p>
        </w:tc>
        <w:tc>
          <w:tcPr>
            <w:tcW w:w="1559" w:type="dxa"/>
            <w:shd w:val="clear" w:color="auto" w:fill="auto"/>
            <w:noWrap/>
            <w:vAlign w:val="center"/>
            <w:hideMark/>
          </w:tcPr>
          <w:p w14:paraId="5ED94F2F" w14:textId="77777777" w:rsidR="00C262B1" w:rsidRPr="00C80D5D" w:rsidRDefault="00C262B1" w:rsidP="00A850CB">
            <w:pPr>
              <w:jc w:val="right"/>
              <w:rPr>
                <w:sz w:val="20"/>
                <w:szCs w:val="20"/>
              </w:rPr>
            </w:pPr>
            <w:r w:rsidRPr="00C80D5D">
              <w:rPr>
                <w:sz w:val="20"/>
                <w:szCs w:val="20"/>
              </w:rPr>
              <w:t>$3.50</w:t>
            </w:r>
          </w:p>
        </w:tc>
      </w:tr>
      <w:tr w:rsidR="00C262B1" w:rsidRPr="00B45684" w14:paraId="67F76AF0" w14:textId="77777777" w:rsidTr="00A850CB">
        <w:trPr>
          <w:gridBefore w:val="1"/>
          <w:wBefore w:w="6" w:type="dxa"/>
          <w:trHeight w:val="300"/>
        </w:trPr>
        <w:tc>
          <w:tcPr>
            <w:tcW w:w="1077" w:type="dxa"/>
            <w:vMerge/>
            <w:hideMark/>
          </w:tcPr>
          <w:p w14:paraId="3DAF83A1" w14:textId="77777777" w:rsidR="00C262B1" w:rsidRPr="00C80D5D" w:rsidRDefault="00C262B1">
            <w:pPr>
              <w:rPr>
                <w:sz w:val="20"/>
                <w:szCs w:val="20"/>
              </w:rPr>
            </w:pPr>
          </w:p>
        </w:tc>
        <w:tc>
          <w:tcPr>
            <w:tcW w:w="6288" w:type="dxa"/>
            <w:noWrap/>
            <w:vAlign w:val="center"/>
            <w:hideMark/>
          </w:tcPr>
          <w:p w14:paraId="11598EA2" w14:textId="77777777" w:rsidR="00C262B1" w:rsidRPr="00C80D5D" w:rsidRDefault="00C262B1">
            <w:pPr>
              <w:rPr>
                <w:sz w:val="20"/>
                <w:szCs w:val="20"/>
              </w:rPr>
            </w:pPr>
            <w:r w:rsidRPr="00C80D5D">
              <w:rPr>
                <w:sz w:val="20"/>
                <w:szCs w:val="20"/>
              </w:rPr>
              <w:t>Tawa Off peak Adult Concession Pass (10 trip)</w:t>
            </w:r>
          </w:p>
        </w:tc>
        <w:tc>
          <w:tcPr>
            <w:tcW w:w="1560" w:type="dxa"/>
            <w:shd w:val="clear" w:color="auto" w:fill="auto"/>
            <w:noWrap/>
            <w:vAlign w:val="center"/>
            <w:hideMark/>
          </w:tcPr>
          <w:p w14:paraId="33C199D8" w14:textId="77777777" w:rsidR="00C262B1" w:rsidRPr="00C80D5D" w:rsidRDefault="00C262B1" w:rsidP="00A850CB">
            <w:pPr>
              <w:jc w:val="right"/>
              <w:rPr>
                <w:sz w:val="20"/>
                <w:szCs w:val="20"/>
              </w:rPr>
            </w:pPr>
            <w:r w:rsidRPr="00C80D5D">
              <w:rPr>
                <w:sz w:val="20"/>
                <w:szCs w:val="20"/>
              </w:rPr>
              <w:t>$34.00</w:t>
            </w:r>
          </w:p>
        </w:tc>
        <w:tc>
          <w:tcPr>
            <w:tcW w:w="1559" w:type="dxa"/>
            <w:shd w:val="clear" w:color="auto" w:fill="auto"/>
            <w:noWrap/>
            <w:vAlign w:val="center"/>
            <w:hideMark/>
          </w:tcPr>
          <w:p w14:paraId="2537C7C4" w14:textId="77777777" w:rsidR="00C262B1" w:rsidRPr="00C80D5D" w:rsidRDefault="00C262B1" w:rsidP="00A850CB">
            <w:pPr>
              <w:jc w:val="right"/>
              <w:rPr>
                <w:sz w:val="20"/>
                <w:szCs w:val="20"/>
              </w:rPr>
            </w:pPr>
            <w:r w:rsidRPr="00C80D5D">
              <w:rPr>
                <w:sz w:val="20"/>
                <w:szCs w:val="20"/>
              </w:rPr>
              <w:t>$35.00</w:t>
            </w:r>
          </w:p>
        </w:tc>
      </w:tr>
      <w:tr w:rsidR="00C262B1" w:rsidRPr="00B45684" w14:paraId="2F21B988" w14:textId="77777777" w:rsidTr="00A850CB">
        <w:trPr>
          <w:gridBefore w:val="1"/>
          <w:wBefore w:w="6" w:type="dxa"/>
          <w:trHeight w:val="300"/>
        </w:trPr>
        <w:tc>
          <w:tcPr>
            <w:tcW w:w="1077" w:type="dxa"/>
            <w:vMerge/>
            <w:hideMark/>
          </w:tcPr>
          <w:p w14:paraId="19CE76FF" w14:textId="77777777" w:rsidR="00C262B1" w:rsidRPr="00C80D5D" w:rsidRDefault="00C262B1">
            <w:pPr>
              <w:rPr>
                <w:sz w:val="20"/>
                <w:szCs w:val="20"/>
              </w:rPr>
            </w:pPr>
          </w:p>
        </w:tc>
        <w:tc>
          <w:tcPr>
            <w:tcW w:w="6288" w:type="dxa"/>
            <w:noWrap/>
            <w:vAlign w:val="center"/>
            <w:hideMark/>
          </w:tcPr>
          <w:p w14:paraId="20B7C724" w14:textId="77777777" w:rsidR="00C262B1" w:rsidRPr="00C80D5D" w:rsidRDefault="00C262B1">
            <w:pPr>
              <w:rPr>
                <w:sz w:val="20"/>
                <w:szCs w:val="20"/>
              </w:rPr>
            </w:pPr>
            <w:r w:rsidRPr="00C80D5D">
              <w:rPr>
                <w:sz w:val="20"/>
                <w:szCs w:val="20"/>
              </w:rPr>
              <w:t>Thorndon &amp; Tawa - Spa &amp; Swim Combo Concession Pass (10 Trip)</w:t>
            </w:r>
          </w:p>
        </w:tc>
        <w:tc>
          <w:tcPr>
            <w:tcW w:w="1560" w:type="dxa"/>
            <w:shd w:val="clear" w:color="auto" w:fill="auto"/>
            <w:noWrap/>
            <w:vAlign w:val="center"/>
            <w:hideMark/>
          </w:tcPr>
          <w:p w14:paraId="455F73E3" w14:textId="77777777" w:rsidR="00C262B1" w:rsidRPr="00C80D5D" w:rsidRDefault="00C262B1" w:rsidP="00A850CB">
            <w:pPr>
              <w:jc w:val="right"/>
              <w:rPr>
                <w:sz w:val="20"/>
                <w:szCs w:val="20"/>
              </w:rPr>
            </w:pPr>
            <w:r w:rsidRPr="00C80D5D">
              <w:rPr>
                <w:sz w:val="20"/>
                <w:szCs w:val="20"/>
              </w:rPr>
              <w:t>$77.40</w:t>
            </w:r>
          </w:p>
        </w:tc>
        <w:tc>
          <w:tcPr>
            <w:tcW w:w="1559" w:type="dxa"/>
            <w:shd w:val="clear" w:color="auto" w:fill="auto"/>
            <w:noWrap/>
            <w:vAlign w:val="center"/>
            <w:hideMark/>
          </w:tcPr>
          <w:p w14:paraId="79EDB410" w14:textId="77777777" w:rsidR="00C262B1" w:rsidRPr="00C80D5D" w:rsidRDefault="00C262B1" w:rsidP="00A850CB">
            <w:pPr>
              <w:jc w:val="right"/>
              <w:rPr>
                <w:sz w:val="20"/>
                <w:szCs w:val="20"/>
              </w:rPr>
            </w:pPr>
            <w:r w:rsidRPr="00C80D5D">
              <w:rPr>
                <w:sz w:val="20"/>
                <w:szCs w:val="20"/>
              </w:rPr>
              <w:t>$82.80</w:t>
            </w:r>
          </w:p>
        </w:tc>
      </w:tr>
      <w:tr w:rsidR="00C262B1" w:rsidRPr="00B45684" w14:paraId="717642A8" w14:textId="77777777" w:rsidTr="00A850CB">
        <w:trPr>
          <w:gridBefore w:val="1"/>
          <w:wBefore w:w="6" w:type="dxa"/>
          <w:trHeight w:val="300"/>
        </w:trPr>
        <w:tc>
          <w:tcPr>
            <w:tcW w:w="1077" w:type="dxa"/>
            <w:vMerge/>
            <w:hideMark/>
          </w:tcPr>
          <w:p w14:paraId="3BD769A7" w14:textId="77777777" w:rsidR="00C262B1" w:rsidRPr="00C80D5D" w:rsidRDefault="00C262B1">
            <w:pPr>
              <w:rPr>
                <w:sz w:val="20"/>
                <w:szCs w:val="20"/>
              </w:rPr>
            </w:pPr>
          </w:p>
        </w:tc>
        <w:tc>
          <w:tcPr>
            <w:tcW w:w="6288" w:type="dxa"/>
            <w:noWrap/>
            <w:vAlign w:val="center"/>
            <w:hideMark/>
          </w:tcPr>
          <w:p w14:paraId="51FCFDF0" w14:textId="77777777" w:rsidR="00C262B1" w:rsidRPr="00C80D5D" w:rsidRDefault="00C262B1">
            <w:pPr>
              <w:rPr>
                <w:sz w:val="20"/>
                <w:szCs w:val="20"/>
              </w:rPr>
            </w:pPr>
            <w:r w:rsidRPr="00C80D5D">
              <w:rPr>
                <w:sz w:val="20"/>
                <w:szCs w:val="20"/>
              </w:rPr>
              <w:t>Thorndon - 2 hours 0 - 25 people</w:t>
            </w:r>
          </w:p>
        </w:tc>
        <w:tc>
          <w:tcPr>
            <w:tcW w:w="1560" w:type="dxa"/>
            <w:shd w:val="clear" w:color="auto" w:fill="auto"/>
            <w:noWrap/>
            <w:vAlign w:val="center"/>
            <w:hideMark/>
          </w:tcPr>
          <w:p w14:paraId="71A6CAF5" w14:textId="77777777" w:rsidR="00C262B1" w:rsidRPr="00C80D5D" w:rsidRDefault="00C262B1" w:rsidP="00A850CB">
            <w:pPr>
              <w:jc w:val="right"/>
              <w:rPr>
                <w:sz w:val="20"/>
                <w:szCs w:val="20"/>
              </w:rPr>
            </w:pPr>
            <w:r w:rsidRPr="00C80D5D">
              <w:rPr>
                <w:sz w:val="20"/>
                <w:szCs w:val="20"/>
              </w:rPr>
              <w:t>$245.00</w:t>
            </w:r>
          </w:p>
        </w:tc>
        <w:tc>
          <w:tcPr>
            <w:tcW w:w="1559" w:type="dxa"/>
            <w:shd w:val="clear" w:color="auto" w:fill="auto"/>
            <w:noWrap/>
            <w:vAlign w:val="center"/>
            <w:hideMark/>
          </w:tcPr>
          <w:p w14:paraId="26C512FD" w14:textId="77777777" w:rsidR="00C262B1" w:rsidRPr="00C80D5D" w:rsidRDefault="00C262B1" w:rsidP="00A850CB">
            <w:pPr>
              <w:jc w:val="right"/>
              <w:rPr>
                <w:sz w:val="20"/>
                <w:szCs w:val="20"/>
              </w:rPr>
            </w:pPr>
            <w:r w:rsidRPr="00C80D5D">
              <w:rPr>
                <w:sz w:val="20"/>
                <w:szCs w:val="20"/>
              </w:rPr>
              <w:t>$260.00</w:t>
            </w:r>
          </w:p>
        </w:tc>
      </w:tr>
      <w:tr w:rsidR="00C262B1" w:rsidRPr="00B45684" w14:paraId="0CF4E203" w14:textId="77777777" w:rsidTr="00A850CB">
        <w:trPr>
          <w:gridBefore w:val="1"/>
          <w:wBefore w:w="6" w:type="dxa"/>
          <w:trHeight w:val="300"/>
        </w:trPr>
        <w:tc>
          <w:tcPr>
            <w:tcW w:w="1077" w:type="dxa"/>
            <w:vMerge/>
            <w:hideMark/>
          </w:tcPr>
          <w:p w14:paraId="60E8238F" w14:textId="77777777" w:rsidR="00C262B1" w:rsidRPr="00C80D5D" w:rsidRDefault="00C262B1">
            <w:pPr>
              <w:rPr>
                <w:sz w:val="20"/>
                <w:szCs w:val="20"/>
              </w:rPr>
            </w:pPr>
          </w:p>
        </w:tc>
        <w:tc>
          <w:tcPr>
            <w:tcW w:w="6288" w:type="dxa"/>
            <w:noWrap/>
            <w:vAlign w:val="center"/>
            <w:hideMark/>
          </w:tcPr>
          <w:p w14:paraId="44A920F5" w14:textId="77777777" w:rsidR="00C262B1" w:rsidRPr="00C80D5D" w:rsidRDefault="00C262B1">
            <w:pPr>
              <w:rPr>
                <w:sz w:val="20"/>
                <w:szCs w:val="20"/>
              </w:rPr>
            </w:pPr>
            <w:r w:rsidRPr="00C80D5D">
              <w:rPr>
                <w:sz w:val="20"/>
                <w:szCs w:val="20"/>
              </w:rPr>
              <w:t>WRAC - Spin Concession Pass (10 Trip)</w:t>
            </w:r>
          </w:p>
        </w:tc>
        <w:tc>
          <w:tcPr>
            <w:tcW w:w="1560" w:type="dxa"/>
            <w:shd w:val="clear" w:color="auto" w:fill="auto"/>
            <w:noWrap/>
            <w:vAlign w:val="center"/>
            <w:hideMark/>
          </w:tcPr>
          <w:p w14:paraId="27622215" w14:textId="77777777" w:rsidR="00C262B1" w:rsidRPr="00C80D5D" w:rsidRDefault="00C262B1" w:rsidP="00A850CB">
            <w:pPr>
              <w:jc w:val="right"/>
              <w:rPr>
                <w:sz w:val="20"/>
                <w:szCs w:val="20"/>
              </w:rPr>
            </w:pPr>
            <w:r w:rsidRPr="00C80D5D">
              <w:rPr>
                <w:sz w:val="20"/>
                <w:szCs w:val="20"/>
              </w:rPr>
              <w:t>$117.00</w:t>
            </w:r>
          </w:p>
        </w:tc>
        <w:tc>
          <w:tcPr>
            <w:tcW w:w="1559" w:type="dxa"/>
            <w:shd w:val="clear" w:color="auto" w:fill="auto"/>
            <w:noWrap/>
            <w:vAlign w:val="center"/>
            <w:hideMark/>
          </w:tcPr>
          <w:p w14:paraId="7AC2599D" w14:textId="77777777" w:rsidR="00C262B1" w:rsidRPr="00C80D5D" w:rsidRDefault="00C262B1" w:rsidP="00A850CB">
            <w:pPr>
              <w:jc w:val="right"/>
              <w:rPr>
                <w:sz w:val="20"/>
                <w:szCs w:val="20"/>
              </w:rPr>
            </w:pPr>
            <w:r w:rsidRPr="00C80D5D">
              <w:rPr>
                <w:sz w:val="20"/>
                <w:szCs w:val="20"/>
              </w:rPr>
              <w:t>$153.00</w:t>
            </w:r>
          </w:p>
        </w:tc>
      </w:tr>
      <w:tr w:rsidR="00C262B1" w:rsidRPr="00B45684" w14:paraId="2303A525" w14:textId="77777777" w:rsidTr="00A850CB">
        <w:trPr>
          <w:gridBefore w:val="1"/>
          <w:wBefore w:w="6" w:type="dxa"/>
          <w:trHeight w:val="300"/>
        </w:trPr>
        <w:tc>
          <w:tcPr>
            <w:tcW w:w="1077" w:type="dxa"/>
            <w:vMerge/>
            <w:hideMark/>
          </w:tcPr>
          <w:p w14:paraId="298F37E0" w14:textId="77777777" w:rsidR="00C262B1" w:rsidRPr="00C80D5D" w:rsidRDefault="00C262B1">
            <w:pPr>
              <w:rPr>
                <w:sz w:val="20"/>
                <w:szCs w:val="20"/>
              </w:rPr>
            </w:pPr>
          </w:p>
        </w:tc>
        <w:tc>
          <w:tcPr>
            <w:tcW w:w="6288" w:type="dxa"/>
            <w:noWrap/>
            <w:vAlign w:val="center"/>
            <w:hideMark/>
          </w:tcPr>
          <w:p w14:paraId="765F5B59" w14:textId="77777777" w:rsidR="00C262B1" w:rsidRPr="00C80D5D" w:rsidRDefault="00C262B1">
            <w:pPr>
              <w:rPr>
                <w:sz w:val="20"/>
                <w:szCs w:val="20"/>
              </w:rPr>
            </w:pPr>
            <w:r w:rsidRPr="00C80D5D">
              <w:rPr>
                <w:sz w:val="20"/>
                <w:szCs w:val="20"/>
              </w:rPr>
              <w:t>WRAC - Event Adult Swim</w:t>
            </w:r>
          </w:p>
        </w:tc>
        <w:tc>
          <w:tcPr>
            <w:tcW w:w="1560" w:type="dxa"/>
            <w:shd w:val="clear" w:color="auto" w:fill="auto"/>
            <w:noWrap/>
            <w:vAlign w:val="center"/>
            <w:hideMark/>
          </w:tcPr>
          <w:p w14:paraId="43405068" w14:textId="77777777" w:rsidR="00C262B1" w:rsidRPr="00C80D5D" w:rsidRDefault="00C262B1" w:rsidP="00A850CB">
            <w:pPr>
              <w:jc w:val="right"/>
              <w:rPr>
                <w:sz w:val="20"/>
                <w:szCs w:val="20"/>
              </w:rPr>
            </w:pPr>
            <w:r w:rsidRPr="00C80D5D">
              <w:rPr>
                <w:sz w:val="20"/>
                <w:szCs w:val="20"/>
              </w:rPr>
              <w:t>$6.80</w:t>
            </w:r>
          </w:p>
        </w:tc>
        <w:tc>
          <w:tcPr>
            <w:tcW w:w="1559" w:type="dxa"/>
            <w:shd w:val="clear" w:color="auto" w:fill="auto"/>
            <w:noWrap/>
            <w:vAlign w:val="center"/>
            <w:hideMark/>
          </w:tcPr>
          <w:p w14:paraId="15596EFD" w14:textId="77777777" w:rsidR="00C262B1" w:rsidRPr="00C80D5D" w:rsidRDefault="00C262B1" w:rsidP="00A850CB">
            <w:pPr>
              <w:jc w:val="right"/>
              <w:rPr>
                <w:sz w:val="20"/>
                <w:szCs w:val="20"/>
              </w:rPr>
            </w:pPr>
            <w:r w:rsidRPr="00C80D5D">
              <w:rPr>
                <w:sz w:val="20"/>
                <w:szCs w:val="20"/>
              </w:rPr>
              <w:t>$7.20</w:t>
            </w:r>
          </w:p>
        </w:tc>
      </w:tr>
      <w:tr w:rsidR="00C262B1" w:rsidRPr="00B45684" w14:paraId="3EE0EC6E" w14:textId="77777777" w:rsidTr="00A850CB">
        <w:trPr>
          <w:gridBefore w:val="1"/>
          <w:wBefore w:w="6" w:type="dxa"/>
          <w:trHeight w:val="300"/>
        </w:trPr>
        <w:tc>
          <w:tcPr>
            <w:tcW w:w="1077" w:type="dxa"/>
            <w:vMerge/>
            <w:hideMark/>
          </w:tcPr>
          <w:p w14:paraId="5DE34FFC" w14:textId="77777777" w:rsidR="00C262B1" w:rsidRPr="00C80D5D" w:rsidRDefault="00C262B1">
            <w:pPr>
              <w:rPr>
                <w:sz w:val="20"/>
                <w:szCs w:val="20"/>
              </w:rPr>
            </w:pPr>
          </w:p>
        </w:tc>
        <w:tc>
          <w:tcPr>
            <w:tcW w:w="6288" w:type="dxa"/>
            <w:noWrap/>
            <w:vAlign w:val="center"/>
            <w:hideMark/>
          </w:tcPr>
          <w:p w14:paraId="748064B0" w14:textId="77777777" w:rsidR="00C262B1" w:rsidRPr="00C80D5D" w:rsidRDefault="00C262B1">
            <w:pPr>
              <w:rPr>
                <w:sz w:val="20"/>
                <w:szCs w:val="20"/>
              </w:rPr>
            </w:pPr>
            <w:r w:rsidRPr="00C80D5D">
              <w:rPr>
                <w:sz w:val="20"/>
                <w:szCs w:val="20"/>
              </w:rPr>
              <w:t>SwimWell - Adult</w:t>
            </w:r>
          </w:p>
        </w:tc>
        <w:tc>
          <w:tcPr>
            <w:tcW w:w="1560" w:type="dxa"/>
            <w:shd w:val="clear" w:color="auto" w:fill="auto"/>
            <w:noWrap/>
            <w:vAlign w:val="center"/>
            <w:hideMark/>
          </w:tcPr>
          <w:p w14:paraId="7CA3B496" w14:textId="77777777" w:rsidR="00C262B1" w:rsidRPr="00C80D5D" w:rsidRDefault="00C262B1" w:rsidP="00A850CB">
            <w:pPr>
              <w:jc w:val="right"/>
              <w:rPr>
                <w:sz w:val="20"/>
                <w:szCs w:val="20"/>
              </w:rPr>
            </w:pPr>
            <w:r w:rsidRPr="00C80D5D">
              <w:rPr>
                <w:sz w:val="20"/>
                <w:szCs w:val="20"/>
              </w:rPr>
              <w:t>$15.00</w:t>
            </w:r>
          </w:p>
        </w:tc>
        <w:tc>
          <w:tcPr>
            <w:tcW w:w="1559" w:type="dxa"/>
            <w:shd w:val="clear" w:color="auto" w:fill="auto"/>
            <w:noWrap/>
            <w:vAlign w:val="center"/>
            <w:hideMark/>
          </w:tcPr>
          <w:p w14:paraId="2F53DA0D" w14:textId="77777777" w:rsidR="00C262B1" w:rsidRPr="00C80D5D" w:rsidRDefault="00C262B1" w:rsidP="00A850CB">
            <w:pPr>
              <w:jc w:val="right"/>
              <w:rPr>
                <w:sz w:val="20"/>
                <w:szCs w:val="20"/>
              </w:rPr>
            </w:pPr>
            <w:r w:rsidRPr="00C80D5D">
              <w:rPr>
                <w:sz w:val="20"/>
                <w:szCs w:val="20"/>
              </w:rPr>
              <w:t>$15.50</w:t>
            </w:r>
          </w:p>
        </w:tc>
      </w:tr>
      <w:tr w:rsidR="00C262B1" w:rsidRPr="00B45684" w14:paraId="73CE20F5" w14:textId="77777777" w:rsidTr="00A850CB">
        <w:trPr>
          <w:gridBefore w:val="1"/>
          <w:wBefore w:w="6" w:type="dxa"/>
          <w:trHeight w:val="300"/>
        </w:trPr>
        <w:tc>
          <w:tcPr>
            <w:tcW w:w="1077" w:type="dxa"/>
            <w:vMerge/>
            <w:hideMark/>
          </w:tcPr>
          <w:p w14:paraId="55DB0B48" w14:textId="77777777" w:rsidR="00C262B1" w:rsidRPr="00C80D5D" w:rsidRDefault="00C262B1">
            <w:pPr>
              <w:rPr>
                <w:sz w:val="20"/>
                <w:szCs w:val="20"/>
              </w:rPr>
            </w:pPr>
          </w:p>
        </w:tc>
        <w:tc>
          <w:tcPr>
            <w:tcW w:w="6288" w:type="dxa"/>
            <w:noWrap/>
            <w:vAlign w:val="center"/>
            <w:hideMark/>
          </w:tcPr>
          <w:p w14:paraId="4F4CA265" w14:textId="77777777" w:rsidR="00C262B1" w:rsidRPr="00C80D5D" w:rsidRDefault="00C262B1">
            <w:pPr>
              <w:rPr>
                <w:sz w:val="20"/>
                <w:szCs w:val="20"/>
              </w:rPr>
            </w:pPr>
            <w:r w:rsidRPr="00C80D5D">
              <w:rPr>
                <w:sz w:val="20"/>
                <w:szCs w:val="20"/>
              </w:rPr>
              <w:t>SwimWell - Adapted lessons Holiday Programme</w:t>
            </w:r>
          </w:p>
        </w:tc>
        <w:tc>
          <w:tcPr>
            <w:tcW w:w="1560" w:type="dxa"/>
            <w:shd w:val="clear" w:color="auto" w:fill="auto"/>
            <w:noWrap/>
            <w:vAlign w:val="center"/>
            <w:hideMark/>
          </w:tcPr>
          <w:p w14:paraId="49FEE358" w14:textId="77777777" w:rsidR="00C262B1" w:rsidRPr="00C80D5D" w:rsidRDefault="00C262B1" w:rsidP="00A850CB">
            <w:pPr>
              <w:jc w:val="right"/>
              <w:rPr>
                <w:sz w:val="20"/>
                <w:szCs w:val="20"/>
              </w:rPr>
            </w:pPr>
            <w:r w:rsidRPr="00C80D5D">
              <w:rPr>
                <w:sz w:val="20"/>
                <w:szCs w:val="20"/>
              </w:rPr>
              <w:t>$20.60</w:t>
            </w:r>
          </w:p>
        </w:tc>
        <w:tc>
          <w:tcPr>
            <w:tcW w:w="1559" w:type="dxa"/>
            <w:shd w:val="clear" w:color="auto" w:fill="auto"/>
            <w:noWrap/>
            <w:vAlign w:val="center"/>
            <w:hideMark/>
          </w:tcPr>
          <w:p w14:paraId="52647AF6" w14:textId="77777777" w:rsidR="00C262B1" w:rsidRPr="00C80D5D" w:rsidRDefault="00C262B1" w:rsidP="00A850CB">
            <w:pPr>
              <w:jc w:val="right"/>
              <w:rPr>
                <w:sz w:val="20"/>
                <w:szCs w:val="20"/>
              </w:rPr>
            </w:pPr>
            <w:r w:rsidRPr="00C80D5D">
              <w:rPr>
                <w:sz w:val="20"/>
                <w:szCs w:val="20"/>
              </w:rPr>
              <w:t>$21.00</w:t>
            </w:r>
          </w:p>
        </w:tc>
      </w:tr>
      <w:tr w:rsidR="00C262B1" w:rsidRPr="00B45684" w14:paraId="42D0909E" w14:textId="77777777" w:rsidTr="00A850CB">
        <w:trPr>
          <w:gridBefore w:val="1"/>
          <w:wBefore w:w="6" w:type="dxa"/>
          <w:trHeight w:val="300"/>
        </w:trPr>
        <w:tc>
          <w:tcPr>
            <w:tcW w:w="1077" w:type="dxa"/>
            <w:vMerge/>
            <w:hideMark/>
          </w:tcPr>
          <w:p w14:paraId="45D33EEE" w14:textId="77777777" w:rsidR="00C262B1" w:rsidRPr="00C80D5D" w:rsidRDefault="00C262B1">
            <w:pPr>
              <w:rPr>
                <w:sz w:val="20"/>
                <w:szCs w:val="20"/>
              </w:rPr>
            </w:pPr>
          </w:p>
        </w:tc>
        <w:tc>
          <w:tcPr>
            <w:tcW w:w="6288" w:type="dxa"/>
            <w:noWrap/>
            <w:vAlign w:val="center"/>
            <w:hideMark/>
          </w:tcPr>
          <w:p w14:paraId="542207E7" w14:textId="77777777" w:rsidR="00C262B1" w:rsidRPr="00C80D5D" w:rsidRDefault="00C262B1">
            <w:pPr>
              <w:rPr>
                <w:sz w:val="20"/>
                <w:szCs w:val="20"/>
              </w:rPr>
            </w:pPr>
            <w:r w:rsidRPr="00C80D5D">
              <w:rPr>
                <w:sz w:val="20"/>
                <w:szCs w:val="20"/>
              </w:rPr>
              <w:t>SwimWell - Adapted lessons</w:t>
            </w:r>
          </w:p>
        </w:tc>
        <w:tc>
          <w:tcPr>
            <w:tcW w:w="1560" w:type="dxa"/>
            <w:shd w:val="clear" w:color="auto" w:fill="auto"/>
            <w:noWrap/>
            <w:vAlign w:val="center"/>
            <w:hideMark/>
          </w:tcPr>
          <w:p w14:paraId="389601C9" w14:textId="77777777" w:rsidR="00C262B1" w:rsidRPr="00C80D5D" w:rsidRDefault="00C262B1" w:rsidP="00A850CB">
            <w:pPr>
              <w:jc w:val="right"/>
              <w:rPr>
                <w:sz w:val="20"/>
                <w:szCs w:val="20"/>
              </w:rPr>
            </w:pPr>
            <w:r w:rsidRPr="00C80D5D">
              <w:rPr>
                <w:sz w:val="20"/>
                <w:szCs w:val="20"/>
              </w:rPr>
              <w:t>$20.60</w:t>
            </w:r>
          </w:p>
        </w:tc>
        <w:tc>
          <w:tcPr>
            <w:tcW w:w="1559" w:type="dxa"/>
            <w:shd w:val="clear" w:color="auto" w:fill="auto"/>
            <w:noWrap/>
            <w:vAlign w:val="center"/>
            <w:hideMark/>
          </w:tcPr>
          <w:p w14:paraId="6DCF3FD4" w14:textId="77777777" w:rsidR="00C262B1" w:rsidRPr="00C80D5D" w:rsidRDefault="00C262B1" w:rsidP="00A850CB">
            <w:pPr>
              <w:jc w:val="right"/>
              <w:rPr>
                <w:sz w:val="20"/>
                <w:szCs w:val="20"/>
              </w:rPr>
            </w:pPr>
            <w:r w:rsidRPr="00C80D5D">
              <w:rPr>
                <w:sz w:val="20"/>
                <w:szCs w:val="20"/>
              </w:rPr>
              <w:t>$21.00</w:t>
            </w:r>
          </w:p>
        </w:tc>
      </w:tr>
      <w:tr w:rsidR="00C262B1" w:rsidRPr="00B45684" w14:paraId="6C4C7D51" w14:textId="77777777" w:rsidTr="00A850CB">
        <w:trPr>
          <w:gridBefore w:val="1"/>
          <w:wBefore w:w="6" w:type="dxa"/>
          <w:trHeight w:val="300"/>
        </w:trPr>
        <w:tc>
          <w:tcPr>
            <w:tcW w:w="1077" w:type="dxa"/>
            <w:vMerge/>
            <w:hideMark/>
          </w:tcPr>
          <w:p w14:paraId="5648C6C1" w14:textId="77777777" w:rsidR="00C262B1" w:rsidRPr="00C80D5D" w:rsidRDefault="00C262B1">
            <w:pPr>
              <w:rPr>
                <w:sz w:val="20"/>
                <w:szCs w:val="20"/>
              </w:rPr>
            </w:pPr>
          </w:p>
        </w:tc>
        <w:tc>
          <w:tcPr>
            <w:tcW w:w="6288" w:type="dxa"/>
            <w:noWrap/>
            <w:vAlign w:val="center"/>
            <w:hideMark/>
          </w:tcPr>
          <w:p w14:paraId="40FDAD49" w14:textId="77777777" w:rsidR="00C262B1" w:rsidRPr="00C80D5D" w:rsidRDefault="00C262B1">
            <w:pPr>
              <w:rPr>
                <w:sz w:val="20"/>
                <w:szCs w:val="20"/>
              </w:rPr>
            </w:pPr>
            <w:r w:rsidRPr="00C80D5D">
              <w:rPr>
                <w:sz w:val="20"/>
                <w:szCs w:val="20"/>
              </w:rPr>
              <w:t>SwimWell - Infant Holiday Programme</w:t>
            </w:r>
          </w:p>
        </w:tc>
        <w:tc>
          <w:tcPr>
            <w:tcW w:w="1560" w:type="dxa"/>
            <w:shd w:val="clear" w:color="auto" w:fill="auto"/>
            <w:noWrap/>
            <w:vAlign w:val="center"/>
            <w:hideMark/>
          </w:tcPr>
          <w:p w14:paraId="5EED94D2" w14:textId="77777777" w:rsidR="00C262B1" w:rsidRPr="00C80D5D" w:rsidRDefault="00C262B1" w:rsidP="00A850CB">
            <w:pPr>
              <w:jc w:val="right"/>
              <w:rPr>
                <w:sz w:val="20"/>
                <w:szCs w:val="20"/>
              </w:rPr>
            </w:pPr>
            <w:r w:rsidRPr="00C80D5D">
              <w:rPr>
                <w:sz w:val="20"/>
                <w:szCs w:val="20"/>
              </w:rPr>
              <w:t>$12.50</w:t>
            </w:r>
          </w:p>
        </w:tc>
        <w:tc>
          <w:tcPr>
            <w:tcW w:w="1559" w:type="dxa"/>
            <w:shd w:val="clear" w:color="auto" w:fill="auto"/>
            <w:noWrap/>
            <w:vAlign w:val="center"/>
            <w:hideMark/>
          </w:tcPr>
          <w:p w14:paraId="5B732B2E" w14:textId="77777777" w:rsidR="00C262B1" w:rsidRPr="00C80D5D" w:rsidRDefault="00C262B1" w:rsidP="00A850CB">
            <w:pPr>
              <w:jc w:val="right"/>
              <w:rPr>
                <w:sz w:val="20"/>
                <w:szCs w:val="20"/>
              </w:rPr>
            </w:pPr>
            <w:r w:rsidRPr="00C80D5D">
              <w:rPr>
                <w:sz w:val="20"/>
                <w:szCs w:val="20"/>
              </w:rPr>
              <w:t>$13.00</w:t>
            </w:r>
          </w:p>
        </w:tc>
      </w:tr>
      <w:tr w:rsidR="00C262B1" w:rsidRPr="00B45684" w14:paraId="07954D05" w14:textId="77777777" w:rsidTr="00A850CB">
        <w:trPr>
          <w:gridBefore w:val="1"/>
          <w:wBefore w:w="6" w:type="dxa"/>
          <w:trHeight w:val="300"/>
        </w:trPr>
        <w:tc>
          <w:tcPr>
            <w:tcW w:w="1077" w:type="dxa"/>
            <w:vMerge/>
            <w:hideMark/>
          </w:tcPr>
          <w:p w14:paraId="4D70850F" w14:textId="77777777" w:rsidR="00C262B1" w:rsidRPr="00C80D5D" w:rsidRDefault="00C262B1">
            <w:pPr>
              <w:rPr>
                <w:sz w:val="20"/>
                <w:szCs w:val="20"/>
              </w:rPr>
            </w:pPr>
          </w:p>
        </w:tc>
        <w:tc>
          <w:tcPr>
            <w:tcW w:w="6288" w:type="dxa"/>
            <w:noWrap/>
            <w:vAlign w:val="center"/>
            <w:hideMark/>
          </w:tcPr>
          <w:p w14:paraId="70AD7B5F" w14:textId="77777777" w:rsidR="00C262B1" w:rsidRPr="00C80D5D" w:rsidRDefault="00C262B1">
            <w:pPr>
              <w:rPr>
                <w:sz w:val="20"/>
                <w:szCs w:val="20"/>
              </w:rPr>
            </w:pPr>
            <w:r w:rsidRPr="00C80D5D">
              <w:rPr>
                <w:sz w:val="20"/>
                <w:szCs w:val="20"/>
              </w:rPr>
              <w:t>SwimWell - Infant</w:t>
            </w:r>
          </w:p>
        </w:tc>
        <w:tc>
          <w:tcPr>
            <w:tcW w:w="1560" w:type="dxa"/>
            <w:shd w:val="clear" w:color="auto" w:fill="auto"/>
            <w:noWrap/>
            <w:vAlign w:val="center"/>
            <w:hideMark/>
          </w:tcPr>
          <w:p w14:paraId="4A62CD11" w14:textId="77777777" w:rsidR="00C262B1" w:rsidRPr="00C80D5D" w:rsidRDefault="00C262B1" w:rsidP="00A850CB">
            <w:pPr>
              <w:jc w:val="right"/>
              <w:rPr>
                <w:sz w:val="20"/>
                <w:szCs w:val="20"/>
              </w:rPr>
            </w:pPr>
            <w:r w:rsidRPr="00C80D5D">
              <w:rPr>
                <w:sz w:val="20"/>
                <w:szCs w:val="20"/>
              </w:rPr>
              <w:t>$12.50</w:t>
            </w:r>
          </w:p>
        </w:tc>
        <w:tc>
          <w:tcPr>
            <w:tcW w:w="1559" w:type="dxa"/>
            <w:shd w:val="clear" w:color="auto" w:fill="auto"/>
            <w:noWrap/>
            <w:vAlign w:val="center"/>
            <w:hideMark/>
          </w:tcPr>
          <w:p w14:paraId="4B61F232" w14:textId="77777777" w:rsidR="00C262B1" w:rsidRPr="00C80D5D" w:rsidRDefault="00C262B1" w:rsidP="00A850CB">
            <w:pPr>
              <w:jc w:val="right"/>
              <w:rPr>
                <w:sz w:val="20"/>
                <w:szCs w:val="20"/>
              </w:rPr>
            </w:pPr>
            <w:r w:rsidRPr="00C80D5D">
              <w:rPr>
                <w:sz w:val="20"/>
                <w:szCs w:val="20"/>
              </w:rPr>
              <w:t>$13.00</w:t>
            </w:r>
          </w:p>
        </w:tc>
      </w:tr>
      <w:tr w:rsidR="00C262B1" w:rsidRPr="00B45684" w14:paraId="2F693754" w14:textId="77777777" w:rsidTr="00A850CB">
        <w:trPr>
          <w:gridBefore w:val="1"/>
          <w:wBefore w:w="6" w:type="dxa"/>
          <w:trHeight w:val="300"/>
        </w:trPr>
        <w:tc>
          <w:tcPr>
            <w:tcW w:w="1077" w:type="dxa"/>
            <w:vMerge/>
            <w:hideMark/>
          </w:tcPr>
          <w:p w14:paraId="05B87F07" w14:textId="77777777" w:rsidR="00C262B1" w:rsidRPr="00C80D5D" w:rsidRDefault="00C262B1">
            <w:pPr>
              <w:rPr>
                <w:sz w:val="20"/>
                <w:szCs w:val="20"/>
              </w:rPr>
            </w:pPr>
          </w:p>
        </w:tc>
        <w:tc>
          <w:tcPr>
            <w:tcW w:w="6288" w:type="dxa"/>
            <w:noWrap/>
            <w:vAlign w:val="center"/>
            <w:hideMark/>
          </w:tcPr>
          <w:p w14:paraId="11EDEA97" w14:textId="77777777" w:rsidR="00C262B1" w:rsidRPr="00C80D5D" w:rsidRDefault="00C262B1">
            <w:pPr>
              <w:rPr>
                <w:sz w:val="20"/>
                <w:szCs w:val="20"/>
              </w:rPr>
            </w:pPr>
            <w:r w:rsidRPr="00C80D5D">
              <w:rPr>
                <w:sz w:val="20"/>
                <w:szCs w:val="20"/>
              </w:rPr>
              <w:t>SwimWell - Preschool Holiday Programme</w:t>
            </w:r>
          </w:p>
        </w:tc>
        <w:tc>
          <w:tcPr>
            <w:tcW w:w="1560" w:type="dxa"/>
            <w:shd w:val="clear" w:color="auto" w:fill="auto"/>
            <w:noWrap/>
            <w:vAlign w:val="center"/>
            <w:hideMark/>
          </w:tcPr>
          <w:p w14:paraId="6F4D5B6C" w14:textId="77777777" w:rsidR="00C262B1" w:rsidRPr="00C80D5D" w:rsidRDefault="00C262B1" w:rsidP="00A850CB">
            <w:pPr>
              <w:jc w:val="right"/>
              <w:rPr>
                <w:sz w:val="20"/>
                <w:szCs w:val="20"/>
              </w:rPr>
            </w:pPr>
            <w:r w:rsidRPr="00C80D5D">
              <w:rPr>
                <w:sz w:val="20"/>
                <w:szCs w:val="20"/>
              </w:rPr>
              <w:t>$12.50</w:t>
            </w:r>
          </w:p>
        </w:tc>
        <w:tc>
          <w:tcPr>
            <w:tcW w:w="1559" w:type="dxa"/>
            <w:shd w:val="clear" w:color="auto" w:fill="auto"/>
            <w:noWrap/>
            <w:vAlign w:val="center"/>
            <w:hideMark/>
          </w:tcPr>
          <w:p w14:paraId="05B943C3" w14:textId="77777777" w:rsidR="00C262B1" w:rsidRPr="00C80D5D" w:rsidRDefault="00C262B1" w:rsidP="00A850CB">
            <w:pPr>
              <w:jc w:val="right"/>
              <w:rPr>
                <w:sz w:val="20"/>
                <w:szCs w:val="20"/>
              </w:rPr>
            </w:pPr>
            <w:r w:rsidRPr="00C80D5D">
              <w:rPr>
                <w:sz w:val="20"/>
                <w:szCs w:val="20"/>
              </w:rPr>
              <w:t>$13.00</w:t>
            </w:r>
          </w:p>
        </w:tc>
      </w:tr>
      <w:tr w:rsidR="00C262B1" w:rsidRPr="00B45684" w14:paraId="0FA95BDB" w14:textId="77777777" w:rsidTr="00A850CB">
        <w:trPr>
          <w:gridBefore w:val="1"/>
          <w:wBefore w:w="6" w:type="dxa"/>
          <w:trHeight w:val="300"/>
        </w:trPr>
        <w:tc>
          <w:tcPr>
            <w:tcW w:w="1077" w:type="dxa"/>
            <w:vMerge/>
            <w:hideMark/>
          </w:tcPr>
          <w:p w14:paraId="727C60C9" w14:textId="77777777" w:rsidR="00C262B1" w:rsidRPr="00C80D5D" w:rsidRDefault="00C262B1">
            <w:pPr>
              <w:rPr>
                <w:sz w:val="20"/>
                <w:szCs w:val="20"/>
              </w:rPr>
            </w:pPr>
          </w:p>
        </w:tc>
        <w:tc>
          <w:tcPr>
            <w:tcW w:w="6288" w:type="dxa"/>
            <w:noWrap/>
            <w:vAlign w:val="center"/>
            <w:hideMark/>
          </w:tcPr>
          <w:p w14:paraId="289A05F8" w14:textId="77777777" w:rsidR="00C262B1" w:rsidRPr="00C80D5D" w:rsidRDefault="00C262B1">
            <w:pPr>
              <w:rPr>
                <w:sz w:val="20"/>
                <w:szCs w:val="20"/>
              </w:rPr>
            </w:pPr>
            <w:r w:rsidRPr="00C80D5D">
              <w:rPr>
                <w:sz w:val="20"/>
                <w:szCs w:val="20"/>
              </w:rPr>
              <w:t>SwimWell - Preschool</w:t>
            </w:r>
          </w:p>
        </w:tc>
        <w:tc>
          <w:tcPr>
            <w:tcW w:w="1560" w:type="dxa"/>
            <w:shd w:val="clear" w:color="auto" w:fill="auto"/>
            <w:noWrap/>
            <w:vAlign w:val="center"/>
            <w:hideMark/>
          </w:tcPr>
          <w:p w14:paraId="37E3B3D1" w14:textId="77777777" w:rsidR="00C262B1" w:rsidRPr="00C80D5D" w:rsidRDefault="00C262B1" w:rsidP="00A850CB">
            <w:pPr>
              <w:jc w:val="right"/>
              <w:rPr>
                <w:sz w:val="20"/>
                <w:szCs w:val="20"/>
              </w:rPr>
            </w:pPr>
            <w:r w:rsidRPr="00C80D5D">
              <w:rPr>
                <w:sz w:val="20"/>
                <w:szCs w:val="20"/>
              </w:rPr>
              <w:t>$12.50</w:t>
            </w:r>
          </w:p>
        </w:tc>
        <w:tc>
          <w:tcPr>
            <w:tcW w:w="1559" w:type="dxa"/>
            <w:shd w:val="clear" w:color="auto" w:fill="auto"/>
            <w:noWrap/>
            <w:vAlign w:val="center"/>
            <w:hideMark/>
          </w:tcPr>
          <w:p w14:paraId="35761FA9" w14:textId="77777777" w:rsidR="00C262B1" w:rsidRPr="00C80D5D" w:rsidRDefault="00C262B1" w:rsidP="00A850CB">
            <w:pPr>
              <w:jc w:val="right"/>
              <w:rPr>
                <w:sz w:val="20"/>
                <w:szCs w:val="20"/>
              </w:rPr>
            </w:pPr>
            <w:r w:rsidRPr="00C80D5D">
              <w:rPr>
                <w:sz w:val="20"/>
                <w:szCs w:val="20"/>
              </w:rPr>
              <w:t>$13.00</w:t>
            </w:r>
          </w:p>
        </w:tc>
      </w:tr>
      <w:tr w:rsidR="00C262B1" w:rsidRPr="00B45684" w14:paraId="520F1FC3" w14:textId="77777777" w:rsidTr="00A850CB">
        <w:trPr>
          <w:gridBefore w:val="1"/>
          <w:wBefore w:w="6" w:type="dxa"/>
          <w:trHeight w:val="300"/>
        </w:trPr>
        <w:tc>
          <w:tcPr>
            <w:tcW w:w="1077" w:type="dxa"/>
            <w:vMerge/>
            <w:hideMark/>
          </w:tcPr>
          <w:p w14:paraId="6F35A2A5" w14:textId="77777777" w:rsidR="00C262B1" w:rsidRPr="00C80D5D" w:rsidRDefault="00C262B1">
            <w:pPr>
              <w:rPr>
                <w:sz w:val="20"/>
                <w:szCs w:val="20"/>
              </w:rPr>
            </w:pPr>
          </w:p>
        </w:tc>
        <w:tc>
          <w:tcPr>
            <w:tcW w:w="6288" w:type="dxa"/>
            <w:noWrap/>
            <w:vAlign w:val="center"/>
            <w:hideMark/>
          </w:tcPr>
          <w:p w14:paraId="77AD75B8" w14:textId="77777777" w:rsidR="00C262B1" w:rsidRPr="00C80D5D" w:rsidRDefault="00C262B1">
            <w:pPr>
              <w:rPr>
                <w:sz w:val="20"/>
                <w:szCs w:val="20"/>
              </w:rPr>
            </w:pPr>
            <w:r w:rsidRPr="00C80D5D">
              <w:rPr>
                <w:sz w:val="20"/>
                <w:szCs w:val="20"/>
              </w:rPr>
              <w:t>SwimWell - Private Lesson (2nd Additional Child)</w:t>
            </w:r>
          </w:p>
        </w:tc>
        <w:tc>
          <w:tcPr>
            <w:tcW w:w="1560" w:type="dxa"/>
            <w:shd w:val="clear" w:color="auto" w:fill="auto"/>
            <w:noWrap/>
            <w:vAlign w:val="center"/>
            <w:hideMark/>
          </w:tcPr>
          <w:p w14:paraId="548A15B2" w14:textId="77777777" w:rsidR="00C262B1" w:rsidRPr="00C80D5D" w:rsidRDefault="00C262B1" w:rsidP="00A850CB">
            <w:pPr>
              <w:jc w:val="right"/>
              <w:rPr>
                <w:sz w:val="20"/>
                <w:szCs w:val="20"/>
              </w:rPr>
            </w:pPr>
            <w:r w:rsidRPr="00C80D5D">
              <w:rPr>
                <w:sz w:val="20"/>
                <w:szCs w:val="20"/>
              </w:rPr>
              <w:t>$30.00</w:t>
            </w:r>
          </w:p>
        </w:tc>
        <w:tc>
          <w:tcPr>
            <w:tcW w:w="1559" w:type="dxa"/>
            <w:shd w:val="clear" w:color="auto" w:fill="auto"/>
            <w:noWrap/>
            <w:vAlign w:val="center"/>
            <w:hideMark/>
          </w:tcPr>
          <w:p w14:paraId="506F1F43" w14:textId="77777777" w:rsidR="00C262B1" w:rsidRPr="00C80D5D" w:rsidRDefault="00C262B1" w:rsidP="00A850CB">
            <w:pPr>
              <w:jc w:val="right"/>
              <w:rPr>
                <w:sz w:val="20"/>
                <w:szCs w:val="20"/>
              </w:rPr>
            </w:pPr>
            <w:r w:rsidRPr="00C80D5D">
              <w:rPr>
                <w:sz w:val="20"/>
                <w:szCs w:val="20"/>
              </w:rPr>
              <w:t>$31.00</w:t>
            </w:r>
          </w:p>
        </w:tc>
      </w:tr>
      <w:tr w:rsidR="00C262B1" w:rsidRPr="00B45684" w14:paraId="45E402CC" w14:textId="77777777" w:rsidTr="00A850CB">
        <w:trPr>
          <w:gridBefore w:val="1"/>
          <w:wBefore w:w="6" w:type="dxa"/>
          <w:trHeight w:val="300"/>
        </w:trPr>
        <w:tc>
          <w:tcPr>
            <w:tcW w:w="1077" w:type="dxa"/>
            <w:vMerge/>
            <w:hideMark/>
          </w:tcPr>
          <w:p w14:paraId="29424E30" w14:textId="77777777" w:rsidR="00C262B1" w:rsidRPr="00C80D5D" w:rsidRDefault="00C262B1">
            <w:pPr>
              <w:rPr>
                <w:sz w:val="20"/>
                <w:szCs w:val="20"/>
              </w:rPr>
            </w:pPr>
          </w:p>
        </w:tc>
        <w:tc>
          <w:tcPr>
            <w:tcW w:w="6288" w:type="dxa"/>
            <w:noWrap/>
            <w:vAlign w:val="center"/>
            <w:hideMark/>
          </w:tcPr>
          <w:p w14:paraId="6FBE52D0" w14:textId="77777777" w:rsidR="00C262B1" w:rsidRPr="00C80D5D" w:rsidRDefault="00C262B1">
            <w:pPr>
              <w:rPr>
                <w:sz w:val="20"/>
                <w:szCs w:val="20"/>
              </w:rPr>
            </w:pPr>
            <w:r w:rsidRPr="00C80D5D">
              <w:rPr>
                <w:sz w:val="20"/>
                <w:szCs w:val="20"/>
              </w:rPr>
              <w:t>SwimWell - Private Lesson (1 child)</w:t>
            </w:r>
          </w:p>
        </w:tc>
        <w:tc>
          <w:tcPr>
            <w:tcW w:w="1560" w:type="dxa"/>
            <w:shd w:val="clear" w:color="auto" w:fill="auto"/>
            <w:noWrap/>
            <w:vAlign w:val="center"/>
            <w:hideMark/>
          </w:tcPr>
          <w:p w14:paraId="737BEB6C" w14:textId="77777777" w:rsidR="00C262B1" w:rsidRPr="00C80D5D" w:rsidRDefault="00C262B1" w:rsidP="00A850CB">
            <w:pPr>
              <w:jc w:val="right"/>
              <w:rPr>
                <w:sz w:val="20"/>
                <w:szCs w:val="20"/>
              </w:rPr>
            </w:pPr>
            <w:r w:rsidRPr="00C80D5D">
              <w:rPr>
                <w:sz w:val="20"/>
                <w:szCs w:val="20"/>
              </w:rPr>
              <w:t>$61.50</w:t>
            </w:r>
          </w:p>
        </w:tc>
        <w:tc>
          <w:tcPr>
            <w:tcW w:w="1559" w:type="dxa"/>
            <w:shd w:val="clear" w:color="auto" w:fill="auto"/>
            <w:noWrap/>
            <w:vAlign w:val="center"/>
            <w:hideMark/>
          </w:tcPr>
          <w:p w14:paraId="740383CB" w14:textId="77777777" w:rsidR="00C262B1" w:rsidRPr="00C80D5D" w:rsidRDefault="00C262B1" w:rsidP="00A850CB">
            <w:pPr>
              <w:jc w:val="right"/>
              <w:rPr>
                <w:sz w:val="20"/>
                <w:szCs w:val="20"/>
              </w:rPr>
            </w:pPr>
            <w:r w:rsidRPr="00C80D5D">
              <w:rPr>
                <w:sz w:val="20"/>
                <w:szCs w:val="20"/>
              </w:rPr>
              <w:t>$62.00</w:t>
            </w:r>
          </w:p>
        </w:tc>
      </w:tr>
      <w:tr w:rsidR="00C262B1" w:rsidRPr="00B45684" w14:paraId="2D9B7587" w14:textId="77777777" w:rsidTr="00A850CB">
        <w:trPr>
          <w:gridBefore w:val="1"/>
          <w:wBefore w:w="6" w:type="dxa"/>
          <w:trHeight w:val="300"/>
        </w:trPr>
        <w:tc>
          <w:tcPr>
            <w:tcW w:w="1077" w:type="dxa"/>
            <w:vMerge/>
            <w:hideMark/>
          </w:tcPr>
          <w:p w14:paraId="574C3648" w14:textId="77777777" w:rsidR="00C262B1" w:rsidRPr="00C80D5D" w:rsidRDefault="00C262B1">
            <w:pPr>
              <w:rPr>
                <w:sz w:val="20"/>
                <w:szCs w:val="20"/>
              </w:rPr>
            </w:pPr>
          </w:p>
        </w:tc>
        <w:tc>
          <w:tcPr>
            <w:tcW w:w="6288" w:type="dxa"/>
            <w:noWrap/>
            <w:vAlign w:val="center"/>
            <w:hideMark/>
          </w:tcPr>
          <w:p w14:paraId="21CB50C2" w14:textId="77777777" w:rsidR="00C262B1" w:rsidRPr="00C80D5D" w:rsidRDefault="00C262B1">
            <w:pPr>
              <w:rPr>
                <w:sz w:val="20"/>
                <w:szCs w:val="20"/>
              </w:rPr>
            </w:pPr>
            <w:r w:rsidRPr="00C80D5D">
              <w:rPr>
                <w:sz w:val="20"/>
                <w:szCs w:val="20"/>
              </w:rPr>
              <w:t>SwimWell - School Age Holiday Programme</w:t>
            </w:r>
          </w:p>
        </w:tc>
        <w:tc>
          <w:tcPr>
            <w:tcW w:w="1560" w:type="dxa"/>
            <w:shd w:val="clear" w:color="auto" w:fill="auto"/>
            <w:noWrap/>
            <w:vAlign w:val="center"/>
            <w:hideMark/>
          </w:tcPr>
          <w:p w14:paraId="0FE5EBD6" w14:textId="77777777" w:rsidR="00C262B1" w:rsidRPr="00C80D5D" w:rsidRDefault="00C262B1" w:rsidP="00A850CB">
            <w:pPr>
              <w:jc w:val="right"/>
              <w:rPr>
                <w:sz w:val="20"/>
                <w:szCs w:val="20"/>
              </w:rPr>
            </w:pPr>
            <w:r w:rsidRPr="00C80D5D">
              <w:rPr>
                <w:sz w:val="20"/>
                <w:szCs w:val="20"/>
              </w:rPr>
              <w:t>$14.50</w:t>
            </w:r>
          </w:p>
        </w:tc>
        <w:tc>
          <w:tcPr>
            <w:tcW w:w="1559" w:type="dxa"/>
            <w:shd w:val="clear" w:color="auto" w:fill="auto"/>
            <w:noWrap/>
            <w:vAlign w:val="center"/>
            <w:hideMark/>
          </w:tcPr>
          <w:p w14:paraId="02951D8E" w14:textId="77777777" w:rsidR="00C262B1" w:rsidRPr="00C80D5D" w:rsidRDefault="00C262B1" w:rsidP="00A850CB">
            <w:pPr>
              <w:jc w:val="right"/>
              <w:rPr>
                <w:sz w:val="20"/>
                <w:szCs w:val="20"/>
              </w:rPr>
            </w:pPr>
            <w:r w:rsidRPr="00C80D5D">
              <w:rPr>
                <w:sz w:val="20"/>
                <w:szCs w:val="20"/>
              </w:rPr>
              <w:t>$15.00</w:t>
            </w:r>
          </w:p>
        </w:tc>
      </w:tr>
      <w:tr w:rsidR="00C262B1" w:rsidRPr="00B45684" w14:paraId="35367238" w14:textId="77777777" w:rsidTr="00A850CB">
        <w:trPr>
          <w:gridBefore w:val="1"/>
          <w:wBefore w:w="6" w:type="dxa"/>
          <w:trHeight w:val="300"/>
        </w:trPr>
        <w:tc>
          <w:tcPr>
            <w:tcW w:w="1077" w:type="dxa"/>
            <w:vMerge/>
            <w:hideMark/>
          </w:tcPr>
          <w:p w14:paraId="3FF88494" w14:textId="77777777" w:rsidR="00C262B1" w:rsidRPr="00C80D5D" w:rsidRDefault="00C262B1">
            <w:pPr>
              <w:rPr>
                <w:sz w:val="20"/>
                <w:szCs w:val="20"/>
              </w:rPr>
            </w:pPr>
          </w:p>
        </w:tc>
        <w:tc>
          <w:tcPr>
            <w:tcW w:w="6288" w:type="dxa"/>
            <w:noWrap/>
            <w:vAlign w:val="center"/>
            <w:hideMark/>
          </w:tcPr>
          <w:p w14:paraId="3C02E5A7" w14:textId="77777777" w:rsidR="00C262B1" w:rsidRPr="00C80D5D" w:rsidRDefault="00C262B1">
            <w:pPr>
              <w:rPr>
                <w:sz w:val="20"/>
                <w:szCs w:val="20"/>
              </w:rPr>
            </w:pPr>
            <w:r w:rsidRPr="00C80D5D">
              <w:rPr>
                <w:sz w:val="20"/>
                <w:szCs w:val="20"/>
              </w:rPr>
              <w:t>SwimWell - School Age</w:t>
            </w:r>
          </w:p>
        </w:tc>
        <w:tc>
          <w:tcPr>
            <w:tcW w:w="1560" w:type="dxa"/>
            <w:shd w:val="clear" w:color="auto" w:fill="auto"/>
            <w:noWrap/>
            <w:vAlign w:val="center"/>
            <w:hideMark/>
          </w:tcPr>
          <w:p w14:paraId="563100DF" w14:textId="77777777" w:rsidR="00C262B1" w:rsidRPr="00C80D5D" w:rsidRDefault="00C262B1" w:rsidP="00A850CB">
            <w:pPr>
              <w:jc w:val="right"/>
              <w:rPr>
                <w:sz w:val="20"/>
                <w:szCs w:val="20"/>
              </w:rPr>
            </w:pPr>
            <w:r w:rsidRPr="00C80D5D">
              <w:rPr>
                <w:sz w:val="20"/>
                <w:szCs w:val="20"/>
              </w:rPr>
              <w:t>$14.50</w:t>
            </w:r>
          </w:p>
        </w:tc>
        <w:tc>
          <w:tcPr>
            <w:tcW w:w="1559" w:type="dxa"/>
            <w:shd w:val="clear" w:color="auto" w:fill="auto"/>
            <w:noWrap/>
            <w:vAlign w:val="center"/>
            <w:hideMark/>
          </w:tcPr>
          <w:p w14:paraId="30FB569C" w14:textId="77777777" w:rsidR="00C262B1" w:rsidRPr="00C80D5D" w:rsidRDefault="00C262B1" w:rsidP="00A850CB">
            <w:pPr>
              <w:jc w:val="right"/>
              <w:rPr>
                <w:sz w:val="20"/>
                <w:szCs w:val="20"/>
              </w:rPr>
            </w:pPr>
            <w:r w:rsidRPr="00C80D5D">
              <w:rPr>
                <w:sz w:val="20"/>
                <w:szCs w:val="20"/>
              </w:rPr>
              <w:t>$15.00</w:t>
            </w:r>
          </w:p>
        </w:tc>
      </w:tr>
      <w:tr w:rsidR="00C262B1" w:rsidRPr="00B45684" w14:paraId="0BC5C625" w14:textId="77777777" w:rsidTr="00A850CB">
        <w:trPr>
          <w:gridBefore w:val="1"/>
          <w:wBefore w:w="6" w:type="dxa"/>
          <w:trHeight w:val="300"/>
        </w:trPr>
        <w:tc>
          <w:tcPr>
            <w:tcW w:w="1077" w:type="dxa"/>
            <w:vMerge/>
            <w:hideMark/>
          </w:tcPr>
          <w:p w14:paraId="04C89621" w14:textId="77777777" w:rsidR="00C262B1" w:rsidRPr="00C80D5D" w:rsidRDefault="00C262B1">
            <w:pPr>
              <w:rPr>
                <w:sz w:val="20"/>
                <w:szCs w:val="20"/>
              </w:rPr>
            </w:pPr>
          </w:p>
        </w:tc>
        <w:tc>
          <w:tcPr>
            <w:tcW w:w="6288" w:type="dxa"/>
            <w:noWrap/>
            <w:vAlign w:val="center"/>
            <w:hideMark/>
          </w:tcPr>
          <w:p w14:paraId="1E3423EA" w14:textId="77777777" w:rsidR="00C262B1" w:rsidRPr="00C80D5D" w:rsidRDefault="00C262B1">
            <w:pPr>
              <w:rPr>
                <w:sz w:val="20"/>
                <w:szCs w:val="20"/>
              </w:rPr>
            </w:pPr>
            <w:r w:rsidRPr="00C80D5D">
              <w:rPr>
                <w:sz w:val="20"/>
                <w:szCs w:val="20"/>
              </w:rPr>
              <w:t>Swim Membership Aquatic Club Member Adult - Upfront (Yearly)</w:t>
            </w:r>
          </w:p>
        </w:tc>
        <w:tc>
          <w:tcPr>
            <w:tcW w:w="1560" w:type="dxa"/>
            <w:shd w:val="clear" w:color="auto" w:fill="auto"/>
            <w:noWrap/>
            <w:vAlign w:val="center"/>
            <w:hideMark/>
          </w:tcPr>
          <w:p w14:paraId="51529D20" w14:textId="77777777" w:rsidR="00C262B1" w:rsidRPr="00C80D5D" w:rsidRDefault="00C262B1" w:rsidP="00A850CB">
            <w:pPr>
              <w:jc w:val="right"/>
              <w:rPr>
                <w:sz w:val="20"/>
                <w:szCs w:val="20"/>
              </w:rPr>
            </w:pPr>
            <w:r w:rsidRPr="00C80D5D">
              <w:rPr>
                <w:sz w:val="20"/>
                <w:szCs w:val="20"/>
              </w:rPr>
              <w:t>$678.30</w:t>
            </w:r>
          </w:p>
        </w:tc>
        <w:tc>
          <w:tcPr>
            <w:tcW w:w="1559" w:type="dxa"/>
            <w:shd w:val="clear" w:color="auto" w:fill="auto"/>
            <w:noWrap/>
            <w:vAlign w:val="center"/>
            <w:hideMark/>
          </w:tcPr>
          <w:p w14:paraId="6962BBA6" w14:textId="77777777" w:rsidR="00C262B1" w:rsidRPr="00C80D5D" w:rsidRDefault="00C262B1" w:rsidP="00A850CB">
            <w:pPr>
              <w:jc w:val="right"/>
              <w:rPr>
                <w:sz w:val="20"/>
                <w:szCs w:val="20"/>
              </w:rPr>
            </w:pPr>
            <w:r w:rsidRPr="00C80D5D">
              <w:rPr>
                <w:sz w:val="20"/>
                <w:szCs w:val="20"/>
              </w:rPr>
              <w:t>$712.22</w:t>
            </w:r>
          </w:p>
        </w:tc>
      </w:tr>
      <w:tr w:rsidR="00C262B1" w:rsidRPr="00B45684" w14:paraId="3A4DDD0D" w14:textId="77777777" w:rsidTr="00A850CB">
        <w:trPr>
          <w:gridBefore w:val="1"/>
          <w:wBefore w:w="6" w:type="dxa"/>
          <w:trHeight w:val="300"/>
        </w:trPr>
        <w:tc>
          <w:tcPr>
            <w:tcW w:w="1077" w:type="dxa"/>
            <w:vMerge/>
            <w:hideMark/>
          </w:tcPr>
          <w:p w14:paraId="3D4F3011" w14:textId="77777777" w:rsidR="00C262B1" w:rsidRPr="00C80D5D" w:rsidRDefault="00C262B1">
            <w:pPr>
              <w:rPr>
                <w:sz w:val="20"/>
                <w:szCs w:val="20"/>
              </w:rPr>
            </w:pPr>
          </w:p>
        </w:tc>
        <w:tc>
          <w:tcPr>
            <w:tcW w:w="6288" w:type="dxa"/>
            <w:noWrap/>
            <w:vAlign w:val="center"/>
            <w:hideMark/>
          </w:tcPr>
          <w:p w14:paraId="21F3BF9D" w14:textId="77777777" w:rsidR="00C262B1" w:rsidRPr="00C80D5D" w:rsidRDefault="00C262B1">
            <w:pPr>
              <w:rPr>
                <w:sz w:val="20"/>
                <w:szCs w:val="20"/>
              </w:rPr>
            </w:pPr>
            <w:r w:rsidRPr="00C80D5D">
              <w:rPr>
                <w:sz w:val="20"/>
                <w:szCs w:val="20"/>
              </w:rPr>
              <w:t>Swim Membership Aquatic Club Member Adult - Direct Debit (Monthly)</w:t>
            </w:r>
          </w:p>
        </w:tc>
        <w:tc>
          <w:tcPr>
            <w:tcW w:w="1560" w:type="dxa"/>
            <w:shd w:val="clear" w:color="auto" w:fill="auto"/>
            <w:noWrap/>
            <w:vAlign w:val="center"/>
            <w:hideMark/>
          </w:tcPr>
          <w:p w14:paraId="1F0AAFCC" w14:textId="77777777" w:rsidR="00C262B1" w:rsidRPr="00C80D5D" w:rsidRDefault="00C262B1" w:rsidP="00A850CB">
            <w:pPr>
              <w:jc w:val="right"/>
              <w:rPr>
                <w:sz w:val="20"/>
                <w:szCs w:val="20"/>
              </w:rPr>
            </w:pPr>
            <w:r w:rsidRPr="00C80D5D">
              <w:rPr>
                <w:sz w:val="20"/>
                <w:szCs w:val="20"/>
              </w:rPr>
              <w:t>$56.53</w:t>
            </w:r>
          </w:p>
        </w:tc>
        <w:tc>
          <w:tcPr>
            <w:tcW w:w="1559" w:type="dxa"/>
            <w:shd w:val="clear" w:color="auto" w:fill="auto"/>
            <w:noWrap/>
            <w:vAlign w:val="center"/>
            <w:hideMark/>
          </w:tcPr>
          <w:p w14:paraId="7806DCB4" w14:textId="77777777" w:rsidR="00C262B1" w:rsidRPr="00C80D5D" w:rsidRDefault="00C262B1" w:rsidP="00A850CB">
            <w:pPr>
              <w:jc w:val="right"/>
              <w:rPr>
                <w:sz w:val="20"/>
                <w:szCs w:val="20"/>
              </w:rPr>
            </w:pPr>
            <w:r w:rsidRPr="00C80D5D">
              <w:rPr>
                <w:sz w:val="20"/>
                <w:szCs w:val="20"/>
              </w:rPr>
              <w:t>$59.35</w:t>
            </w:r>
          </w:p>
        </w:tc>
      </w:tr>
      <w:tr w:rsidR="00C262B1" w:rsidRPr="00B45684" w14:paraId="7A7C2EC1" w14:textId="77777777" w:rsidTr="00A850CB">
        <w:trPr>
          <w:gridBefore w:val="1"/>
          <w:wBefore w:w="6" w:type="dxa"/>
          <w:trHeight w:val="300"/>
        </w:trPr>
        <w:tc>
          <w:tcPr>
            <w:tcW w:w="1077" w:type="dxa"/>
            <w:vMerge/>
            <w:hideMark/>
          </w:tcPr>
          <w:p w14:paraId="582618B5" w14:textId="77777777" w:rsidR="00C262B1" w:rsidRPr="00C80D5D" w:rsidRDefault="00C262B1">
            <w:pPr>
              <w:rPr>
                <w:sz w:val="20"/>
                <w:szCs w:val="20"/>
              </w:rPr>
            </w:pPr>
          </w:p>
        </w:tc>
        <w:tc>
          <w:tcPr>
            <w:tcW w:w="6288" w:type="dxa"/>
            <w:noWrap/>
            <w:vAlign w:val="center"/>
            <w:hideMark/>
          </w:tcPr>
          <w:p w14:paraId="488EC18D" w14:textId="77777777" w:rsidR="00C262B1" w:rsidRPr="00C80D5D" w:rsidRDefault="00C262B1">
            <w:pPr>
              <w:rPr>
                <w:sz w:val="20"/>
                <w:szCs w:val="20"/>
              </w:rPr>
            </w:pPr>
            <w:r w:rsidRPr="00C80D5D">
              <w:rPr>
                <w:sz w:val="20"/>
                <w:szCs w:val="20"/>
              </w:rPr>
              <w:t>Swim Membership Aquatic Club Member Adult - Direct Debit (Fortnightly)</w:t>
            </w:r>
          </w:p>
        </w:tc>
        <w:tc>
          <w:tcPr>
            <w:tcW w:w="1560" w:type="dxa"/>
            <w:shd w:val="clear" w:color="auto" w:fill="auto"/>
            <w:noWrap/>
            <w:vAlign w:val="center"/>
            <w:hideMark/>
          </w:tcPr>
          <w:p w14:paraId="27A42A59" w14:textId="77777777" w:rsidR="00C262B1" w:rsidRPr="00C80D5D" w:rsidRDefault="00C262B1" w:rsidP="00A850CB">
            <w:pPr>
              <w:jc w:val="right"/>
              <w:rPr>
                <w:sz w:val="20"/>
                <w:szCs w:val="20"/>
              </w:rPr>
            </w:pPr>
            <w:r w:rsidRPr="00C80D5D">
              <w:rPr>
                <w:sz w:val="20"/>
                <w:szCs w:val="20"/>
              </w:rPr>
              <w:t>$26.10</w:t>
            </w:r>
          </w:p>
        </w:tc>
        <w:tc>
          <w:tcPr>
            <w:tcW w:w="1559" w:type="dxa"/>
            <w:shd w:val="clear" w:color="auto" w:fill="auto"/>
            <w:noWrap/>
            <w:vAlign w:val="center"/>
            <w:hideMark/>
          </w:tcPr>
          <w:p w14:paraId="5FF94FED" w14:textId="77777777" w:rsidR="00C262B1" w:rsidRPr="00C80D5D" w:rsidRDefault="00C262B1" w:rsidP="00A850CB">
            <w:pPr>
              <w:jc w:val="right"/>
              <w:rPr>
                <w:sz w:val="20"/>
                <w:szCs w:val="20"/>
              </w:rPr>
            </w:pPr>
            <w:r w:rsidRPr="00C80D5D">
              <w:rPr>
                <w:sz w:val="20"/>
                <w:szCs w:val="20"/>
              </w:rPr>
              <w:t>$27.40</w:t>
            </w:r>
          </w:p>
        </w:tc>
      </w:tr>
      <w:tr w:rsidR="00C262B1" w:rsidRPr="00B45684" w14:paraId="60C3E807" w14:textId="77777777" w:rsidTr="00A850CB">
        <w:trPr>
          <w:gridBefore w:val="1"/>
          <w:wBefore w:w="6" w:type="dxa"/>
          <w:trHeight w:val="300"/>
        </w:trPr>
        <w:tc>
          <w:tcPr>
            <w:tcW w:w="1077" w:type="dxa"/>
            <w:vMerge/>
            <w:hideMark/>
          </w:tcPr>
          <w:p w14:paraId="091AA564" w14:textId="77777777" w:rsidR="00C262B1" w:rsidRPr="00C80D5D" w:rsidRDefault="00C262B1">
            <w:pPr>
              <w:rPr>
                <w:sz w:val="20"/>
                <w:szCs w:val="20"/>
              </w:rPr>
            </w:pPr>
          </w:p>
        </w:tc>
        <w:tc>
          <w:tcPr>
            <w:tcW w:w="6288" w:type="dxa"/>
            <w:noWrap/>
            <w:vAlign w:val="center"/>
            <w:hideMark/>
          </w:tcPr>
          <w:p w14:paraId="5E47A9CB" w14:textId="77777777" w:rsidR="00C262B1" w:rsidRPr="00C80D5D" w:rsidRDefault="00C262B1">
            <w:pPr>
              <w:rPr>
                <w:sz w:val="20"/>
                <w:szCs w:val="20"/>
              </w:rPr>
            </w:pPr>
            <w:r w:rsidRPr="00C80D5D">
              <w:rPr>
                <w:sz w:val="20"/>
                <w:szCs w:val="20"/>
              </w:rPr>
              <w:t>Swim Membership Adult - Upfront (Yearly)</w:t>
            </w:r>
          </w:p>
        </w:tc>
        <w:tc>
          <w:tcPr>
            <w:tcW w:w="1560" w:type="dxa"/>
            <w:shd w:val="clear" w:color="auto" w:fill="auto"/>
            <w:noWrap/>
            <w:vAlign w:val="center"/>
            <w:hideMark/>
          </w:tcPr>
          <w:p w14:paraId="7E49C0FC" w14:textId="77777777" w:rsidR="00C262B1" w:rsidRPr="00C80D5D" w:rsidRDefault="00C262B1" w:rsidP="00A850CB">
            <w:pPr>
              <w:jc w:val="right"/>
              <w:rPr>
                <w:sz w:val="20"/>
                <w:szCs w:val="20"/>
              </w:rPr>
            </w:pPr>
            <w:r w:rsidRPr="00C80D5D">
              <w:rPr>
                <w:sz w:val="20"/>
                <w:szCs w:val="20"/>
              </w:rPr>
              <w:t>$798.00</w:t>
            </w:r>
          </w:p>
        </w:tc>
        <w:tc>
          <w:tcPr>
            <w:tcW w:w="1559" w:type="dxa"/>
            <w:shd w:val="clear" w:color="auto" w:fill="auto"/>
            <w:noWrap/>
            <w:vAlign w:val="center"/>
            <w:hideMark/>
          </w:tcPr>
          <w:p w14:paraId="6E7D877E" w14:textId="77777777" w:rsidR="00C262B1" w:rsidRPr="00C80D5D" w:rsidRDefault="00C262B1" w:rsidP="00A850CB">
            <w:pPr>
              <w:jc w:val="right"/>
              <w:rPr>
                <w:sz w:val="20"/>
                <w:szCs w:val="20"/>
              </w:rPr>
            </w:pPr>
            <w:r w:rsidRPr="00C80D5D">
              <w:rPr>
                <w:sz w:val="20"/>
                <w:szCs w:val="20"/>
              </w:rPr>
              <w:t>$837.90</w:t>
            </w:r>
          </w:p>
        </w:tc>
      </w:tr>
      <w:tr w:rsidR="00C262B1" w:rsidRPr="00B45684" w14:paraId="3CF587FF" w14:textId="77777777" w:rsidTr="00A850CB">
        <w:trPr>
          <w:gridBefore w:val="1"/>
          <w:wBefore w:w="6" w:type="dxa"/>
          <w:trHeight w:val="300"/>
        </w:trPr>
        <w:tc>
          <w:tcPr>
            <w:tcW w:w="1077" w:type="dxa"/>
            <w:vMerge/>
            <w:hideMark/>
          </w:tcPr>
          <w:p w14:paraId="56A94D1A" w14:textId="77777777" w:rsidR="00C262B1" w:rsidRPr="00C80D5D" w:rsidRDefault="00C262B1">
            <w:pPr>
              <w:rPr>
                <w:sz w:val="20"/>
                <w:szCs w:val="20"/>
              </w:rPr>
            </w:pPr>
          </w:p>
        </w:tc>
        <w:tc>
          <w:tcPr>
            <w:tcW w:w="6288" w:type="dxa"/>
            <w:noWrap/>
            <w:vAlign w:val="center"/>
            <w:hideMark/>
          </w:tcPr>
          <w:p w14:paraId="37FFC240" w14:textId="77777777" w:rsidR="00C262B1" w:rsidRPr="00C80D5D" w:rsidRDefault="00C262B1">
            <w:pPr>
              <w:rPr>
                <w:sz w:val="20"/>
                <w:szCs w:val="20"/>
              </w:rPr>
            </w:pPr>
            <w:r w:rsidRPr="00C80D5D">
              <w:rPr>
                <w:sz w:val="20"/>
                <w:szCs w:val="20"/>
              </w:rPr>
              <w:t>Swim Membership Adult - Upfront (3 month)</w:t>
            </w:r>
          </w:p>
        </w:tc>
        <w:tc>
          <w:tcPr>
            <w:tcW w:w="1560" w:type="dxa"/>
            <w:shd w:val="clear" w:color="auto" w:fill="auto"/>
            <w:noWrap/>
            <w:vAlign w:val="center"/>
            <w:hideMark/>
          </w:tcPr>
          <w:p w14:paraId="69CBE8FD" w14:textId="77777777" w:rsidR="00C262B1" w:rsidRPr="00C80D5D" w:rsidRDefault="00C262B1" w:rsidP="00A850CB">
            <w:pPr>
              <w:jc w:val="right"/>
              <w:rPr>
                <w:sz w:val="20"/>
                <w:szCs w:val="20"/>
              </w:rPr>
            </w:pPr>
            <w:r w:rsidRPr="00C80D5D">
              <w:rPr>
                <w:sz w:val="20"/>
                <w:szCs w:val="20"/>
              </w:rPr>
              <w:t>$199.50</w:t>
            </w:r>
          </w:p>
        </w:tc>
        <w:tc>
          <w:tcPr>
            <w:tcW w:w="1559" w:type="dxa"/>
            <w:shd w:val="clear" w:color="auto" w:fill="auto"/>
            <w:noWrap/>
            <w:vAlign w:val="center"/>
            <w:hideMark/>
          </w:tcPr>
          <w:p w14:paraId="4EB626A6" w14:textId="77777777" w:rsidR="00C262B1" w:rsidRPr="00C80D5D" w:rsidRDefault="00C262B1" w:rsidP="00A850CB">
            <w:pPr>
              <w:jc w:val="right"/>
              <w:rPr>
                <w:sz w:val="20"/>
                <w:szCs w:val="20"/>
              </w:rPr>
            </w:pPr>
            <w:r w:rsidRPr="00C80D5D">
              <w:rPr>
                <w:sz w:val="20"/>
                <w:szCs w:val="20"/>
              </w:rPr>
              <w:t>$209.48</w:t>
            </w:r>
          </w:p>
        </w:tc>
      </w:tr>
      <w:tr w:rsidR="00C262B1" w:rsidRPr="00B45684" w14:paraId="79FFA571" w14:textId="77777777" w:rsidTr="00A850CB">
        <w:trPr>
          <w:gridBefore w:val="1"/>
          <w:wBefore w:w="6" w:type="dxa"/>
          <w:trHeight w:val="300"/>
        </w:trPr>
        <w:tc>
          <w:tcPr>
            <w:tcW w:w="1077" w:type="dxa"/>
            <w:vMerge/>
            <w:hideMark/>
          </w:tcPr>
          <w:p w14:paraId="326F0560" w14:textId="77777777" w:rsidR="00C262B1" w:rsidRPr="00C80D5D" w:rsidRDefault="00C262B1">
            <w:pPr>
              <w:rPr>
                <w:sz w:val="20"/>
                <w:szCs w:val="20"/>
              </w:rPr>
            </w:pPr>
          </w:p>
        </w:tc>
        <w:tc>
          <w:tcPr>
            <w:tcW w:w="6288" w:type="dxa"/>
            <w:noWrap/>
            <w:vAlign w:val="center"/>
            <w:hideMark/>
          </w:tcPr>
          <w:p w14:paraId="682DEF24" w14:textId="77777777" w:rsidR="00C262B1" w:rsidRPr="00C80D5D" w:rsidRDefault="00C262B1">
            <w:pPr>
              <w:rPr>
                <w:sz w:val="20"/>
                <w:szCs w:val="20"/>
              </w:rPr>
            </w:pPr>
            <w:r w:rsidRPr="00C80D5D">
              <w:rPr>
                <w:sz w:val="20"/>
                <w:szCs w:val="20"/>
              </w:rPr>
              <w:t>Swim Membership Adult - Direct Debit (Monthly)</w:t>
            </w:r>
          </w:p>
        </w:tc>
        <w:tc>
          <w:tcPr>
            <w:tcW w:w="1560" w:type="dxa"/>
            <w:shd w:val="clear" w:color="auto" w:fill="auto"/>
            <w:noWrap/>
            <w:vAlign w:val="center"/>
            <w:hideMark/>
          </w:tcPr>
          <w:p w14:paraId="453C2BEB" w14:textId="77777777" w:rsidR="00C262B1" w:rsidRPr="00C80D5D" w:rsidRDefault="00C262B1" w:rsidP="00A850CB">
            <w:pPr>
              <w:jc w:val="right"/>
              <w:rPr>
                <w:sz w:val="20"/>
                <w:szCs w:val="20"/>
              </w:rPr>
            </w:pPr>
            <w:r w:rsidRPr="00C80D5D">
              <w:rPr>
                <w:sz w:val="20"/>
                <w:szCs w:val="20"/>
              </w:rPr>
              <w:t>$66.50</w:t>
            </w:r>
          </w:p>
        </w:tc>
        <w:tc>
          <w:tcPr>
            <w:tcW w:w="1559" w:type="dxa"/>
            <w:shd w:val="clear" w:color="auto" w:fill="auto"/>
            <w:noWrap/>
            <w:vAlign w:val="center"/>
            <w:hideMark/>
          </w:tcPr>
          <w:p w14:paraId="306DA92B" w14:textId="77777777" w:rsidR="00C262B1" w:rsidRPr="00C80D5D" w:rsidRDefault="00C262B1" w:rsidP="00A850CB">
            <w:pPr>
              <w:jc w:val="right"/>
              <w:rPr>
                <w:sz w:val="20"/>
                <w:szCs w:val="20"/>
              </w:rPr>
            </w:pPr>
            <w:r w:rsidRPr="00C80D5D">
              <w:rPr>
                <w:sz w:val="20"/>
                <w:szCs w:val="20"/>
              </w:rPr>
              <w:t>$69.83</w:t>
            </w:r>
          </w:p>
        </w:tc>
      </w:tr>
      <w:tr w:rsidR="00C262B1" w:rsidRPr="00B45684" w14:paraId="6B70DF33" w14:textId="77777777" w:rsidTr="00A850CB">
        <w:trPr>
          <w:gridBefore w:val="1"/>
          <w:wBefore w:w="6" w:type="dxa"/>
          <w:trHeight w:val="300"/>
        </w:trPr>
        <w:tc>
          <w:tcPr>
            <w:tcW w:w="1077" w:type="dxa"/>
            <w:vMerge/>
            <w:hideMark/>
          </w:tcPr>
          <w:p w14:paraId="5F7AE38C" w14:textId="77777777" w:rsidR="00C262B1" w:rsidRPr="00C80D5D" w:rsidRDefault="00C262B1">
            <w:pPr>
              <w:rPr>
                <w:sz w:val="20"/>
                <w:szCs w:val="20"/>
              </w:rPr>
            </w:pPr>
          </w:p>
        </w:tc>
        <w:tc>
          <w:tcPr>
            <w:tcW w:w="6288" w:type="dxa"/>
            <w:noWrap/>
            <w:vAlign w:val="center"/>
            <w:hideMark/>
          </w:tcPr>
          <w:p w14:paraId="087869AC" w14:textId="77777777" w:rsidR="00C262B1" w:rsidRPr="00C80D5D" w:rsidRDefault="00C262B1">
            <w:pPr>
              <w:rPr>
                <w:sz w:val="20"/>
                <w:szCs w:val="20"/>
              </w:rPr>
            </w:pPr>
            <w:r w:rsidRPr="00C80D5D">
              <w:rPr>
                <w:sz w:val="20"/>
                <w:szCs w:val="20"/>
              </w:rPr>
              <w:t>Swim Membership Adult - Direct Debit (Fortnightly)</w:t>
            </w:r>
          </w:p>
        </w:tc>
        <w:tc>
          <w:tcPr>
            <w:tcW w:w="1560" w:type="dxa"/>
            <w:shd w:val="clear" w:color="auto" w:fill="auto"/>
            <w:noWrap/>
            <w:vAlign w:val="center"/>
            <w:hideMark/>
          </w:tcPr>
          <w:p w14:paraId="0E7AAFF9" w14:textId="77777777" w:rsidR="00C262B1" w:rsidRPr="00C80D5D" w:rsidRDefault="00C262B1" w:rsidP="00A850CB">
            <w:pPr>
              <w:jc w:val="right"/>
              <w:rPr>
                <w:sz w:val="20"/>
                <w:szCs w:val="20"/>
              </w:rPr>
            </w:pPr>
            <w:r w:rsidRPr="00C80D5D">
              <w:rPr>
                <w:sz w:val="20"/>
                <w:szCs w:val="20"/>
              </w:rPr>
              <w:t>$30.70</w:t>
            </w:r>
          </w:p>
        </w:tc>
        <w:tc>
          <w:tcPr>
            <w:tcW w:w="1559" w:type="dxa"/>
            <w:shd w:val="clear" w:color="auto" w:fill="auto"/>
            <w:noWrap/>
            <w:vAlign w:val="center"/>
            <w:hideMark/>
          </w:tcPr>
          <w:p w14:paraId="13BD97AF" w14:textId="77777777" w:rsidR="00C262B1" w:rsidRPr="00C80D5D" w:rsidRDefault="00C262B1" w:rsidP="00A850CB">
            <w:pPr>
              <w:jc w:val="right"/>
              <w:rPr>
                <w:sz w:val="20"/>
                <w:szCs w:val="20"/>
              </w:rPr>
            </w:pPr>
            <w:r w:rsidRPr="00C80D5D">
              <w:rPr>
                <w:sz w:val="20"/>
                <w:szCs w:val="20"/>
              </w:rPr>
              <w:t>$32.24</w:t>
            </w:r>
          </w:p>
        </w:tc>
      </w:tr>
      <w:tr w:rsidR="00C262B1" w:rsidRPr="00B45684" w14:paraId="543FC755" w14:textId="77777777" w:rsidTr="00A850CB">
        <w:trPr>
          <w:gridBefore w:val="1"/>
          <w:wBefore w:w="6" w:type="dxa"/>
          <w:trHeight w:val="300"/>
        </w:trPr>
        <w:tc>
          <w:tcPr>
            <w:tcW w:w="1077" w:type="dxa"/>
            <w:vMerge/>
            <w:hideMark/>
          </w:tcPr>
          <w:p w14:paraId="642FA46E" w14:textId="77777777" w:rsidR="00C262B1" w:rsidRPr="00C80D5D" w:rsidRDefault="00C262B1">
            <w:pPr>
              <w:rPr>
                <w:sz w:val="20"/>
                <w:szCs w:val="20"/>
              </w:rPr>
            </w:pPr>
          </w:p>
        </w:tc>
        <w:tc>
          <w:tcPr>
            <w:tcW w:w="6288" w:type="dxa"/>
            <w:noWrap/>
            <w:vAlign w:val="center"/>
            <w:hideMark/>
          </w:tcPr>
          <w:p w14:paraId="12C40860" w14:textId="77777777" w:rsidR="00C262B1" w:rsidRPr="00C80D5D" w:rsidRDefault="00C262B1">
            <w:pPr>
              <w:rPr>
                <w:sz w:val="20"/>
                <w:szCs w:val="20"/>
              </w:rPr>
            </w:pPr>
            <w:r w:rsidRPr="00C80D5D">
              <w:rPr>
                <w:sz w:val="20"/>
                <w:szCs w:val="20"/>
              </w:rPr>
              <w:t>Spin Class - Casual (Club Active)</w:t>
            </w:r>
          </w:p>
        </w:tc>
        <w:tc>
          <w:tcPr>
            <w:tcW w:w="1560" w:type="dxa"/>
            <w:shd w:val="clear" w:color="auto" w:fill="auto"/>
            <w:noWrap/>
            <w:vAlign w:val="center"/>
            <w:hideMark/>
          </w:tcPr>
          <w:p w14:paraId="0581FA62" w14:textId="77777777" w:rsidR="00C262B1" w:rsidRPr="00C80D5D" w:rsidRDefault="00C262B1" w:rsidP="00A850CB">
            <w:pPr>
              <w:jc w:val="right"/>
              <w:rPr>
                <w:sz w:val="20"/>
                <w:szCs w:val="20"/>
              </w:rPr>
            </w:pPr>
            <w:r w:rsidRPr="00C80D5D">
              <w:rPr>
                <w:sz w:val="20"/>
                <w:szCs w:val="20"/>
              </w:rPr>
              <w:t>$13.00</w:t>
            </w:r>
          </w:p>
        </w:tc>
        <w:tc>
          <w:tcPr>
            <w:tcW w:w="1559" w:type="dxa"/>
            <w:shd w:val="clear" w:color="auto" w:fill="auto"/>
            <w:noWrap/>
            <w:vAlign w:val="center"/>
            <w:hideMark/>
          </w:tcPr>
          <w:p w14:paraId="666F3B38" w14:textId="77777777" w:rsidR="00C262B1" w:rsidRPr="00C80D5D" w:rsidRDefault="00C262B1" w:rsidP="00A850CB">
            <w:pPr>
              <w:jc w:val="right"/>
              <w:rPr>
                <w:sz w:val="20"/>
                <w:szCs w:val="20"/>
              </w:rPr>
            </w:pPr>
            <w:r w:rsidRPr="00C80D5D">
              <w:rPr>
                <w:sz w:val="20"/>
                <w:szCs w:val="20"/>
              </w:rPr>
              <w:t>$17.00</w:t>
            </w:r>
          </w:p>
        </w:tc>
      </w:tr>
      <w:tr w:rsidR="00C262B1" w:rsidRPr="00B45684" w14:paraId="77DBE3BB" w14:textId="77777777" w:rsidTr="00A850CB">
        <w:trPr>
          <w:gridBefore w:val="1"/>
          <w:wBefore w:w="6" w:type="dxa"/>
          <w:trHeight w:val="300"/>
        </w:trPr>
        <w:tc>
          <w:tcPr>
            <w:tcW w:w="1077" w:type="dxa"/>
            <w:vMerge/>
            <w:hideMark/>
          </w:tcPr>
          <w:p w14:paraId="2DCEE89D" w14:textId="77777777" w:rsidR="00C262B1" w:rsidRPr="00C80D5D" w:rsidRDefault="00C262B1">
            <w:pPr>
              <w:rPr>
                <w:sz w:val="20"/>
                <w:szCs w:val="20"/>
              </w:rPr>
            </w:pPr>
          </w:p>
        </w:tc>
        <w:tc>
          <w:tcPr>
            <w:tcW w:w="6288" w:type="dxa"/>
            <w:noWrap/>
            <w:vAlign w:val="center"/>
            <w:hideMark/>
          </w:tcPr>
          <w:p w14:paraId="75BE959D" w14:textId="77777777" w:rsidR="00C262B1" w:rsidRPr="00C80D5D" w:rsidRDefault="00C262B1">
            <w:pPr>
              <w:rPr>
                <w:sz w:val="20"/>
                <w:szCs w:val="20"/>
              </w:rPr>
            </w:pPr>
            <w:r w:rsidRPr="00C80D5D">
              <w:rPr>
                <w:sz w:val="20"/>
                <w:szCs w:val="20"/>
              </w:rPr>
              <w:t>Shower Concession Pass (10 trip)</w:t>
            </w:r>
          </w:p>
        </w:tc>
        <w:tc>
          <w:tcPr>
            <w:tcW w:w="1560" w:type="dxa"/>
            <w:shd w:val="clear" w:color="auto" w:fill="auto"/>
            <w:noWrap/>
            <w:vAlign w:val="center"/>
            <w:hideMark/>
          </w:tcPr>
          <w:p w14:paraId="2B7EAC49" w14:textId="77777777" w:rsidR="00C262B1" w:rsidRPr="00C80D5D" w:rsidRDefault="00C262B1" w:rsidP="00A850CB">
            <w:pPr>
              <w:jc w:val="right"/>
              <w:rPr>
                <w:sz w:val="20"/>
                <w:szCs w:val="20"/>
              </w:rPr>
            </w:pPr>
            <w:r w:rsidRPr="00C80D5D">
              <w:rPr>
                <w:sz w:val="20"/>
                <w:szCs w:val="20"/>
              </w:rPr>
              <w:t>$27.00</w:t>
            </w:r>
          </w:p>
        </w:tc>
        <w:tc>
          <w:tcPr>
            <w:tcW w:w="1559" w:type="dxa"/>
            <w:shd w:val="clear" w:color="auto" w:fill="auto"/>
            <w:noWrap/>
            <w:vAlign w:val="center"/>
            <w:hideMark/>
          </w:tcPr>
          <w:p w14:paraId="35A436ED" w14:textId="77777777" w:rsidR="00C262B1" w:rsidRPr="00C80D5D" w:rsidRDefault="00C262B1" w:rsidP="00A850CB">
            <w:pPr>
              <w:jc w:val="right"/>
              <w:rPr>
                <w:sz w:val="20"/>
                <w:szCs w:val="20"/>
              </w:rPr>
            </w:pPr>
            <w:r w:rsidRPr="00C80D5D">
              <w:rPr>
                <w:sz w:val="20"/>
                <w:szCs w:val="20"/>
              </w:rPr>
              <w:t>$28.80</w:t>
            </w:r>
          </w:p>
        </w:tc>
      </w:tr>
      <w:tr w:rsidR="00C262B1" w:rsidRPr="00B45684" w14:paraId="386E579E" w14:textId="77777777" w:rsidTr="00A850CB">
        <w:trPr>
          <w:gridBefore w:val="1"/>
          <w:wBefore w:w="6" w:type="dxa"/>
          <w:trHeight w:val="300"/>
        </w:trPr>
        <w:tc>
          <w:tcPr>
            <w:tcW w:w="1077" w:type="dxa"/>
            <w:vMerge/>
            <w:hideMark/>
          </w:tcPr>
          <w:p w14:paraId="49BC81A2" w14:textId="77777777" w:rsidR="00C262B1" w:rsidRPr="00C80D5D" w:rsidRDefault="00C262B1">
            <w:pPr>
              <w:rPr>
                <w:sz w:val="20"/>
                <w:szCs w:val="20"/>
              </w:rPr>
            </w:pPr>
          </w:p>
        </w:tc>
        <w:tc>
          <w:tcPr>
            <w:tcW w:w="6288" w:type="dxa"/>
            <w:noWrap/>
            <w:vAlign w:val="center"/>
            <w:hideMark/>
          </w:tcPr>
          <w:p w14:paraId="5FC5F1B3" w14:textId="77777777" w:rsidR="00C262B1" w:rsidRPr="00C80D5D" w:rsidRDefault="00C262B1">
            <w:pPr>
              <w:rPr>
                <w:sz w:val="20"/>
                <w:szCs w:val="20"/>
              </w:rPr>
            </w:pPr>
            <w:r w:rsidRPr="00C80D5D">
              <w:rPr>
                <w:sz w:val="20"/>
                <w:szCs w:val="20"/>
              </w:rPr>
              <w:t>Shower Casual</w:t>
            </w:r>
          </w:p>
        </w:tc>
        <w:tc>
          <w:tcPr>
            <w:tcW w:w="1560" w:type="dxa"/>
            <w:shd w:val="clear" w:color="auto" w:fill="auto"/>
            <w:noWrap/>
            <w:vAlign w:val="center"/>
            <w:hideMark/>
          </w:tcPr>
          <w:p w14:paraId="47D655AA" w14:textId="77777777" w:rsidR="00C262B1" w:rsidRPr="00C80D5D" w:rsidRDefault="00C262B1" w:rsidP="00A850CB">
            <w:pPr>
              <w:jc w:val="right"/>
              <w:rPr>
                <w:sz w:val="20"/>
                <w:szCs w:val="20"/>
              </w:rPr>
            </w:pPr>
            <w:r w:rsidRPr="00C80D5D">
              <w:rPr>
                <w:sz w:val="20"/>
                <w:szCs w:val="20"/>
              </w:rPr>
              <w:t>$3.00</w:t>
            </w:r>
          </w:p>
        </w:tc>
        <w:tc>
          <w:tcPr>
            <w:tcW w:w="1559" w:type="dxa"/>
            <w:shd w:val="clear" w:color="auto" w:fill="auto"/>
            <w:noWrap/>
            <w:vAlign w:val="center"/>
            <w:hideMark/>
          </w:tcPr>
          <w:p w14:paraId="04A13B58" w14:textId="77777777" w:rsidR="00C262B1" w:rsidRPr="00C80D5D" w:rsidRDefault="00C262B1" w:rsidP="00A850CB">
            <w:pPr>
              <w:jc w:val="right"/>
              <w:rPr>
                <w:sz w:val="20"/>
                <w:szCs w:val="20"/>
              </w:rPr>
            </w:pPr>
            <w:r w:rsidRPr="00C80D5D">
              <w:rPr>
                <w:sz w:val="20"/>
                <w:szCs w:val="20"/>
              </w:rPr>
              <w:t>$3.20</w:t>
            </w:r>
          </w:p>
        </w:tc>
      </w:tr>
      <w:tr w:rsidR="00C262B1" w:rsidRPr="00B45684" w14:paraId="7BA2DCDE" w14:textId="77777777" w:rsidTr="00A850CB">
        <w:trPr>
          <w:gridBefore w:val="1"/>
          <w:wBefore w:w="6" w:type="dxa"/>
          <w:trHeight w:val="300"/>
        </w:trPr>
        <w:tc>
          <w:tcPr>
            <w:tcW w:w="1077" w:type="dxa"/>
            <w:vMerge/>
            <w:hideMark/>
          </w:tcPr>
          <w:p w14:paraId="7C240829" w14:textId="77777777" w:rsidR="00C262B1" w:rsidRPr="00C80D5D" w:rsidRDefault="00C262B1">
            <w:pPr>
              <w:rPr>
                <w:sz w:val="20"/>
                <w:szCs w:val="20"/>
              </w:rPr>
            </w:pPr>
          </w:p>
        </w:tc>
        <w:tc>
          <w:tcPr>
            <w:tcW w:w="6288" w:type="dxa"/>
            <w:noWrap/>
            <w:vAlign w:val="center"/>
            <w:hideMark/>
          </w:tcPr>
          <w:p w14:paraId="0D59FCD7" w14:textId="77777777" w:rsidR="00C262B1" w:rsidRPr="00C80D5D" w:rsidRDefault="00C262B1">
            <w:pPr>
              <w:rPr>
                <w:sz w:val="20"/>
                <w:szCs w:val="20"/>
              </w:rPr>
            </w:pPr>
            <w:r w:rsidRPr="00C80D5D">
              <w:rPr>
                <w:sz w:val="20"/>
                <w:szCs w:val="20"/>
              </w:rPr>
              <w:t>School Swim Admission</w:t>
            </w:r>
          </w:p>
        </w:tc>
        <w:tc>
          <w:tcPr>
            <w:tcW w:w="1560" w:type="dxa"/>
            <w:shd w:val="clear" w:color="auto" w:fill="auto"/>
            <w:noWrap/>
            <w:vAlign w:val="center"/>
            <w:hideMark/>
          </w:tcPr>
          <w:p w14:paraId="504585F7" w14:textId="77777777" w:rsidR="00C262B1" w:rsidRPr="00C80D5D" w:rsidRDefault="00C262B1" w:rsidP="00A850CB">
            <w:pPr>
              <w:jc w:val="right"/>
              <w:rPr>
                <w:sz w:val="20"/>
                <w:szCs w:val="20"/>
              </w:rPr>
            </w:pPr>
            <w:r w:rsidRPr="00C80D5D">
              <w:rPr>
                <w:sz w:val="20"/>
                <w:szCs w:val="20"/>
              </w:rPr>
              <w:t>$1.70</w:t>
            </w:r>
          </w:p>
        </w:tc>
        <w:tc>
          <w:tcPr>
            <w:tcW w:w="1559" w:type="dxa"/>
            <w:shd w:val="clear" w:color="auto" w:fill="auto"/>
            <w:noWrap/>
            <w:vAlign w:val="center"/>
            <w:hideMark/>
          </w:tcPr>
          <w:p w14:paraId="163147F9" w14:textId="77777777" w:rsidR="00C262B1" w:rsidRPr="00C80D5D" w:rsidRDefault="00C262B1" w:rsidP="00A850CB">
            <w:pPr>
              <w:jc w:val="right"/>
              <w:rPr>
                <w:sz w:val="20"/>
                <w:szCs w:val="20"/>
              </w:rPr>
            </w:pPr>
            <w:r w:rsidRPr="00C80D5D">
              <w:rPr>
                <w:sz w:val="20"/>
                <w:szCs w:val="20"/>
              </w:rPr>
              <w:t>$1.80</w:t>
            </w:r>
          </w:p>
        </w:tc>
      </w:tr>
      <w:tr w:rsidR="00C262B1" w:rsidRPr="00B45684" w14:paraId="52CBA8DD" w14:textId="77777777" w:rsidTr="00A850CB">
        <w:trPr>
          <w:gridBefore w:val="1"/>
          <w:wBefore w:w="6" w:type="dxa"/>
          <w:trHeight w:val="300"/>
        </w:trPr>
        <w:tc>
          <w:tcPr>
            <w:tcW w:w="1077" w:type="dxa"/>
            <w:vMerge/>
            <w:hideMark/>
          </w:tcPr>
          <w:p w14:paraId="32002071" w14:textId="77777777" w:rsidR="00C262B1" w:rsidRPr="00C80D5D" w:rsidRDefault="00C262B1">
            <w:pPr>
              <w:rPr>
                <w:sz w:val="20"/>
                <w:szCs w:val="20"/>
              </w:rPr>
            </w:pPr>
          </w:p>
        </w:tc>
        <w:tc>
          <w:tcPr>
            <w:tcW w:w="6288" w:type="dxa"/>
            <w:noWrap/>
            <w:vAlign w:val="center"/>
            <w:hideMark/>
          </w:tcPr>
          <w:p w14:paraId="49E96930" w14:textId="77777777" w:rsidR="00C262B1" w:rsidRPr="00C80D5D" w:rsidRDefault="00C262B1">
            <w:pPr>
              <w:rPr>
                <w:sz w:val="20"/>
                <w:szCs w:val="20"/>
              </w:rPr>
            </w:pPr>
            <w:r w:rsidRPr="00C80D5D">
              <w:rPr>
                <w:sz w:val="20"/>
                <w:szCs w:val="20"/>
              </w:rPr>
              <w:t>Pools - Tawa Pool whole venue hire</w:t>
            </w:r>
          </w:p>
        </w:tc>
        <w:tc>
          <w:tcPr>
            <w:tcW w:w="1560" w:type="dxa"/>
            <w:shd w:val="clear" w:color="auto" w:fill="auto"/>
            <w:noWrap/>
            <w:vAlign w:val="center"/>
            <w:hideMark/>
          </w:tcPr>
          <w:p w14:paraId="1A7543FC" w14:textId="77777777" w:rsidR="00C262B1" w:rsidRPr="00C80D5D" w:rsidRDefault="00C262B1" w:rsidP="00A850CB">
            <w:pPr>
              <w:jc w:val="right"/>
              <w:rPr>
                <w:sz w:val="20"/>
                <w:szCs w:val="20"/>
              </w:rPr>
            </w:pPr>
            <w:r w:rsidRPr="00C80D5D">
              <w:rPr>
                <w:sz w:val="20"/>
                <w:szCs w:val="20"/>
              </w:rPr>
              <w:t>$55.00</w:t>
            </w:r>
          </w:p>
        </w:tc>
        <w:tc>
          <w:tcPr>
            <w:tcW w:w="1559" w:type="dxa"/>
            <w:shd w:val="clear" w:color="auto" w:fill="auto"/>
            <w:noWrap/>
            <w:vAlign w:val="center"/>
            <w:hideMark/>
          </w:tcPr>
          <w:p w14:paraId="1FBDE374" w14:textId="77777777" w:rsidR="00C262B1" w:rsidRPr="00C80D5D" w:rsidRDefault="00C262B1" w:rsidP="00A850CB">
            <w:pPr>
              <w:jc w:val="right"/>
              <w:rPr>
                <w:sz w:val="20"/>
                <w:szCs w:val="20"/>
              </w:rPr>
            </w:pPr>
            <w:r w:rsidRPr="00C80D5D">
              <w:rPr>
                <w:sz w:val="20"/>
                <w:szCs w:val="20"/>
              </w:rPr>
              <w:t>$60.00</w:t>
            </w:r>
          </w:p>
        </w:tc>
      </w:tr>
      <w:tr w:rsidR="00C262B1" w:rsidRPr="00B45684" w14:paraId="4F0DB301" w14:textId="77777777" w:rsidTr="00A850CB">
        <w:trPr>
          <w:gridBefore w:val="1"/>
          <w:wBefore w:w="6" w:type="dxa"/>
          <w:trHeight w:val="300"/>
        </w:trPr>
        <w:tc>
          <w:tcPr>
            <w:tcW w:w="1077" w:type="dxa"/>
            <w:vMerge/>
            <w:hideMark/>
          </w:tcPr>
          <w:p w14:paraId="6A1A0A50" w14:textId="77777777" w:rsidR="00C262B1" w:rsidRPr="00C80D5D" w:rsidRDefault="00C262B1">
            <w:pPr>
              <w:rPr>
                <w:sz w:val="20"/>
                <w:szCs w:val="20"/>
              </w:rPr>
            </w:pPr>
          </w:p>
        </w:tc>
        <w:tc>
          <w:tcPr>
            <w:tcW w:w="6288" w:type="dxa"/>
            <w:noWrap/>
            <w:vAlign w:val="center"/>
            <w:hideMark/>
          </w:tcPr>
          <w:p w14:paraId="040A8BB6" w14:textId="77777777" w:rsidR="00C262B1" w:rsidRPr="00C80D5D" w:rsidRDefault="00C262B1">
            <w:pPr>
              <w:rPr>
                <w:sz w:val="20"/>
                <w:szCs w:val="20"/>
              </w:rPr>
            </w:pPr>
            <w:r w:rsidRPr="00C80D5D">
              <w:rPr>
                <w:sz w:val="20"/>
                <w:szCs w:val="20"/>
              </w:rPr>
              <w:t>Pools - WRAC Lane Hire 50m</w:t>
            </w:r>
          </w:p>
        </w:tc>
        <w:tc>
          <w:tcPr>
            <w:tcW w:w="1560" w:type="dxa"/>
            <w:shd w:val="clear" w:color="auto" w:fill="auto"/>
            <w:noWrap/>
            <w:vAlign w:val="center"/>
            <w:hideMark/>
          </w:tcPr>
          <w:p w14:paraId="239E8722"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hideMark/>
          </w:tcPr>
          <w:p w14:paraId="13B2D7CE" w14:textId="77777777" w:rsidR="00C262B1" w:rsidRPr="00C80D5D" w:rsidRDefault="00C262B1" w:rsidP="00A850CB">
            <w:pPr>
              <w:jc w:val="right"/>
              <w:rPr>
                <w:sz w:val="20"/>
                <w:szCs w:val="20"/>
              </w:rPr>
            </w:pPr>
            <w:r w:rsidRPr="00C80D5D">
              <w:rPr>
                <w:sz w:val="20"/>
                <w:szCs w:val="20"/>
              </w:rPr>
              <w:t>$20.00</w:t>
            </w:r>
          </w:p>
        </w:tc>
      </w:tr>
      <w:tr w:rsidR="00C262B1" w:rsidRPr="00B45684" w14:paraId="330804F5" w14:textId="77777777" w:rsidTr="00A850CB">
        <w:trPr>
          <w:gridBefore w:val="1"/>
          <w:wBefore w:w="6" w:type="dxa"/>
          <w:trHeight w:val="300"/>
        </w:trPr>
        <w:tc>
          <w:tcPr>
            <w:tcW w:w="1077" w:type="dxa"/>
            <w:vMerge/>
            <w:hideMark/>
          </w:tcPr>
          <w:p w14:paraId="5B991DE7" w14:textId="77777777" w:rsidR="00C262B1" w:rsidRPr="00C80D5D" w:rsidRDefault="00C262B1">
            <w:pPr>
              <w:rPr>
                <w:sz w:val="20"/>
                <w:szCs w:val="20"/>
              </w:rPr>
            </w:pPr>
          </w:p>
        </w:tc>
        <w:tc>
          <w:tcPr>
            <w:tcW w:w="6288" w:type="dxa"/>
            <w:noWrap/>
            <w:vAlign w:val="center"/>
            <w:hideMark/>
          </w:tcPr>
          <w:p w14:paraId="1C1D2061" w14:textId="77777777" w:rsidR="00C262B1" w:rsidRPr="00C80D5D" w:rsidRDefault="00C262B1">
            <w:pPr>
              <w:rPr>
                <w:sz w:val="20"/>
                <w:szCs w:val="20"/>
              </w:rPr>
            </w:pPr>
            <w:r w:rsidRPr="00C80D5D">
              <w:rPr>
                <w:sz w:val="20"/>
                <w:szCs w:val="20"/>
              </w:rPr>
              <w:t>Pools - WRAC Lane Hire 16m</w:t>
            </w:r>
          </w:p>
        </w:tc>
        <w:tc>
          <w:tcPr>
            <w:tcW w:w="1560" w:type="dxa"/>
            <w:shd w:val="clear" w:color="auto" w:fill="auto"/>
            <w:noWrap/>
            <w:vAlign w:val="center"/>
            <w:hideMark/>
          </w:tcPr>
          <w:p w14:paraId="246FED93" w14:textId="77777777" w:rsidR="00C262B1" w:rsidRPr="00C80D5D" w:rsidRDefault="00C262B1" w:rsidP="00A850CB">
            <w:pPr>
              <w:jc w:val="right"/>
              <w:rPr>
                <w:sz w:val="20"/>
                <w:szCs w:val="20"/>
              </w:rPr>
            </w:pPr>
            <w:r w:rsidRPr="00C80D5D">
              <w:rPr>
                <w:sz w:val="20"/>
                <w:szCs w:val="20"/>
              </w:rPr>
              <w:t>$5.60</w:t>
            </w:r>
          </w:p>
        </w:tc>
        <w:tc>
          <w:tcPr>
            <w:tcW w:w="1559" w:type="dxa"/>
            <w:shd w:val="clear" w:color="auto" w:fill="auto"/>
            <w:noWrap/>
            <w:vAlign w:val="center"/>
            <w:hideMark/>
          </w:tcPr>
          <w:p w14:paraId="74F9ED0D" w14:textId="77777777" w:rsidR="00C262B1" w:rsidRPr="00C80D5D" w:rsidRDefault="00C262B1" w:rsidP="00A850CB">
            <w:pPr>
              <w:jc w:val="right"/>
              <w:rPr>
                <w:sz w:val="20"/>
                <w:szCs w:val="20"/>
              </w:rPr>
            </w:pPr>
            <w:r w:rsidRPr="00C80D5D">
              <w:rPr>
                <w:sz w:val="20"/>
                <w:szCs w:val="20"/>
              </w:rPr>
              <w:t>$6.00</w:t>
            </w:r>
          </w:p>
        </w:tc>
      </w:tr>
      <w:tr w:rsidR="00C262B1" w:rsidRPr="00B45684" w14:paraId="0CC26BDB" w14:textId="77777777" w:rsidTr="00A850CB">
        <w:trPr>
          <w:gridBefore w:val="1"/>
          <w:wBefore w:w="6" w:type="dxa"/>
          <w:trHeight w:val="300"/>
        </w:trPr>
        <w:tc>
          <w:tcPr>
            <w:tcW w:w="1077" w:type="dxa"/>
            <w:vMerge/>
            <w:hideMark/>
          </w:tcPr>
          <w:p w14:paraId="55B300F2" w14:textId="77777777" w:rsidR="00C262B1" w:rsidRPr="00C80D5D" w:rsidRDefault="00C262B1">
            <w:pPr>
              <w:rPr>
                <w:sz w:val="20"/>
                <w:szCs w:val="20"/>
              </w:rPr>
            </w:pPr>
          </w:p>
        </w:tc>
        <w:tc>
          <w:tcPr>
            <w:tcW w:w="6288" w:type="dxa"/>
            <w:noWrap/>
            <w:vAlign w:val="center"/>
            <w:hideMark/>
          </w:tcPr>
          <w:p w14:paraId="4F382ADD" w14:textId="77777777" w:rsidR="00C262B1" w:rsidRPr="00C80D5D" w:rsidRDefault="00C262B1">
            <w:pPr>
              <w:rPr>
                <w:sz w:val="20"/>
                <w:szCs w:val="20"/>
              </w:rPr>
            </w:pPr>
            <w:r w:rsidRPr="00C80D5D">
              <w:rPr>
                <w:sz w:val="20"/>
                <w:szCs w:val="20"/>
              </w:rPr>
              <w:t>Pools - Lifeguard (per hour)</w:t>
            </w:r>
          </w:p>
        </w:tc>
        <w:tc>
          <w:tcPr>
            <w:tcW w:w="1560" w:type="dxa"/>
            <w:shd w:val="clear" w:color="auto" w:fill="auto"/>
            <w:noWrap/>
            <w:vAlign w:val="center"/>
            <w:hideMark/>
          </w:tcPr>
          <w:p w14:paraId="38D15027" w14:textId="77777777" w:rsidR="00C262B1" w:rsidRPr="00C80D5D" w:rsidRDefault="00C262B1" w:rsidP="00A850CB">
            <w:pPr>
              <w:jc w:val="right"/>
              <w:rPr>
                <w:sz w:val="20"/>
                <w:szCs w:val="20"/>
              </w:rPr>
            </w:pPr>
            <w:r w:rsidRPr="00C80D5D">
              <w:rPr>
                <w:sz w:val="20"/>
                <w:szCs w:val="20"/>
              </w:rPr>
              <w:t>$40.00</w:t>
            </w:r>
          </w:p>
        </w:tc>
        <w:tc>
          <w:tcPr>
            <w:tcW w:w="1559" w:type="dxa"/>
            <w:shd w:val="clear" w:color="auto" w:fill="auto"/>
            <w:noWrap/>
            <w:vAlign w:val="center"/>
            <w:hideMark/>
          </w:tcPr>
          <w:p w14:paraId="50FCC946" w14:textId="77777777" w:rsidR="00C262B1" w:rsidRPr="00C80D5D" w:rsidRDefault="00C262B1" w:rsidP="00A850CB">
            <w:pPr>
              <w:jc w:val="right"/>
              <w:rPr>
                <w:sz w:val="20"/>
                <w:szCs w:val="20"/>
              </w:rPr>
            </w:pPr>
            <w:r w:rsidRPr="00C80D5D">
              <w:rPr>
                <w:sz w:val="20"/>
                <w:szCs w:val="20"/>
              </w:rPr>
              <w:t>$45.00</w:t>
            </w:r>
          </w:p>
        </w:tc>
      </w:tr>
      <w:tr w:rsidR="00C262B1" w:rsidRPr="00B45684" w14:paraId="780A696C" w14:textId="77777777" w:rsidTr="00A850CB">
        <w:trPr>
          <w:gridBefore w:val="1"/>
          <w:wBefore w:w="6" w:type="dxa"/>
          <w:trHeight w:val="300"/>
        </w:trPr>
        <w:tc>
          <w:tcPr>
            <w:tcW w:w="1077" w:type="dxa"/>
            <w:vMerge/>
            <w:hideMark/>
          </w:tcPr>
          <w:p w14:paraId="19B079D7" w14:textId="77777777" w:rsidR="00C262B1" w:rsidRPr="00C80D5D" w:rsidRDefault="00C262B1">
            <w:pPr>
              <w:rPr>
                <w:sz w:val="20"/>
                <w:szCs w:val="20"/>
              </w:rPr>
            </w:pPr>
          </w:p>
        </w:tc>
        <w:tc>
          <w:tcPr>
            <w:tcW w:w="6288" w:type="dxa"/>
            <w:noWrap/>
            <w:vAlign w:val="center"/>
            <w:hideMark/>
          </w:tcPr>
          <w:p w14:paraId="223EF94F" w14:textId="77777777" w:rsidR="00C262B1" w:rsidRPr="00C80D5D" w:rsidRDefault="00C262B1">
            <w:pPr>
              <w:rPr>
                <w:sz w:val="20"/>
                <w:szCs w:val="20"/>
              </w:rPr>
            </w:pPr>
            <w:r w:rsidRPr="00C80D5D">
              <w:rPr>
                <w:sz w:val="20"/>
                <w:szCs w:val="20"/>
              </w:rPr>
              <w:t>Schools Instructor (per hour)</w:t>
            </w:r>
          </w:p>
        </w:tc>
        <w:tc>
          <w:tcPr>
            <w:tcW w:w="1560" w:type="dxa"/>
            <w:shd w:val="clear" w:color="auto" w:fill="auto"/>
            <w:noWrap/>
            <w:vAlign w:val="center"/>
            <w:hideMark/>
          </w:tcPr>
          <w:p w14:paraId="64EF1B1F" w14:textId="77777777" w:rsidR="00C262B1" w:rsidRPr="00C80D5D" w:rsidRDefault="00C262B1" w:rsidP="00A850CB">
            <w:pPr>
              <w:jc w:val="right"/>
              <w:rPr>
                <w:sz w:val="20"/>
                <w:szCs w:val="20"/>
              </w:rPr>
            </w:pPr>
            <w:r w:rsidRPr="00C80D5D">
              <w:rPr>
                <w:sz w:val="20"/>
                <w:szCs w:val="20"/>
              </w:rPr>
              <w:t>$30.00</w:t>
            </w:r>
          </w:p>
        </w:tc>
        <w:tc>
          <w:tcPr>
            <w:tcW w:w="1559" w:type="dxa"/>
            <w:shd w:val="clear" w:color="auto" w:fill="auto"/>
            <w:noWrap/>
            <w:vAlign w:val="center"/>
            <w:hideMark/>
          </w:tcPr>
          <w:p w14:paraId="43F062C8" w14:textId="77777777" w:rsidR="00C262B1" w:rsidRPr="00C80D5D" w:rsidRDefault="00C262B1" w:rsidP="00A850CB">
            <w:pPr>
              <w:jc w:val="right"/>
              <w:rPr>
                <w:sz w:val="20"/>
                <w:szCs w:val="20"/>
              </w:rPr>
            </w:pPr>
            <w:r w:rsidRPr="00C80D5D">
              <w:rPr>
                <w:sz w:val="20"/>
                <w:szCs w:val="20"/>
              </w:rPr>
              <w:t>$35.00</w:t>
            </w:r>
          </w:p>
        </w:tc>
      </w:tr>
      <w:tr w:rsidR="00C262B1" w:rsidRPr="00B45684" w14:paraId="0EED439F" w14:textId="77777777" w:rsidTr="00A850CB">
        <w:trPr>
          <w:gridBefore w:val="1"/>
          <w:wBefore w:w="6" w:type="dxa"/>
          <w:trHeight w:val="300"/>
        </w:trPr>
        <w:tc>
          <w:tcPr>
            <w:tcW w:w="1077" w:type="dxa"/>
            <w:vMerge/>
            <w:hideMark/>
          </w:tcPr>
          <w:p w14:paraId="427B3B1C" w14:textId="77777777" w:rsidR="00C262B1" w:rsidRPr="00C80D5D" w:rsidRDefault="00C262B1">
            <w:pPr>
              <w:rPr>
                <w:sz w:val="20"/>
                <w:szCs w:val="20"/>
              </w:rPr>
            </w:pPr>
          </w:p>
        </w:tc>
        <w:tc>
          <w:tcPr>
            <w:tcW w:w="6288" w:type="dxa"/>
            <w:noWrap/>
            <w:vAlign w:val="center"/>
            <w:hideMark/>
          </w:tcPr>
          <w:p w14:paraId="0C978A26" w14:textId="77777777" w:rsidR="00C262B1" w:rsidRPr="00C80D5D" w:rsidRDefault="00C262B1">
            <w:pPr>
              <w:rPr>
                <w:sz w:val="20"/>
                <w:szCs w:val="20"/>
              </w:rPr>
            </w:pPr>
            <w:r w:rsidRPr="00C80D5D">
              <w:rPr>
                <w:sz w:val="20"/>
                <w:szCs w:val="20"/>
              </w:rPr>
              <w:t>Pools - Lane Hire Half 25m</w:t>
            </w:r>
          </w:p>
        </w:tc>
        <w:tc>
          <w:tcPr>
            <w:tcW w:w="1560" w:type="dxa"/>
            <w:shd w:val="clear" w:color="auto" w:fill="auto"/>
            <w:noWrap/>
            <w:vAlign w:val="center"/>
            <w:hideMark/>
          </w:tcPr>
          <w:p w14:paraId="2C9B99A4" w14:textId="77777777" w:rsidR="00C262B1" w:rsidRPr="00C80D5D" w:rsidRDefault="00C262B1" w:rsidP="00A850CB">
            <w:pPr>
              <w:jc w:val="right"/>
              <w:rPr>
                <w:sz w:val="20"/>
                <w:szCs w:val="20"/>
              </w:rPr>
            </w:pPr>
            <w:r w:rsidRPr="00C80D5D">
              <w:rPr>
                <w:sz w:val="20"/>
                <w:szCs w:val="20"/>
              </w:rPr>
              <w:t>$4.30</w:t>
            </w:r>
          </w:p>
        </w:tc>
        <w:tc>
          <w:tcPr>
            <w:tcW w:w="1559" w:type="dxa"/>
            <w:shd w:val="clear" w:color="auto" w:fill="auto"/>
            <w:noWrap/>
            <w:vAlign w:val="center"/>
            <w:hideMark/>
          </w:tcPr>
          <w:p w14:paraId="6861E724" w14:textId="77777777" w:rsidR="00C262B1" w:rsidRPr="00C80D5D" w:rsidRDefault="00C262B1" w:rsidP="00A850CB">
            <w:pPr>
              <w:jc w:val="right"/>
              <w:rPr>
                <w:sz w:val="20"/>
                <w:szCs w:val="20"/>
              </w:rPr>
            </w:pPr>
            <w:r w:rsidRPr="00C80D5D">
              <w:rPr>
                <w:sz w:val="20"/>
                <w:szCs w:val="20"/>
              </w:rPr>
              <w:t>$5.00</w:t>
            </w:r>
          </w:p>
        </w:tc>
      </w:tr>
      <w:tr w:rsidR="00C262B1" w:rsidRPr="00B45684" w14:paraId="0371FC7A" w14:textId="77777777" w:rsidTr="00A850CB">
        <w:trPr>
          <w:gridBefore w:val="1"/>
          <w:wBefore w:w="6" w:type="dxa"/>
          <w:trHeight w:val="300"/>
        </w:trPr>
        <w:tc>
          <w:tcPr>
            <w:tcW w:w="1077" w:type="dxa"/>
            <w:vMerge/>
            <w:hideMark/>
          </w:tcPr>
          <w:p w14:paraId="3F47E1AF" w14:textId="77777777" w:rsidR="00C262B1" w:rsidRPr="00C80D5D" w:rsidRDefault="00C262B1">
            <w:pPr>
              <w:rPr>
                <w:sz w:val="20"/>
                <w:szCs w:val="20"/>
              </w:rPr>
            </w:pPr>
          </w:p>
        </w:tc>
        <w:tc>
          <w:tcPr>
            <w:tcW w:w="6288" w:type="dxa"/>
            <w:noWrap/>
            <w:vAlign w:val="center"/>
            <w:hideMark/>
          </w:tcPr>
          <w:p w14:paraId="43A9D5E2" w14:textId="77777777" w:rsidR="00C262B1" w:rsidRPr="00C80D5D" w:rsidRDefault="00C262B1">
            <w:pPr>
              <w:rPr>
                <w:sz w:val="20"/>
                <w:szCs w:val="20"/>
              </w:rPr>
            </w:pPr>
            <w:r w:rsidRPr="00C80D5D">
              <w:rPr>
                <w:sz w:val="20"/>
                <w:szCs w:val="20"/>
              </w:rPr>
              <w:t>Pools - Lane Hire 25m</w:t>
            </w:r>
          </w:p>
        </w:tc>
        <w:tc>
          <w:tcPr>
            <w:tcW w:w="1560" w:type="dxa"/>
            <w:shd w:val="clear" w:color="auto" w:fill="auto"/>
            <w:noWrap/>
            <w:vAlign w:val="center"/>
            <w:hideMark/>
          </w:tcPr>
          <w:p w14:paraId="657F1ABD" w14:textId="77777777" w:rsidR="00C262B1" w:rsidRPr="00C80D5D" w:rsidRDefault="00C262B1" w:rsidP="00A850CB">
            <w:pPr>
              <w:jc w:val="right"/>
              <w:rPr>
                <w:sz w:val="20"/>
                <w:szCs w:val="20"/>
              </w:rPr>
            </w:pPr>
            <w:r w:rsidRPr="00C80D5D">
              <w:rPr>
                <w:sz w:val="20"/>
                <w:szCs w:val="20"/>
              </w:rPr>
              <w:t>$8.60</w:t>
            </w:r>
          </w:p>
        </w:tc>
        <w:tc>
          <w:tcPr>
            <w:tcW w:w="1559" w:type="dxa"/>
            <w:shd w:val="clear" w:color="auto" w:fill="auto"/>
            <w:noWrap/>
            <w:vAlign w:val="center"/>
            <w:hideMark/>
          </w:tcPr>
          <w:p w14:paraId="5831A41E" w14:textId="77777777" w:rsidR="00C262B1" w:rsidRPr="00C80D5D" w:rsidRDefault="00C262B1" w:rsidP="00A850CB">
            <w:pPr>
              <w:jc w:val="right"/>
              <w:rPr>
                <w:sz w:val="20"/>
                <w:szCs w:val="20"/>
              </w:rPr>
            </w:pPr>
            <w:r w:rsidRPr="00C80D5D">
              <w:rPr>
                <w:sz w:val="20"/>
                <w:szCs w:val="20"/>
              </w:rPr>
              <w:t>$9.50</w:t>
            </w:r>
          </w:p>
        </w:tc>
      </w:tr>
      <w:tr w:rsidR="00C262B1" w:rsidRPr="00B45684" w14:paraId="010D8E13" w14:textId="77777777" w:rsidTr="00A850CB">
        <w:trPr>
          <w:gridBefore w:val="1"/>
          <w:wBefore w:w="6" w:type="dxa"/>
          <w:trHeight w:val="300"/>
        </w:trPr>
        <w:tc>
          <w:tcPr>
            <w:tcW w:w="1077" w:type="dxa"/>
            <w:vMerge/>
            <w:hideMark/>
          </w:tcPr>
          <w:p w14:paraId="46EF852C" w14:textId="77777777" w:rsidR="00C262B1" w:rsidRPr="00C80D5D" w:rsidRDefault="00C262B1">
            <w:pPr>
              <w:rPr>
                <w:sz w:val="20"/>
                <w:szCs w:val="20"/>
              </w:rPr>
            </w:pPr>
          </w:p>
        </w:tc>
        <w:tc>
          <w:tcPr>
            <w:tcW w:w="6288" w:type="dxa"/>
            <w:noWrap/>
            <w:vAlign w:val="center"/>
            <w:hideMark/>
          </w:tcPr>
          <w:p w14:paraId="6DD4D34E" w14:textId="77777777" w:rsidR="00C262B1" w:rsidRPr="00C80D5D" w:rsidRDefault="00C262B1">
            <w:pPr>
              <w:rPr>
                <w:sz w:val="20"/>
                <w:szCs w:val="20"/>
              </w:rPr>
            </w:pPr>
            <w:r w:rsidRPr="00C80D5D">
              <w:rPr>
                <w:sz w:val="20"/>
                <w:szCs w:val="20"/>
              </w:rPr>
              <w:t>Personal Training - 60-minute session (10 trip) Club Active</w:t>
            </w:r>
          </w:p>
        </w:tc>
        <w:tc>
          <w:tcPr>
            <w:tcW w:w="1560" w:type="dxa"/>
            <w:shd w:val="clear" w:color="auto" w:fill="auto"/>
            <w:noWrap/>
            <w:vAlign w:val="center"/>
            <w:hideMark/>
          </w:tcPr>
          <w:p w14:paraId="18BB4DE0" w14:textId="77777777" w:rsidR="00C262B1" w:rsidRPr="00C80D5D" w:rsidRDefault="00C262B1" w:rsidP="00A850CB">
            <w:pPr>
              <w:jc w:val="right"/>
              <w:rPr>
                <w:sz w:val="20"/>
                <w:szCs w:val="20"/>
              </w:rPr>
            </w:pPr>
            <w:r w:rsidRPr="00C80D5D">
              <w:rPr>
                <w:sz w:val="20"/>
                <w:szCs w:val="20"/>
              </w:rPr>
              <w:t>$630.00</w:t>
            </w:r>
          </w:p>
        </w:tc>
        <w:tc>
          <w:tcPr>
            <w:tcW w:w="1559" w:type="dxa"/>
            <w:shd w:val="clear" w:color="auto" w:fill="auto"/>
            <w:noWrap/>
            <w:vAlign w:val="center"/>
            <w:hideMark/>
          </w:tcPr>
          <w:p w14:paraId="64A74BA3" w14:textId="77777777" w:rsidR="00C262B1" w:rsidRPr="00C80D5D" w:rsidRDefault="00C262B1" w:rsidP="00A850CB">
            <w:pPr>
              <w:jc w:val="right"/>
              <w:rPr>
                <w:sz w:val="20"/>
                <w:szCs w:val="20"/>
              </w:rPr>
            </w:pPr>
            <w:r w:rsidRPr="00C80D5D">
              <w:rPr>
                <w:sz w:val="20"/>
                <w:szCs w:val="20"/>
              </w:rPr>
              <w:t>$720.00</w:t>
            </w:r>
          </w:p>
        </w:tc>
      </w:tr>
      <w:tr w:rsidR="00C262B1" w:rsidRPr="00B45684" w14:paraId="4FAE5526" w14:textId="77777777" w:rsidTr="00A850CB">
        <w:trPr>
          <w:gridBefore w:val="1"/>
          <w:wBefore w:w="6" w:type="dxa"/>
          <w:trHeight w:val="300"/>
        </w:trPr>
        <w:tc>
          <w:tcPr>
            <w:tcW w:w="1077" w:type="dxa"/>
            <w:vMerge/>
            <w:hideMark/>
          </w:tcPr>
          <w:p w14:paraId="00102AED" w14:textId="77777777" w:rsidR="00C262B1" w:rsidRPr="00C80D5D" w:rsidRDefault="00C262B1">
            <w:pPr>
              <w:rPr>
                <w:sz w:val="20"/>
                <w:szCs w:val="20"/>
              </w:rPr>
            </w:pPr>
          </w:p>
        </w:tc>
        <w:tc>
          <w:tcPr>
            <w:tcW w:w="6288" w:type="dxa"/>
            <w:noWrap/>
            <w:vAlign w:val="center"/>
            <w:hideMark/>
          </w:tcPr>
          <w:p w14:paraId="074B662C" w14:textId="77777777" w:rsidR="00C262B1" w:rsidRPr="00C80D5D" w:rsidRDefault="00C262B1">
            <w:pPr>
              <w:rPr>
                <w:sz w:val="20"/>
                <w:szCs w:val="20"/>
              </w:rPr>
            </w:pPr>
            <w:r w:rsidRPr="00C80D5D">
              <w:rPr>
                <w:sz w:val="20"/>
                <w:szCs w:val="20"/>
              </w:rPr>
              <w:t>Personal Training - 60-minute session Club Active</w:t>
            </w:r>
          </w:p>
        </w:tc>
        <w:tc>
          <w:tcPr>
            <w:tcW w:w="1560" w:type="dxa"/>
            <w:shd w:val="clear" w:color="auto" w:fill="auto"/>
            <w:noWrap/>
            <w:vAlign w:val="center"/>
            <w:hideMark/>
          </w:tcPr>
          <w:p w14:paraId="729B5B11" w14:textId="77777777" w:rsidR="00C262B1" w:rsidRPr="00C80D5D" w:rsidRDefault="00C262B1" w:rsidP="00A850CB">
            <w:pPr>
              <w:jc w:val="right"/>
              <w:rPr>
                <w:sz w:val="20"/>
                <w:szCs w:val="20"/>
              </w:rPr>
            </w:pPr>
            <w:r w:rsidRPr="00C80D5D">
              <w:rPr>
                <w:sz w:val="20"/>
                <w:szCs w:val="20"/>
              </w:rPr>
              <w:t>$70.00</w:t>
            </w:r>
          </w:p>
        </w:tc>
        <w:tc>
          <w:tcPr>
            <w:tcW w:w="1559" w:type="dxa"/>
            <w:shd w:val="clear" w:color="auto" w:fill="auto"/>
            <w:noWrap/>
            <w:vAlign w:val="center"/>
            <w:hideMark/>
          </w:tcPr>
          <w:p w14:paraId="4D018DEB" w14:textId="77777777" w:rsidR="00C262B1" w:rsidRPr="00C80D5D" w:rsidRDefault="00C262B1" w:rsidP="00A850CB">
            <w:pPr>
              <w:jc w:val="right"/>
              <w:rPr>
                <w:sz w:val="20"/>
                <w:szCs w:val="20"/>
              </w:rPr>
            </w:pPr>
            <w:r w:rsidRPr="00C80D5D">
              <w:rPr>
                <w:sz w:val="20"/>
                <w:szCs w:val="20"/>
              </w:rPr>
              <w:t>$80.00</w:t>
            </w:r>
          </w:p>
        </w:tc>
      </w:tr>
      <w:tr w:rsidR="00C262B1" w:rsidRPr="00B45684" w14:paraId="7F82E339" w14:textId="77777777" w:rsidTr="00A850CB">
        <w:trPr>
          <w:gridBefore w:val="1"/>
          <w:wBefore w:w="6" w:type="dxa"/>
          <w:trHeight w:val="300"/>
        </w:trPr>
        <w:tc>
          <w:tcPr>
            <w:tcW w:w="1077" w:type="dxa"/>
            <w:vMerge/>
            <w:hideMark/>
          </w:tcPr>
          <w:p w14:paraId="6E057868" w14:textId="77777777" w:rsidR="00C262B1" w:rsidRPr="00C80D5D" w:rsidRDefault="00C262B1">
            <w:pPr>
              <w:rPr>
                <w:sz w:val="20"/>
                <w:szCs w:val="20"/>
              </w:rPr>
            </w:pPr>
          </w:p>
        </w:tc>
        <w:tc>
          <w:tcPr>
            <w:tcW w:w="6288" w:type="dxa"/>
            <w:noWrap/>
            <w:vAlign w:val="center"/>
            <w:hideMark/>
          </w:tcPr>
          <w:p w14:paraId="62E9134F" w14:textId="77777777" w:rsidR="00C262B1" w:rsidRPr="00C80D5D" w:rsidRDefault="00C262B1">
            <w:pPr>
              <w:rPr>
                <w:sz w:val="20"/>
                <w:szCs w:val="20"/>
              </w:rPr>
            </w:pPr>
            <w:r w:rsidRPr="00C80D5D">
              <w:rPr>
                <w:sz w:val="20"/>
                <w:szCs w:val="20"/>
              </w:rPr>
              <w:t>Personal Training - 30-minute session (10 trip) Club Active</w:t>
            </w:r>
          </w:p>
        </w:tc>
        <w:tc>
          <w:tcPr>
            <w:tcW w:w="1560" w:type="dxa"/>
            <w:shd w:val="clear" w:color="auto" w:fill="auto"/>
            <w:noWrap/>
            <w:vAlign w:val="center"/>
            <w:hideMark/>
          </w:tcPr>
          <w:p w14:paraId="22969C56" w14:textId="77777777" w:rsidR="00C262B1" w:rsidRPr="00C80D5D" w:rsidRDefault="00C262B1" w:rsidP="00A850CB">
            <w:pPr>
              <w:jc w:val="right"/>
              <w:rPr>
                <w:sz w:val="20"/>
                <w:szCs w:val="20"/>
              </w:rPr>
            </w:pPr>
            <w:r w:rsidRPr="00C80D5D">
              <w:rPr>
                <w:sz w:val="20"/>
                <w:szCs w:val="20"/>
              </w:rPr>
              <w:t>$360.00</w:t>
            </w:r>
          </w:p>
        </w:tc>
        <w:tc>
          <w:tcPr>
            <w:tcW w:w="1559" w:type="dxa"/>
            <w:shd w:val="clear" w:color="auto" w:fill="auto"/>
            <w:noWrap/>
            <w:vAlign w:val="center"/>
            <w:hideMark/>
          </w:tcPr>
          <w:p w14:paraId="06F85288" w14:textId="77777777" w:rsidR="00C262B1" w:rsidRPr="00C80D5D" w:rsidRDefault="00C262B1" w:rsidP="00A850CB">
            <w:pPr>
              <w:jc w:val="right"/>
              <w:rPr>
                <w:sz w:val="20"/>
                <w:szCs w:val="20"/>
              </w:rPr>
            </w:pPr>
            <w:r w:rsidRPr="00C80D5D">
              <w:rPr>
                <w:sz w:val="20"/>
                <w:szCs w:val="20"/>
              </w:rPr>
              <w:t>$405.00</w:t>
            </w:r>
          </w:p>
        </w:tc>
      </w:tr>
      <w:tr w:rsidR="00C262B1" w:rsidRPr="00B45684" w14:paraId="4BF96CCE" w14:textId="77777777" w:rsidTr="00A850CB">
        <w:trPr>
          <w:gridBefore w:val="1"/>
          <w:wBefore w:w="6" w:type="dxa"/>
          <w:trHeight w:val="300"/>
        </w:trPr>
        <w:tc>
          <w:tcPr>
            <w:tcW w:w="1077" w:type="dxa"/>
            <w:vMerge/>
            <w:hideMark/>
          </w:tcPr>
          <w:p w14:paraId="5B540E45" w14:textId="77777777" w:rsidR="00C262B1" w:rsidRPr="00C80D5D" w:rsidRDefault="00C262B1">
            <w:pPr>
              <w:rPr>
                <w:sz w:val="20"/>
                <w:szCs w:val="20"/>
              </w:rPr>
            </w:pPr>
          </w:p>
        </w:tc>
        <w:tc>
          <w:tcPr>
            <w:tcW w:w="6288" w:type="dxa"/>
            <w:noWrap/>
            <w:vAlign w:val="center"/>
            <w:hideMark/>
          </w:tcPr>
          <w:p w14:paraId="42B463FA" w14:textId="77777777" w:rsidR="00C262B1" w:rsidRPr="00C80D5D" w:rsidRDefault="00C262B1">
            <w:pPr>
              <w:rPr>
                <w:sz w:val="20"/>
                <w:szCs w:val="20"/>
              </w:rPr>
            </w:pPr>
            <w:r w:rsidRPr="00C80D5D">
              <w:rPr>
                <w:sz w:val="20"/>
                <w:szCs w:val="20"/>
              </w:rPr>
              <w:t>Personal Training - 30-minute session Club Active</w:t>
            </w:r>
          </w:p>
        </w:tc>
        <w:tc>
          <w:tcPr>
            <w:tcW w:w="1560" w:type="dxa"/>
            <w:shd w:val="clear" w:color="auto" w:fill="auto"/>
            <w:noWrap/>
            <w:vAlign w:val="center"/>
            <w:hideMark/>
          </w:tcPr>
          <w:p w14:paraId="1D6C51C7" w14:textId="77777777" w:rsidR="00C262B1" w:rsidRPr="00C80D5D" w:rsidRDefault="00C262B1" w:rsidP="00A850CB">
            <w:pPr>
              <w:jc w:val="right"/>
              <w:rPr>
                <w:sz w:val="20"/>
                <w:szCs w:val="20"/>
              </w:rPr>
            </w:pPr>
            <w:r w:rsidRPr="00C80D5D">
              <w:rPr>
                <w:sz w:val="20"/>
                <w:szCs w:val="20"/>
              </w:rPr>
              <w:t>$40.00</w:t>
            </w:r>
          </w:p>
        </w:tc>
        <w:tc>
          <w:tcPr>
            <w:tcW w:w="1559" w:type="dxa"/>
            <w:shd w:val="clear" w:color="auto" w:fill="auto"/>
            <w:noWrap/>
            <w:vAlign w:val="center"/>
            <w:hideMark/>
          </w:tcPr>
          <w:p w14:paraId="5F89FE9B" w14:textId="77777777" w:rsidR="00C262B1" w:rsidRPr="00C80D5D" w:rsidRDefault="00C262B1" w:rsidP="00A850CB">
            <w:pPr>
              <w:jc w:val="right"/>
              <w:rPr>
                <w:sz w:val="20"/>
                <w:szCs w:val="20"/>
              </w:rPr>
            </w:pPr>
            <w:r w:rsidRPr="00C80D5D">
              <w:rPr>
                <w:sz w:val="20"/>
                <w:szCs w:val="20"/>
              </w:rPr>
              <w:t>$45.00</w:t>
            </w:r>
          </w:p>
        </w:tc>
      </w:tr>
      <w:tr w:rsidR="00C262B1" w:rsidRPr="00B45684" w14:paraId="28B365E4" w14:textId="77777777" w:rsidTr="00A850CB">
        <w:trPr>
          <w:gridBefore w:val="1"/>
          <w:wBefore w:w="6" w:type="dxa"/>
          <w:trHeight w:val="300"/>
        </w:trPr>
        <w:tc>
          <w:tcPr>
            <w:tcW w:w="1077" w:type="dxa"/>
            <w:vMerge/>
            <w:hideMark/>
          </w:tcPr>
          <w:p w14:paraId="3ACFF546" w14:textId="77777777" w:rsidR="00C262B1" w:rsidRPr="00C80D5D" w:rsidRDefault="00C262B1">
            <w:pPr>
              <w:rPr>
                <w:sz w:val="20"/>
                <w:szCs w:val="20"/>
              </w:rPr>
            </w:pPr>
          </w:p>
        </w:tc>
        <w:tc>
          <w:tcPr>
            <w:tcW w:w="6288" w:type="dxa"/>
            <w:noWrap/>
            <w:vAlign w:val="center"/>
            <w:hideMark/>
          </w:tcPr>
          <w:p w14:paraId="5701617C" w14:textId="77777777" w:rsidR="00C262B1" w:rsidRPr="00C80D5D" w:rsidRDefault="00C262B1">
            <w:pPr>
              <w:rPr>
                <w:sz w:val="20"/>
                <w:szCs w:val="20"/>
              </w:rPr>
            </w:pPr>
            <w:r w:rsidRPr="00C80D5D">
              <w:rPr>
                <w:sz w:val="20"/>
                <w:szCs w:val="20"/>
              </w:rPr>
              <w:t>Concession Pass (10 trip) - NGO Admission</w:t>
            </w:r>
          </w:p>
        </w:tc>
        <w:tc>
          <w:tcPr>
            <w:tcW w:w="1560" w:type="dxa"/>
            <w:shd w:val="clear" w:color="auto" w:fill="auto"/>
            <w:noWrap/>
            <w:vAlign w:val="center"/>
            <w:hideMark/>
          </w:tcPr>
          <w:p w14:paraId="6B05B0D4" w14:textId="77777777" w:rsidR="00C262B1" w:rsidRPr="00C80D5D" w:rsidRDefault="00C262B1" w:rsidP="00A850CB">
            <w:pPr>
              <w:jc w:val="right"/>
              <w:rPr>
                <w:sz w:val="20"/>
                <w:szCs w:val="20"/>
              </w:rPr>
            </w:pPr>
            <w:r w:rsidRPr="00C80D5D">
              <w:rPr>
                <w:sz w:val="20"/>
                <w:szCs w:val="20"/>
              </w:rPr>
              <w:t>$61.20</w:t>
            </w:r>
          </w:p>
        </w:tc>
        <w:tc>
          <w:tcPr>
            <w:tcW w:w="1559" w:type="dxa"/>
            <w:shd w:val="clear" w:color="auto" w:fill="auto"/>
            <w:noWrap/>
            <w:vAlign w:val="center"/>
            <w:hideMark/>
          </w:tcPr>
          <w:p w14:paraId="545DAC9A" w14:textId="77777777" w:rsidR="00C262B1" w:rsidRPr="00C80D5D" w:rsidRDefault="00C262B1" w:rsidP="00A850CB">
            <w:pPr>
              <w:jc w:val="right"/>
              <w:rPr>
                <w:sz w:val="20"/>
                <w:szCs w:val="20"/>
              </w:rPr>
            </w:pPr>
            <w:r w:rsidRPr="00C80D5D">
              <w:rPr>
                <w:sz w:val="20"/>
                <w:szCs w:val="20"/>
              </w:rPr>
              <w:t>$63.00</w:t>
            </w:r>
          </w:p>
        </w:tc>
      </w:tr>
      <w:tr w:rsidR="00C262B1" w:rsidRPr="00B45684" w14:paraId="07FCE8F5" w14:textId="77777777" w:rsidTr="00A850CB">
        <w:trPr>
          <w:gridBefore w:val="1"/>
          <w:wBefore w:w="6" w:type="dxa"/>
          <w:trHeight w:val="300"/>
        </w:trPr>
        <w:tc>
          <w:tcPr>
            <w:tcW w:w="1077" w:type="dxa"/>
            <w:vMerge/>
            <w:hideMark/>
          </w:tcPr>
          <w:p w14:paraId="05589C6C" w14:textId="77777777" w:rsidR="00C262B1" w:rsidRPr="00C80D5D" w:rsidRDefault="00C262B1">
            <w:pPr>
              <w:rPr>
                <w:sz w:val="20"/>
                <w:szCs w:val="20"/>
              </w:rPr>
            </w:pPr>
          </w:p>
        </w:tc>
        <w:tc>
          <w:tcPr>
            <w:tcW w:w="6288" w:type="dxa"/>
            <w:noWrap/>
            <w:vAlign w:val="center"/>
            <w:hideMark/>
          </w:tcPr>
          <w:p w14:paraId="33757E60" w14:textId="77777777" w:rsidR="00C262B1" w:rsidRPr="00C80D5D" w:rsidRDefault="00C262B1">
            <w:pPr>
              <w:rPr>
                <w:sz w:val="20"/>
                <w:szCs w:val="20"/>
              </w:rPr>
            </w:pPr>
            <w:r w:rsidRPr="00C80D5D">
              <w:rPr>
                <w:sz w:val="20"/>
                <w:szCs w:val="20"/>
              </w:rPr>
              <w:t>Massage Room Hire</w:t>
            </w:r>
          </w:p>
        </w:tc>
        <w:tc>
          <w:tcPr>
            <w:tcW w:w="1560" w:type="dxa"/>
            <w:shd w:val="clear" w:color="auto" w:fill="auto"/>
            <w:noWrap/>
            <w:vAlign w:val="center"/>
            <w:hideMark/>
          </w:tcPr>
          <w:p w14:paraId="3D7E09FC" w14:textId="77777777" w:rsidR="00C262B1" w:rsidRPr="00C80D5D" w:rsidRDefault="00C262B1" w:rsidP="00A850CB">
            <w:pPr>
              <w:jc w:val="right"/>
              <w:rPr>
                <w:sz w:val="20"/>
                <w:szCs w:val="20"/>
              </w:rPr>
            </w:pPr>
            <w:r w:rsidRPr="00C80D5D">
              <w:rPr>
                <w:sz w:val="20"/>
                <w:szCs w:val="20"/>
              </w:rPr>
              <w:t>$11.20</w:t>
            </w:r>
          </w:p>
        </w:tc>
        <w:tc>
          <w:tcPr>
            <w:tcW w:w="1559" w:type="dxa"/>
            <w:shd w:val="clear" w:color="auto" w:fill="auto"/>
            <w:noWrap/>
            <w:vAlign w:val="center"/>
            <w:hideMark/>
          </w:tcPr>
          <w:p w14:paraId="2751CB9C" w14:textId="77777777" w:rsidR="00C262B1" w:rsidRPr="00C80D5D" w:rsidRDefault="00C262B1" w:rsidP="00A850CB">
            <w:pPr>
              <w:jc w:val="right"/>
              <w:rPr>
                <w:sz w:val="20"/>
                <w:szCs w:val="20"/>
              </w:rPr>
            </w:pPr>
            <w:r w:rsidRPr="00C80D5D">
              <w:rPr>
                <w:sz w:val="20"/>
                <w:szCs w:val="20"/>
              </w:rPr>
              <w:t>$11.50</w:t>
            </w:r>
          </w:p>
        </w:tc>
      </w:tr>
      <w:tr w:rsidR="00C262B1" w:rsidRPr="00B45684" w14:paraId="638D64F5" w14:textId="77777777" w:rsidTr="00A850CB">
        <w:trPr>
          <w:gridBefore w:val="1"/>
          <w:wBefore w:w="6" w:type="dxa"/>
          <w:trHeight w:val="300"/>
        </w:trPr>
        <w:tc>
          <w:tcPr>
            <w:tcW w:w="1077" w:type="dxa"/>
            <w:vMerge/>
            <w:hideMark/>
          </w:tcPr>
          <w:p w14:paraId="0C81A4D9" w14:textId="77777777" w:rsidR="00C262B1" w:rsidRPr="00C80D5D" w:rsidRDefault="00C262B1">
            <w:pPr>
              <w:rPr>
                <w:sz w:val="20"/>
                <w:szCs w:val="20"/>
              </w:rPr>
            </w:pPr>
          </w:p>
        </w:tc>
        <w:tc>
          <w:tcPr>
            <w:tcW w:w="6288" w:type="dxa"/>
            <w:noWrap/>
            <w:vAlign w:val="center"/>
            <w:hideMark/>
          </w:tcPr>
          <w:p w14:paraId="649DC1E4" w14:textId="77777777" w:rsidR="00C262B1" w:rsidRPr="00C80D5D" w:rsidRDefault="00C262B1">
            <w:pPr>
              <w:rPr>
                <w:sz w:val="20"/>
                <w:szCs w:val="20"/>
              </w:rPr>
            </w:pPr>
            <w:r w:rsidRPr="00C80D5D">
              <w:rPr>
                <w:sz w:val="20"/>
                <w:szCs w:val="20"/>
              </w:rPr>
              <w:t>Karori Pool - Spa &amp; Swim Concession Pass (10 Trip)</w:t>
            </w:r>
          </w:p>
        </w:tc>
        <w:tc>
          <w:tcPr>
            <w:tcW w:w="1560" w:type="dxa"/>
            <w:shd w:val="clear" w:color="auto" w:fill="auto"/>
            <w:noWrap/>
            <w:vAlign w:val="center"/>
            <w:hideMark/>
          </w:tcPr>
          <w:p w14:paraId="1324365A" w14:textId="77777777" w:rsidR="00C262B1" w:rsidRPr="00C80D5D" w:rsidRDefault="00C262B1" w:rsidP="00A850CB">
            <w:pPr>
              <w:jc w:val="right"/>
              <w:rPr>
                <w:sz w:val="20"/>
                <w:szCs w:val="20"/>
              </w:rPr>
            </w:pPr>
            <w:r w:rsidRPr="00C80D5D">
              <w:rPr>
                <w:sz w:val="20"/>
                <w:szCs w:val="20"/>
              </w:rPr>
              <w:t>$82.80</w:t>
            </w:r>
          </w:p>
        </w:tc>
        <w:tc>
          <w:tcPr>
            <w:tcW w:w="1559" w:type="dxa"/>
            <w:shd w:val="clear" w:color="auto" w:fill="auto"/>
            <w:noWrap/>
            <w:vAlign w:val="center"/>
            <w:hideMark/>
          </w:tcPr>
          <w:p w14:paraId="6F45CB19" w14:textId="77777777" w:rsidR="00C262B1" w:rsidRPr="00C80D5D" w:rsidRDefault="00C262B1" w:rsidP="00A850CB">
            <w:pPr>
              <w:jc w:val="right"/>
              <w:rPr>
                <w:sz w:val="20"/>
                <w:szCs w:val="20"/>
              </w:rPr>
            </w:pPr>
            <w:r w:rsidRPr="00C80D5D">
              <w:rPr>
                <w:sz w:val="20"/>
                <w:szCs w:val="20"/>
              </w:rPr>
              <w:t>$87.30</w:t>
            </w:r>
          </w:p>
        </w:tc>
      </w:tr>
      <w:tr w:rsidR="00C262B1" w:rsidRPr="00B45684" w14:paraId="3E521295" w14:textId="77777777" w:rsidTr="00A850CB">
        <w:trPr>
          <w:gridBefore w:val="1"/>
          <w:wBefore w:w="6" w:type="dxa"/>
          <w:trHeight w:val="300"/>
        </w:trPr>
        <w:tc>
          <w:tcPr>
            <w:tcW w:w="1077" w:type="dxa"/>
            <w:vMerge/>
            <w:hideMark/>
          </w:tcPr>
          <w:p w14:paraId="4266F3FB" w14:textId="77777777" w:rsidR="00C262B1" w:rsidRPr="00C80D5D" w:rsidRDefault="00C262B1">
            <w:pPr>
              <w:rPr>
                <w:sz w:val="20"/>
                <w:szCs w:val="20"/>
              </w:rPr>
            </w:pPr>
          </w:p>
        </w:tc>
        <w:tc>
          <w:tcPr>
            <w:tcW w:w="6288" w:type="dxa"/>
            <w:noWrap/>
            <w:vAlign w:val="center"/>
            <w:hideMark/>
          </w:tcPr>
          <w:p w14:paraId="02AAAA05" w14:textId="77777777" w:rsidR="00C262B1" w:rsidRPr="00C80D5D" w:rsidRDefault="00C262B1">
            <w:pPr>
              <w:rPr>
                <w:sz w:val="20"/>
                <w:szCs w:val="20"/>
              </w:rPr>
            </w:pPr>
            <w:r w:rsidRPr="00C80D5D">
              <w:rPr>
                <w:sz w:val="20"/>
                <w:szCs w:val="20"/>
              </w:rPr>
              <w:t>Karori Pool - Hydroslide entry</w:t>
            </w:r>
          </w:p>
        </w:tc>
        <w:tc>
          <w:tcPr>
            <w:tcW w:w="1560" w:type="dxa"/>
            <w:shd w:val="clear" w:color="auto" w:fill="auto"/>
            <w:noWrap/>
            <w:vAlign w:val="center"/>
            <w:hideMark/>
          </w:tcPr>
          <w:p w14:paraId="68494061" w14:textId="77777777" w:rsidR="00C262B1" w:rsidRPr="00C80D5D" w:rsidRDefault="00C262B1" w:rsidP="00A850CB">
            <w:pPr>
              <w:jc w:val="right"/>
              <w:rPr>
                <w:sz w:val="20"/>
                <w:szCs w:val="20"/>
              </w:rPr>
            </w:pPr>
            <w:r w:rsidRPr="00C80D5D">
              <w:rPr>
                <w:sz w:val="20"/>
                <w:szCs w:val="20"/>
              </w:rPr>
              <w:t>$1.20</w:t>
            </w:r>
          </w:p>
        </w:tc>
        <w:tc>
          <w:tcPr>
            <w:tcW w:w="1559" w:type="dxa"/>
            <w:shd w:val="clear" w:color="auto" w:fill="auto"/>
            <w:noWrap/>
            <w:vAlign w:val="center"/>
            <w:hideMark/>
          </w:tcPr>
          <w:p w14:paraId="5D37BCC7" w14:textId="77777777" w:rsidR="00C262B1" w:rsidRPr="00C80D5D" w:rsidRDefault="00C262B1" w:rsidP="00A850CB">
            <w:pPr>
              <w:jc w:val="right"/>
              <w:rPr>
                <w:sz w:val="20"/>
                <w:szCs w:val="20"/>
              </w:rPr>
            </w:pPr>
            <w:r w:rsidRPr="00C80D5D">
              <w:rPr>
                <w:sz w:val="20"/>
                <w:szCs w:val="20"/>
              </w:rPr>
              <w:t>$1.30</w:t>
            </w:r>
          </w:p>
        </w:tc>
      </w:tr>
      <w:tr w:rsidR="00C262B1" w:rsidRPr="00B45684" w14:paraId="3C22BA3D" w14:textId="77777777" w:rsidTr="00A850CB">
        <w:trPr>
          <w:gridBefore w:val="1"/>
          <w:wBefore w:w="6" w:type="dxa"/>
          <w:trHeight w:val="300"/>
        </w:trPr>
        <w:tc>
          <w:tcPr>
            <w:tcW w:w="1077" w:type="dxa"/>
            <w:vMerge/>
            <w:hideMark/>
          </w:tcPr>
          <w:p w14:paraId="6D9FB45E" w14:textId="77777777" w:rsidR="00C262B1" w:rsidRPr="00C80D5D" w:rsidRDefault="00C262B1">
            <w:pPr>
              <w:rPr>
                <w:sz w:val="20"/>
                <w:szCs w:val="20"/>
              </w:rPr>
            </w:pPr>
          </w:p>
        </w:tc>
        <w:tc>
          <w:tcPr>
            <w:tcW w:w="6288" w:type="dxa"/>
            <w:noWrap/>
            <w:vAlign w:val="center"/>
            <w:hideMark/>
          </w:tcPr>
          <w:p w14:paraId="22D77CFA" w14:textId="77777777" w:rsidR="00C262B1" w:rsidRPr="00C80D5D" w:rsidRDefault="00C262B1">
            <w:pPr>
              <w:rPr>
                <w:sz w:val="20"/>
                <w:szCs w:val="20"/>
              </w:rPr>
            </w:pPr>
            <w:r w:rsidRPr="00C80D5D">
              <w:rPr>
                <w:sz w:val="20"/>
                <w:szCs w:val="20"/>
              </w:rPr>
              <w:t>Karori Pool - Slide Staff (per hour)</w:t>
            </w:r>
          </w:p>
        </w:tc>
        <w:tc>
          <w:tcPr>
            <w:tcW w:w="1560" w:type="dxa"/>
            <w:shd w:val="clear" w:color="auto" w:fill="auto"/>
            <w:noWrap/>
            <w:vAlign w:val="center"/>
            <w:hideMark/>
          </w:tcPr>
          <w:p w14:paraId="3FE23BFE" w14:textId="77777777" w:rsidR="00C262B1" w:rsidRPr="00C80D5D" w:rsidRDefault="00C262B1" w:rsidP="00A850CB">
            <w:pPr>
              <w:jc w:val="right"/>
              <w:rPr>
                <w:sz w:val="20"/>
                <w:szCs w:val="20"/>
              </w:rPr>
            </w:pPr>
            <w:r w:rsidRPr="00C80D5D">
              <w:rPr>
                <w:sz w:val="20"/>
                <w:szCs w:val="20"/>
              </w:rPr>
              <w:t>$40.00</w:t>
            </w:r>
          </w:p>
        </w:tc>
        <w:tc>
          <w:tcPr>
            <w:tcW w:w="1559" w:type="dxa"/>
            <w:shd w:val="clear" w:color="auto" w:fill="auto"/>
            <w:noWrap/>
            <w:vAlign w:val="center"/>
            <w:hideMark/>
          </w:tcPr>
          <w:p w14:paraId="65244973" w14:textId="77777777" w:rsidR="00C262B1" w:rsidRPr="00C80D5D" w:rsidRDefault="00C262B1" w:rsidP="00A850CB">
            <w:pPr>
              <w:jc w:val="right"/>
              <w:rPr>
                <w:sz w:val="20"/>
                <w:szCs w:val="20"/>
              </w:rPr>
            </w:pPr>
            <w:r w:rsidRPr="00C80D5D">
              <w:rPr>
                <w:sz w:val="20"/>
                <w:szCs w:val="20"/>
              </w:rPr>
              <w:t>$45.00</w:t>
            </w:r>
          </w:p>
        </w:tc>
      </w:tr>
      <w:tr w:rsidR="00C262B1" w:rsidRPr="00B45684" w14:paraId="00E76BCD" w14:textId="77777777" w:rsidTr="00A850CB">
        <w:trPr>
          <w:gridBefore w:val="1"/>
          <w:wBefore w:w="6" w:type="dxa"/>
          <w:trHeight w:val="300"/>
        </w:trPr>
        <w:tc>
          <w:tcPr>
            <w:tcW w:w="1077" w:type="dxa"/>
            <w:vMerge/>
            <w:hideMark/>
          </w:tcPr>
          <w:p w14:paraId="1B4F7A7F" w14:textId="77777777" w:rsidR="00C262B1" w:rsidRPr="00C80D5D" w:rsidRDefault="00C262B1">
            <w:pPr>
              <w:rPr>
                <w:sz w:val="20"/>
                <w:szCs w:val="20"/>
              </w:rPr>
            </w:pPr>
          </w:p>
        </w:tc>
        <w:tc>
          <w:tcPr>
            <w:tcW w:w="6288" w:type="dxa"/>
            <w:noWrap/>
            <w:vAlign w:val="center"/>
            <w:hideMark/>
          </w:tcPr>
          <w:p w14:paraId="531B26CA" w14:textId="77777777" w:rsidR="00C262B1" w:rsidRPr="00C80D5D" w:rsidRDefault="00C262B1">
            <w:pPr>
              <w:rPr>
                <w:sz w:val="20"/>
                <w:szCs w:val="20"/>
              </w:rPr>
            </w:pPr>
            <w:r w:rsidRPr="00C80D5D">
              <w:rPr>
                <w:sz w:val="20"/>
                <w:szCs w:val="20"/>
              </w:rPr>
              <w:t>Group Fitness Land Based Concession Pass (10 trip) - Club Active/AquaFitness</w:t>
            </w:r>
          </w:p>
        </w:tc>
        <w:tc>
          <w:tcPr>
            <w:tcW w:w="1560" w:type="dxa"/>
            <w:shd w:val="clear" w:color="auto" w:fill="auto"/>
            <w:noWrap/>
            <w:vAlign w:val="center"/>
            <w:hideMark/>
          </w:tcPr>
          <w:p w14:paraId="53ABE641" w14:textId="77777777" w:rsidR="00C262B1" w:rsidRPr="00C80D5D" w:rsidRDefault="00C262B1" w:rsidP="00A850CB">
            <w:pPr>
              <w:jc w:val="right"/>
              <w:rPr>
                <w:sz w:val="20"/>
                <w:szCs w:val="20"/>
              </w:rPr>
            </w:pPr>
            <w:r w:rsidRPr="00C80D5D">
              <w:rPr>
                <w:sz w:val="20"/>
                <w:szCs w:val="20"/>
              </w:rPr>
              <w:t>$117.00</w:t>
            </w:r>
          </w:p>
        </w:tc>
        <w:tc>
          <w:tcPr>
            <w:tcW w:w="1559" w:type="dxa"/>
            <w:shd w:val="clear" w:color="auto" w:fill="auto"/>
            <w:noWrap/>
            <w:vAlign w:val="center"/>
            <w:hideMark/>
          </w:tcPr>
          <w:p w14:paraId="04AD2169" w14:textId="77777777" w:rsidR="00C262B1" w:rsidRPr="00C80D5D" w:rsidRDefault="00C262B1" w:rsidP="00A850CB">
            <w:pPr>
              <w:jc w:val="right"/>
              <w:rPr>
                <w:sz w:val="20"/>
                <w:szCs w:val="20"/>
              </w:rPr>
            </w:pPr>
            <w:r w:rsidRPr="00C80D5D">
              <w:rPr>
                <w:sz w:val="20"/>
                <w:szCs w:val="20"/>
              </w:rPr>
              <w:t>$135.00</w:t>
            </w:r>
          </w:p>
        </w:tc>
      </w:tr>
      <w:tr w:rsidR="00C262B1" w:rsidRPr="00B45684" w14:paraId="2622B195" w14:textId="77777777" w:rsidTr="00A850CB">
        <w:trPr>
          <w:gridBefore w:val="1"/>
          <w:wBefore w:w="6" w:type="dxa"/>
          <w:trHeight w:val="300"/>
        </w:trPr>
        <w:tc>
          <w:tcPr>
            <w:tcW w:w="1077" w:type="dxa"/>
            <w:vMerge/>
            <w:hideMark/>
          </w:tcPr>
          <w:p w14:paraId="491F42DB" w14:textId="77777777" w:rsidR="00C262B1" w:rsidRPr="00C80D5D" w:rsidRDefault="00C262B1">
            <w:pPr>
              <w:rPr>
                <w:sz w:val="20"/>
                <w:szCs w:val="20"/>
              </w:rPr>
            </w:pPr>
          </w:p>
        </w:tc>
        <w:tc>
          <w:tcPr>
            <w:tcW w:w="6288" w:type="dxa"/>
            <w:noWrap/>
            <w:vAlign w:val="center"/>
            <w:hideMark/>
          </w:tcPr>
          <w:p w14:paraId="4F54ABEB" w14:textId="77777777" w:rsidR="00C262B1" w:rsidRPr="00C80D5D" w:rsidRDefault="00C262B1">
            <w:pPr>
              <w:rPr>
                <w:sz w:val="20"/>
                <w:szCs w:val="20"/>
              </w:rPr>
            </w:pPr>
            <w:r w:rsidRPr="00C80D5D">
              <w:rPr>
                <w:sz w:val="20"/>
                <w:szCs w:val="20"/>
              </w:rPr>
              <w:t>Group Fitness Land Based Casual Entry - Club Active/AquaFitness</w:t>
            </w:r>
          </w:p>
        </w:tc>
        <w:tc>
          <w:tcPr>
            <w:tcW w:w="1560" w:type="dxa"/>
            <w:shd w:val="clear" w:color="auto" w:fill="auto"/>
            <w:noWrap/>
            <w:vAlign w:val="center"/>
            <w:hideMark/>
          </w:tcPr>
          <w:p w14:paraId="7E542BF0" w14:textId="77777777" w:rsidR="00C262B1" w:rsidRPr="00C80D5D" w:rsidRDefault="00C262B1" w:rsidP="00A850CB">
            <w:pPr>
              <w:jc w:val="right"/>
              <w:rPr>
                <w:sz w:val="20"/>
                <w:szCs w:val="20"/>
              </w:rPr>
            </w:pPr>
            <w:r w:rsidRPr="00C80D5D">
              <w:rPr>
                <w:sz w:val="20"/>
                <w:szCs w:val="20"/>
              </w:rPr>
              <w:t>$13.00</w:t>
            </w:r>
          </w:p>
        </w:tc>
        <w:tc>
          <w:tcPr>
            <w:tcW w:w="1559" w:type="dxa"/>
            <w:shd w:val="clear" w:color="auto" w:fill="auto"/>
            <w:noWrap/>
            <w:vAlign w:val="center"/>
            <w:hideMark/>
          </w:tcPr>
          <w:p w14:paraId="7E2680A8" w14:textId="77777777" w:rsidR="00C262B1" w:rsidRPr="00C80D5D" w:rsidRDefault="00C262B1" w:rsidP="00A850CB">
            <w:pPr>
              <w:jc w:val="right"/>
              <w:rPr>
                <w:sz w:val="20"/>
                <w:szCs w:val="20"/>
              </w:rPr>
            </w:pPr>
            <w:r w:rsidRPr="00C80D5D">
              <w:rPr>
                <w:sz w:val="20"/>
                <w:szCs w:val="20"/>
              </w:rPr>
              <w:t>$15.00</w:t>
            </w:r>
          </w:p>
        </w:tc>
      </w:tr>
      <w:tr w:rsidR="00C262B1" w:rsidRPr="00B45684" w14:paraId="0B4265A6" w14:textId="77777777" w:rsidTr="00A850CB">
        <w:trPr>
          <w:gridBefore w:val="1"/>
          <w:wBefore w:w="6" w:type="dxa"/>
          <w:trHeight w:val="300"/>
        </w:trPr>
        <w:tc>
          <w:tcPr>
            <w:tcW w:w="1077" w:type="dxa"/>
            <w:vMerge/>
            <w:hideMark/>
          </w:tcPr>
          <w:p w14:paraId="1C03610C" w14:textId="77777777" w:rsidR="00C262B1" w:rsidRPr="00C80D5D" w:rsidRDefault="00C262B1">
            <w:pPr>
              <w:rPr>
                <w:sz w:val="20"/>
                <w:szCs w:val="20"/>
              </w:rPr>
            </w:pPr>
          </w:p>
        </w:tc>
        <w:tc>
          <w:tcPr>
            <w:tcW w:w="6288" w:type="dxa"/>
            <w:noWrap/>
            <w:vAlign w:val="center"/>
            <w:hideMark/>
          </w:tcPr>
          <w:p w14:paraId="48AEBA83" w14:textId="77777777" w:rsidR="00C262B1" w:rsidRPr="00C80D5D" w:rsidRDefault="00C262B1">
            <w:pPr>
              <w:rPr>
                <w:sz w:val="20"/>
                <w:szCs w:val="20"/>
              </w:rPr>
            </w:pPr>
            <w:r w:rsidRPr="00C80D5D">
              <w:rPr>
                <w:sz w:val="20"/>
                <w:szCs w:val="20"/>
              </w:rPr>
              <w:t>Freyberg Consulting Room hire (per hr)</w:t>
            </w:r>
          </w:p>
        </w:tc>
        <w:tc>
          <w:tcPr>
            <w:tcW w:w="1560" w:type="dxa"/>
            <w:shd w:val="clear" w:color="auto" w:fill="auto"/>
            <w:noWrap/>
            <w:vAlign w:val="center"/>
            <w:hideMark/>
          </w:tcPr>
          <w:p w14:paraId="7236136C"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hideMark/>
          </w:tcPr>
          <w:p w14:paraId="1F93FC4A" w14:textId="77777777" w:rsidR="00C262B1" w:rsidRPr="00C80D5D" w:rsidRDefault="00C262B1" w:rsidP="00A850CB">
            <w:pPr>
              <w:jc w:val="right"/>
              <w:rPr>
                <w:sz w:val="20"/>
                <w:szCs w:val="20"/>
              </w:rPr>
            </w:pPr>
            <w:r w:rsidRPr="00C80D5D">
              <w:rPr>
                <w:sz w:val="20"/>
                <w:szCs w:val="20"/>
              </w:rPr>
              <w:t>$18.50</w:t>
            </w:r>
          </w:p>
        </w:tc>
      </w:tr>
      <w:tr w:rsidR="00C262B1" w:rsidRPr="00B45684" w14:paraId="4136C918" w14:textId="77777777" w:rsidTr="00A850CB">
        <w:trPr>
          <w:gridBefore w:val="1"/>
          <w:wBefore w:w="6" w:type="dxa"/>
          <w:trHeight w:val="300"/>
        </w:trPr>
        <w:tc>
          <w:tcPr>
            <w:tcW w:w="1077" w:type="dxa"/>
            <w:vMerge/>
            <w:hideMark/>
          </w:tcPr>
          <w:p w14:paraId="0D423EB7" w14:textId="77777777" w:rsidR="00C262B1" w:rsidRPr="00C80D5D" w:rsidRDefault="00C262B1">
            <w:pPr>
              <w:rPr>
                <w:sz w:val="20"/>
                <w:szCs w:val="20"/>
              </w:rPr>
            </w:pPr>
          </w:p>
        </w:tc>
        <w:tc>
          <w:tcPr>
            <w:tcW w:w="6288" w:type="dxa"/>
            <w:noWrap/>
            <w:vAlign w:val="center"/>
            <w:hideMark/>
          </w:tcPr>
          <w:p w14:paraId="416CA8CE" w14:textId="77777777" w:rsidR="00C262B1" w:rsidRPr="00C80D5D" w:rsidRDefault="00C262B1">
            <w:pPr>
              <w:rPr>
                <w:sz w:val="20"/>
                <w:szCs w:val="20"/>
              </w:rPr>
            </w:pPr>
            <w:r w:rsidRPr="00C80D5D">
              <w:rPr>
                <w:sz w:val="20"/>
                <w:szCs w:val="20"/>
              </w:rPr>
              <w:t>Freyberg - Aerobics Room hire - (Non-Commercial)</w:t>
            </w:r>
          </w:p>
        </w:tc>
        <w:tc>
          <w:tcPr>
            <w:tcW w:w="1560" w:type="dxa"/>
            <w:shd w:val="clear" w:color="auto" w:fill="auto"/>
            <w:noWrap/>
            <w:vAlign w:val="center"/>
            <w:hideMark/>
          </w:tcPr>
          <w:p w14:paraId="0094B4C4" w14:textId="77777777" w:rsidR="00C262B1" w:rsidRPr="00C80D5D" w:rsidRDefault="00C262B1" w:rsidP="00A850CB">
            <w:pPr>
              <w:jc w:val="right"/>
              <w:rPr>
                <w:sz w:val="20"/>
                <w:szCs w:val="20"/>
              </w:rPr>
            </w:pPr>
            <w:r w:rsidRPr="00C80D5D">
              <w:rPr>
                <w:sz w:val="20"/>
                <w:szCs w:val="20"/>
              </w:rPr>
              <w:t>$21.30</w:t>
            </w:r>
          </w:p>
        </w:tc>
        <w:tc>
          <w:tcPr>
            <w:tcW w:w="1559" w:type="dxa"/>
            <w:shd w:val="clear" w:color="auto" w:fill="auto"/>
            <w:noWrap/>
            <w:vAlign w:val="center"/>
            <w:hideMark/>
          </w:tcPr>
          <w:p w14:paraId="63E77315" w14:textId="77777777" w:rsidR="00C262B1" w:rsidRPr="00C80D5D" w:rsidRDefault="00C262B1" w:rsidP="00A850CB">
            <w:pPr>
              <w:jc w:val="right"/>
              <w:rPr>
                <w:sz w:val="20"/>
                <w:szCs w:val="20"/>
              </w:rPr>
            </w:pPr>
            <w:r w:rsidRPr="00C80D5D">
              <w:rPr>
                <w:sz w:val="20"/>
                <w:szCs w:val="20"/>
              </w:rPr>
              <w:t>$21.50</w:t>
            </w:r>
          </w:p>
        </w:tc>
      </w:tr>
      <w:tr w:rsidR="00C262B1" w:rsidRPr="00B45684" w14:paraId="1EC6F91E" w14:textId="77777777" w:rsidTr="00A850CB">
        <w:trPr>
          <w:gridBefore w:val="1"/>
          <w:wBefore w:w="6" w:type="dxa"/>
          <w:trHeight w:val="300"/>
        </w:trPr>
        <w:tc>
          <w:tcPr>
            <w:tcW w:w="1077" w:type="dxa"/>
            <w:vMerge/>
            <w:hideMark/>
          </w:tcPr>
          <w:p w14:paraId="6DCD6233" w14:textId="77777777" w:rsidR="00C262B1" w:rsidRPr="00C80D5D" w:rsidRDefault="00C262B1">
            <w:pPr>
              <w:rPr>
                <w:sz w:val="20"/>
                <w:szCs w:val="20"/>
              </w:rPr>
            </w:pPr>
          </w:p>
        </w:tc>
        <w:tc>
          <w:tcPr>
            <w:tcW w:w="6288" w:type="dxa"/>
            <w:noWrap/>
            <w:vAlign w:val="center"/>
            <w:hideMark/>
          </w:tcPr>
          <w:p w14:paraId="7B3D3F7A" w14:textId="77777777" w:rsidR="00C262B1" w:rsidRPr="00C80D5D" w:rsidRDefault="00C262B1">
            <w:pPr>
              <w:rPr>
                <w:sz w:val="20"/>
                <w:szCs w:val="20"/>
              </w:rPr>
            </w:pPr>
            <w:r w:rsidRPr="00C80D5D">
              <w:rPr>
                <w:sz w:val="20"/>
                <w:szCs w:val="20"/>
              </w:rPr>
              <w:t>Family Pass Pool entry</w:t>
            </w:r>
          </w:p>
        </w:tc>
        <w:tc>
          <w:tcPr>
            <w:tcW w:w="1560" w:type="dxa"/>
            <w:shd w:val="clear" w:color="auto" w:fill="auto"/>
            <w:noWrap/>
            <w:vAlign w:val="center"/>
            <w:hideMark/>
          </w:tcPr>
          <w:p w14:paraId="77B91C62" w14:textId="77777777" w:rsidR="00C262B1" w:rsidRPr="00C80D5D" w:rsidRDefault="00C262B1" w:rsidP="00A850CB">
            <w:pPr>
              <w:jc w:val="right"/>
              <w:rPr>
                <w:sz w:val="20"/>
                <w:szCs w:val="20"/>
              </w:rPr>
            </w:pPr>
            <w:r w:rsidRPr="00C80D5D">
              <w:rPr>
                <w:sz w:val="20"/>
                <w:szCs w:val="20"/>
              </w:rPr>
              <w:t>$17.00</w:t>
            </w:r>
          </w:p>
        </w:tc>
        <w:tc>
          <w:tcPr>
            <w:tcW w:w="1559" w:type="dxa"/>
            <w:shd w:val="clear" w:color="auto" w:fill="auto"/>
            <w:noWrap/>
            <w:vAlign w:val="center"/>
            <w:hideMark/>
          </w:tcPr>
          <w:p w14:paraId="1382DF8E" w14:textId="77777777" w:rsidR="00C262B1" w:rsidRPr="00C80D5D" w:rsidRDefault="00C262B1" w:rsidP="00A850CB">
            <w:pPr>
              <w:jc w:val="right"/>
              <w:rPr>
                <w:sz w:val="20"/>
                <w:szCs w:val="20"/>
              </w:rPr>
            </w:pPr>
            <w:r w:rsidRPr="00C80D5D">
              <w:rPr>
                <w:sz w:val="20"/>
                <w:szCs w:val="20"/>
              </w:rPr>
              <w:t>$18.00</w:t>
            </w:r>
          </w:p>
        </w:tc>
      </w:tr>
      <w:tr w:rsidR="00C262B1" w:rsidRPr="00B45684" w14:paraId="12ABA9FF" w14:textId="77777777" w:rsidTr="00A850CB">
        <w:trPr>
          <w:gridBefore w:val="1"/>
          <w:wBefore w:w="6" w:type="dxa"/>
          <w:trHeight w:val="300"/>
        </w:trPr>
        <w:tc>
          <w:tcPr>
            <w:tcW w:w="1077" w:type="dxa"/>
            <w:vMerge/>
            <w:hideMark/>
          </w:tcPr>
          <w:p w14:paraId="524FC605" w14:textId="77777777" w:rsidR="00C262B1" w:rsidRPr="00C80D5D" w:rsidRDefault="00C262B1">
            <w:pPr>
              <w:rPr>
                <w:sz w:val="20"/>
                <w:szCs w:val="20"/>
              </w:rPr>
            </w:pPr>
          </w:p>
        </w:tc>
        <w:tc>
          <w:tcPr>
            <w:tcW w:w="6288" w:type="dxa"/>
            <w:noWrap/>
            <w:vAlign w:val="center"/>
            <w:hideMark/>
          </w:tcPr>
          <w:p w14:paraId="596C8AA7" w14:textId="77777777" w:rsidR="00C262B1" w:rsidRPr="00C80D5D" w:rsidRDefault="00C262B1">
            <w:pPr>
              <w:rPr>
                <w:sz w:val="20"/>
                <w:szCs w:val="20"/>
              </w:rPr>
            </w:pPr>
            <w:r w:rsidRPr="00C80D5D">
              <w:rPr>
                <w:sz w:val="20"/>
                <w:szCs w:val="20"/>
              </w:rPr>
              <w:t>ClubActive Membership Upfront 3 Month</w:t>
            </w:r>
          </w:p>
        </w:tc>
        <w:tc>
          <w:tcPr>
            <w:tcW w:w="1560" w:type="dxa"/>
            <w:shd w:val="clear" w:color="auto" w:fill="auto"/>
            <w:noWrap/>
            <w:vAlign w:val="center"/>
            <w:hideMark/>
          </w:tcPr>
          <w:p w14:paraId="34100488" w14:textId="77777777" w:rsidR="00C262B1" w:rsidRPr="00C80D5D" w:rsidRDefault="00C262B1" w:rsidP="00A850CB">
            <w:pPr>
              <w:jc w:val="right"/>
              <w:rPr>
                <w:sz w:val="20"/>
                <w:szCs w:val="20"/>
              </w:rPr>
            </w:pPr>
            <w:r w:rsidRPr="00C80D5D">
              <w:rPr>
                <w:sz w:val="20"/>
                <w:szCs w:val="20"/>
              </w:rPr>
              <w:t>$270.90</w:t>
            </w:r>
          </w:p>
        </w:tc>
        <w:tc>
          <w:tcPr>
            <w:tcW w:w="1559" w:type="dxa"/>
            <w:shd w:val="clear" w:color="auto" w:fill="auto"/>
            <w:noWrap/>
            <w:vAlign w:val="center"/>
            <w:hideMark/>
          </w:tcPr>
          <w:p w14:paraId="658AA368" w14:textId="77777777" w:rsidR="00C262B1" w:rsidRPr="00C80D5D" w:rsidRDefault="00C262B1" w:rsidP="00A850CB">
            <w:pPr>
              <w:jc w:val="right"/>
              <w:rPr>
                <w:sz w:val="20"/>
                <w:szCs w:val="20"/>
              </w:rPr>
            </w:pPr>
            <w:r w:rsidRPr="00C80D5D">
              <w:rPr>
                <w:sz w:val="20"/>
                <w:szCs w:val="20"/>
              </w:rPr>
              <w:t>$310.00</w:t>
            </w:r>
          </w:p>
        </w:tc>
      </w:tr>
      <w:tr w:rsidR="00C262B1" w:rsidRPr="00B45684" w14:paraId="0DADBCFF" w14:textId="77777777" w:rsidTr="00A850CB">
        <w:trPr>
          <w:gridBefore w:val="1"/>
          <w:wBefore w:w="6" w:type="dxa"/>
          <w:trHeight w:val="300"/>
        </w:trPr>
        <w:tc>
          <w:tcPr>
            <w:tcW w:w="1077" w:type="dxa"/>
            <w:vMerge/>
            <w:hideMark/>
          </w:tcPr>
          <w:p w14:paraId="5EA54D9D" w14:textId="77777777" w:rsidR="00C262B1" w:rsidRPr="00C80D5D" w:rsidRDefault="00C262B1">
            <w:pPr>
              <w:rPr>
                <w:sz w:val="20"/>
                <w:szCs w:val="20"/>
              </w:rPr>
            </w:pPr>
          </w:p>
        </w:tc>
        <w:tc>
          <w:tcPr>
            <w:tcW w:w="6288" w:type="dxa"/>
            <w:noWrap/>
            <w:vAlign w:val="center"/>
            <w:hideMark/>
          </w:tcPr>
          <w:p w14:paraId="069F5FCC" w14:textId="77777777" w:rsidR="00C262B1" w:rsidRPr="00C80D5D" w:rsidRDefault="00C262B1">
            <w:pPr>
              <w:rPr>
                <w:sz w:val="20"/>
                <w:szCs w:val="20"/>
              </w:rPr>
            </w:pPr>
            <w:r w:rsidRPr="00C80D5D">
              <w:rPr>
                <w:sz w:val="20"/>
                <w:szCs w:val="20"/>
              </w:rPr>
              <w:t>ClubActive Membership Upfront 1 Week</w:t>
            </w:r>
          </w:p>
        </w:tc>
        <w:tc>
          <w:tcPr>
            <w:tcW w:w="1560" w:type="dxa"/>
            <w:shd w:val="clear" w:color="auto" w:fill="auto"/>
            <w:noWrap/>
            <w:vAlign w:val="center"/>
            <w:hideMark/>
          </w:tcPr>
          <w:p w14:paraId="2B2ACDD5" w14:textId="77777777" w:rsidR="00C262B1" w:rsidRPr="00C80D5D" w:rsidRDefault="00C262B1" w:rsidP="00A850CB">
            <w:pPr>
              <w:jc w:val="right"/>
              <w:rPr>
                <w:sz w:val="20"/>
                <w:szCs w:val="20"/>
              </w:rPr>
            </w:pPr>
            <w:r w:rsidRPr="00C80D5D">
              <w:rPr>
                <w:sz w:val="20"/>
                <w:szCs w:val="20"/>
              </w:rPr>
              <w:t>$30.00</w:t>
            </w:r>
          </w:p>
        </w:tc>
        <w:tc>
          <w:tcPr>
            <w:tcW w:w="1559" w:type="dxa"/>
            <w:shd w:val="clear" w:color="auto" w:fill="auto"/>
            <w:noWrap/>
            <w:vAlign w:val="center"/>
            <w:hideMark/>
          </w:tcPr>
          <w:p w14:paraId="24272B1D" w14:textId="77777777" w:rsidR="00C262B1" w:rsidRPr="00C80D5D" w:rsidRDefault="00C262B1" w:rsidP="00A850CB">
            <w:pPr>
              <w:jc w:val="right"/>
              <w:rPr>
                <w:sz w:val="20"/>
                <w:szCs w:val="20"/>
              </w:rPr>
            </w:pPr>
            <w:r w:rsidRPr="00C80D5D">
              <w:rPr>
                <w:sz w:val="20"/>
                <w:szCs w:val="20"/>
              </w:rPr>
              <w:t>$35.00</w:t>
            </w:r>
          </w:p>
        </w:tc>
      </w:tr>
      <w:tr w:rsidR="00C262B1" w:rsidRPr="00B45684" w14:paraId="6FA23466" w14:textId="77777777" w:rsidTr="00A850CB">
        <w:trPr>
          <w:gridBefore w:val="1"/>
          <w:wBefore w:w="6" w:type="dxa"/>
          <w:trHeight w:val="300"/>
        </w:trPr>
        <w:tc>
          <w:tcPr>
            <w:tcW w:w="1077" w:type="dxa"/>
            <w:vMerge/>
            <w:hideMark/>
          </w:tcPr>
          <w:p w14:paraId="5D3844B9" w14:textId="77777777" w:rsidR="00C262B1" w:rsidRPr="00C80D5D" w:rsidRDefault="00C262B1">
            <w:pPr>
              <w:rPr>
                <w:sz w:val="20"/>
                <w:szCs w:val="20"/>
              </w:rPr>
            </w:pPr>
          </w:p>
        </w:tc>
        <w:tc>
          <w:tcPr>
            <w:tcW w:w="6288" w:type="dxa"/>
            <w:noWrap/>
            <w:vAlign w:val="center"/>
            <w:hideMark/>
          </w:tcPr>
          <w:p w14:paraId="52B14EFD" w14:textId="77777777" w:rsidR="00C262B1" w:rsidRPr="00C80D5D" w:rsidRDefault="00C262B1">
            <w:pPr>
              <w:rPr>
                <w:sz w:val="20"/>
                <w:szCs w:val="20"/>
              </w:rPr>
            </w:pPr>
            <w:r w:rsidRPr="00C80D5D">
              <w:rPr>
                <w:sz w:val="20"/>
                <w:szCs w:val="20"/>
              </w:rPr>
              <w:t>ClubActive Membership Upfront 1 Month</w:t>
            </w:r>
          </w:p>
        </w:tc>
        <w:tc>
          <w:tcPr>
            <w:tcW w:w="1560" w:type="dxa"/>
            <w:shd w:val="clear" w:color="auto" w:fill="auto"/>
            <w:noWrap/>
            <w:vAlign w:val="center"/>
            <w:hideMark/>
          </w:tcPr>
          <w:p w14:paraId="77301B52" w14:textId="77777777" w:rsidR="00C262B1" w:rsidRPr="00C80D5D" w:rsidRDefault="00C262B1" w:rsidP="00A850CB">
            <w:pPr>
              <w:jc w:val="right"/>
              <w:rPr>
                <w:sz w:val="20"/>
                <w:szCs w:val="20"/>
              </w:rPr>
            </w:pPr>
            <w:r w:rsidRPr="00C80D5D">
              <w:rPr>
                <w:sz w:val="20"/>
                <w:szCs w:val="20"/>
              </w:rPr>
              <w:t>$100.00</w:t>
            </w:r>
          </w:p>
        </w:tc>
        <w:tc>
          <w:tcPr>
            <w:tcW w:w="1559" w:type="dxa"/>
            <w:shd w:val="clear" w:color="auto" w:fill="auto"/>
            <w:noWrap/>
            <w:vAlign w:val="center"/>
            <w:hideMark/>
          </w:tcPr>
          <w:p w14:paraId="0B9509B6" w14:textId="77777777" w:rsidR="00C262B1" w:rsidRPr="00C80D5D" w:rsidRDefault="00C262B1" w:rsidP="00A850CB">
            <w:pPr>
              <w:jc w:val="right"/>
              <w:rPr>
                <w:sz w:val="20"/>
                <w:szCs w:val="20"/>
              </w:rPr>
            </w:pPr>
            <w:r w:rsidRPr="00C80D5D">
              <w:rPr>
                <w:sz w:val="20"/>
                <w:szCs w:val="20"/>
              </w:rPr>
              <w:t>$115.00</w:t>
            </w:r>
          </w:p>
        </w:tc>
      </w:tr>
      <w:tr w:rsidR="00C262B1" w:rsidRPr="00B45684" w14:paraId="101C9CDB" w14:textId="77777777" w:rsidTr="00A850CB">
        <w:trPr>
          <w:gridBefore w:val="1"/>
          <w:wBefore w:w="6" w:type="dxa"/>
          <w:trHeight w:val="300"/>
        </w:trPr>
        <w:tc>
          <w:tcPr>
            <w:tcW w:w="1077" w:type="dxa"/>
            <w:vMerge/>
            <w:hideMark/>
          </w:tcPr>
          <w:p w14:paraId="3CC1307B" w14:textId="77777777" w:rsidR="00C262B1" w:rsidRPr="00C80D5D" w:rsidRDefault="00C262B1">
            <w:pPr>
              <w:rPr>
                <w:sz w:val="20"/>
                <w:szCs w:val="20"/>
              </w:rPr>
            </w:pPr>
          </w:p>
        </w:tc>
        <w:tc>
          <w:tcPr>
            <w:tcW w:w="6288" w:type="dxa"/>
            <w:noWrap/>
            <w:vAlign w:val="center"/>
            <w:hideMark/>
          </w:tcPr>
          <w:p w14:paraId="5A6DA93C" w14:textId="77777777" w:rsidR="00C262B1" w:rsidRPr="00C80D5D" w:rsidRDefault="00C262B1">
            <w:pPr>
              <w:rPr>
                <w:sz w:val="20"/>
                <w:szCs w:val="20"/>
              </w:rPr>
            </w:pPr>
            <w:r w:rsidRPr="00C80D5D">
              <w:rPr>
                <w:sz w:val="20"/>
                <w:szCs w:val="20"/>
              </w:rPr>
              <w:t>ClubActive Membership Upfront - Student Upfront Yearly</w:t>
            </w:r>
          </w:p>
        </w:tc>
        <w:tc>
          <w:tcPr>
            <w:tcW w:w="1560" w:type="dxa"/>
            <w:shd w:val="clear" w:color="auto" w:fill="auto"/>
            <w:noWrap/>
            <w:vAlign w:val="center"/>
            <w:hideMark/>
          </w:tcPr>
          <w:p w14:paraId="3C0258BC" w14:textId="77777777" w:rsidR="00C262B1" w:rsidRPr="00C80D5D" w:rsidRDefault="00C262B1" w:rsidP="00A850CB">
            <w:pPr>
              <w:jc w:val="right"/>
              <w:rPr>
                <w:sz w:val="20"/>
                <w:szCs w:val="20"/>
              </w:rPr>
            </w:pPr>
            <w:r w:rsidRPr="00C80D5D">
              <w:rPr>
                <w:sz w:val="20"/>
                <w:szCs w:val="20"/>
              </w:rPr>
              <w:t>$740.00</w:t>
            </w:r>
          </w:p>
        </w:tc>
        <w:tc>
          <w:tcPr>
            <w:tcW w:w="1559" w:type="dxa"/>
            <w:shd w:val="clear" w:color="auto" w:fill="auto"/>
            <w:noWrap/>
            <w:vAlign w:val="center"/>
            <w:hideMark/>
          </w:tcPr>
          <w:p w14:paraId="4112FA64" w14:textId="77777777" w:rsidR="00C262B1" w:rsidRPr="00C80D5D" w:rsidRDefault="00C262B1" w:rsidP="00A850CB">
            <w:pPr>
              <w:jc w:val="right"/>
              <w:rPr>
                <w:sz w:val="20"/>
                <w:szCs w:val="20"/>
              </w:rPr>
            </w:pPr>
            <w:r w:rsidRPr="00C80D5D">
              <w:rPr>
                <w:sz w:val="20"/>
                <w:szCs w:val="20"/>
              </w:rPr>
              <w:t>$840.00</w:t>
            </w:r>
          </w:p>
        </w:tc>
      </w:tr>
      <w:tr w:rsidR="00C262B1" w:rsidRPr="00B45684" w14:paraId="574BC1F1" w14:textId="77777777" w:rsidTr="00A850CB">
        <w:trPr>
          <w:gridBefore w:val="1"/>
          <w:wBefore w:w="6" w:type="dxa"/>
          <w:trHeight w:val="300"/>
        </w:trPr>
        <w:tc>
          <w:tcPr>
            <w:tcW w:w="1077" w:type="dxa"/>
            <w:vMerge/>
            <w:hideMark/>
          </w:tcPr>
          <w:p w14:paraId="34BA3ED2" w14:textId="77777777" w:rsidR="00C262B1" w:rsidRPr="00C80D5D" w:rsidRDefault="00C262B1">
            <w:pPr>
              <w:rPr>
                <w:sz w:val="20"/>
                <w:szCs w:val="20"/>
              </w:rPr>
            </w:pPr>
          </w:p>
        </w:tc>
        <w:tc>
          <w:tcPr>
            <w:tcW w:w="6288" w:type="dxa"/>
            <w:noWrap/>
            <w:vAlign w:val="center"/>
            <w:hideMark/>
          </w:tcPr>
          <w:p w14:paraId="6808E025" w14:textId="77777777" w:rsidR="00C262B1" w:rsidRPr="00C80D5D" w:rsidRDefault="00C262B1">
            <w:pPr>
              <w:rPr>
                <w:sz w:val="20"/>
                <w:szCs w:val="20"/>
              </w:rPr>
            </w:pPr>
            <w:r w:rsidRPr="00C80D5D">
              <w:rPr>
                <w:sz w:val="20"/>
                <w:szCs w:val="20"/>
              </w:rPr>
              <w:t>ClubActive Membership Upfront - Contracted Term - Upfront Yearly</w:t>
            </w:r>
          </w:p>
        </w:tc>
        <w:tc>
          <w:tcPr>
            <w:tcW w:w="1560" w:type="dxa"/>
            <w:shd w:val="clear" w:color="auto" w:fill="auto"/>
            <w:noWrap/>
            <w:vAlign w:val="center"/>
            <w:hideMark/>
          </w:tcPr>
          <w:p w14:paraId="378BCDD3" w14:textId="77777777" w:rsidR="00C262B1" w:rsidRPr="00C80D5D" w:rsidRDefault="00C262B1" w:rsidP="00A850CB">
            <w:pPr>
              <w:jc w:val="right"/>
              <w:rPr>
                <w:sz w:val="20"/>
                <w:szCs w:val="20"/>
              </w:rPr>
            </w:pPr>
            <w:r w:rsidRPr="00C80D5D">
              <w:rPr>
                <w:sz w:val="20"/>
                <w:szCs w:val="20"/>
              </w:rPr>
              <w:t>$925.00</w:t>
            </w:r>
          </w:p>
        </w:tc>
        <w:tc>
          <w:tcPr>
            <w:tcW w:w="1559" w:type="dxa"/>
            <w:shd w:val="clear" w:color="auto" w:fill="auto"/>
            <w:noWrap/>
            <w:vAlign w:val="center"/>
            <w:hideMark/>
          </w:tcPr>
          <w:p w14:paraId="0963DE17" w14:textId="77777777" w:rsidR="00C262B1" w:rsidRPr="00C80D5D" w:rsidRDefault="00C262B1" w:rsidP="00A850CB">
            <w:pPr>
              <w:jc w:val="right"/>
              <w:rPr>
                <w:sz w:val="20"/>
                <w:szCs w:val="20"/>
              </w:rPr>
            </w:pPr>
            <w:r w:rsidRPr="00C80D5D">
              <w:rPr>
                <w:sz w:val="20"/>
                <w:szCs w:val="20"/>
              </w:rPr>
              <w:t>$1,050.00</w:t>
            </w:r>
          </w:p>
        </w:tc>
      </w:tr>
      <w:tr w:rsidR="00C262B1" w:rsidRPr="00B45684" w14:paraId="2343958C" w14:textId="77777777" w:rsidTr="00A850CB">
        <w:trPr>
          <w:gridBefore w:val="1"/>
          <w:wBefore w:w="6" w:type="dxa"/>
          <w:trHeight w:val="300"/>
        </w:trPr>
        <w:tc>
          <w:tcPr>
            <w:tcW w:w="1077" w:type="dxa"/>
            <w:vMerge/>
            <w:hideMark/>
          </w:tcPr>
          <w:p w14:paraId="105C0D20" w14:textId="77777777" w:rsidR="00C262B1" w:rsidRPr="00C80D5D" w:rsidRDefault="00C262B1">
            <w:pPr>
              <w:rPr>
                <w:sz w:val="20"/>
                <w:szCs w:val="20"/>
              </w:rPr>
            </w:pPr>
          </w:p>
        </w:tc>
        <w:tc>
          <w:tcPr>
            <w:tcW w:w="6288" w:type="dxa"/>
            <w:noWrap/>
            <w:vAlign w:val="center"/>
            <w:hideMark/>
          </w:tcPr>
          <w:p w14:paraId="36703E8C" w14:textId="77777777" w:rsidR="00C262B1" w:rsidRPr="00C80D5D" w:rsidRDefault="00C262B1">
            <w:pPr>
              <w:rPr>
                <w:sz w:val="20"/>
                <w:szCs w:val="20"/>
              </w:rPr>
            </w:pPr>
            <w:r w:rsidRPr="00C80D5D">
              <w:rPr>
                <w:sz w:val="20"/>
                <w:szCs w:val="20"/>
              </w:rPr>
              <w:t>ClubActive Membership Upfront - Corporate Upfront Yearly</w:t>
            </w:r>
          </w:p>
        </w:tc>
        <w:tc>
          <w:tcPr>
            <w:tcW w:w="1560" w:type="dxa"/>
            <w:shd w:val="clear" w:color="auto" w:fill="auto"/>
            <w:noWrap/>
            <w:vAlign w:val="center"/>
            <w:hideMark/>
          </w:tcPr>
          <w:p w14:paraId="0B1C4400" w14:textId="77777777" w:rsidR="00C262B1" w:rsidRPr="00C80D5D" w:rsidRDefault="00C262B1" w:rsidP="00A850CB">
            <w:pPr>
              <w:jc w:val="right"/>
              <w:rPr>
                <w:sz w:val="20"/>
                <w:szCs w:val="20"/>
              </w:rPr>
            </w:pPr>
            <w:r w:rsidRPr="00C80D5D">
              <w:rPr>
                <w:sz w:val="20"/>
                <w:szCs w:val="20"/>
              </w:rPr>
              <w:t>$740.00</w:t>
            </w:r>
          </w:p>
        </w:tc>
        <w:tc>
          <w:tcPr>
            <w:tcW w:w="1559" w:type="dxa"/>
            <w:shd w:val="clear" w:color="auto" w:fill="auto"/>
            <w:noWrap/>
            <w:vAlign w:val="center"/>
            <w:hideMark/>
          </w:tcPr>
          <w:p w14:paraId="56695DE2" w14:textId="77777777" w:rsidR="00C262B1" w:rsidRPr="00C80D5D" w:rsidRDefault="00C262B1" w:rsidP="00A850CB">
            <w:pPr>
              <w:jc w:val="right"/>
              <w:rPr>
                <w:sz w:val="20"/>
                <w:szCs w:val="20"/>
              </w:rPr>
            </w:pPr>
            <w:r w:rsidRPr="00C80D5D">
              <w:rPr>
                <w:sz w:val="20"/>
                <w:szCs w:val="20"/>
              </w:rPr>
              <w:t>$840.00</w:t>
            </w:r>
          </w:p>
        </w:tc>
      </w:tr>
      <w:tr w:rsidR="00C262B1" w:rsidRPr="00B45684" w14:paraId="30332F64" w14:textId="77777777" w:rsidTr="00A850CB">
        <w:trPr>
          <w:gridBefore w:val="1"/>
          <w:wBefore w:w="6" w:type="dxa"/>
          <w:trHeight w:val="300"/>
        </w:trPr>
        <w:tc>
          <w:tcPr>
            <w:tcW w:w="1077" w:type="dxa"/>
            <w:vMerge/>
            <w:hideMark/>
          </w:tcPr>
          <w:p w14:paraId="72CCEBA8" w14:textId="77777777" w:rsidR="00C262B1" w:rsidRPr="00C80D5D" w:rsidRDefault="00C262B1">
            <w:pPr>
              <w:rPr>
                <w:sz w:val="20"/>
                <w:szCs w:val="20"/>
              </w:rPr>
            </w:pPr>
          </w:p>
        </w:tc>
        <w:tc>
          <w:tcPr>
            <w:tcW w:w="6288" w:type="dxa"/>
            <w:noWrap/>
            <w:vAlign w:val="center"/>
            <w:hideMark/>
          </w:tcPr>
          <w:p w14:paraId="3A797708" w14:textId="77777777" w:rsidR="00C262B1" w:rsidRPr="00C80D5D" w:rsidRDefault="00C262B1">
            <w:pPr>
              <w:rPr>
                <w:sz w:val="20"/>
                <w:szCs w:val="20"/>
              </w:rPr>
            </w:pPr>
            <w:r w:rsidRPr="00C80D5D">
              <w:rPr>
                <w:sz w:val="20"/>
                <w:szCs w:val="20"/>
              </w:rPr>
              <w:t>ClubActive Membership No Term - Weekly</w:t>
            </w:r>
          </w:p>
        </w:tc>
        <w:tc>
          <w:tcPr>
            <w:tcW w:w="1560" w:type="dxa"/>
            <w:shd w:val="clear" w:color="auto" w:fill="auto"/>
            <w:noWrap/>
            <w:vAlign w:val="center"/>
            <w:hideMark/>
          </w:tcPr>
          <w:p w14:paraId="60D83011" w14:textId="77777777" w:rsidR="00C262B1" w:rsidRPr="00C80D5D" w:rsidRDefault="00C262B1" w:rsidP="00A850CB">
            <w:pPr>
              <w:jc w:val="right"/>
              <w:rPr>
                <w:sz w:val="20"/>
                <w:szCs w:val="20"/>
              </w:rPr>
            </w:pPr>
            <w:r w:rsidRPr="00C80D5D">
              <w:rPr>
                <w:sz w:val="20"/>
                <w:szCs w:val="20"/>
              </w:rPr>
              <w:t>$21.00</w:t>
            </w:r>
          </w:p>
        </w:tc>
        <w:tc>
          <w:tcPr>
            <w:tcW w:w="1559" w:type="dxa"/>
            <w:shd w:val="clear" w:color="auto" w:fill="auto"/>
            <w:noWrap/>
            <w:vAlign w:val="center"/>
            <w:hideMark/>
          </w:tcPr>
          <w:p w14:paraId="60B8E4ED" w14:textId="77777777" w:rsidR="00C262B1" w:rsidRPr="00C80D5D" w:rsidRDefault="00C262B1" w:rsidP="00A850CB">
            <w:pPr>
              <w:jc w:val="right"/>
              <w:rPr>
                <w:sz w:val="20"/>
                <w:szCs w:val="20"/>
              </w:rPr>
            </w:pPr>
            <w:r w:rsidRPr="00C80D5D">
              <w:rPr>
                <w:sz w:val="20"/>
                <w:szCs w:val="20"/>
              </w:rPr>
              <w:t>$23.95</w:t>
            </w:r>
          </w:p>
        </w:tc>
      </w:tr>
      <w:tr w:rsidR="00C262B1" w:rsidRPr="00B45684" w14:paraId="58F88D5F" w14:textId="77777777" w:rsidTr="00A850CB">
        <w:trPr>
          <w:gridBefore w:val="1"/>
          <w:wBefore w:w="6" w:type="dxa"/>
          <w:trHeight w:val="300"/>
        </w:trPr>
        <w:tc>
          <w:tcPr>
            <w:tcW w:w="1077" w:type="dxa"/>
            <w:vMerge/>
            <w:hideMark/>
          </w:tcPr>
          <w:p w14:paraId="36ADDA42" w14:textId="77777777" w:rsidR="00C262B1" w:rsidRPr="00C80D5D" w:rsidRDefault="00C262B1">
            <w:pPr>
              <w:rPr>
                <w:sz w:val="20"/>
                <w:szCs w:val="20"/>
              </w:rPr>
            </w:pPr>
          </w:p>
        </w:tc>
        <w:tc>
          <w:tcPr>
            <w:tcW w:w="6288" w:type="dxa"/>
            <w:noWrap/>
            <w:vAlign w:val="center"/>
            <w:hideMark/>
          </w:tcPr>
          <w:p w14:paraId="469AE207" w14:textId="77777777" w:rsidR="00C262B1" w:rsidRPr="00C80D5D" w:rsidRDefault="00C262B1">
            <w:pPr>
              <w:rPr>
                <w:sz w:val="20"/>
                <w:szCs w:val="20"/>
              </w:rPr>
            </w:pPr>
            <w:r w:rsidRPr="00C80D5D">
              <w:rPr>
                <w:sz w:val="20"/>
                <w:szCs w:val="20"/>
              </w:rPr>
              <w:t>ClubActive Membership No Term - Monthly</w:t>
            </w:r>
          </w:p>
        </w:tc>
        <w:tc>
          <w:tcPr>
            <w:tcW w:w="1560" w:type="dxa"/>
            <w:shd w:val="clear" w:color="auto" w:fill="auto"/>
            <w:noWrap/>
            <w:vAlign w:val="center"/>
            <w:hideMark/>
          </w:tcPr>
          <w:p w14:paraId="3EDE0E65" w14:textId="77777777" w:rsidR="00C262B1" w:rsidRPr="00C80D5D" w:rsidRDefault="00C262B1" w:rsidP="00A850CB">
            <w:pPr>
              <w:jc w:val="right"/>
              <w:rPr>
                <w:sz w:val="20"/>
                <w:szCs w:val="20"/>
              </w:rPr>
            </w:pPr>
            <w:r w:rsidRPr="00C80D5D">
              <w:rPr>
                <w:sz w:val="20"/>
                <w:szCs w:val="20"/>
              </w:rPr>
              <w:t>$90.30</w:t>
            </w:r>
          </w:p>
        </w:tc>
        <w:tc>
          <w:tcPr>
            <w:tcW w:w="1559" w:type="dxa"/>
            <w:shd w:val="clear" w:color="auto" w:fill="auto"/>
            <w:noWrap/>
            <w:vAlign w:val="center"/>
            <w:hideMark/>
          </w:tcPr>
          <w:p w14:paraId="67DB0916" w14:textId="77777777" w:rsidR="00C262B1" w:rsidRPr="00C80D5D" w:rsidRDefault="00C262B1" w:rsidP="00A850CB">
            <w:pPr>
              <w:jc w:val="right"/>
              <w:rPr>
                <w:sz w:val="20"/>
                <w:szCs w:val="20"/>
              </w:rPr>
            </w:pPr>
            <w:r w:rsidRPr="00C80D5D">
              <w:rPr>
                <w:sz w:val="20"/>
                <w:szCs w:val="20"/>
              </w:rPr>
              <w:t>$103.00</w:t>
            </w:r>
          </w:p>
        </w:tc>
      </w:tr>
      <w:tr w:rsidR="00C262B1" w:rsidRPr="00B45684" w14:paraId="3BB7C411" w14:textId="77777777" w:rsidTr="00A850CB">
        <w:trPr>
          <w:gridBefore w:val="1"/>
          <w:wBefore w:w="6" w:type="dxa"/>
          <w:trHeight w:val="300"/>
        </w:trPr>
        <w:tc>
          <w:tcPr>
            <w:tcW w:w="1077" w:type="dxa"/>
            <w:vMerge/>
            <w:hideMark/>
          </w:tcPr>
          <w:p w14:paraId="5254636E" w14:textId="77777777" w:rsidR="00C262B1" w:rsidRPr="00C80D5D" w:rsidRDefault="00C262B1">
            <w:pPr>
              <w:rPr>
                <w:sz w:val="20"/>
                <w:szCs w:val="20"/>
              </w:rPr>
            </w:pPr>
          </w:p>
        </w:tc>
        <w:tc>
          <w:tcPr>
            <w:tcW w:w="6288" w:type="dxa"/>
            <w:noWrap/>
            <w:vAlign w:val="center"/>
            <w:hideMark/>
          </w:tcPr>
          <w:p w14:paraId="0A775EB6" w14:textId="77777777" w:rsidR="00C262B1" w:rsidRPr="00C80D5D" w:rsidRDefault="00C262B1">
            <w:pPr>
              <w:rPr>
                <w:sz w:val="20"/>
                <w:szCs w:val="20"/>
              </w:rPr>
            </w:pPr>
            <w:r w:rsidRPr="00C80D5D">
              <w:rPr>
                <w:sz w:val="20"/>
                <w:szCs w:val="20"/>
              </w:rPr>
              <w:t>ClubActive Membership No Term - Fortnightly</w:t>
            </w:r>
          </w:p>
        </w:tc>
        <w:tc>
          <w:tcPr>
            <w:tcW w:w="1560" w:type="dxa"/>
            <w:shd w:val="clear" w:color="auto" w:fill="auto"/>
            <w:noWrap/>
            <w:vAlign w:val="center"/>
            <w:hideMark/>
          </w:tcPr>
          <w:p w14:paraId="2079273D" w14:textId="77777777" w:rsidR="00C262B1" w:rsidRPr="00C80D5D" w:rsidRDefault="00C262B1" w:rsidP="00A850CB">
            <w:pPr>
              <w:jc w:val="right"/>
              <w:rPr>
                <w:sz w:val="20"/>
                <w:szCs w:val="20"/>
              </w:rPr>
            </w:pPr>
            <w:r w:rsidRPr="00C80D5D">
              <w:rPr>
                <w:sz w:val="20"/>
                <w:szCs w:val="20"/>
              </w:rPr>
              <w:t>$42.00</w:t>
            </w:r>
          </w:p>
        </w:tc>
        <w:tc>
          <w:tcPr>
            <w:tcW w:w="1559" w:type="dxa"/>
            <w:shd w:val="clear" w:color="auto" w:fill="auto"/>
            <w:noWrap/>
            <w:vAlign w:val="center"/>
            <w:hideMark/>
          </w:tcPr>
          <w:p w14:paraId="62E30EB3" w14:textId="77777777" w:rsidR="00C262B1" w:rsidRPr="00C80D5D" w:rsidRDefault="00C262B1" w:rsidP="00A850CB">
            <w:pPr>
              <w:jc w:val="right"/>
              <w:rPr>
                <w:sz w:val="20"/>
                <w:szCs w:val="20"/>
              </w:rPr>
            </w:pPr>
            <w:r w:rsidRPr="00C80D5D">
              <w:rPr>
                <w:sz w:val="20"/>
                <w:szCs w:val="20"/>
              </w:rPr>
              <w:t>$47.90</w:t>
            </w:r>
          </w:p>
        </w:tc>
      </w:tr>
      <w:tr w:rsidR="00C262B1" w:rsidRPr="00B45684" w14:paraId="70DEAA08" w14:textId="77777777" w:rsidTr="00A850CB">
        <w:trPr>
          <w:gridBefore w:val="1"/>
          <w:wBefore w:w="6" w:type="dxa"/>
          <w:trHeight w:val="300"/>
        </w:trPr>
        <w:tc>
          <w:tcPr>
            <w:tcW w:w="1077" w:type="dxa"/>
            <w:vMerge/>
            <w:hideMark/>
          </w:tcPr>
          <w:p w14:paraId="13E98E41" w14:textId="77777777" w:rsidR="00C262B1" w:rsidRPr="00C80D5D" w:rsidRDefault="00C262B1">
            <w:pPr>
              <w:rPr>
                <w:sz w:val="20"/>
                <w:szCs w:val="20"/>
              </w:rPr>
            </w:pPr>
          </w:p>
        </w:tc>
        <w:tc>
          <w:tcPr>
            <w:tcW w:w="6288" w:type="dxa"/>
            <w:noWrap/>
            <w:vAlign w:val="center"/>
            <w:hideMark/>
          </w:tcPr>
          <w:p w14:paraId="0203116F" w14:textId="77777777" w:rsidR="00C262B1" w:rsidRPr="00C80D5D" w:rsidRDefault="00C262B1">
            <w:pPr>
              <w:rPr>
                <w:sz w:val="20"/>
                <w:szCs w:val="20"/>
              </w:rPr>
            </w:pPr>
            <w:r w:rsidRPr="00C80D5D">
              <w:rPr>
                <w:sz w:val="20"/>
                <w:szCs w:val="20"/>
              </w:rPr>
              <w:t>ClubActive Membership Contracted Term - Weekly</w:t>
            </w:r>
          </w:p>
        </w:tc>
        <w:tc>
          <w:tcPr>
            <w:tcW w:w="1560" w:type="dxa"/>
            <w:shd w:val="clear" w:color="auto" w:fill="auto"/>
            <w:noWrap/>
            <w:vAlign w:val="center"/>
            <w:hideMark/>
          </w:tcPr>
          <w:p w14:paraId="4AC07D2E"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hideMark/>
          </w:tcPr>
          <w:p w14:paraId="558F2DD8" w14:textId="77777777" w:rsidR="00C262B1" w:rsidRPr="00C80D5D" w:rsidRDefault="00C262B1" w:rsidP="00A850CB">
            <w:pPr>
              <w:jc w:val="right"/>
              <w:rPr>
                <w:sz w:val="20"/>
                <w:szCs w:val="20"/>
              </w:rPr>
            </w:pPr>
            <w:r w:rsidRPr="00C80D5D">
              <w:rPr>
                <w:sz w:val="20"/>
                <w:szCs w:val="20"/>
              </w:rPr>
              <w:t>$20.50</w:t>
            </w:r>
          </w:p>
        </w:tc>
      </w:tr>
      <w:tr w:rsidR="00C262B1" w:rsidRPr="00B45684" w14:paraId="74A2BE44" w14:textId="77777777" w:rsidTr="00A850CB">
        <w:trPr>
          <w:gridBefore w:val="1"/>
          <w:wBefore w:w="6" w:type="dxa"/>
          <w:trHeight w:val="300"/>
        </w:trPr>
        <w:tc>
          <w:tcPr>
            <w:tcW w:w="1077" w:type="dxa"/>
            <w:vMerge/>
            <w:hideMark/>
          </w:tcPr>
          <w:p w14:paraId="292DEAB2" w14:textId="77777777" w:rsidR="00C262B1" w:rsidRPr="00C80D5D" w:rsidRDefault="00C262B1">
            <w:pPr>
              <w:rPr>
                <w:sz w:val="20"/>
                <w:szCs w:val="20"/>
              </w:rPr>
            </w:pPr>
          </w:p>
        </w:tc>
        <w:tc>
          <w:tcPr>
            <w:tcW w:w="6288" w:type="dxa"/>
            <w:noWrap/>
            <w:vAlign w:val="center"/>
            <w:hideMark/>
          </w:tcPr>
          <w:p w14:paraId="619176D1" w14:textId="77777777" w:rsidR="00C262B1" w:rsidRPr="00C80D5D" w:rsidRDefault="00C262B1">
            <w:pPr>
              <w:rPr>
                <w:sz w:val="20"/>
                <w:szCs w:val="20"/>
              </w:rPr>
            </w:pPr>
            <w:r w:rsidRPr="00C80D5D">
              <w:rPr>
                <w:sz w:val="20"/>
                <w:szCs w:val="20"/>
              </w:rPr>
              <w:t>ClubActive Membership Contracted Term - Monthly</w:t>
            </w:r>
          </w:p>
        </w:tc>
        <w:tc>
          <w:tcPr>
            <w:tcW w:w="1560" w:type="dxa"/>
            <w:shd w:val="clear" w:color="auto" w:fill="auto"/>
            <w:noWrap/>
            <w:vAlign w:val="center"/>
            <w:hideMark/>
          </w:tcPr>
          <w:p w14:paraId="24882D0F" w14:textId="77777777" w:rsidR="00C262B1" w:rsidRPr="00C80D5D" w:rsidRDefault="00C262B1" w:rsidP="00A850CB">
            <w:pPr>
              <w:jc w:val="right"/>
              <w:rPr>
                <w:sz w:val="20"/>
                <w:szCs w:val="20"/>
              </w:rPr>
            </w:pPr>
            <w:r w:rsidRPr="00C80D5D">
              <w:rPr>
                <w:sz w:val="20"/>
                <w:szCs w:val="20"/>
              </w:rPr>
              <w:t>$78.00</w:t>
            </w:r>
          </w:p>
        </w:tc>
        <w:tc>
          <w:tcPr>
            <w:tcW w:w="1559" w:type="dxa"/>
            <w:shd w:val="clear" w:color="auto" w:fill="auto"/>
            <w:noWrap/>
            <w:vAlign w:val="center"/>
            <w:hideMark/>
          </w:tcPr>
          <w:p w14:paraId="173558F7" w14:textId="77777777" w:rsidR="00C262B1" w:rsidRPr="00C80D5D" w:rsidRDefault="00C262B1" w:rsidP="00A850CB">
            <w:pPr>
              <w:jc w:val="right"/>
              <w:rPr>
                <w:sz w:val="20"/>
                <w:szCs w:val="20"/>
              </w:rPr>
            </w:pPr>
            <w:r w:rsidRPr="00C80D5D">
              <w:rPr>
                <w:sz w:val="20"/>
                <w:szCs w:val="20"/>
              </w:rPr>
              <w:t>$88.75</w:t>
            </w:r>
          </w:p>
        </w:tc>
      </w:tr>
      <w:tr w:rsidR="00C262B1" w:rsidRPr="00B45684" w14:paraId="373FED78" w14:textId="77777777" w:rsidTr="00A850CB">
        <w:trPr>
          <w:gridBefore w:val="1"/>
          <w:wBefore w:w="6" w:type="dxa"/>
          <w:trHeight w:val="300"/>
        </w:trPr>
        <w:tc>
          <w:tcPr>
            <w:tcW w:w="1077" w:type="dxa"/>
            <w:vMerge/>
            <w:hideMark/>
          </w:tcPr>
          <w:p w14:paraId="226A1BEF" w14:textId="77777777" w:rsidR="00C262B1" w:rsidRPr="00C80D5D" w:rsidRDefault="00C262B1">
            <w:pPr>
              <w:rPr>
                <w:sz w:val="20"/>
                <w:szCs w:val="20"/>
              </w:rPr>
            </w:pPr>
          </w:p>
        </w:tc>
        <w:tc>
          <w:tcPr>
            <w:tcW w:w="6288" w:type="dxa"/>
            <w:noWrap/>
            <w:vAlign w:val="center"/>
            <w:hideMark/>
          </w:tcPr>
          <w:p w14:paraId="5BBE6295" w14:textId="77777777" w:rsidR="00C262B1" w:rsidRPr="00C80D5D" w:rsidRDefault="00C262B1">
            <w:pPr>
              <w:rPr>
                <w:sz w:val="20"/>
                <w:szCs w:val="20"/>
              </w:rPr>
            </w:pPr>
            <w:r w:rsidRPr="00C80D5D">
              <w:rPr>
                <w:sz w:val="20"/>
                <w:szCs w:val="20"/>
              </w:rPr>
              <w:t>ClubActive Membership Contracted Term - Fortnightly</w:t>
            </w:r>
          </w:p>
        </w:tc>
        <w:tc>
          <w:tcPr>
            <w:tcW w:w="1560" w:type="dxa"/>
            <w:shd w:val="clear" w:color="auto" w:fill="auto"/>
            <w:noWrap/>
            <w:vAlign w:val="center"/>
            <w:hideMark/>
          </w:tcPr>
          <w:p w14:paraId="31D8E843" w14:textId="77777777" w:rsidR="00C262B1" w:rsidRPr="00C80D5D" w:rsidRDefault="00C262B1" w:rsidP="00A850CB">
            <w:pPr>
              <w:jc w:val="right"/>
              <w:rPr>
                <w:sz w:val="20"/>
                <w:szCs w:val="20"/>
              </w:rPr>
            </w:pPr>
            <w:r w:rsidRPr="00C80D5D">
              <w:rPr>
                <w:sz w:val="20"/>
                <w:szCs w:val="20"/>
              </w:rPr>
              <w:t>$36.00</w:t>
            </w:r>
          </w:p>
        </w:tc>
        <w:tc>
          <w:tcPr>
            <w:tcW w:w="1559" w:type="dxa"/>
            <w:shd w:val="clear" w:color="auto" w:fill="auto"/>
            <w:noWrap/>
            <w:vAlign w:val="center"/>
            <w:hideMark/>
          </w:tcPr>
          <w:p w14:paraId="69532F06" w14:textId="77777777" w:rsidR="00C262B1" w:rsidRPr="00C80D5D" w:rsidRDefault="00C262B1" w:rsidP="00A850CB">
            <w:pPr>
              <w:jc w:val="right"/>
              <w:rPr>
                <w:sz w:val="20"/>
                <w:szCs w:val="20"/>
              </w:rPr>
            </w:pPr>
            <w:r w:rsidRPr="00C80D5D">
              <w:rPr>
                <w:sz w:val="20"/>
                <w:szCs w:val="20"/>
              </w:rPr>
              <w:t>$41.00</w:t>
            </w:r>
          </w:p>
        </w:tc>
      </w:tr>
      <w:tr w:rsidR="00C262B1" w:rsidRPr="00B45684" w14:paraId="69D51E8D" w14:textId="77777777" w:rsidTr="00A850CB">
        <w:trPr>
          <w:gridBefore w:val="1"/>
          <w:wBefore w:w="6" w:type="dxa"/>
          <w:trHeight w:val="300"/>
        </w:trPr>
        <w:tc>
          <w:tcPr>
            <w:tcW w:w="1077" w:type="dxa"/>
            <w:vMerge/>
            <w:hideMark/>
          </w:tcPr>
          <w:p w14:paraId="2A85EAD6" w14:textId="77777777" w:rsidR="00C262B1" w:rsidRPr="00C80D5D" w:rsidRDefault="00C262B1">
            <w:pPr>
              <w:rPr>
                <w:sz w:val="20"/>
                <w:szCs w:val="20"/>
              </w:rPr>
            </w:pPr>
          </w:p>
        </w:tc>
        <w:tc>
          <w:tcPr>
            <w:tcW w:w="6288" w:type="dxa"/>
            <w:noWrap/>
            <w:vAlign w:val="center"/>
            <w:hideMark/>
          </w:tcPr>
          <w:p w14:paraId="6E8EF034" w14:textId="77777777" w:rsidR="00C262B1" w:rsidRPr="00C80D5D" w:rsidRDefault="00C262B1">
            <w:pPr>
              <w:rPr>
                <w:sz w:val="20"/>
                <w:szCs w:val="20"/>
              </w:rPr>
            </w:pPr>
            <w:r w:rsidRPr="00C80D5D">
              <w:rPr>
                <w:sz w:val="20"/>
                <w:szCs w:val="20"/>
              </w:rPr>
              <w:t>ClubActive Membership - Student Weekly</w:t>
            </w:r>
          </w:p>
        </w:tc>
        <w:tc>
          <w:tcPr>
            <w:tcW w:w="1560" w:type="dxa"/>
            <w:shd w:val="clear" w:color="auto" w:fill="auto"/>
            <w:noWrap/>
            <w:vAlign w:val="center"/>
            <w:hideMark/>
          </w:tcPr>
          <w:p w14:paraId="7CA1DA45" w14:textId="77777777" w:rsidR="00C262B1" w:rsidRPr="00C80D5D" w:rsidRDefault="00C262B1" w:rsidP="00A850CB">
            <w:pPr>
              <w:jc w:val="right"/>
              <w:rPr>
                <w:sz w:val="20"/>
                <w:szCs w:val="20"/>
              </w:rPr>
            </w:pPr>
            <w:r w:rsidRPr="00C80D5D">
              <w:rPr>
                <w:sz w:val="20"/>
                <w:szCs w:val="20"/>
              </w:rPr>
              <w:t>$16.28</w:t>
            </w:r>
          </w:p>
        </w:tc>
        <w:tc>
          <w:tcPr>
            <w:tcW w:w="1559" w:type="dxa"/>
            <w:shd w:val="clear" w:color="auto" w:fill="auto"/>
            <w:noWrap/>
            <w:vAlign w:val="center"/>
            <w:hideMark/>
          </w:tcPr>
          <w:p w14:paraId="683F921C" w14:textId="77777777" w:rsidR="00C262B1" w:rsidRPr="00C80D5D" w:rsidRDefault="00C262B1" w:rsidP="00A850CB">
            <w:pPr>
              <w:jc w:val="right"/>
              <w:rPr>
                <w:sz w:val="20"/>
                <w:szCs w:val="20"/>
              </w:rPr>
            </w:pPr>
            <w:r w:rsidRPr="00C80D5D">
              <w:rPr>
                <w:sz w:val="20"/>
                <w:szCs w:val="20"/>
              </w:rPr>
              <w:t>$19.16</w:t>
            </w:r>
          </w:p>
        </w:tc>
      </w:tr>
      <w:tr w:rsidR="00C262B1" w:rsidRPr="00B45684" w14:paraId="4A5F551E" w14:textId="77777777" w:rsidTr="00A850CB">
        <w:trPr>
          <w:gridBefore w:val="1"/>
          <w:wBefore w:w="6" w:type="dxa"/>
          <w:trHeight w:val="300"/>
        </w:trPr>
        <w:tc>
          <w:tcPr>
            <w:tcW w:w="1077" w:type="dxa"/>
            <w:vMerge/>
            <w:hideMark/>
          </w:tcPr>
          <w:p w14:paraId="3001F405" w14:textId="77777777" w:rsidR="00C262B1" w:rsidRPr="00C80D5D" w:rsidRDefault="00C262B1">
            <w:pPr>
              <w:rPr>
                <w:sz w:val="20"/>
                <w:szCs w:val="20"/>
              </w:rPr>
            </w:pPr>
          </w:p>
        </w:tc>
        <w:tc>
          <w:tcPr>
            <w:tcW w:w="6288" w:type="dxa"/>
            <w:noWrap/>
            <w:vAlign w:val="center"/>
            <w:hideMark/>
          </w:tcPr>
          <w:p w14:paraId="55FB33C4" w14:textId="77777777" w:rsidR="00C262B1" w:rsidRPr="00C80D5D" w:rsidRDefault="00C262B1">
            <w:pPr>
              <w:rPr>
                <w:sz w:val="20"/>
                <w:szCs w:val="20"/>
              </w:rPr>
            </w:pPr>
            <w:r w:rsidRPr="00C80D5D">
              <w:rPr>
                <w:sz w:val="20"/>
                <w:szCs w:val="20"/>
              </w:rPr>
              <w:t>ClubActive Membership - Student Monthly</w:t>
            </w:r>
          </w:p>
        </w:tc>
        <w:tc>
          <w:tcPr>
            <w:tcW w:w="1560" w:type="dxa"/>
            <w:shd w:val="clear" w:color="auto" w:fill="auto"/>
            <w:noWrap/>
            <w:vAlign w:val="center"/>
            <w:hideMark/>
          </w:tcPr>
          <w:p w14:paraId="20FDB8C7" w14:textId="77777777" w:rsidR="00C262B1" w:rsidRPr="00C80D5D" w:rsidRDefault="00C262B1" w:rsidP="00A850CB">
            <w:pPr>
              <w:jc w:val="right"/>
              <w:rPr>
                <w:sz w:val="20"/>
                <w:szCs w:val="20"/>
              </w:rPr>
            </w:pPr>
            <w:r w:rsidRPr="00C80D5D">
              <w:rPr>
                <w:sz w:val="20"/>
                <w:szCs w:val="20"/>
              </w:rPr>
              <w:t>$60.00</w:t>
            </w:r>
          </w:p>
        </w:tc>
        <w:tc>
          <w:tcPr>
            <w:tcW w:w="1559" w:type="dxa"/>
            <w:shd w:val="clear" w:color="auto" w:fill="auto"/>
            <w:noWrap/>
            <w:vAlign w:val="center"/>
            <w:hideMark/>
          </w:tcPr>
          <w:p w14:paraId="40A66436" w14:textId="77777777" w:rsidR="00C262B1" w:rsidRPr="00C80D5D" w:rsidRDefault="00C262B1" w:rsidP="00A850CB">
            <w:pPr>
              <w:jc w:val="right"/>
              <w:rPr>
                <w:sz w:val="20"/>
                <w:szCs w:val="20"/>
              </w:rPr>
            </w:pPr>
            <w:r w:rsidRPr="00C80D5D">
              <w:rPr>
                <w:sz w:val="20"/>
                <w:szCs w:val="20"/>
              </w:rPr>
              <w:t>$82.40</w:t>
            </w:r>
          </w:p>
        </w:tc>
      </w:tr>
      <w:tr w:rsidR="00C262B1" w:rsidRPr="00B45684" w14:paraId="3493CDC5" w14:textId="77777777" w:rsidTr="00A850CB">
        <w:trPr>
          <w:gridBefore w:val="1"/>
          <w:wBefore w:w="6" w:type="dxa"/>
          <w:trHeight w:val="300"/>
        </w:trPr>
        <w:tc>
          <w:tcPr>
            <w:tcW w:w="1077" w:type="dxa"/>
            <w:vMerge/>
            <w:hideMark/>
          </w:tcPr>
          <w:p w14:paraId="46513026" w14:textId="77777777" w:rsidR="00C262B1" w:rsidRPr="00C80D5D" w:rsidRDefault="00C262B1">
            <w:pPr>
              <w:rPr>
                <w:sz w:val="20"/>
                <w:szCs w:val="20"/>
              </w:rPr>
            </w:pPr>
          </w:p>
        </w:tc>
        <w:tc>
          <w:tcPr>
            <w:tcW w:w="6288" w:type="dxa"/>
            <w:noWrap/>
            <w:vAlign w:val="center"/>
            <w:hideMark/>
          </w:tcPr>
          <w:p w14:paraId="33B0E9E3" w14:textId="77777777" w:rsidR="00C262B1" w:rsidRPr="00C80D5D" w:rsidRDefault="00C262B1">
            <w:pPr>
              <w:rPr>
                <w:sz w:val="20"/>
                <w:szCs w:val="20"/>
              </w:rPr>
            </w:pPr>
            <w:r w:rsidRPr="00C80D5D">
              <w:rPr>
                <w:sz w:val="20"/>
                <w:szCs w:val="20"/>
              </w:rPr>
              <w:t>ClubActive Membership - Student Fortnightly</w:t>
            </w:r>
          </w:p>
        </w:tc>
        <w:tc>
          <w:tcPr>
            <w:tcW w:w="1560" w:type="dxa"/>
            <w:shd w:val="clear" w:color="auto" w:fill="auto"/>
            <w:noWrap/>
            <w:vAlign w:val="center"/>
            <w:hideMark/>
          </w:tcPr>
          <w:p w14:paraId="25097944" w14:textId="77777777" w:rsidR="00C262B1" w:rsidRPr="00C80D5D" w:rsidRDefault="00C262B1" w:rsidP="00A850CB">
            <w:pPr>
              <w:jc w:val="right"/>
              <w:rPr>
                <w:sz w:val="20"/>
                <w:szCs w:val="20"/>
              </w:rPr>
            </w:pPr>
            <w:r w:rsidRPr="00C80D5D">
              <w:rPr>
                <w:sz w:val="20"/>
                <w:szCs w:val="20"/>
              </w:rPr>
              <w:t>$32.55</w:t>
            </w:r>
          </w:p>
        </w:tc>
        <w:tc>
          <w:tcPr>
            <w:tcW w:w="1559" w:type="dxa"/>
            <w:shd w:val="clear" w:color="auto" w:fill="auto"/>
            <w:noWrap/>
            <w:vAlign w:val="center"/>
            <w:hideMark/>
          </w:tcPr>
          <w:p w14:paraId="777DEA56" w14:textId="77777777" w:rsidR="00C262B1" w:rsidRPr="00C80D5D" w:rsidRDefault="00C262B1" w:rsidP="00A850CB">
            <w:pPr>
              <w:jc w:val="right"/>
              <w:rPr>
                <w:sz w:val="20"/>
                <w:szCs w:val="20"/>
              </w:rPr>
            </w:pPr>
            <w:r w:rsidRPr="00C80D5D">
              <w:rPr>
                <w:sz w:val="20"/>
                <w:szCs w:val="20"/>
              </w:rPr>
              <w:t>$38.32</w:t>
            </w:r>
          </w:p>
        </w:tc>
      </w:tr>
      <w:tr w:rsidR="00C262B1" w:rsidRPr="00B45684" w14:paraId="34A9587A" w14:textId="77777777" w:rsidTr="00A850CB">
        <w:trPr>
          <w:gridBefore w:val="1"/>
          <w:wBefore w:w="6" w:type="dxa"/>
          <w:trHeight w:val="300"/>
        </w:trPr>
        <w:tc>
          <w:tcPr>
            <w:tcW w:w="1077" w:type="dxa"/>
            <w:vMerge/>
            <w:hideMark/>
          </w:tcPr>
          <w:p w14:paraId="2549C108" w14:textId="77777777" w:rsidR="00C262B1" w:rsidRPr="00C80D5D" w:rsidRDefault="00C262B1">
            <w:pPr>
              <w:rPr>
                <w:sz w:val="20"/>
                <w:szCs w:val="20"/>
              </w:rPr>
            </w:pPr>
          </w:p>
        </w:tc>
        <w:tc>
          <w:tcPr>
            <w:tcW w:w="6288" w:type="dxa"/>
            <w:noWrap/>
            <w:vAlign w:val="center"/>
            <w:hideMark/>
          </w:tcPr>
          <w:p w14:paraId="197F07CE" w14:textId="77777777" w:rsidR="00C262B1" w:rsidRPr="00C80D5D" w:rsidRDefault="00C262B1">
            <w:pPr>
              <w:rPr>
                <w:sz w:val="20"/>
                <w:szCs w:val="20"/>
              </w:rPr>
            </w:pPr>
            <w:r w:rsidRPr="00C80D5D">
              <w:rPr>
                <w:sz w:val="20"/>
                <w:szCs w:val="20"/>
              </w:rPr>
              <w:t>ClubActive Membership - Corporate Weekly</w:t>
            </w:r>
          </w:p>
        </w:tc>
        <w:tc>
          <w:tcPr>
            <w:tcW w:w="1560" w:type="dxa"/>
            <w:shd w:val="clear" w:color="auto" w:fill="auto"/>
            <w:noWrap/>
            <w:vAlign w:val="center"/>
            <w:hideMark/>
          </w:tcPr>
          <w:p w14:paraId="395B30A5" w14:textId="77777777" w:rsidR="00C262B1" w:rsidRPr="00C80D5D" w:rsidRDefault="00C262B1" w:rsidP="00A850CB">
            <w:pPr>
              <w:jc w:val="right"/>
              <w:rPr>
                <w:sz w:val="20"/>
                <w:szCs w:val="20"/>
              </w:rPr>
            </w:pPr>
            <w:r w:rsidRPr="00C80D5D">
              <w:rPr>
                <w:sz w:val="20"/>
                <w:szCs w:val="20"/>
              </w:rPr>
              <w:t>$16.28</w:t>
            </w:r>
          </w:p>
        </w:tc>
        <w:tc>
          <w:tcPr>
            <w:tcW w:w="1559" w:type="dxa"/>
            <w:shd w:val="clear" w:color="auto" w:fill="auto"/>
            <w:noWrap/>
            <w:vAlign w:val="center"/>
            <w:hideMark/>
          </w:tcPr>
          <w:p w14:paraId="7A65F65D" w14:textId="77777777" w:rsidR="00C262B1" w:rsidRPr="00C80D5D" w:rsidRDefault="00C262B1" w:rsidP="00A850CB">
            <w:pPr>
              <w:jc w:val="right"/>
              <w:rPr>
                <w:sz w:val="20"/>
                <w:szCs w:val="20"/>
              </w:rPr>
            </w:pPr>
            <w:r w:rsidRPr="00C80D5D">
              <w:rPr>
                <w:sz w:val="20"/>
                <w:szCs w:val="20"/>
              </w:rPr>
              <w:t>$19.16</w:t>
            </w:r>
          </w:p>
        </w:tc>
      </w:tr>
      <w:tr w:rsidR="00C262B1" w:rsidRPr="00B45684" w14:paraId="50E26280" w14:textId="77777777" w:rsidTr="00A850CB">
        <w:trPr>
          <w:gridBefore w:val="1"/>
          <w:wBefore w:w="6" w:type="dxa"/>
          <w:trHeight w:val="300"/>
        </w:trPr>
        <w:tc>
          <w:tcPr>
            <w:tcW w:w="1077" w:type="dxa"/>
            <w:vMerge/>
            <w:hideMark/>
          </w:tcPr>
          <w:p w14:paraId="5FB4228D" w14:textId="77777777" w:rsidR="00C262B1" w:rsidRPr="00C80D5D" w:rsidRDefault="00C262B1">
            <w:pPr>
              <w:rPr>
                <w:sz w:val="20"/>
                <w:szCs w:val="20"/>
              </w:rPr>
            </w:pPr>
          </w:p>
        </w:tc>
        <w:tc>
          <w:tcPr>
            <w:tcW w:w="6288" w:type="dxa"/>
            <w:noWrap/>
            <w:vAlign w:val="center"/>
            <w:hideMark/>
          </w:tcPr>
          <w:p w14:paraId="1C9E5A16" w14:textId="77777777" w:rsidR="00C262B1" w:rsidRPr="00C80D5D" w:rsidRDefault="00C262B1">
            <w:pPr>
              <w:rPr>
                <w:sz w:val="20"/>
                <w:szCs w:val="20"/>
              </w:rPr>
            </w:pPr>
            <w:r w:rsidRPr="00C80D5D">
              <w:rPr>
                <w:sz w:val="20"/>
                <w:szCs w:val="20"/>
              </w:rPr>
              <w:t>ClubActive Membership - Corporate Monthly</w:t>
            </w:r>
          </w:p>
        </w:tc>
        <w:tc>
          <w:tcPr>
            <w:tcW w:w="1560" w:type="dxa"/>
            <w:shd w:val="clear" w:color="auto" w:fill="auto"/>
            <w:noWrap/>
            <w:vAlign w:val="center"/>
            <w:hideMark/>
          </w:tcPr>
          <w:p w14:paraId="01F2AFD3" w14:textId="77777777" w:rsidR="00C262B1" w:rsidRPr="00C80D5D" w:rsidRDefault="00C262B1" w:rsidP="00A850CB">
            <w:pPr>
              <w:jc w:val="right"/>
              <w:rPr>
                <w:sz w:val="20"/>
                <w:szCs w:val="20"/>
              </w:rPr>
            </w:pPr>
            <w:r w:rsidRPr="00C80D5D">
              <w:rPr>
                <w:sz w:val="20"/>
                <w:szCs w:val="20"/>
              </w:rPr>
              <w:t>$70.00</w:t>
            </w:r>
          </w:p>
        </w:tc>
        <w:tc>
          <w:tcPr>
            <w:tcW w:w="1559" w:type="dxa"/>
            <w:shd w:val="clear" w:color="auto" w:fill="auto"/>
            <w:noWrap/>
            <w:vAlign w:val="center"/>
            <w:hideMark/>
          </w:tcPr>
          <w:p w14:paraId="564FDD1C" w14:textId="77777777" w:rsidR="00C262B1" w:rsidRPr="00C80D5D" w:rsidRDefault="00C262B1" w:rsidP="00A850CB">
            <w:pPr>
              <w:jc w:val="right"/>
              <w:rPr>
                <w:sz w:val="20"/>
                <w:szCs w:val="20"/>
              </w:rPr>
            </w:pPr>
            <w:r w:rsidRPr="00C80D5D">
              <w:rPr>
                <w:sz w:val="20"/>
                <w:szCs w:val="20"/>
              </w:rPr>
              <w:t>$82.40</w:t>
            </w:r>
          </w:p>
        </w:tc>
      </w:tr>
      <w:tr w:rsidR="00C262B1" w:rsidRPr="00B45684" w14:paraId="5B290E18" w14:textId="77777777" w:rsidTr="00A850CB">
        <w:trPr>
          <w:gridBefore w:val="1"/>
          <w:wBefore w:w="6" w:type="dxa"/>
          <w:trHeight w:val="300"/>
        </w:trPr>
        <w:tc>
          <w:tcPr>
            <w:tcW w:w="1077" w:type="dxa"/>
            <w:vMerge/>
            <w:hideMark/>
          </w:tcPr>
          <w:p w14:paraId="17E9A57D" w14:textId="77777777" w:rsidR="00C262B1" w:rsidRPr="00C80D5D" w:rsidRDefault="00C262B1">
            <w:pPr>
              <w:rPr>
                <w:sz w:val="20"/>
                <w:szCs w:val="20"/>
              </w:rPr>
            </w:pPr>
          </w:p>
        </w:tc>
        <w:tc>
          <w:tcPr>
            <w:tcW w:w="6288" w:type="dxa"/>
            <w:noWrap/>
            <w:vAlign w:val="center"/>
            <w:hideMark/>
          </w:tcPr>
          <w:p w14:paraId="797E6FD8" w14:textId="77777777" w:rsidR="00C262B1" w:rsidRPr="00C80D5D" w:rsidRDefault="00C262B1">
            <w:pPr>
              <w:rPr>
                <w:sz w:val="20"/>
                <w:szCs w:val="20"/>
              </w:rPr>
            </w:pPr>
            <w:r w:rsidRPr="00C80D5D">
              <w:rPr>
                <w:sz w:val="20"/>
                <w:szCs w:val="20"/>
              </w:rPr>
              <w:t>ClubActive Membership - Corporate Fortnightly</w:t>
            </w:r>
          </w:p>
        </w:tc>
        <w:tc>
          <w:tcPr>
            <w:tcW w:w="1560" w:type="dxa"/>
            <w:shd w:val="clear" w:color="auto" w:fill="auto"/>
            <w:noWrap/>
            <w:vAlign w:val="center"/>
            <w:hideMark/>
          </w:tcPr>
          <w:p w14:paraId="02959D98" w14:textId="77777777" w:rsidR="00C262B1" w:rsidRPr="00C80D5D" w:rsidRDefault="00C262B1" w:rsidP="00A850CB">
            <w:pPr>
              <w:jc w:val="right"/>
              <w:rPr>
                <w:sz w:val="20"/>
                <w:szCs w:val="20"/>
              </w:rPr>
            </w:pPr>
            <w:r w:rsidRPr="00C80D5D">
              <w:rPr>
                <w:sz w:val="20"/>
                <w:szCs w:val="20"/>
              </w:rPr>
              <w:t>$32.55</w:t>
            </w:r>
          </w:p>
        </w:tc>
        <w:tc>
          <w:tcPr>
            <w:tcW w:w="1559" w:type="dxa"/>
            <w:shd w:val="clear" w:color="auto" w:fill="auto"/>
            <w:noWrap/>
            <w:vAlign w:val="center"/>
            <w:hideMark/>
          </w:tcPr>
          <w:p w14:paraId="40CB87E4" w14:textId="77777777" w:rsidR="00C262B1" w:rsidRPr="00C80D5D" w:rsidRDefault="00C262B1" w:rsidP="00A850CB">
            <w:pPr>
              <w:jc w:val="right"/>
              <w:rPr>
                <w:sz w:val="20"/>
                <w:szCs w:val="20"/>
              </w:rPr>
            </w:pPr>
            <w:r w:rsidRPr="00C80D5D">
              <w:rPr>
                <w:sz w:val="20"/>
                <w:szCs w:val="20"/>
              </w:rPr>
              <w:t>$38.32</w:t>
            </w:r>
          </w:p>
        </w:tc>
      </w:tr>
      <w:tr w:rsidR="00C262B1" w:rsidRPr="00B45684" w14:paraId="7D99D38E" w14:textId="77777777" w:rsidTr="00A850CB">
        <w:trPr>
          <w:gridBefore w:val="1"/>
          <w:wBefore w:w="6" w:type="dxa"/>
          <w:trHeight w:val="300"/>
        </w:trPr>
        <w:tc>
          <w:tcPr>
            <w:tcW w:w="1077" w:type="dxa"/>
            <w:vMerge/>
            <w:hideMark/>
          </w:tcPr>
          <w:p w14:paraId="510E9E83" w14:textId="77777777" w:rsidR="00C262B1" w:rsidRPr="00C80D5D" w:rsidRDefault="00C262B1">
            <w:pPr>
              <w:rPr>
                <w:sz w:val="20"/>
                <w:szCs w:val="20"/>
              </w:rPr>
            </w:pPr>
          </w:p>
        </w:tc>
        <w:tc>
          <w:tcPr>
            <w:tcW w:w="6288" w:type="dxa"/>
            <w:noWrap/>
            <w:vAlign w:val="center"/>
            <w:hideMark/>
          </w:tcPr>
          <w:p w14:paraId="38E3E1BB" w14:textId="77777777" w:rsidR="00C262B1" w:rsidRPr="00C80D5D" w:rsidRDefault="00C262B1">
            <w:pPr>
              <w:rPr>
                <w:sz w:val="20"/>
                <w:szCs w:val="20"/>
              </w:rPr>
            </w:pPr>
            <w:r w:rsidRPr="00C80D5D">
              <w:rPr>
                <w:sz w:val="20"/>
                <w:szCs w:val="20"/>
              </w:rPr>
              <w:t>ClubActive Legacy Membership Active 2 Offpeak - Direct Debit (Monthly)</w:t>
            </w:r>
          </w:p>
        </w:tc>
        <w:tc>
          <w:tcPr>
            <w:tcW w:w="1560" w:type="dxa"/>
            <w:shd w:val="clear" w:color="auto" w:fill="auto"/>
            <w:noWrap/>
            <w:vAlign w:val="center"/>
            <w:hideMark/>
          </w:tcPr>
          <w:p w14:paraId="19578A1E" w14:textId="77777777" w:rsidR="00C262B1" w:rsidRPr="00C80D5D" w:rsidRDefault="00C262B1" w:rsidP="00A850CB">
            <w:pPr>
              <w:jc w:val="right"/>
              <w:rPr>
                <w:sz w:val="20"/>
                <w:szCs w:val="20"/>
              </w:rPr>
            </w:pPr>
            <w:r w:rsidRPr="00C80D5D">
              <w:rPr>
                <w:sz w:val="20"/>
                <w:szCs w:val="20"/>
              </w:rPr>
              <w:t>$73.10</w:t>
            </w:r>
          </w:p>
        </w:tc>
        <w:tc>
          <w:tcPr>
            <w:tcW w:w="1559" w:type="dxa"/>
            <w:shd w:val="clear" w:color="auto" w:fill="auto"/>
            <w:noWrap/>
            <w:vAlign w:val="center"/>
            <w:hideMark/>
          </w:tcPr>
          <w:p w14:paraId="4E5A69CE" w14:textId="77777777" w:rsidR="00C262B1" w:rsidRPr="00C80D5D" w:rsidRDefault="00C262B1" w:rsidP="00A850CB">
            <w:pPr>
              <w:jc w:val="right"/>
              <w:rPr>
                <w:sz w:val="20"/>
                <w:szCs w:val="20"/>
              </w:rPr>
            </w:pPr>
            <w:r w:rsidRPr="00C80D5D">
              <w:rPr>
                <w:sz w:val="20"/>
                <w:szCs w:val="20"/>
              </w:rPr>
              <w:t>$86.00</w:t>
            </w:r>
          </w:p>
        </w:tc>
      </w:tr>
      <w:tr w:rsidR="00C262B1" w:rsidRPr="00B45684" w14:paraId="118E4200" w14:textId="77777777" w:rsidTr="00A850CB">
        <w:trPr>
          <w:gridBefore w:val="1"/>
          <w:wBefore w:w="6" w:type="dxa"/>
          <w:trHeight w:val="300"/>
        </w:trPr>
        <w:tc>
          <w:tcPr>
            <w:tcW w:w="1077" w:type="dxa"/>
            <w:vMerge/>
            <w:hideMark/>
          </w:tcPr>
          <w:p w14:paraId="1155F8FB" w14:textId="77777777" w:rsidR="00C262B1" w:rsidRPr="00C80D5D" w:rsidRDefault="00C262B1">
            <w:pPr>
              <w:rPr>
                <w:sz w:val="20"/>
                <w:szCs w:val="20"/>
              </w:rPr>
            </w:pPr>
          </w:p>
        </w:tc>
        <w:tc>
          <w:tcPr>
            <w:tcW w:w="6288" w:type="dxa"/>
            <w:noWrap/>
            <w:vAlign w:val="center"/>
            <w:hideMark/>
          </w:tcPr>
          <w:p w14:paraId="2A3D7B8B" w14:textId="77777777" w:rsidR="00C262B1" w:rsidRPr="00C80D5D" w:rsidRDefault="00C262B1">
            <w:pPr>
              <w:rPr>
                <w:sz w:val="20"/>
                <w:szCs w:val="20"/>
              </w:rPr>
            </w:pPr>
            <w:r w:rsidRPr="00C80D5D">
              <w:rPr>
                <w:sz w:val="20"/>
                <w:szCs w:val="20"/>
              </w:rPr>
              <w:t>ClubActive Legacy 12 Off-peak 12 Months</w:t>
            </w:r>
          </w:p>
        </w:tc>
        <w:tc>
          <w:tcPr>
            <w:tcW w:w="1560" w:type="dxa"/>
            <w:shd w:val="clear" w:color="auto" w:fill="auto"/>
            <w:noWrap/>
            <w:vAlign w:val="center"/>
            <w:hideMark/>
          </w:tcPr>
          <w:p w14:paraId="13B94C7B" w14:textId="77777777" w:rsidR="00C262B1" w:rsidRPr="00C80D5D" w:rsidRDefault="00C262B1" w:rsidP="00A850CB">
            <w:pPr>
              <w:jc w:val="right"/>
              <w:rPr>
                <w:sz w:val="20"/>
                <w:szCs w:val="20"/>
              </w:rPr>
            </w:pPr>
            <w:r w:rsidRPr="00C80D5D">
              <w:rPr>
                <w:sz w:val="20"/>
                <w:szCs w:val="20"/>
              </w:rPr>
              <w:t>$745.70</w:t>
            </w:r>
          </w:p>
        </w:tc>
        <w:tc>
          <w:tcPr>
            <w:tcW w:w="1559" w:type="dxa"/>
            <w:shd w:val="clear" w:color="auto" w:fill="auto"/>
            <w:noWrap/>
            <w:vAlign w:val="center"/>
            <w:hideMark/>
          </w:tcPr>
          <w:p w14:paraId="46B7BB03" w14:textId="77777777" w:rsidR="00C262B1" w:rsidRPr="00C80D5D" w:rsidRDefault="00C262B1" w:rsidP="00A850CB">
            <w:pPr>
              <w:jc w:val="right"/>
              <w:rPr>
                <w:sz w:val="20"/>
                <w:szCs w:val="20"/>
              </w:rPr>
            </w:pPr>
            <w:r w:rsidRPr="00C80D5D">
              <w:rPr>
                <w:sz w:val="20"/>
                <w:szCs w:val="20"/>
              </w:rPr>
              <w:t>$925.00</w:t>
            </w:r>
          </w:p>
        </w:tc>
      </w:tr>
      <w:tr w:rsidR="00C262B1" w:rsidRPr="00B45684" w14:paraId="242B63C4" w14:textId="77777777" w:rsidTr="00A850CB">
        <w:trPr>
          <w:gridBefore w:val="1"/>
          <w:wBefore w:w="6" w:type="dxa"/>
          <w:trHeight w:val="300"/>
        </w:trPr>
        <w:tc>
          <w:tcPr>
            <w:tcW w:w="1077" w:type="dxa"/>
            <w:vMerge/>
            <w:noWrap/>
            <w:hideMark/>
          </w:tcPr>
          <w:p w14:paraId="1986C0A9" w14:textId="77777777" w:rsidR="00C262B1" w:rsidRPr="00C80D5D" w:rsidRDefault="00C262B1">
            <w:pPr>
              <w:rPr>
                <w:sz w:val="20"/>
                <w:szCs w:val="20"/>
              </w:rPr>
            </w:pPr>
          </w:p>
        </w:tc>
        <w:tc>
          <w:tcPr>
            <w:tcW w:w="6288" w:type="dxa"/>
            <w:noWrap/>
            <w:vAlign w:val="center"/>
            <w:hideMark/>
          </w:tcPr>
          <w:p w14:paraId="6199D1E2" w14:textId="77777777" w:rsidR="00C262B1" w:rsidRPr="00C80D5D" w:rsidRDefault="00C262B1">
            <w:pPr>
              <w:rPr>
                <w:sz w:val="20"/>
                <w:szCs w:val="20"/>
              </w:rPr>
            </w:pPr>
            <w:r w:rsidRPr="00C80D5D">
              <w:rPr>
                <w:sz w:val="20"/>
                <w:szCs w:val="20"/>
              </w:rPr>
              <w:t>ClubActive Concession Pass (10 Trip)</w:t>
            </w:r>
          </w:p>
        </w:tc>
        <w:tc>
          <w:tcPr>
            <w:tcW w:w="1560" w:type="dxa"/>
            <w:shd w:val="clear" w:color="auto" w:fill="auto"/>
            <w:noWrap/>
            <w:vAlign w:val="center"/>
            <w:hideMark/>
          </w:tcPr>
          <w:p w14:paraId="6515B7AC" w14:textId="77777777" w:rsidR="00C262B1" w:rsidRPr="00C80D5D" w:rsidRDefault="00C262B1" w:rsidP="00A850CB">
            <w:pPr>
              <w:jc w:val="right"/>
              <w:rPr>
                <w:sz w:val="20"/>
                <w:szCs w:val="20"/>
              </w:rPr>
            </w:pPr>
            <w:r w:rsidRPr="00C80D5D">
              <w:rPr>
                <w:sz w:val="20"/>
                <w:szCs w:val="20"/>
              </w:rPr>
              <w:t>$175.00</w:t>
            </w:r>
          </w:p>
        </w:tc>
        <w:tc>
          <w:tcPr>
            <w:tcW w:w="1559" w:type="dxa"/>
            <w:shd w:val="clear" w:color="auto" w:fill="auto"/>
            <w:noWrap/>
            <w:vAlign w:val="center"/>
            <w:hideMark/>
          </w:tcPr>
          <w:p w14:paraId="0D3422E5" w14:textId="77777777" w:rsidR="00C262B1" w:rsidRPr="00C80D5D" w:rsidRDefault="00C262B1" w:rsidP="00A850CB">
            <w:pPr>
              <w:jc w:val="right"/>
              <w:rPr>
                <w:sz w:val="20"/>
                <w:szCs w:val="20"/>
              </w:rPr>
            </w:pPr>
            <w:r w:rsidRPr="00C80D5D">
              <w:rPr>
                <w:sz w:val="20"/>
                <w:szCs w:val="20"/>
              </w:rPr>
              <w:t>$200.00</w:t>
            </w:r>
          </w:p>
        </w:tc>
      </w:tr>
      <w:tr w:rsidR="00C262B1" w:rsidRPr="00B45684" w14:paraId="316BF2F4" w14:textId="77777777" w:rsidTr="00A850CB">
        <w:trPr>
          <w:gridBefore w:val="1"/>
          <w:wBefore w:w="6" w:type="dxa"/>
          <w:trHeight w:val="300"/>
        </w:trPr>
        <w:tc>
          <w:tcPr>
            <w:tcW w:w="1077" w:type="dxa"/>
            <w:vMerge/>
            <w:noWrap/>
            <w:hideMark/>
          </w:tcPr>
          <w:p w14:paraId="2F9F0F00" w14:textId="77777777" w:rsidR="00C262B1" w:rsidRPr="00C80D5D" w:rsidRDefault="00C262B1">
            <w:pPr>
              <w:rPr>
                <w:sz w:val="20"/>
                <w:szCs w:val="20"/>
              </w:rPr>
            </w:pPr>
          </w:p>
        </w:tc>
        <w:tc>
          <w:tcPr>
            <w:tcW w:w="6288" w:type="dxa"/>
            <w:noWrap/>
            <w:vAlign w:val="center"/>
            <w:hideMark/>
          </w:tcPr>
          <w:p w14:paraId="040F40B4" w14:textId="77777777" w:rsidR="00C262B1" w:rsidRPr="00C80D5D" w:rsidRDefault="00C262B1">
            <w:pPr>
              <w:rPr>
                <w:sz w:val="20"/>
                <w:szCs w:val="20"/>
              </w:rPr>
            </w:pPr>
            <w:r w:rsidRPr="00C80D5D">
              <w:rPr>
                <w:sz w:val="20"/>
                <w:szCs w:val="20"/>
              </w:rPr>
              <w:t>Aquatic Activity Instructor (per hour)</w:t>
            </w:r>
          </w:p>
        </w:tc>
        <w:tc>
          <w:tcPr>
            <w:tcW w:w="1560" w:type="dxa"/>
            <w:shd w:val="clear" w:color="auto" w:fill="auto"/>
            <w:noWrap/>
            <w:vAlign w:val="center"/>
            <w:hideMark/>
          </w:tcPr>
          <w:p w14:paraId="5831FABA" w14:textId="77777777" w:rsidR="00C262B1" w:rsidRPr="00C80D5D" w:rsidRDefault="00C262B1" w:rsidP="00A850CB">
            <w:pPr>
              <w:jc w:val="right"/>
              <w:rPr>
                <w:sz w:val="20"/>
                <w:szCs w:val="20"/>
              </w:rPr>
            </w:pPr>
            <w:r w:rsidRPr="00C80D5D">
              <w:rPr>
                <w:sz w:val="20"/>
                <w:szCs w:val="20"/>
              </w:rPr>
              <w:t>$30.00</w:t>
            </w:r>
          </w:p>
        </w:tc>
        <w:tc>
          <w:tcPr>
            <w:tcW w:w="1559" w:type="dxa"/>
            <w:shd w:val="clear" w:color="auto" w:fill="auto"/>
            <w:noWrap/>
            <w:vAlign w:val="center"/>
            <w:hideMark/>
          </w:tcPr>
          <w:p w14:paraId="106C9A66" w14:textId="77777777" w:rsidR="00C262B1" w:rsidRPr="00C80D5D" w:rsidRDefault="00C262B1" w:rsidP="00A850CB">
            <w:pPr>
              <w:jc w:val="right"/>
              <w:rPr>
                <w:sz w:val="20"/>
                <w:szCs w:val="20"/>
              </w:rPr>
            </w:pPr>
            <w:r w:rsidRPr="00C80D5D">
              <w:rPr>
                <w:sz w:val="20"/>
                <w:szCs w:val="20"/>
              </w:rPr>
              <w:t>$35.00</w:t>
            </w:r>
          </w:p>
        </w:tc>
      </w:tr>
      <w:tr w:rsidR="00C262B1" w:rsidRPr="00B45684" w14:paraId="39751464" w14:textId="77777777" w:rsidTr="00A850CB">
        <w:trPr>
          <w:gridBefore w:val="1"/>
          <w:wBefore w:w="6" w:type="dxa"/>
          <w:trHeight w:val="300"/>
        </w:trPr>
        <w:tc>
          <w:tcPr>
            <w:tcW w:w="1077" w:type="dxa"/>
            <w:vMerge/>
            <w:noWrap/>
            <w:hideMark/>
          </w:tcPr>
          <w:p w14:paraId="15544173" w14:textId="77777777" w:rsidR="00C262B1" w:rsidRPr="00C80D5D" w:rsidRDefault="00C262B1">
            <w:pPr>
              <w:rPr>
                <w:sz w:val="20"/>
                <w:szCs w:val="20"/>
              </w:rPr>
            </w:pPr>
          </w:p>
        </w:tc>
        <w:tc>
          <w:tcPr>
            <w:tcW w:w="6288" w:type="dxa"/>
            <w:noWrap/>
            <w:vAlign w:val="center"/>
            <w:hideMark/>
          </w:tcPr>
          <w:p w14:paraId="5C5FA534" w14:textId="77777777" w:rsidR="00C262B1" w:rsidRPr="00C80D5D" w:rsidRDefault="00C262B1">
            <w:pPr>
              <w:rPr>
                <w:sz w:val="20"/>
                <w:szCs w:val="20"/>
              </w:rPr>
            </w:pPr>
            <w:r w:rsidRPr="00C80D5D">
              <w:rPr>
                <w:sz w:val="20"/>
                <w:szCs w:val="20"/>
              </w:rPr>
              <w:t>Aqua Instructor (per hour)</w:t>
            </w:r>
          </w:p>
        </w:tc>
        <w:tc>
          <w:tcPr>
            <w:tcW w:w="1560" w:type="dxa"/>
            <w:shd w:val="clear" w:color="auto" w:fill="auto"/>
            <w:noWrap/>
            <w:vAlign w:val="center"/>
            <w:hideMark/>
          </w:tcPr>
          <w:p w14:paraId="5C51A038" w14:textId="77777777" w:rsidR="00C262B1" w:rsidRPr="00C80D5D" w:rsidRDefault="00C262B1" w:rsidP="00A850CB">
            <w:pPr>
              <w:jc w:val="right"/>
              <w:rPr>
                <w:sz w:val="20"/>
                <w:szCs w:val="20"/>
              </w:rPr>
            </w:pPr>
            <w:r w:rsidRPr="00C80D5D">
              <w:rPr>
                <w:sz w:val="20"/>
                <w:szCs w:val="20"/>
              </w:rPr>
              <w:t>$61.50</w:t>
            </w:r>
          </w:p>
        </w:tc>
        <w:tc>
          <w:tcPr>
            <w:tcW w:w="1559" w:type="dxa"/>
            <w:shd w:val="clear" w:color="auto" w:fill="auto"/>
            <w:noWrap/>
            <w:vAlign w:val="center"/>
            <w:hideMark/>
          </w:tcPr>
          <w:p w14:paraId="427C6680" w14:textId="77777777" w:rsidR="00C262B1" w:rsidRPr="00C80D5D" w:rsidRDefault="00C262B1" w:rsidP="00A850CB">
            <w:pPr>
              <w:jc w:val="right"/>
              <w:rPr>
                <w:sz w:val="20"/>
                <w:szCs w:val="20"/>
              </w:rPr>
            </w:pPr>
            <w:r w:rsidRPr="00C80D5D">
              <w:rPr>
                <w:sz w:val="20"/>
                <w:szCs w:val="20"/>
              </w:rPr>
              <w:t>$70.00</w:t>
            </w:r>
          </w:p>
        </w:tc>
      </w:tr>
      <w:tr w:rsidR="00C262B1" w:rsidRPr="00B45684" w14:paraId="76E8BBFA" w14:textId="77777777" w:rsidTr="00A850CB">
        <w:trPr>
          <w:gridBefore w:val="1"/>
          <w:wBefore w:w="6" w:type="dxa"/>
          <w:trHeight w:val="300"/>
        </w:trPr>
        <w:tc>
          <w:tcPr>
            <w:tcW w:w="1077" w:type="dxa"/>
            <w:vMerge/>
            <w:noWrap/>
            <w:hideMark/>
          </w:tcPr>
          <w:p w14:paraId="5B9C1CA3" w14:textId="77777777" w:rsidR="00C262B1" w:rsidRPr="00C80D5D" w:rsidRDefault="00C262B1">
            <w:pPr>
              <w:rPr>
                <w:sz w:val="20"/>
                <w:szCs w:val="20"/>
              </w:rPr>
            </w:pPr>
          </w:p>
        </w:tc>
        <w:tc>
          <w:tcPr>
            <w:tcW w:w="6288" w:type="dxa"/>
            <w:noWrap/>
            <w:vAlign w:val="center"/>
            <w:hideMark/>
          </w:tcPr>
          <w:p w14:paraId="0F039107" w14:textId="77777777" w:rsidR="00C262B1" w:rsidRPr="00C80D5D" w:rsidRDefault="00C262B1">
            <w:pPr>
              <w:rPr>
                <w:sz w:val="20"/>
                <w:szCs w:val="20"/>
              </w:rPr>
            </w:pPr>
            <w:r w:rsidRPr="00C80D5D">
              <w:rPr>
                <w:sz w:val="20"/>
                <w:szCs w:val="20"/>
              </w:rPr>
              <w:t>Adult Swim Concession Pass (10 trip)</w:t>
            </w:r>
          </w:p>
        </w:tc>
        <w:tc>
          <w:tcPr>
            <w:tcW w:w="1560" w:type="dxa"/>
            <w:shd w:val="clear" w:color="auto" w:fill="auto"/>
            <w:noWrap/>
            <w:vAlign w:val="center"/>
            <w:hideMark/>
          </w:tcPr>
          <w:p w14:paraId="16DF7E08" w14:textId="77777777" w:rsidR="00C262B1" w:rsidRPr="00C80D5D" w:rsidRDefault="00C262B1" w:rsidP="00A850CB">
            <w:pPr>
              <w:jc w:val="right"/>
              <w:rPr>
                <w:sz w:val="20"/>
                <w:szCs w:val="20"/>
              </w:rPr>
            </w:pPr>
            <w:r w:rsidRPr="00C80D5D">
              <w:rPr>
                <w:sz w:val="20"/>
                <w:szCs w:val="20"/>
              </w:rPr>
              <w:t>$61.20</w:t>
            </w:r>
          </w:p>
        </w:tc>
        <w:tc>
          <w:tcPr>
            <w:tcW w:w="1559" w:type="dxa"/>
            <w:shd w:val="clear" w:color="auto" w:fill="auto"/>
            <w:noWrap/>
            <w:vAlign w:val="center"/>
            <w:hideMark/>
          </w:tcPr>
          <w:p w14:paraId="16F2AD22" w14:textId="77777777" w:rsidR="00C262B1" w:rsidRPr="00C80D5D" w:rsidRDefault="00C262B1" w:rsidP="00A850CB">
            <w:pPr>
              <w:jc w:val="right"/>
              <w:rPr>
                <w:sz w:val="20"/>
                <w:szCs w:val="20"/>
              </w:rPr>
            </w:pPr>
            <w:r w:rsidRPr="00C80D5D">
              <w:rPr>
                <w:sz w:val="20"/>
                <w:szCs w:val="20"/>
              </w:rPr>
              <w:t>$64.80</w:t>
            </w:r>
          </w:p>
        </w:tc>
      </w:tr>
      <w:tr w:rsidR="00C262B1" w:rsidRPr="00B45684" w14:paraId="0E9B4F91" w14:textId="77777777" w:rsidTr="00A850CB">
        <w:trPr>
          <w:gridBefore w:val="1"/>
          <w:wBefore w:w="6" w:type="dxa"/>
          <w:trHeight w:val="300"/>
        </w:trPr>
        <w:tc>
          <w:tcPr>
            <w:tcW w:w="1077" w:type="dxa"/>
            <w:vMerge/>
            <w:noWrap/>
            <w:hideMark/>
          </w:tcPr>
          <w:p w14:paraId="598062B9" w14:textId="77777777" w:rsidR="00C262B1" w:rsidRPr="00C80D5D" w:rsidRDefault="00C262B1">
            <w:pPr>
              <w:rPr>
                <w:sz w:val="20"/>
                <w:szCs w:val="20"/>
              </w:rPr>
            </w:pPr>
          </w:p>
        </w:tc>
        <w:tc>
          <w:tcPr>
            <w:tcW w:w="6288" w:type="dxa"/>
            <w:noWrap/>
            <w:vAlign w:val="center"/>
            <w:hideMark/>
          </w:tcPr>
          <w:p w14:paraId="2D584B9E" w14:textId="77777777" w:rsidR="00C262B1" w:rsidRPr="00C80D5D" w:rsidRDefault="00C262B1">
            <w:pPr>
              <w:rPr>
                <w:sz w:val="20"/>
                <w:szCs w:val="20"/>
              </w:rPr>
            </w:pPr>
            <w:r w:rsidRPr="00C80D5D">
              <w:rPr>
                <w:sz w:val="20"/>
                <w:szCs w:val="20"/>
              </w:rPr>
              <w:t>Adult Swim &amp; Spa (Tawa/Thorndon Pool)</w:t>
            </w:r>
          </w:p>
        </w:tc>
        <w:tc>
          <w:tcPr>
            <w:tcW w:w="1560" w:type="dxa"/>
            <w:shd w:val="clear" w:color="auto" w:fill="auto"/>
            <w:noWrap/>
            <w:vAlign w:val="center"/>
            <w:hideMark/>
          </w:tcPr>
          <w:p w14:paraId="2F59C245" w14:textId="77777777" w:rsidR="00C262B1" w:rsidRPr="00C80D5D" w:rsidRDefault="00C262B1" w:rsidP="00A850CB">
            <w:pPr>
              <w:jc w:val="right"/>
              <w:rPr>
                <w:sz w:val="20"/>
                <w:szCs w:val="20"/>
              </w:rPr>
            </w:pPr>
            <w:r w:rsidRPr="00C80D5D">
              <w:rPr>
                <w:sz w:val="20"/>
                <w:szCs w:val="20"/>
              </w:rPr>
              <w:t>$8.60</w:t>
            </w:r>
          </w:p>
        </w:tc>
        <w:tc>
          <w:tcPr>
            <w:tcW w:w="1559" w:type="dxa"/>
            <w:shd w:val="clear" w:color="auto" w:fill="auto"/>
            <w:noWrap/>
            <w:vAlign w:val="center"/>
            <w:hideMark/>
          </w:tcPr>
          <w:p w14:paraId="217E8AB0" w14:textId="77777777" w:rsidR="00C262B1" w:rsidRPr="00C80D5D" w:rsidRDefault="00C262B1" w:rsidP="00A850CB">
            <w:pPr>
              <w:jc w:val="right"/>
              <w:rPr>
                <w:sz w:val="20"/>
                <w:szCs w:val="20"/>
              </w:rPr>
            </w:pPr>
            <w:r w:rsidRPr="00C80D5D">
              <w:rPr>
                <w:sz w:val="20"/>
                <w:szCs w:val="20"/>
              </w:rPr>
              <w:t>$9.20</w:t>
            </w:r>
          </w:p>
        </w:tc>
      </w:tr>
      <w:tr w:rsidR="00C262B1" w:rsidRPr="00B45684" w14:paraId="26484A45" w14:textId="77777777" w:rsidTr="00A850CB">
        <w:trPr>
          <w:gridBefore w:val="1"/>
          <w:wBefore w:w="6" w:type="dxa"/>
          <w:trHeight w:val="300"/>
        </w:trPr>
        <w:tc>
          <w:tcPr>
            <w:tcW w:w="1077" w:type="dxa"/>
            <w:vMerge/>
            <w:noWrap/>
            <w:hideMark/>
          </w:tcPr>
          <w:p w14:paraId="7748280B" w14:textId="77777777" w:rsidR="00C262B1" w:rsidRPr="00C80D5D" w:rsidRDefault="00C262B1">
            <w:pPr>
              <w:rPr>
                <w:sz w:val="20"/>
                <w:szCs w:val="20"/>
              </w:rPr>
            </w:pPr>
          </w:p>
        </w:tc>
        <w:tc>
          <w:tcPr>
            <w:tcW w:w="6288" w:type="dxa"/>
            <w:noWrap/>
            <w:vAlign w:val="center"/>
            <w:hideMark/>
          </w:tcPr>
          <w:p w14:paraId="26351AF2" w14:textId="77777777" w:rsidR="00C262B1" w:rsidRPr="00C80D5D" w:rsidRDefault="00C262B1">
            <w:pPr>
              <w:rPr>
                <w:sz w:val="20"/>
                <w:szCs w:val="20"/>
              </w:rPr>
            </w:pPr>
            <w:r w:rsidRPr="00C80D5D">
              <w:rPr>
                <w:sz w:val="20"/>
                <w:szCs w:val="20"/>
              </w:rPr>
              <w:t>Adult Swim &amp; Spa (Karori Pool)</w:t>
            </w:r>
          </w:p>
        </w:tc>
        <w:tc>
          <w:tcPr>
            <w:tcW w:w="1560" w:type="dxa"/>
            <w:shd w:val="clear" w:color="auto" w:fill="auto"/>
            <w:noWrap/>
            <w:vAlign w:val="center"/>
            <w:hideMark/>
          </w:tcPr>
          <w:p w14:paraId="5E576D96" w14:textId="77777777" w:rsidR="00C262B1" w:rsidRPr="00C80D5D" w:rsidRDefault="00C262B1" w:rsidP="00A850CB">
            <w:pPr>
              <w:jc w:val="right"/>
              <w:rPr>
                <w:sz w:val="20"/>
                <w:szCs w:val="20"/>
              </w:rPr>
            </w:pPr>
            <w:r w:rsidRPr="00C80D5D">
              <w:rPr>
                <w:sz w:val="20"/>
                <w:szCs w:val="20"/>
              </w:rPr>
              <w:t>$9.20</w:t>
            </w:r>
          </w:p>
        </w:tc>
        <w:tc>
          <w:tcPr>
            <w:tcW w:w="1559" w:type="dxa"/>
            <w:shd w:val="clear" w:color="auto" w:fill="auto"/>
            <w:noWrap/>
            <w:vAlign w:val="center"/>
            <w:hideMark/>
          </w:tcPr>
          <w:p w14:paraId="5B13EBC2" w14:textId="77777777" w:rsidR="00C262B1" w:rsidRPr="00C80D5D" w:rsidRDefault="00C262B1" w:rsidP="00A850CB">
            <w:pPr>
              <w:jc w:val="right"/>
              <w:rPr>
                <w:sz w:val="20"/>
                <w:szCs w:val="20"/>
              </w:rPr>
            </w:pPr>
            <w:r w:rsidRPr="00C80D5D">
              <w:rPr>
                <w:sz w:val="20"/>
                <w:szCs w:val="20"/>
              </w:rPr>
              <w:t>$9.70</w:t>
            </w:r>
          </w:p>
        </w:tc>
      </w:tr>
      <w:tr w:rsidR="00C262B1" w:rsidRPr="00B45684" w14:paraId="320F994F" w14:textId="77777777" w:rsidTr="00A850CB">
        <w:trPr>
          <w:gridBefore w:val="1"/>
          <w:wBefore w:w="6" w:type="dxa"/>
          <w:trHeight w:val="300"/>
        </w:trPr>
        <w:tc>
          <w:tcPr>
            <w:tcW w:w="1077" w:type="dxa"/>
            <w:vMerge/>
            <w:noWrap/>
            <w:hideMark/>
          </w:tcPr>
          <w:p w14:paraId="3E55F5E9" w14:textId="77777777" w:rsidR="00C262B1" w:rsidRPr="00C80D5D" w:rsidRDefault="00C262B1">
            <w:pPr>
              <w:rPr>
                <w:sz w:val="20"/>
                <w:szCs w:val="20"/>
              </w:rPr>
            </w:pPr>
          </w:p>
        </w:tc>
        <w:tc>
          <w:tcPr>
            <w:tcW w:w="6288" w:type="dxa"/>
            <w:noWrap/>
            <w:vAlign w:val="center"/>
            <w:hideMark/>
          </w:tcPr>
          <w:p w14:paraId="02C7B202" w14:textId="77777777" w:rsidR="00C262B1" w:rsidRPr="00C80D5D" w:rsidRDefault="00C262B1">
            <w:pPr>
              <w:rPr>
                <w:sz w:val="20"/>
                <w:szCs w:val="20"/>
              </w:rPr>
            </w:pPr>
            <w:r w:rsidRPr="00C80D5D">
              <w:rPr>
                <w:sz w:val="20"/>
                <w:szCs w:val="20"/>
              </w:rPr>
              <w:t>Adult Swim Entry</w:t>
            </w:r>
          </w:p>
        </w:tc>
        <w:tc>
          <w:tcPr>
            <w:tcW w:w="1560" w:type="dxa"/>
            <w:shd w:val="clear" w:color="auto" w:fill="auto"/>
            <w:noWrap/>
            <w:vAlign w:val="center"/>
            <w:hideMark/>
          </w:tcPr>
          <w:p w14:paraId="42049958" w14:textId="77777777" w:rsidR="00C262B1" w:rsidRPr="00C80D5D" w:rsidRDefault="00C262B1" w:rsidP="00A850CB">
            <w:pPr>
              <w:jc w:val="right"/>
              <w:rPr>
                <w:sz w:val="20"/>
                <w:szCs w:val="20"/>
              </w:rPr>
            </w:pPr>
            <w:r w:rsidRPr="00C80D5D">
              <w:rPr>
                <w:sz w:val="20"/>
                <w:szCs w:val="20"/>
              </w:rPr>
              <w:t>$6.80</w:t>
            </w:r>
          </w:p>
        </w:tc>
        <w:tc>
          <w:tcPr>
            <w:tcW w:w="1559" w:type="dxa"/>
            <w:shd w:val="clear" w:color="auto" w:fill="auto"/>
            <w:noWrap/>
            <w:vAlign w:val="center"/>
            <w:hideMark/>
          </w:tcPr>
          <w:p w14:paraId="457B9BAA" w14:textId="77777777" w:rsidR="00C262B1" w:rsidRPr="00C80D5D" w:rsidRDefault="00C262B1" w:rsidP="00A850CB">
            <w:pPr>
              <w:jc w:val="right"/>
              <w:rPr>
                <w:sz w:val="20"/>
                <w:szCs w:val="20"/>
              </w:rPr>
            </w:pPr>
            <w:r w:rsidRPr="00C80D5D">
              <w:rPr>
                <w:sz w:val="20"/>
                <w:szCs w:val="20"/>
              </w:rPr>
              <w:t>$7.20</w:t>
            </w:r>
          </w:p>
        </w:tc>
      </w:tr>
      <w:tr w:rsidR="00C262B1" w:rsidRPr="00B45684" w14:paraId="7CB3703F" w14:textId="77777777" w:rsidTr="00A850CB">
        <w:trPr>
          <w:gridBefore w:val="1"/>
          <w:wBefore w:w="6" w:type="dxa"/>
          <w:trHeight w:val="300"/>
        </w:trPr>
        <w:tc>
          <w:tcPr>
            <w:tcW w:w="1077" w:type="dxa"/>
            <w:vMerge/>
            <w:noWrap/>
            <w:hideMark/>
          </w:tcPr>
          <w:p w14:paraId="1B79294B" w14:textId="77777777" w:rsidR="00C262B1" w:rsidRPr="00C80D5D" w:rsidRDefault="00C262B1">
            <w:pPr>
              <w:rPr>
                <w:sz w:val="20"/>
                <w:szCs w:val="20"/>
              </w:rPr>
            </w:pPr>
          </w:p>
        </w:tc>
        <w:tc>
          <w:tcPr>
            <w:tcW w:w="6288" w:type="dxa"/>
            <w:noWrap/>
            <w:vAlign w:val="center"/>
            <w:hideMark/>
          </w:tcPr>
          <w:p w14:paraId="1231E190" w14:textId="77777777" w:rsidR="00C262B1" w:rsidRPr="00C80D5D" w:rsidRDefault="00C262B1">
            <w:pPr>
              <w:rPr>
                <w:sz w:val="20"/>
                <w:szCs w:val="20"/>
              </w:rPr>
            </w:pPr>
            <w:r w:rsidRPr="00C80D5D">
              <w:rPr>
                <w:sz w:val="20"/>
                <w:szCs w:val="20"/>
              </w:rPr>
              <w:t>Pool L1 Party Preschool 1-12 people</w:t>
            </w:r>
          </w:p>
        </w:tc>
        <w:tc>
          <w:tcPr>
            <w:tcW w:w="1560" w:type="dxa"/>
            <w:shd w:val="clear" w:color="auto" w:fill="auto"/>
            <w:noWrap/>
            <w:vAlign w:val="center"/>
            <w:hideMark/>
          </w:tcPr>
          <w:p w14:paraId="1EA71773"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0B3B4ADB" w14:textId="77777777" w:rsidR="00C262B1" w:rsidRPr="00C80D5D" w:rsidRDefault="00C262B1" w:rsidP="00A850CB">
            <w:pPr>
              <w:jc w:val="right"/>
              <w:rPr>
                <w:sz w:val="20"/>
                <w:szCs w:val="20"/>
              </w:rPr>
            </w:pPr>
            <w:r w:rsidRPr="00C80D5D">
              <w:rPr>
                <w:sz w:val="20"/>
                <w:szCs w:val="20"/>
              </w:rPr>
              <w:t>$60.00</w:t>
            </w:r>
          </w:p>
        </w:tc>
      </w:tr>
      <w:tr w:rsidR="00C262B1" w:rsidRPr="00B45684" w14:paraId="2CA96A08" w14:textId="77777777" w:rsidTr="00A850CB">
        <w:trPr>
          <w:gridBefore w:val="1"/>
          <w:wBefore w:w="6" w:type="dxa"/>
          <w:trHeight w:val="300"/>
        </w:trPr>
        <w:tc>
          <w:tcPr>
            <w:tcW w:w="1077" w:type="dxa"/>
            <w:vMerge/>
            <w:noWrap/>
            <w:hideMark/>
          </w:tcPr>
          <w:p w14:paraId="0AE6260A" w14:textId="77777777" w:rsidR="00C262B1" w:rsidRPr="00C80D5D" w:rsidRDefault="00C262B1">
            <w:pPr>
              <w:rPr>
                <w:sz w:val="20"/>
                <w:szCs w:val="20"/>
              </w:rPr>
            </w:pPr>
          </w:p>
        </w:tc>
        <w:tc>
          <w:tcPr>
            <w:tcW w:w="6288" w:type="dxa"/>
            <w:noWrap/>
            <w:vAlign w:val="center"/>
            <w:hideMark/>
          </w:tcPr>
          <w:p w14:paraId="3A4DF891" w14:textId="77777777" w:rsidR="00C262B1" w:rsidRPr="00C80D5D" w:rsidRDefault="00C262B1">
            <w:pPr>
              <w:rPr>
                <w:sz w:val="20"/>
                <w:szCs w:val="20"/>
              </w:rPr>
            </w:pPr>
            <w:r w:rsidRPr="00C80D5D">
              <w:rPr>
                <w:sz w:val="20"/>
                <w:szCs w:val="20"/>
              </w:rPr>
              <w:t>Pool L1 Party Preschool 13-20 people</w:t>
            </w:r>
          </w:p>
        </w:tc>
        <w:tc>
          <w:tcPr>
            <w:tcW w:w="1560" w:type="dxa"/>
            <w:shd w:val="clear" w:color="auto" w:fill="auto"/>
            <w:noWrap/>
            <w:vAlign w:val="center"/>
            <w:hideMark/>
          </w:tcPr>
          <w:p w14:paraId="5C45AF96"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786DF052" w14:textId="77777777" w:rsidR="00C262B1" w:rsidRPr="00C80D5D" w:rsidRDefault="00C262B1" w:rsidP="00A850CB">
            <w:pPr>
              <w:jc w:val="right"/>
              <w:rPr>
                <w:sz w:val="20"/>
                <w:szCs w:val="20"/>
              </w:rPr>
            </w:pPr>
            <w:r w:rsidRPr="00C80D5D">
              <w:rPr>
                <w:sz w:val="20"/>
                <w:szCs w:val="20"/>
              </w:rPr>
              <w:t>$90.00</w:t>
            </w:r>
          </w:p>
        </w:tc>
      </w:tr>
      <w:tr w:rsidR="00C262B1" w:rsidRPr="00B45684" w14:paraId="4135449A" w14:textId="77777777" w:rsidTr="00A850CB">
        <w:trPr>
          <w:gridBefore w:val="1"/>
          <w:wBefore w:w="6" w:type="dxa"/>
          <w:trHeight w:val="300"/>
        </w:trPr>
        <w:tc>
          <w:tcPr>
            <w:tcW w:w="1077" w:type="dxa"/>
            <w:vMerge/>
            <w:noWrap/>
            <w:hideMark/>
          </w:tcPr>
          <w:p w14:paraId="7A5592A3" w14:textId="77777777" w:rsidR="00C262B1" w:rsidRPr="00C80D5D" w:rsidRDefault="00C262B1">
            <w:pPr>
              <w:rPr>
                <w:sz w:val="20"/>
                <w:szCs w:val="20"/>
              </w:rPr>
            </w:pPr>
          </w:p>
        </w:tc>
        <w:tc>
          <w:tcPr>
            <w:tcW w:w="6288" w:type="dxa"/>
            <w:noWrap/>
            <w:vAlign w:val="center"/>
            <w:hideMark/>
          </w:tcPr>
          <w:p w14:paraId="3FE78055" w14:textId="77777777" w:rsidR="00C262B1" w:rsidRPr="00C80D5D" w:rsidRDefault="00C262B1">
            <w:pPr>
              <w:rPr>
                <w:sz w:val="20"/>
                <w:szCs w:val="20"/>
              </w:rPr>
            </w:pPr>
            <w:r w:rsidRPr="00C80D5D">
              <w:rPr>
                <w:sz w:val="20"/>
                <w:szCs w:val="20"/>
              </w:rPr>
              <w:t>Pool L1 Party School-Aged 1-12 people</w:t>
            </w:r>
          </w:p>
        </w:tc>
        <w:tc>
          <w:tcPr>
            <w:tcW w:w="1560" w:type="dxa"/>
            <w:shd w:val="clear" w:color="auto" w:fill="auto"/>
            <w:noWrap/>
            <w:vAlign w:val="center"/>
            <w:hideMark/>
          </w:tcPr>
          <w:p w14:paraId="2F33264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5851479D" w14:textId="77777777" w:rsidR="00C262B1" w:rsidRPr="00C80D5D" w:rsidRDefault="00C262B1" w:rsidP="00A850CB">
            <w:pPr>
              <w:jc w:val="right"/>
              <w:rPr>
                <w:sz w:val="20"/>
                <w:szCs w:val="20"/>
              </w:rPr>
            </w:pPr>
            <w:r w:rsidRPr="00C80D5D">
              <w:rPr>
                <w:sz w:val="20"/>
                <w:szCs w:val="20"/>
              </w:rPr>
              <w:t>$100.00</w:t>
            </w:r>
          </w:p>
        </w:tc>
      </w:tr>
      <w:tr w:rsidR="00C262B1" w:rsidRPr="00B45684" w14:paraId="4DE05281" w14:textId="77777777" w:rsidTr="00A850CB">
        <w:trPr>
          <w:gridBefore w:val="1"/>
          <w:wBefore w:w="6" w:type="dxa"/>
          <w:trHeight w:val="300"/>
        </w:trPr>
        <w:tc>
          <w:tcPr>
            <w:tcW w:w="1077" w:type="dxa"/>
            <w:vMerge/>
            <w:noWrap/>
            <w:hideMark/>
          </w:tcPr>
          <w:p w14:paraId="3395975F" w14:textId="77777777" w:rsidR="00C262B1" w:rsidRPr="00C80D5D" w:rsidRDefault="00C262B1">
            <w:pPr>
              <w:rPr>
                <w:sz w:val="20"/>
                <w:szCs w:val="20"/>
              </w:rPr>
            </w:pPr>
          </w:p>
        </w:tc>
        <w:tc>
          <w:tcPr>
            <w:tcW w:w="6288" w:type="dxa"/>
            <w:noWrap/>
            <w:vAlign w:val="center"/>
            <w:hideMark/>
          </w:tcPr>
          <w:p w14:paraId="0CDCDFAC" w14:textId="77777777" w:rsidR="00C262B1" w:rsidRPr="00C80D5D" w:rsidRDefault="00C262B1">
            <w:pPr>
              <w:rPr>
                <w:sz w:val="20"/>
                <w:szCs w:val="20"/>
              </w:rPr>
            </w:pPr>
            <w:r w:rsidRPr="00C80D5D">
              <w:rPr>
                <w:sz w:val="20"/>
                <w:szCs w:val="20"/>
              </w:rPr>
              <w:t>Pool L1 Party School-Aged 13-20 people</w:t>
            </w:r>
          </w:p>
        </w:tc>
        <w:tc>
          <w:tcPr>
            <w:tcW w:w="1560" w:type="dxa"/>
            <w:shd w:val="clear" w:color="auto" w:fill="auto"/>
            <w:noWrap/>
            <w:vAlign w:val="center"/>
            <w:hideMark/>
          </w:tcPr>
          <w:p w14:paraId="107D79E4"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38B9E058" w14:textId="77777777" w:rsidR="00C262B1" w:rsidRPr="00C80D5D" w:rsidRDefault="00C262B1" w:rsidP="00A850CB">
            <w:pPr>
              <w:jc w:val="right"/>
              <w:rPr>
                <w:sz w:val="20"/>
                <w:szCs w:val="20"/>
              </w:rPr>
            </w:pPr>
            <w:r w:rsidRPr="00C80D5D">
              <w:rPr>
                <w:sz w:val="20"/>
                <w:szCs w:val="20"/>
              </w:rPr>
              <w:t>$150.00</w:t>
            </w:r>
          </w:p>
        </w:tc>
      </w:tr>
      <w:tr w:rsidR="00C262B1" w:rsidRPr="00B45684" w14:paraId="4948A5BD" w14:textId="77777777" w:rsidTr="00A850CB">
        <w:trPr>
          <w:gridBefore w:val="1"/>
          <w:wBefore w:w="6" w:type="dxa"/>
          <w:trHeight w:val="300"/>
        </w:trPr>
        <w:tc>
          <w:tcPr>
            <w:tcW w:w="1077" w:type="dxa"/>
            <w:vMerge/>
            <w:noWrap/>
            <w:hideMark/>
          </w:tcPr>
          <w:p w14:paraId="31CA0418" w14:textId="77777777" w:rsidR="00C262B1" w:rsidRPr="00C80D5D" w:rsidRDefault="00C262B1">
            <w:pPr>
              <w:rPr>
                <w:sz w:val="20"/>
                <w:szCs w:val="20"/>
              </w:rPr>
            </w:pPr>
          </w:p>
        </w:tc>
        <w:tc>
          <w:tcPr>
            <w:tcW w:w="6288" w:type="dxa"/>
            <w:noWrap/>
            <w:vAlign w:val="center"/>
            <w:hideMark/>
          </w:tcPr>
          <w:p w14:paraId="2E0BCF68" w14:textId="77777777" w:rsidR="00C262B1" w:rsidRPr="00C80D5D" w:rsidRDefault="00C262B1">
            <w:pPr>
              <w:rPr>
                <w:sz w:val="20"/>
                <w:szCs w:val="20"/>
              </w:rPr>
            </w:pPr>
            <w:r w:rsidRPr="00C80D5D">
              <w:rPr>
                <w:sz w:val="20"/>
                <w:szCs w:val="20"/>
              </w:rPr>
              <w:t>Pool L1 Party Preschool (additional person)</w:t>
            </w:r>
          </w:p>
        </w:tc>
        <w:tc>
          <w:tcPr>
            <w:tcW w:w="1560" w:type="dxa"/>
            <w:shd w:val="clear" w:color="auto" w:fill="auto"/>
            <w:noWrap/>
            <w:vAlign w:val="center"/>
            <w:hideMark/>
          </w:tcPr>
          <w:p w14:paraId="16209596"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7B1755EF" w14:textId="77777777" w:rsidR="00C262B1" w:rsidRPr="00C80D5D" w:rsidRDefault="00C262B1" w:rsidP="00A850CB">
            <w:pPr>
              <w:jc w:val="right"/>
              <w:rPr>
                <w:sz w:val="20"/>
                <w:szCs w:val="20"/>
              </w:rPr>
            </w:pPr>
            <w:r w:rsidRPr="00C80D5D">
              <w:rPr>
                <w:sz w:val="20"/>
                <w:szCs w:val="20"/>
              </w:rPr>
              <w:t>$3.00</w:t>
            </w:r>
          </w:p>
        </w:tc>
      </w:tr>
      <w:tr w:rsidR="00C262B1" w:rsidRPr="00B45684" w14:paraId="08B85C93" w14:textId="77777777" w:rsidTr="00A850CB">
        <w:trPr>
          <w:gridBefore w:val="1"/>
          <w:wBefore w:w="6" w:type="dxa"/>
          <w:trHeight w:val="300"/>
        </w:trPr>
        <w:tc>
          <w:tcPr>
            <w:tcW w:w="1077" w:type="dxa"/>
            <w:vMerge/>
            <w:noWrap/>
            <w:hideMark/>
          </w:tcPr>
          <w:p w14:paraId="030B1D81" w14:textId="77777777" w:rsidR="00C262B1" w:rsidRPr="00C80D5D" w:rsidRDefault="00C262B1">
            <w:pPr>
              <w:rPr>
                <w:sz w:val="20"/>
                <w:szCs w:val="20"/>
              </w:rPr>
            </w:pPr>
          </w:p>
        </w:tc>
        <w:tc>
          <w:tcPr>
            <w:tcW w:w="6288" w:type="dxa"/>
            <w:noWrap/>
            <w:vAlign w:val="center"/>
            <w:hideMark/>
          </w:tcPr>
          <w:p w14:paraId="5C77892C" w14:textId="77777777" w:rsidR="00C262B1" w:rsidRPr="00C80D5D" w:rsidRDefault="00C262B1">
            <w:pPr>
              <w:rPr>
                <w:sz w:val="20"/>
                <w:szCs w:val="20"/>
              </w:rPr>
            </w:pPr>
            <w:r w:rsidRPr="00C80D5D">
              <w:rPr>
                <w:sz w:val="20"/>
                <w:szCs w:val="20"/>
              </w:rPr>
              <w:t>Pool L1 Party School-Aged (additional person)</w:t>
            </w:r>
          </w:p>
        </w:tc>
        <w:tc>
          <w:tcPr>
            <w:tcW w:w="1560" w:type="dxa"/>
            <w:shd w:val="clear" w:color="auto" w:fill="auto"/>
            <w:noWrap/>
            <w:vAlign w:val="center"/>
            <w:hideMark/>
          </w:tcPr>
          <w:p w14:paraId="70D63660"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64F0E61A" w14:textId="77777777" w:rsidR="00C262B1" w:rsidRPr="00C80D5D" w:rsidRDefault="00C262B1" w:rsidP="00A850CB">
            <w:pPr>
              <w:jc w:val="right"/>
              <w:rPr>
                <w:sz w:val="20"/>
                <w:szCs w:val="20"/>
              </w:rPr>
            </w:pPr>
            <w:r w:rsidRPr="00C80D5D">
              <w:rPr>
                <w:sz w:val="20"/>
                <w:szCs w:val="20"/>
              </w:rPr>
              <w:t>$5.00</w:t>
            </w:r>
          </w:p>
        </w:tc>
      </w:tr>
      <w:tr w:rsidR="00C262B1" w:rsidRPr="00B45684" w14:paraId="0AD86E81" w14:textId="77777777" w:rsidTr="00A850CB">
        <w:trPr>
          <w:gridBefore w:val="1"/>
          <w:wBefore w:w="6" w:type="dxa"/>
          <w:trHeight w:val="300"/>
        </w:trPr>
        <w:tc>
          <w:tcPr>
            <w:tcW w:w="1077" w:type="dxa"/>
            <w:vMerge/>
            <w:noWrap/>
            <w:hideMark/>
          </w:tcPr>
          <w:p w14:paraId="23C420D0" w14:textId="77777777" w:rsidR="00C262B1" w:rsidRPr="00C80D5D" w:rsidRDefault="00C262B1">
            <w:pPr>
              <w:rPr>
                <w:sz w:val="20"/>
                <w:szCs w:val="20"/>
              </w:rPr>
            </w:pPr>
          </w:p>
        </w:tc>
        <w:tc>
          <w:tcPr>
            <w:tcW w:w="6288" w:type="dxa"/>
            <w:noWrap/>
            <w:vAlign w:val="center"/>
            <w:hideMark/>
          </w:tcPr>
          <w:p w14:paraId="362B81E3" w14:textId="77777777" w:rsidR="00C262B1" w:rsidRPr="00C80D5D" w:rsidRDefault="00C262B1">
            <w:pPr>
              <w:rPr>
                <w:sz w:val="20"/>
                <w:szCs w:val="20"/>
              </w:rPr>
            </w:pPr>
            <w:r w:rsidRPr="00C80D5D">
              <w:rPr>
                <w:sz w:val="20"/>
                <w:szCs w:val="20"/>
              </w:rPr>
              <w:t>Pool L2 Party Preschool 1-12 people</w:t>
            </w:r>
          </w:p>
        </w:tc>
        <w:tc>
          <w:tcPr>
            <w:tcW w:w="1560" w:type="dxa"/>
            <w:shd w:val="clear" w:color="auto" w:fill="auto"/>
            <w:noWrap/>
            <w:vAlign w:val="center"/>
            <w:hideMark/>
          </w:tcPr>
          <w:p w14:paraId="3E22AF64"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53AF6592" w14:textId="77777777" w:rsidR="00C262B1" w:rsidRPr="00C80D5D" w:rsidRDefault="00C262B1" w:rsidP="00A850CB">
            <w:pPr>
              <w:jc w:val="right"/>
              <w:rPr>
                <w:sz w:val="20"/>
                <w:szCs w:val="20"/>
              </w:rPr>
            </w:pPr>
            <w:r w:rsidRPr="00C80D5D">
              <w:rPr>
                <w:sz w:val="20"/>
                <w:szCs w:val="20"/>
              </w:rPr>
              <w:t>$80.00</w:t>
            </w:r>
          </w:p>
        </w:tc>
      </w:tr>
      <w:tr w:rsidR="00C262B1" w:rsidRPr="00B45684" w14:paraId="30DA3608" w14:textId="77777777" w:rsidTr="00A850CB">
        <w:trPr>
          <w:gridBefore w:val="1"/>
          <w:wBefore w:w="6" w:type="dxa"/>
          <w:trHeight w:val="300"/>
        </w:trPr>
        <w:tc>
          <w:tcPr>
            <w:tcW w:w="1077" w:type="dxa"/>
            <w:vMerge/>
            <w:noWrap/>
            <w:hideMark/>
          </w:tcPr>
          <w:p w14:paraId="2C1403E3" w14:textId="77777777" w:rsidR="00C262B1" w:rsidRPr="00C80D5D" w:rsidRDefault="00C262B1">
            <w:pPr>
              <w:rPr>
                <w:sz w:val="20"/>
                <w:szCs w:val="20"/>
              </w:rPr>
            </w:pPr>
          </w:p>
        </w:tc>
        <w:tc>
          <w:tcPr>
            <w:tcW w:w="6288" w:type="dxa"/>
            <w:noWrap/>
            <w:vAlign w:val="center"/>
            <w:hideMark/>
          </w:tcPr>
          <w:p w14:paraId="16E5D7B6" w14:textId="77777777" w:rsidR="00C262B1" w:rsidRPr="00C80D5D" w:rsidRDefault="00C262B1">
            <w:pPr>
              <w:rPr>
                <w:sz w:val="20"/>
                <w:szCs w:val="20"/>
              </w:rPr>
            </w:pPr>
            <w:r w:rsidRPr="00C80D5D">
              <w:rPr>
                <w:sz w:val="20"/>
                <w:szCs w:val="20"/>
              </w:rPr>
              <w:t>Pool L2 Party Preschool 13-20 people</w:t>
            </w:r>
          </w:p>
        </w:tc>
        <w:tc>
          <w:tcPr>
            <w:tcW w:w="1560" w:type="dxa"/>
            <w:shd w:val="clear" w:color="auto" w:fill="auto"/>
            <w:noWrap/>
            <w:vAlign w:val="center"/>
            <w:hideMark/>
          </w:tcPr>
          <w:p w14:paraId="0A911618"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7B095A4D" w14:textId="77777777" w:rsidR="00C262B1" w:rsidRPr="00C80D5D" w:rsidRDefault="00C262B1" w:rsidP="00A850CB">
            <w:pPr>
              <w:jc w:val="right"/>
              <w:rPr>
                <w:sz w:val="20"/>
                <w:szCs w:val="20"/>
              </w:rPr>
            </w:pPr>
            <w:r w:rsidRPr="00C80D5D">
              <w:rPr>
                <w:sz w:val="20"/>
                <w:szCs w:val="20"/>
              </w:rPr>
              <w:t>$120.00</w:t>
            </w:r>
          </w:p>
        </w:tc>
      </w:tr>
      <w:tr w:rsidR="00C262B1" w:rsidRPr="00B45684" w14:paraId="050C1FB6" w14:textId="77777777" w:rsidTr="00A850CB">
        <w:trPr>
          <w:gridBefore w:val="1"/>
          <w:wBefore w:w="6" w:type="dxa"/>
          <w:trHeight w:val="300"/>
        </w:trPr>
        <w:tc>
          <w:tcPr>
            <w:tcW w:w="1077" w:type="dxa"/>
            <w:vMerge/>
            <w:noWrap/>
            <w:hideMark/>
          </w:tcPr>
          <w:p w14:paraId="3E57A6B3" w14:textId="77777777" w:rsidR="00C262B1" w:rsidRPr="00C80D5D" w:rsidRDefault="00C262B1">
            <w:pPr>
              <w:rPr>
                <w:sz w:val="20"/>
                <w:szCs w:val="20"/>
              </w:rPr>
            </w:pPr>
          </w:p>
        </w:tc>
        <w:tc>
          <w:tcPr>
            <w:tcW w:w="6288" w:type="dxa"/>
            <w:noWrap/>
            <w:vAlign w:val="center"/>
            <w:hideMark/>
          </w:tcPr>
          <w:p w14:paraId="43A2FA0B" w14:textId="77777777" w:rsidR="00C262B1" w:rsidRPr="00C80D5D" w:rsidRDefault="00C262B1">
            <w:pPr>
              <w:rPr>
                <w:sz w:val="20"/>
                <w:szCs w:val="20"/>
              </w:rPr>
            </w:pPr>
            <w:r w:rsidRPr="00C80D5D">
              <w:rPr>
                <w:sz w:val="20"/>
                <w:szCs w:val="20"/>
              </w:rPr>
              <w:t>Pool L2 Party School-Aged 1-12 people</w:t>
            </w:r>
          </w:p>
        </w:tc>
        <w:tc>
          <w:tcPr>
            <w:tcW w:w="1560" w:type="dxa"/>
            <w:shd w:val="clear" w:color="auto" w:fill="auto"/>
            <w:noWrap/>
            <w:vAlign w:val="center"/>
            <w:hideMark/>
          </w:tcPr>
          <w:p w14:paraId="5E5F49B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089CDE63" w14:textId="77777777" w:rsidR="00C262B1" w:rsidRPr="00C80D5D" w:rsidRDefault="00C262B1" w:rsidP="00A850CB">
            <w:pPr>
              <w:jc w:val="right"/>
              <w:rPr>
                <w:sz w:val="20"/>
                <w:szCs w:val="20"/>
              </w:rPr>
            </w:pPr>
            <w:r w:rsidRPr="00C80D5D">
              <w:rPr>
                <w:sz w:val="20"/>
                <w:szCs w:val="20"/>
              </w:rPr>
              <w:t>$120.00</w:t>
            </w:r>
          </w:p>
        </w:tc>
      </w:tr>
      <w:tr w:rsidR="00C262B1" w:rsidRPr="00B45684" w14:paraId="086BBA03" w14:textId="77777777" w:rsidTr="00A850CB">
        <w:trPr>
          <w:gridBefore w:val="1"/>
          <w:wBefore w:w="6" w:type="dxa"/>
          <w:trHeight w:val="300"/>
        </w:trPr>
        <w:tc>
          <w:tcPr>
            <w:tcW w:w="1077" w:type="dxa"/>
            <w:vMerge/>
            <w:noWrap/>
            <w:hideMark/>
          </w:tcPr>
          <w:p w14:paraId="3D292EE2" w14:textId="77777777" w:rsidR="00C262B1" w:rsidRPr="00C80D5D" w:rsidRDefault="00C262B1">
            <w:pPr>
              <w:rPr>
                <w:sz w:val="20"/>
                <w:szCs w:val="20"/>
              </w:rPr>
            </w:pPr>
          </w:p>
        </w:tc>
        <w:tc>
          <w:tcPr>
            <w:tcW w:w="6288" w:type="dxa"/>
            <w:noWrap/>
            <w:vAlign w:val="center"/>
            <w:hideMark/>
          </w:tcPr>
          <w:p w14:paraId="6FF85C8E" w14:textId="77777777" w:rsidR="00C262B1" w:rsidRPr="00C80D5D" w:rsidRDefault="00C262B1">
            <w:pPr>
              <w:rPr>
                <w:sz w:val="20"/>
                <w:szCs w:val="20"/>
              </w:rPr>
            </w:pPr>
            <w:r w:rsidRPr="00C80D5D">
              <w:rPr>
                <w:sz w:val="20"/>
                <w:szCs w:val="20"/>
              </w:rPr>
              <w:t>Pool L2 Party School-Aged 13-20 people</w:t>
            </w:r>
          </w:p>
        </w:tc>
        <w:tc>
          <w:tcPr>
            <w:tcW w:w="1560" w:type="dxa"/>
            <w:shd w:val="clear" w:color="auto" w:fill="auto"/>
            <w:noWrap/>
            <w:vAlign w:val="center"/>
            <w:hideMark/>
          </w:tcPr>
          <w:p w14:paraId="2603A63A"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750CD59C" w14:textId="77777777" w:rsidR="00C262B1" w:rsidRPr="00C80D5D" w:rsidRDefault="00C262B1" w:rsidP="00A850CB">
            <w:pPr>
              <w:jc w:val="right"/>
              <w:rPr>
                <w:sz w:val="20"/>
                <w:szCs w:val="20"/>
              </w:rPr>
            </w:pPr>
            <w:r w:rsidRPr="00C80D5D">
              <w:rPr>
                <w:sz w:val="20"/>
                <w:szCs w:val="20"/>
              </w:rPr>
              <w:t>$180.00</w:t>
            </w:r>
          </w:p>
        </w:tc>
      </w:tr>
      <w:tr w:rsidR="00C262B1" w:rsidRPr="00B45684" w14:paraId="4D0F2EF1" w14:textId="77777777" w:rsidTr="00A850CB">
        <w:trPr>
          <w:gridBefore w:val="1"/>
          <w:wBefore w:w="6" w:type="dxa"/>
          <w:trHeight w:val="300"/>
        </w:trPr>
        <w:tc>
          <w:tcPr>
            <w:tcW w:w="1077" w:type="dxa"/>
            <w:vMerge/>
            <w:noWrap/>
            <w:hideMark/>
          </w:tcPr>
          <w:p w14:paraId="27CBADC7" w14:textId="77777777" w:rsidR="00C262B1" w:rsidRPr="00C80D5D" w:rsidRDefault="00C262B1">
            <w:pPr>
              <w:rPr>
                <w:sz w:val="20"/>
                <w:szCs w:val="20"/>
              </w:rPr>
            </w:pPr>
          </w:p>
        </w:tc>
        <w:tc>
          <w:tcPr>
            <w:tcW w:w="6288" w:type="dxa"/>
            <w:noWrap/>
            <w:vAlign w:val="center"/>
            <w:hideMark/>
          </w:tcPr>
          <w:p w14:paraId="4BD676F8" w14:textId="77777777" w:rsidR="00C262B1" w:rsidRPr="00C80D5D" w:rsidRDefault="00C262B1">
            <w:pPr>
              <w:rPr>
                <w:sz w:val="20"/>
                <w:szCs w:val="20"/>
              </w:rPr>
            </w:pPr>
            <w:r w:rsidRPr="00C80D5D">
              <w:rPr>
                <w:sz w:val="20"/>
                <w:szCs w:val="20"/>
              </w:rPr>
              <w:t>Pool L2 Party Preschool (additional person)</w:t>
            </w:r>
          </w:p>
        </w:tc>
        <w:tc>
          <w:tcPr>
            <w:tcW w:w="1560" w:type="dxa"/>
            <w:shd w:val="clear" w:color="auto" w:fill="auto"/>
            <w:noWrap/>
            <w:vAlign w:val="center"/>
            <w:hideMark/>
          </w:tcPr>
          <w:p w14:paraId="7D9EF376"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55EF013C" w14:textId="77777777" w:rsidR="00C262B1" w:rsidRPr="00C80D5D" w:rsidRDefault="00C262B1" w:rsidP="00A850CB">
            <w:pPr>
              <w:jc w:val="right"/>
              <w:rPr>
                <w:sz w:val="20"/>
                <w:szCs w:val="20"/>
              </w:rPr>
            </w:pPr>
            <w:r w:rsidRPr="00C80D5D">
              <w:rPr>
                <w:sz w:val="20"/>
                <w:szCs w:val="20"/>
              </w:rPr>
              <w:t>$5.00</w:t>
            </w:r>
          </w:p>
        </w:tc>
      </w:tr>
      <w:tr w:rsidR="00C262B1" w:rsidRPr="00B45684" w14:paraId="0A858705" w14:textId="77777777" w:rsidTr="00A850CB">
        <w:trPr>
          <w:gridBefore w:val="1"/>
          <w:wBefore w:w="6" w:type="dxa"/>
          <w:trHeight w:val="300"/>
        </w:trPr>
        <w:tc>
          <w:tcPr>
            <w:tcW w:w="1077" w:type="dxa"/>
            <w:vMerge/>
            <w:noWrap/>
            <w:hideMark/>
          </w:tcPr>
          <w:p w14:paraId="5A88ACB7" w14:textId="77777777" w:rsidR="00C262B1" w:rsidRPr="00C80D5D" w:rsidRDefault="00C262B1">
            <w:pPr>
              <w:rPr>
                <w:sz w:val="20"/>
                <w:szCs w:val="20"/>
              </w:rPr>
            </w:pPr>
          </w:p>
        </w:tc>
        <w:tc>
          <w:tcPr>
            <w:tcW w:w="6288" w:type="dxa"/>
            <w:noWrap/>
            <w:vAlign w:val="center"/>
            <w:hideMark/>
          </w:tcPr>
          <w:p w14:paraId="4856C82A" w14:textId="77777777" w:rsidR="00C262B1" w:rsidRPr="00C80D5D" w:rsidRDefault="00C262B1">
            <w:pPr>
              <w:rPr>
                <w:sz w:val="20"/>
                <w:szCs w:val="20"/>
              </w:rPr>
            </w:pPr>
            <w:r w:rsidRPr="00C80D5D">
              <w:rPr>
                <w:sz w:val="20"/>
                <w:szCs w:val="20"/>
              </w:rPr>
              <w:t>Pool L2 Party School-Aged (additional person)</w:t>
            </w:r>
          </w:p>
        </w:tc>
        <w:tc>
          <w:tcPr>
            <w:tcW w:w="1560" w:type="dxa"/>
            <w:shd w:val="clear" w:color="auto" w:fill="auto"/>
            <w:noWrap/>
            <w:vAlign w:val="center"/>
            <w:hideMark/>
          </w:tcPr>
          <w:p w14:paraId="4449CB60"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5E0BECBA" w14:textId="77777777" w:rsidR="00C262B1" w:rsidRPr="00C80D5D" w:rsidRDefault="00C262B1" w:rsidP="00A850CB">
            <w:pPr>
              <w:jc w:val="right"/>
              <w:rPr>
                <w:sz w:val="20"/>
                <w:szCs w:val="20"/>
              </w:rPr>
            </w:pPr>
            <w:r w:rsidRPr="00C80D5D">
              <w:rPr>
                <w:sz w:val="20"/>
                <w:szCs w:val="20"/>
              </w:rPr>
              <w:t>$7.00</w:t>
            </w:r>
          </w:p>
        </w:tc>
      </w:tr>
      <w:tr w:rsidR="00C262B1" w:rsidRPr="00B45684" w14:paraId="096039BB" w14:textId="77777777" w:rsidTr="00A850CB">
        <w:trPr>
          <w:gridBefore w:val="1"/>
          <w:wBefore w:w="6" w:type="dxa"/>
          <w:trHeight w:val="300"/>
        </w:trPr>
        <w:tc>
          <w:tcPr>
            <w:tcW w:w="1077" w:type="dxa"/>
            <w:vMerge/>
            <w:noWrap/>
            <w:hideMark/>
          </w:tcPr>
          <w:p w14:paraId="3F99906D" w14:textId="77777777" w:rsidR="00C262B1" w:rsidRPr="00C80D5D" w:rsidRDefault="00C262B1">
            <w:pPr>
              <w:rPr>
                <w:sz w:val="20"/>
                <w:szCs w:val="20"/>
              </w:rPr>
            </w:pPr>
          </w:p>
        </w:tc>
        <w:tc>
          <w:tcPr>
            <w:tcW w:w="6288" w:type="dxa"/>
            <w:noWrap/>
            <w:vAlign w:val="center"/>
            <w:hideMark/>
          </w:tcPr>
          <w:p w14:paraId="014675A0" w14:textId="77777777" w:rsidR="00C262B1" w:rsidRPr="00C80D5D" w:rsidRDefault="00C262B1">
            <w:pPr>
              <w:rPr>
                <w:sz w:val="20"/>
                <w:szCs w:val="20"/>
              </w:rPr>
            </w:pPr>
            <w:r w:rsidRPr="00C80D5D">
              <w:rPr>
                <w:sz w:val="20"/>
                <w:szCs w:val="20"/>
              </w:rPr>
              <w:t>Pool L3 Party 1-12 people</w:t>
            </w:r>
          </w:p>
        </w:tc>
        <w:tc>
          <w:tcPr>
            <w:tcW w:w="1560" w:type="dxa"/>
            <w:shd w:val="clear" w:color="auto" w:fill="auto"/>
            <w:noWrap/>
            <w:vAlign w:val="center"/>
            <w:hideMark/>
          </w:tcPr>
          <w:p w14:paraId="071B2E4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38CC1C23" w14:textId="77777777" w:rsidR="00C262B1" w:rsidRPr="00C80D5D" w:rsidRDefault="00C262B1" w:rsidP="00A850CB">
            <w:pPr>
              <w:jc w:val="right"/>
              <w:rPr>
                <w:sz w:val="20"/>
                <w:szCs w:val="20"/>
              </w:rPr>
            </w:pPr>
            <w:r w:rsidRPr="00C80D5D">
              <w:rPr>
                <w:sz w:val="20"/>
                <w:szCs w:val="20"/>
              </w:rPr>
              <w:t>$200.00</w:t>
            </w:r>
          </w:p>
        </w:tc>
      </w:tr>
      <w:tr w:rsidR="00C262B1" w:rsidRPr="00B45684" w14:paraId="09F51BFD" w14:textId="77777777" w:rsidTr="00A850CB">
        <w:trPr>
          <w:gridBefore w:val="1"/>
          <w:wBefore w:w="6" w:type="dxa"/>
          <w:trHeight w:val="300"/>
        </w:trPr>
        <w:tc>
          <w:tcPr>
            <w:tcW w:w="1077" w:type="dxa"/>
            <w:vMerge/>
            <w:noWrap/>
            <w:hideMark/>
          </w:tcPr>
          <w:p w14:paraId="4B936FFC" w14:textId="77777777" w:rsidR="00C262B1" w:rsidRPr="00C80D5D" w:rsidRDefault="00C262B1">
            <w:pPr>
              <w:rPr>
                <w:sz w:val="20"/>
                <w:szCs w:val="20"/>
              </w:rPr>
            </w:pPr>
          </w:p>
        </w:tc>
        <w:tc>
          <w:tcPr>
            <w:tcW w:w="6288" w:type="dxa"/>
            <w:noWrap/>
            <w:vAlign w:val="center"/>
            <w:hideMark/>
          </w:tcPr>
          <w:p w14:paraId="723BE119" w14:textId="77777777" w:rsidR="00C262B1" w:rsidRPr="00C80D5D" w:rsidRDefault="00C262B1">
            <w:pPr>
              <w:rPr>
                <w:sz w:val="20"/>
                <w:szCs w:val="20"/>
              </w:rPr>
            </w:pPr>
            <w:r w:rsidRPr="00C80D5D">
              <w:rPr>
                <w:sz w:val="20"/>
                <w:szCs w:val="20"/>
              </w:rPr>
              <w:t>Pool L3 Party 13-20 people</w:t>
            </w:r>
          </w:p>
        </w:tc>
        <w:tc>
          <w:tcPr>
            <w:tcW w:w="1560" w:type="dxa"/>
            <w:shd w:val="clear" w:color="auto" w:fill="auto"/>
            <w:noWrap/>
            <w:vAlign w:val="center"/>
            <w:hideMark/>
          </w:tcPr>
          <w:p w14:paraId="7E377204"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301E000F" w14:textId="77777777" w:rsidR="00C262B1" w:rsidRPr="00C80D5D" w:rsidRDefault="00C262B1" w:rsidP="00A850CB">
            <w:pPr>
              <w:jc w:val="right"/>
              <w:rPr>
                <w:sz w:val="20"/>
                <w:szCs w:val="20"/>
              </w:rPr>
            </w:pPr>
            <w:r w:rsidRPr="00C80D5D">
              <w:rPr>
                <w:sz w:val="20"/>
                <w:szCs w:val="20"/>
              </w:rPr>
              <w:t>$300.00</w:t>
            </w:r>
          </w:p>
        </w:tc>
      </w:tr>
      <w:tr w:rsidR="00C262B1" w:rsidRPr="00B45684" w14:paraId="3C841F25" w14:textId="77777777" w:rsidTr="00A850CB">
        <w:trPr>
          <w:gridBefore w:val="1"/>
          <w:wBefore w:w="6" w:type="dxa"/>
          <w:trHeight w:val="300"/>
        </w:trPr>
        <w:tc>
          <w:tcPr>
            <w:tcW w:w="1077" w:type="dxa"/>
            <w:vMerge/>
            <w:noWrap/>
            <w:hideMark/>
          </w:tcPr>
          <w:p w14:paraId="1B3F78E7" w14:textId="77777777" w:rsidR="00C262B1" w:rsidRPr="00C80D5D" w:rsidRDefault="00C262B1">
            <w:pPr>
              <w:rPr>
                <w:sz w:val="20"/>
                <w:szCs w:val="20"/>
              </w:rPr>
            </w:pPr>
          </w:p>
        </w:tc>
        <w:tc>
          <w:tcPr>
            <w:tcW w:w="6288" w:type="dxa"/>
            <w:noWrap/>
            <w:vAlign w:val="center"/>
            <w:hideMark/>
          </w:tcPr>
          <w:p w14:paraId="6D0DEE09" w14:textId="77777777" w:rsidR="00C262B1" w:rsidRPr="00C80D5D" w:rsidRDefault="00C262B1">
            <w:pPr>
              <w:rPr>
                <w:sz w:val="20"/>
                <w:szCs w:val="20"/>
              </w:rPr>
            </w:pPr>
            <w:r w:rsidRPr="00C80D5D">
              <w:rPr>
                <w:sz w:val="20"/>
                <w:szCs w:val="20"/>
              </w:rPr>
              <w:t>Pool L3 Party 21-50 people</w:t>
            </w:r>
          </w:p>
        </w:tc>
        <w:tc>
          <w:tcPr>
            <w:tcW w:w="1560" w:type="dxa"/>
            <w:shd w:val="clear" w:color="auto" w:fill="auto"/>
            <w:noWrap/>
            <w:vAlign w:val="center"/>
            <w:hideMark/>
          </w:tcPr>
          <w:p w14:paraId="4A71D158"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0B790366" w14:textId="77777777" w:rsidR="00C262B1" w:rsidRPr="00C80D5D" w:rsidRDefault="00C262B1" w:rsidP="00A850CB">
            <w:pPr>
              <w:jc w:val="right"/>
              <w:rPr>
                <w:sz w:val="20"/>
                <w:szCs w:val="20"/>
              </w:rPr>
            </w:pPr>
            <w:r w:rsidRPr="00C80D5D">
              <w:rPr>
                <w:sz w:val="20"/>
                <w:szCs w:val="20"/>
              </w:rPr>
              <w:t>$375.00</w:t>
            </w:r>
          </w:p>
        </w:tc>
      </w:tr>
      <w:tr w:rsidR="00C262B1" w:rsidRPr="00B45684" w14:paraId="06546C6A" w14:textId="77777777" w:rsidTr="00A850CB">
        <w:trPr>
          <w:gridBefore w:val="1"/>
          <w:wBefore w:w="6" w:type="dxa"/>
          <w:trHeight w:val="300"/>
        </w:trPr>
        <w:tc>
          <w:tcPr>
            <w:tcW w:w="1077" w:type="dxa"/>
            <w:vMerge/>
            <w:noWrap/>
            <w:hideMark/>
          </w:tcPr>
          <w:p w14:paraId="33ABA609" w14:textId="77777777" w:rsidR="00C262B1" w:rsidRPr="00C80D5D" w:rsidRDefault="00C262B1">
            <w:pPr>
              <w:rPr>
                <w:sz w:val="20"/>
                <w:szCs w:val="20"/>
              </w:rPr>
            </w:pPr>
          </w:p>
        </w:tc>
        <w:tc>
          <w:tcPr>
            <w:tcW w:w="6288" w:type="dxa"/>
            <w:noWrap/>
            <w:vAlign w:val="center"/>
            <w:hideMark/>
          </w:tcPr>
          <w:p w14:paraId="5B0D67B5" w14:textId="77777777" w:rsidR="00C262B1" w:rsidRPr="00C80D5D" w:rsidRDefault="00C262B1">
            <w:pPr>
              <w:rPr>
                <w:sz w:val="20"/>
                <w:szCs w:val="20"/>
              </w:rPr>
            </w:pPr>
            <w:r w:rsidRPr="00C80D5D">
              <w:rPr>
                <w:sz w:val="20"/>
                <w:szCs w:val="20"/>
              </w:rPr>
              <w:t>Pool L3 Party 51-100 people</w:t>
            </w:r>
          </w:p>
        </w:tc>
        <w:tc>
          <w:tcPr>
            <w:tcW w:w="1560" w:type="dxa"/>
            <w:shd w:val="clear" w:color="auto" w:fill="auto"/>
            <w:noWrap/>
            <w:vAlign w:val="center"/>
            <w:hideMark/>
          </w:tcPr>
          <w:p w14:paraId="2C506CB0"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hideMark/>
          </w:tcPr>
          <w:p w14:paraId="24665EED" w14:textId="77777777" w:rsidR="00C262B1" w:rsidRPr="00C80D5D" w:rsidRDefault="00C262B1" w:rsidP="00A850CB">
            <w:pPr>
              <w:jc w:val="right"/>
              <w:rPr>
                <w:sz w:val="20"/>
                <w:szCs w:val="20"/>
              </w:rPr>
            </w:pPr>
            <w:r w:rsidRPr="00C80D5D">
              <w:rPr>
                <w:sz w:val="20"/>
                <w:szCs w:val="20"/>
              </w:rPr>
              <w:t>$450.00</w:t>
            </w:r>
          </w:p>
        </w:tc>
      </w:tr>
      <w:tr w:rsidR="00C262B1" w:rsidRPr="00B45684" w14:paraId="0876B39D" w14:textId="77777777" w:rsidTr="00A850CB">
        <w:trPr>
          <w:gridBefore w:val="1"/>
          <w:wBefore w:w="6" w:type="dxa"/>
          <w:trHeight w:val="300"/>
        </w:trPr>
        <w:tc>
          <w:tcPr>
            <w:tcW w:w="1077" w:type="dxa"/>
            <w:vMerge/>
            <w:noWrap/>
            <w:hideMark/>
          </w:tcPr>
          <w:p w14:paraId="6FCFC877" w14:textId="77777777" w:rsidR="00C262B1" w:rsidRPr="00C80D5D" w:rsidRDefault="00C262B1">
            <w:pPr>
              <w:rPr>
                <w:sz w:val="20"/>
                <w:szCs w:val="20"/>
              </w:rPr>
            </w:pPr>
          </w:p>
        </w:tc>
        <w:tc>
          <w:tcPr>
            <w:tcW w:w="6288" w:type="dxa"/>
            <w:noWrap/>
            <w:vAlign w:val="center"/>
            <w:hideMark/>
          </w:tcPr>
          <w:p w14:paraId="114A72A5" w14:textId="77777777" w:rsidR="00C262B1" w:rsidRPr="00C80D5D" w:rsidRDefault="00C262B1">
            <w:pPr>
              <w:rPr>
                <w:sz w:val="20"/>
                <w:szCs w:val="20"/>
              </w:rPr>
            </w:pPr>
            <w:r w:rsidRPr="00C80D5D">
              <w:rPr>
                <w:sz w:val="20"/>
                <w:szCs w:val="20"/>
              </w:rPr>
              <w:t>Discount rates - Leisurecard, Student, Community Services and Seniors GoldCard</w:t>
            </w:r>
          </w:p>
        </w:tc>
        <w:tc>
          <w:tcPr>
            <w:tcW w:w="1560" w:type="dxa"/>
            <w:shd w:val="clear" w:color="auto" w:fill="auto"/>
            <w:noWrap/>
            <w:vAlign w:val="center"/>
            <w:hideMark/>
          </w:tcPr>
          <w:p w14:paraId="701CEFB1" w14:textId="77777777" w:rsidR="00C262B1" w:rsidRPr="00C80D5D" w:rsidRDefault="00C262B1" w:rsidP="00A850CB">
            <w:pPr>
              <w:jc w:val="right"/>
              <w:rPr>
                <w:sz w:val="20"/>
                <w:szCs w:val="20"/>
              </w:rPr>
            </w:pPr>
            <w:r w:rsidRPr="00C80D5D">
              <w:rPr>
                <w:sz w:val="20"/>
                <w:szCs w:val="20"/>
              </w:rPr>
              <w:t>20-50%</w:t>
            </w:r>
          </w:p>
        </w:tc>
        <w:tc>
          <w:tcPr>
            <w:tcW w:w="1559" w:type="dxa"/>
            <w:shd w:val="clear" w:color="auto" w:fill="auto"/>
            <w:noWrap/>
            <w:vAlign w:val="center"/>
            <w:hideMark/>
          </w:tcPr>
          <w:p w14:paraId="21244BA5" w14:textId="77777777" w:rsidR="00C262B1" w:rsidRPr="00C80D5D" w:rsidRDefault="00C262B1" w:rsidP="00A850CB">
            <w:pPr>
              <w:jc w:val="right"/>
              <w:rPr>
                <w:sz w:val="20"/>
                <w:szCs w:val="20"/>
              </w:rPr>
            </w:pPr>
            <w:r w:rsidRPr="00C80D5D">
              <w:rPr>
                <w:sz w:val="20"/>
                <w:szCs w:val="20"/>
              </w:rPr>
              <w:t>20-50%</w:t>
            </w:r>
          </w:p>
        </w:tc>
      </w:tr>
      <w:tr w:rsidR="00C262B1" w:rsidRPr="00B45684" w14:paraId="5BEB3F15" w14:textId="77777777" w:rsidTr="00A850CB">
        <w:trPr>
          <w:gridBefore w:val="1"/>
          <w:wBefore w:w="6" w:type="dxa"/>
          <w:trHeight w:val="300"/>
        </w:trPr>
        <w:tc>
          <w:tcPr>
            <w:tcW w:w="1077" w:type="dxa"/>
            <w:vMerge w:val="restart"/>
            <w:noWrap/>
          </w:tcPr>
          <w:p w14:paraId="4CD54A21" w14:textId="77777777" w:rsidR="00C262B1" w:rsidRPr="00C80D5D" w:rsidRDefault="00C262B1">
            <w:pPr>
              <w:rPr>
                <w:sz w:val="20"/>
                <w:szCs w:val="20"/>
              </w:rPr>
            </w:pPr>
            <w:r w:rsidRPr="00C80D5D">
              <w:rPr>
                <w:sz w:val="20"/>
                <w:szCs w:val="20"/>
              </w:rPr>
              <w:t>5.1.2 Sports Fields</w:t>
            </w:r>
          </w:p>
        </w:tc>
        <w:tc>
          <w:tcPr>
            <w:tcW w:w="6288" w:type="dxa"/>
            <w:noWrap/>
            <w:vAlign w:val="center"/>
          </w:tcPr>
          <w:p w14:paraId="2D89A164" w14:textId="77777777" w:rsidR="00C262B1" w:rsidRPr="00C80D5D" w:rsidRDefault="00C262B1">
            <w:pPr>
              <w:rPr>
                <w:sz w:val="20"/>
                <w:szCs w:val="20"/>
              </w:rPr>
            </w:pPr>
            <w:r w:rsidRPr="00C80D5D">
              <w:rPr>
                <w:sz w:val="20"/>
                <w:szCs w:val="20"/>
              </w:rPr>
              <w:t>Groundsman - hourly rate (minimum 2 hours)</w:t>
            </w:r>
          </w:p>
        </w:tc>
        <w:tc>
          <w:tcPr>
            <w:tcW w:w="1560" w:type="dxa"/>
            <w:shd w:val="clear" w:color="auto" w:fill="auto"/>
            <w:noWrap/>
            <w:vAlign w:val="center"/>
          </w:tcPr>
          <w:p w14:paraId="14014529" w14:textId="77777777" w:rsidR="00C262B1" w:rsidRPr="00C80D5D" w:rsidRDefault="00C262B1" w:rsidP="00A850CB">
            <w:pPr>
              <w:jc w:val="right"/>
              <w:rPr>
                <w:sz w:val="20"/>
                <w:szCs w:val="20"/>
              </w:rPr>
            </w:pPr>
            <w:r w:rsidRPr="00C80D5D">
              <w:rPr>
                <w:sz w:val="20"/>
                <w:szCs w:val="20"/>
              </w:rPr>
              <w:t>$51.25</w:t>
            </w:r>
          </w:p>
        </w:tc>
        <w:tc>
          <w:tcPr>
            <w:tcW w:w="1559" w:type="dxa"/>
            <w:shd w:val="clear" w:color="auto" w:fill="auto"/>
            <w:noWrap/>
            <w:vAlign w:val="center"/>
          </w:tcPr>
          <w:p w14:paraId="0FC6E27B" w14:textId="77777777" w:rsidR="00C262B1" w:rsidRPr="00C80D5D" w:rsidRDefault="00C262B1" w:rsidP="00A850CB">
            <w:pPr>
              <w:jc w:val="right"/>
              <w:rPr>
                <w:sz w:val="20"/>
                <w:szCs w:val="20"/>
              </w:rPr>
            </w:pPr>
            <w:r w:rsidRPr="00C80D5D">
              <w:rPr>
                <w:sz w:val="20"/>
                <w:szCs w:val="20"/>
              </w:rPr>
              <w:t>$54.00</w:t>
            </w:r>
          </w:p>
        </w:tc>
      </w:tr>
      <w:tr w:rsidR="00C262B1" w:rsidRPr="00B45684" w14:paraId="0AC2F477" w14:textId="77777777" w:rsidTr="00A850CB">
        <w:trPr>
          <w:gridBefore w:val="1"/>
          <w:wBefore w:w="6" w:type="dxa"/>
          <w:trHeight w:val="300"/>
        </w:trPr>
        <w:tc>
          <w:tcPr>
            <w:tcW w:w="1077" w:type="dxa"/>
            <w:vMerge/>
            <w:noWrap/>
          </w:tcPr>
          <w:p w14:paraId="6ADFDD85" w14:textId="77777777" w:rsidR="00C262B1" w:rsidRPr="00C80D5D" w:rsidRDefault="00C262B1">
            <w:pPr>
              <w:rPr>
                <w:sz w:val="20"/>
                <w:szCs w:val="20"/>
              </w:rPr>
            </w:pPr>
          </w:p>
        </w:tc>
        <w:tc>
          <w:tcPr>
            <w:tcW w:w="6288" w:type="dxa"/>
            <w:noWrap/>
            <w:vAlign w:val="center"/>
          </w:tcPr>
          <w:p w14:paraId="29422FCE" w14:textId="77777777" w:rsidR="00C262B1" w:rsidRPr="00C80D5D" w:rsidRDefault="00C262B1">
            <w:pPr>
              <w:rPr>
                <w:sz w:val="20"/>
                <w:szCs w:val="20"/>
              </w:rPr>
            </w:pPr>
            <w:r w:rsidRPr="00C80D5D">
              <w:rPr>
                <w:sz w:val="20"/>
                <w:szCs w:val="20"/>
              </w:rPr>
              <w:t>Sandcourt Hataitai Seasonal fee - hire</w:t>
            </w:r>
          </w:p>
        </w:tc>
        <w:tc>
          <w:tcPr>
            <w:tcW w:w="1560" w:type="dxa"/>
            <w:shd w:val="clear" w:color="auto" w:fill="auto"/>
            <w:noWrap/>
            <w:vAlign w:val="center"/>
          </w:tcPr>
          <w:p w14:paraId="6B30A84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44B5BA90" w14:textId="77777777" w:rsidR="00C262B1" w:rsidRPr="00C80D5D" w:rsidRDefault="00C262B1" w:rsidP="00A850CB">
            <w:pPr>
              <w:jc w:val="right"/>
              <w:rPr>
                <w:sz w:val="20"/>
                <w:szCs w:val="20"/>
              </w:rPr>
            </w:pPr>
            <w:r w:rsidRPr="00C80D5D">
              <w:rPr>
                <w:sz w:val="20"/>
                <w:szCs w:val="20"/>
              </w:rPr>
              <w:t>$7.34</w:t>
            </w:r>
          </w:p>
        </w:tc>
      </w:tr>
      <w:tr w:rsidR="00C262B1" w:rsidRPr="00B45684" w14:paraId="597A4177" w14:textId="77777777" w:rsidTr="00A850CB">
        <w:trPr>
          <w:gridBefore w:val="1"/>
          <w:wBefore w:w="6" w:type="dxa"/>
          <w:trHeight w:val="300"/>
        </w:trPr>
        <w:tc>
          <w:tcPr>
            <w:tcW w:w="1077" w:type="dxa"/>
            <w:vMerge/>
            <w:noWrap/>
          </w:tcPr>
          <w:p w14:paraId="74293E03" w14:textId="77777777" w:rsidR="00C262B1" w:rsidRPr="00C80D5D" w:rsidRDefault="00C262B1">
            <w:pPr>
              <w:rPr>
                <w:sz w:val="20"/>
                <w:szCs w:val="20"/>
              </w:rPr>
            </w:pPr>
          </w:p>
        </w:tc>
        <w:tc>
          <w:tcPr>
            <w:tcW w:w="6288" w:type="dxa"/>
            <w:noWrap/>
            <w:vAlign w:val="center"/>
          </w:tcPr>
          <w:p w14:paraId="6D3CEF8D" w14:textId="77777777" w:rsidR="00C262B1" w:rsidRPr="00C80D5D" w:rsidRDefault="00C262B1">
            <w:pPr>
              <w:rPr>
                <w:sz w:val="20"/>
                <w:szCs w:val="20"/>
              </w:rPr>
            </w:pPr>
            <w:r w:rsidRPr="00C80D5D">
              <w:rPr>
                <w:sz w:val="20"/>
                <w:szCs w:val="20"/>
              </w:rPr>
              <w:t>Sandcourt Hataitai Casual fee</w:t>
            </w:r>
          </w:p>
        </w:tc>
        <w:tc>
          <w:tcPr>
            <w:tcW w:w="1560" w:type="dxa"/>
            <w:shd w:val="clear" w:color="auto" w:fill="auto"/>
            <w:noWrap/>
            <w:vAlign w:val="center"/>
          </w:tcPr>
          <w:p w14:paraId="55BED4C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14F6C1EC" w14:textId="77777777" w:rsidR="00C262B1" w:rsidRPr="00C80D5D" w:rsidRDefault="00C262B1" w:rsidP="00A850CB">
            <w:pPr>
              <w:jc w:val="right"/>
              <w:rPr>
                <w:sz w:val="20"/>
                <w:szCs w:val="20"/>
              </w:rPr>
            </w:pPr>
            <w:r w:rsidRPr="00C80D5D">
              <w:rPr>
                <w:sz w:val="20"/>
                <w:szCs w:val="20"/>
              </w:rPr>
              <w:t>$15.38</w:t>
            </w:r>
          </w:p>
        </w:tc>
      </w:tr>
      <w:tr w:rsidR="00C262B1" w:rsidRPr="00B45684" w14:paraId="3AC58FF4" w14:textId="77777777" w:rsidTr="00A850CB">
        <w:trPr>
          <w:gridBefore w:val="1"/>
          <w:wBefore w:w="6" w:type="dxa"/>
          <w:trHeight w:val="300"/>
        </w:trPr>
        <w:tc>
          <w:tcPr>
            <w:tcW w:w="1077" w:type="dxa"/>
            <w:vMerge/>
            <w:noWrap/>
          </w:tcPr>
          <w:p w14:paraId="422E5E0D" w14:textId="77777777" w:rsidR="00C262B1" w:rsidRPr="00C80D5D" w:rsidRDefault="00C262B1">
            <w:pPr>
              <w:rPr>
                <w:sz w:val="20"/>
                <w:szCs w:val="20"/>
              </w:rPr>
            </w:pPr>
          </w:p>
        </w:tc>
        <w:tc>
          <w:tcPr>
            <w:tcW w:w="6288" w:type="dxa"/>
            <w:noWrap/>
            <w:vAlign w:val="center"/>
          </w:tcPr>
          <w:p w14:paraId="07DB012D" w14:textId="77777777" w:rsidR="00C262B1" w:rsidRPr="00C80D5D" w:rsidRDefault="00C262B1">
            <w:pPr>
              <w:rPr>
                <w:sz w:val="20"/>
                <w:szCs w:val="20"/>
              </w:rPr>
            </w:pPr>
            <w:r w:rsidRPr="00C80D5D">
              <w:rPr>
                <w:sz w:val="20"/>
                <w:szCs w:val="20"/>
              </w:rPr>
              <w:t>Additional Litter Bins (per bin)</w:t>
            </w:r>
          </w:p>
        </w:tc>
        <w:tc>
          <w:tcPr>
            <w:tcW w:w="1560" w:type="dxa"/>
            <w:shd w:val="clear" w:color="auto" w:fill="auto"/>
            <w:noWrap/>
            <w:vAlign w:val="center"/>
          </w:tcPr>
          <w:p w14:paraId="77C8D6C3"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6EE3F89D" w14:textId="77777777" w:rsidR="00C262B1" w:rsidRPr="00C80D5D" w:rsidRDefault="00C262B1" w:rsidP="00A850CB">
            <w:pPr>
              <w:jc w:val="right"/>
              <w:rPr>
                <w:sz w:val="20"/>
                <w:szCs w:val="20"/>
              </w:rPr>
            </w:pPr>
            <w:r w:rsidRPr="00C80D5D">
              <w:rPr>
                <w:sz w:val="20"/>
                <w:szCs w:val="20"/>
              </w:rPr>
              <w:t>$20.00</w:t>
            </w:r>
          </w:p>
        </w:tc>
      </w:tr>
      <w:tr w:rsidR="00C262B1" w:rsidRPr="00B45684" w14:paraId="74DABE65" w14:textId="77777777" w:rsidTr="00A850CB">
        <w:trPr>
          <w:gridBefore w:val="1"/>
          <w:wBefore w:w="6" w:type="dxa"/>
          <w:trHeight w:val="300"/>
        </w:trPr>
        <w:tc>
          <w:tcPr>
            <w:tcW w:w="1077" w:type="dxa"/>
            <w:vMerge/>
            <w:noWrap/>
          </w:tcPr>
          <w:p w14:paraId="4830534A" w14:textId="77777777" w:rsidR="00C262B1" w:rsidRPr="00C80D5D" w:rsidRDefault="00C262B1">
            <w:pPr>
              <w:rPr>
                <w:sz w:val="20"/>
                <w:szCs w:val="20"/>
              </w:rPr>
            </w:pPr>
          </w:p>
        </w:tc>
        <w:tc>
          <w:tcPr>
            <w:tcW w:w="6288" w:type="dxa"/>
            <w:noWrap/>
            <w:vAlign w:val="center"/>
          </w:tcPr>
          <w:p w14:paraId="00F81AF3" w14:textId="77777777" w:rsidR="00C262B1" w:rsidRPr="00C80D5D" w:rsidRDefault="00C262B1">
            <w:pPr>
              <w:rPr>
                <w:sz w:val="20"/>
                <w:szCs w:val="20"/>
              </w:rPr>
            </w:pPr>
            <w:r w:rsidRPr="00C80D5D">
              <w:rPr>
                <w:sz w:val="20"/>
                <w:szCs w:val="20"/>
              </w:rPr>
              <w:t>Newtown Park Function room (Commercial)</w:t>
            </w:r>
          </w:p>
        </w:tc>
        <w:tc>
          <w:tcPr>
            <w:tcW w:w="1560" w:type="dxa"/>
            <w:shd w:val="clear" w:color="auto" w:fill="auto"/>
            <w:noWrap/>
            <w:vAlign w:val="center"/>
          </w:tcPr>
          <w:p w14:paraId="492E8051" w14:textId="77777777" w:rsidR="00C262B1" w:rsidRPr="00C80D5D" w:rsidRDefault="00C262B1" w:rsidP="00A850CB">
            <w:pPr>
              <w:jc w:val="right"/>
              <w:rPr>
                <w:sz w:val="20"/>
                <w:szCs w:val="20"/>
              </w:rPr>
            </w:pPr>
            <w:r w:rsidRPr="00C80D5D">
              <w:rPr>
                <w:sz w:val="20"/>
                <w:szCs w:val="20"/>
              </w:rPr>
              <w:t>Not previously published</w:t>
            </w:r>
          </w:p>
        </w:tc>
        <w:tc>
          <w:tcPr>
            <w:tcW w:w="1559" w:type="dxa"/>
            <w:shd w:val="clear" w:color="auto" w:fill="auto"/>
            <w:noWrap/>
            <w:vAlign w:val="center"/>
          </w:tcPr>
          <w:p w14:paraId="17FD8B6E" w14:textId="77777777" w:rsidR="00C262B1" w:rsidRPr="00C80D5D" w:rsidRDefault="00C262B1" w:rsidP="00A850CB">
            <w:pPr>
              <w:jc w:val="right"/>
              <w:rPr>
                <w:sz w:val="20"/>
                <w:szCs w:val="20"/>
              </w:rPr>
            </w:pPr>
            <w:r w:rsidRPr="00C80D5D">
              <w:rPr>
                <w:sz w:val="20"/>
                <w:szCs w:val="20"/>
              </w:rPr>
              <w:t>$65.00</w:t>
            </w:r>
          </w:p>
        </w:tc>
      </w:tr>
      <w:tr w:rsidR="00C262B1" w:rsidRPr="00B45684" w14:paraId="646BADF7" w14:textId="77777777" w:rsidTr="00A850CB">
        <w:trPr>
          <w:gridBefore w:val="1"/>
          <w:wBefore w:w="6" w:type="dxa"/>
          <w:trHeight w:val="300"/>
        </w:trPr>
        <w:tc>
          <w:tcPr>
            <w:tcW w:w="1077" w:type="dxa"/>
            <w:vMerge/>
            <w:noWrap/>
          </w:tcPr>
          <w:p w14:paraId="06C714D1" w14:textId="77777777" w:rsidR="00C262B1" w:rsidRPr="00C80D5D" w:rsidRDefault="00C262B1">
            <w:pPr>
              <w:rPr>
                <w:sz w:val="20"/>
                <w:szCs w:val="20"/>
              </w:rPr>
            </w:pPr>
          </w:p>
        </w:tc>
        <w:tc>
          <w:tcPr>
            <w:tcW w:w="6288" w:type="dxa"/>
            <w:noWrap/>
            <w:vAlign w:val="center"/>
          </w:tcPr>
          <w:p w14:paraId="1E764D9A" w14:textId="77777777" w:rsidR="00C262B1" w:rsidRPr="00C80D5D" w:rsidRDefault="00C262B1">
            <w:pPr>
              <w:rPr>
                <w:sz w:val="20"/>
                <w:szCs w:val="20"/>
              </w:rPr>
            </w:pPr>
            <w:r w:rsidRPr="00C80D5D">
              <w:rPr>
                <w:sz w:val="20"/>
                <w:szCs w:val="20"/>
              </w:rPr>
              <w:t>Newtown Park Function room (Non-Commercial)</w:t>
            </w:r>
          </w:p>
        </w:tc>
        <w:tc>
          <w:tcPr>
            <w:tcW w:w="1560" w:type="dxa"/>
            <w:shd w:val="clear" w:color="auto" w:fill="auto"/>
            <w:noWrap/>
            <w:vAlign w:val="center"/>
          </w:tcPr>
          <w:p w14:paraId="3B8BBED9" w14:textId="77777777" w:rsidR="00C262B1" w:rsidRPr="00C80D5D" w:rsidRDefault="00C262B1" w:rsidP="00A850CB">
            <w:pPr>
              <w:jc w:val="right"/>
              <w:rPr>
                <w:sz w:val="20"/>
                <w:szCs w:val="20"/>
              </w:rPr>
            </w:pPr>
            <w:r w:rsidRPr="00C80D5D">
              <w:rPr>
                <w:sz w:val="20"/>
                <w:szCs w:val="20"/>
              </w:rPr>
              <w:t>$32.50</w:t>
            </w:r>
          </w:p>
        </w:tc>
        <w:tc>
          <w:tcPr>
            <w:tcW w:w="1559" w:type="dxa"/>
            <w:shd w:val="clear" w:color="auto" w:fill="auto"/>
            <w:noWrap/>
            <w:vAlign w:val="center"/>
          </w:tcPr>
          <w:p w14:paraId="7B25639E" w14:textId="77777777" w:rsidR="00C262B1" w:rsidRPr="00C80D5D" w:rsidRDefault="00C262B1" w:rsidP="00A850CB">
            <w:pPr>
              <w:jc w:val="right"/>
              <w:rPr>
                <w:sz w:val="20"/>
                <w:szCs w:val="20"/>
              </w:rPr>
            </w:pPr>
            <w:r w:rsidRPr="00C80D5D">
              <w:rPr>
                <w:sz w:val="20"/>
                <w:szCs w:val="20"/>
              </w:rPr>
              <w:t>$40.00</w:t>
            </w:r>
          </w:p>
        </w:tc>
      </w:tr>
      <w:tr w:rsidR="00C262B1" w:rsidRPr="00B45684" w14:paraId="367F1AE2" w14:textId="77777777" w:rsidTr="00A850CB">
        <w:trPr>
          <w:gridBefore w:val="1"/>
          <w:wBefore w:w="6" w:type="dxa"/>
          <w:trHeight w:val="300"/>
        </w:trPr>
        <w:tc>
          <w:tcPr>
            <w:tcW w:w="1077" w:type="dxa"/>
            <w:vMerge w:val="restart"/>
            <w:noWrap/>
          </w:tcPr>
          <w:p w14:paraId="11FDC974" w14:textId="77777777" w:rsidR="00C262B1" w:rsidRPr="00C80D5D" w:rsidRDefault="00C262B1">
            <w:pPr>
              <w:rPr>
                <w:sz w:val="20"/>
                <w:szCs w:val="20"/>
              </w:rPr>
            </w:pPr>
            <w:r w:rsidRPr="00C80D5D">
              <w:rPr>
                <w:sz w:val="20"/>
                <w:szCs w:val="20"/>
              </w:rPr>
              <w:t>5.1.4 Recreation Centre</w:t>
            </w:r>
          </w:p>
        </w:tc>
        <w:tc>
          <w:tcPr>
            <w:tcW w:w="6288" w:type="dxa"/>
            <w:noWrap/>
            <w:vAlign w:val="center"/>
          </w:tcPr>
          <w:p w14:paraId="5026301F" w14:textId="77777777" w:rsidR="00C262B1" w:rsidRPr="00C80D5D" w:rsidRDefault="00C262B1">
            <w:pPr>
              <w:rPr>
                <w:sz w:val="20"/>
                <w:szCs w:val="20"/>
              </w:rPr>
            </w:pPr>
            <w:r w:rsidRPr="00C80D5D">
              <w:rPr>
                <w:sz w:val="20"/>
                <w:szCs w:val="20"/>
              </w:rPr>
              <w:t>Adult Activity Programmes Admission</w:t>
            </w:r>
          </w:p>
        </w:tc>
        <w:tc>
          <w:tcPr>
            <w:tcW w:w="1560" w:type="dxa"/>
            <w:shd w:val="clear" w:color="auto" w:fill="auto"/>
            <w:noWrap/>
            <w:vAlign w:val="center"/>
          </w:tcPr>
          <w:p w14:paraId="6410EBF4" w14:textId="77777777" w:rsidR="00C262B1" w:rsidRPr="00C80D5D" w:rsidRDefault="00C262B1" w:rsidP="00A850CB">
            <w:pPr>
              <w:jc w:val="right"/>
              <w:rPr>
                <w:sz w:val="20"/>
                <w:szCs w:val="20"/>
              </w:rPr>
            </w:pPr>
            <w:r w:rsidRPr="00C80D5D">
              <w:rPr>
                <w:sz w:val="20"/>
                <w:szCs w:val="20"/>
              </w:rPr>
              <w:t>$2.50</w:t>
            </w:r>
          </w:p>
        </w:tc>
        <w:tc>
          <w:tcPr>
            <w:tcW w:w="1559" w:type="dxa"/>
            <w:shd w:val="clear" w:color="auto" w:fill="auto"/>
            <w:noWrap/>
            <w:vAlign w:val="center"/>
          </w:tcPr>
          <w:p w14:paraId="7838CF8C" w14:textId="77777777" w:rsidR="00C262B1" w:rsidRPr="00C80D5D" w:rsidRDefault="00C262B1" w:rsidP="00A850CB">
            <w:pPr>
              <w:jc w:val="right"/>
              <w:rPr>
                <w:sz w:val="20"/>
                <w:szCs w:val="20"/>
              </w:rPr>
            </w:pPr>
            <w:r w:rsidRPr="00C80D5D">
              <w:rPr>
                <w:sz w:val="20"/>
                <w:szCs w:val="20"/>
              </w:rPr>
              <w:t>$2.60</w:t>
            </w:r>
          </w:p>
        </w:tc>
      </w:tr>
      <w:tr w:rsidR="00C262B1" w:rsidRPr="00B45684" w14:paraId="362E2902" w14:textId="77777777" w:rsidTr="00A850CB">
        <w:trPr>
          <w:gridBefore w:val="1"/>
          <w:wBefore w:w="6" w:type="dxa"/>
          <w:trHeight w:val="300"/>
        </w:trPr>
        <w:tc>
          <w:tcPr>
            <w:tcW w:w="1077" w:type="dxa"/>
            <w:vMerge/>
            <w:noWrap/>
          </w:tcPr>
          <w:p w14:paraId="45370EAB" w14:textId="77777777" w:rsidR="00C262B1" w:rsidRPr="00C80D5D" w:rsidRDefault="00C262B1">
            <w:pPr>
              <w:rPr>
                <w:sz w:val="20"/>
                <w:szCs w:val="20"/>
              </w:rPr>
            </w:pPr>
          </w:p>
        </w:tc>
        <w:tc>
          <w:tcPr>
            <w:tcW w:w="6288" w:type="dxa"/>
            <w:noWrap/>
            <w:vAlign w:val="center"/>
          </w:tcPr>
          <w:p w14:paraId="6C3A834B" w14:textId="77777777" w:rsidR="00C262B1" w:rsidRPr="00C80D5D" w:rsidRDefault="00C262B1">
            <w:pPr>
              <w:rPr>
                <w:sz w:val="20"/>
                <w:szCs w:val="20"/>
              </w:rPr>
            </w:pPr>
            <w:r w:rsidRPr="00C80D5D">
              <w:rPr>
                <w:sz w:val="20"/>
                <w:szCs w:val="20"/>
              </w:rPr>
              <w:t>Adult Exercise Programme Admission</w:t>
            </w:r>
          </w:p>
        </w:tc>
        <w:tc>
          <w:tcPr>
            <w:tcW w:w="1560" w:type="dxa"/>
            <w:shd w:val="clear" w:color="auto" w:fill="auto"/>
            <w:noWrap/>
            <w:vAlign w:val="center"/>
          </w:tcPr>
          <w:p w14:paraId="1BCBD7E6" w14:textId="77777777" w:rsidR="00C262B1" w:rsidRPr="00C80D5D" w:rsidRDefault="00C262B1" w:rsidP="00A850CB">
            <w:pPr>
              <w:jc w:val="right"/>
              <w:rPr>
                <w:sz w:val="20"/>
                <w:szCs w:val="20"/>
              </w:rPr>
            </w:pPr>
            <w:r w:rsidRPr="00C80D5D">
              <w:rPr>
                <w:sz w:val="20"/>
                <w:szCs w:val="20"/>
              </w:rPr>
              <w:t>$5.50</w:t>
            </w:r>
          </w:p>
        </w:tc>
        <w:tc>
          <w:tcPr>
            <w:tcW w:w="1559" w:type="dxa"/>
            <w:shd w:val="clear" w:color="auto" w:fill="auto"/>
            <w:noWrap/>
            <w:vAlign w:val="center"/>
          </w:tcPr>
          <w:p w14:paraId="76264B92" w14:textId="77777777" w:rsidR="00C262B1" w:rsidRPr="00C80D5D" w:rsidRDefault="00C262B1" w:rsidP="00A850CB">
            <w:pPr>
              <w:jc w:val="right"/>
              <w:rPr>
                <w:sz w:val="20"/>
                <w:szCs w:val="20"/>
              </w:rPr>
            </w:pPr>
            <w:r w:rsidRPr="00C80D5D">
              <w:rPr>
                <w:sz w:val="20"/>
                <w:szCs w:val="20"/>
              </w:rPr>
              <w:t>$5.60</w:t>
            </w:r>
          </w:p>
        </w:tc>
      </w:tr>
      <w:tr w:rsidR="00C262B1" w:rsidRPr="00B45684" w14:paraId="249DEA75" w14:textId="77777777" w:rsidTr="00A850CB">
        <w:trPr>
          <w:gridBefore w:val="1"/>
          <w:wBefore w:w="6" w:type="dxa"/>
          <w:trHeight w:val="300"/>
        </w:trPr>
        <w:tc>
          <w:tcPr>
            <w:tcW w:w="1077" w:type="dxa"/>
            <w:vMerge/>
            <w:noWrap/>
          </w:tcPr>
          <w:p w14:paraId="23E80D11" w14:textId="77777777" w:rsidR="00C262B1" w:rsidRPr="00C80D5D" w:rsidRDefault="00C262B1">
            <w:pPr>
              <w:rPr>
                <w:sz w:val="20"/>
                <w:szCs w:val="20"/>
              </w:rPr>
            </w:pPr>
          </w:p>
        </w:tc>
        <w:tc>
          <w:tcPr>
            <w:tcW w:w="6288" w:type="dxa"/>
            <w:noWrap/>
            <w:vAlign w:val="center"/>
          </w:tcPr>
          <w:p w14:paraId="184A08C4" w14:textId="77777777" w:rsidR="00C262B1" w:rsidRPr="00C80D5D" w:rsidRDefault="00C262B1">
            <w:pPr>
              <w:rPr>
                <w:sz w:val="20"/>
                <w:szCs w:val="20"/>
              </w:rPr>
            </w:pPr>
            <w:r w:rsidRPr="00C80D5D">
              <w:rPr>
                <w:sz w:val="20"/>
                <w:szCs w:val="20"/>
              </w:rPr>
              <w:t>Adult Recreation Exercise Programme Pass 10 Visits</w:t>
            </w:r>
          </w:p>
        </w:tc>
        <w:tc>
          <w:tcPr>
            <w:tcW w:w="1560" w:type="dxa"/>
            <w:shd w:val="clear" w:color="auto" w:fill="auto"/>
            <w:noWrap/>
            <w:vAlign w:val="center"/>
          </w:tcPr>
          <w:p w14:paraId="6B3EF488" w14:textId="77777777" w:rsidR="00C262B1" w:rsidRPr="00C80D5D" w:rsidRDefault="00C262B1" w:rsidP="00A850CB">
            <w:pPr>
              <w:jc w:val="right"/>
              <w:rPr>
                <w:sz w:val="20"/>
                <w:szCs w:val="20"/>
              </w:rPr>
            </w:pPr>
            <w:r w:rsidRPr="00C80D5D">
              <w:rPr>
                <w:sz w:val="20"/>
                <w:szCs w:val="20"/>
              </w:rPr>
              <w:t>$55.00</w:t>
            </w:r>
          </w:p>
        </w:tc>
        <w:tc>
          <w:tcPr>
            <w:tcW w:w="1559" w:type="dxa"/>
            <w:shd w:val="clear" w:color="auto" w:fill="auto"/>
            <w:noWrap/>
            <w:vAlign w:val="center"/>
          </w:tcPr>
          <w:p w14:paraId="6938017C" w14:textId="77777777" w:rsidR="00C262B1" w:rsidRPr="00C80D5D" w:rsidRDefault="00C262B1" w:rsidP="00A850CB">
            <w:pPr>
              <w:jc w:val="right"/>
              <w:rPr>
                <w:sz w:val="20"/>
                <w:szCs w:val="20"/>
              </w:rPr>
            </w:pPr>
            <w:r w:rsidRPr="00C80D5D">
              <w:rPr>
                <w:sz w:val="20"/>
                <w:szCs w:val="20"/>
              </w:rPr>
              <w:t>$56.00</w:t>
            </w:r>
          </w:p>
        </w:tc>
      </w:tr>
      <w:tr w:rsidR="00C262B1" w:rsidRPr="00B45684" w14:paraId="3F710BFC" w14:textId="77777777" w:rsidTr="00A850CB">
        <w:trPr>
          <w:gridBefore w:val="1"/>
          <w:wBefore w:w="6" w:type="dxa"/>
          <w:trHeight w:val="300"/>
        </w:trPr>
        <w:tc>
          <w:tcPr>
            <w:tcW w:w="1077" w:type="dxa"/>
            <w:vMerge/>
            <w:noWrap/>
          </w:tcPr>
          <w:p w14:paraId="5938605F" w14:textId="77777777" w:rsidR="00C262B1" w:rsidRPr="00C80D5D" w:rsidRDefault="00C262B1">
            <w:pPr>
              <w:rPr>
                <w:sz w:val="20"/>
                <w:szCs w:val="20"/>
              </w:rPr>
            </w:pPr>
          </w:p>
        </w:tc>
        <w:tc>
          <w:tcPr>
            <w:tcW w:w="6288" w:type="dxa"/>
            <w:noWrap/>
            <w:vAlign w:val="center"/>
          </w:tcPr>
          <w:p w14:paraId="62D5FC7E" w14:textId="77777777" w:rsidR="00C262B1" w:rsidRPr="00C80D5D" w:rsidRDefault="00C262B1">
            <w:pPr>
              <w:rPr>
                <w:sz w:val="20"/>
                <w:szCs w:val="20"/>
              </w:rPr>
            </w:pPr>
            <w:r w:rsidRPr="00C80D5D">
              <w:rPr>
                <w:sz w:val="20"/>
                <w:szCs w:val="20"/>
              </w:rPr>
              <w:t>Birthday Parties Ākau Tangi Big Bounce</w:t>
            </w:r>
          </w:p>
        </w:tc>
        <w:tc>
          <w:tcPr>
            <w:tcW w:w="1560" w:type="dxa"/>
            <w:shd w:val="clear" w:color="auto" w:fill="auto"/>
            <w:noWrap/>
            <w:vAlign w:val="center"/>
          </w:tcPr>
          <w:p w14:paraId="464461C3" w14:textId="77777777" w:rsidR="00C262B1" w:rsidRPr="00C80D5D" w:rsidRDefault="00C262B1" w:rsidP="00A850CB">
            <w:pPr>
              <w:jc w:val="right"/>
              <w:rPr>
                <w:sz w:val="20"/>
                <w:szCs w:val="20"/>
              </w:rPr>
            </w:pPr>
            <w:r w:rsidRPr="00C80D5D">
              <w:rPr>
                <w:sz w:val="20"/>
                <w:szCs w:val="20"/>
              </w:rPr>
              <w:t>$200.00</w:t>
            </w:r>
          </w:p>
        </w:tc>
        <w:tc>
          <w:tcPr>
            <w:tcW w:w="1559" w:type="dxa"/>
            <w:shd w:val="clear" w:color="auto" w:fill="auto"/>
            <w:noWrap/>
            <w:vAlign w:val="center"/>
          </w:tcPr>
          <w:p w14:paraId="48675692" w14:textId="77777777" w:rsidR="00C262B1" w:rsidRPr="00C80D5D" w:rsidRDefault="00C262B1" w:rsidP="00A850CB">
            <w:pPr>
              <w:jc w:val="right"/>
              <w:rPr>
                <w:sz w:val="20"/>
                <w:szCs w:val="20"/>
              </w:rPr>
            </w:pPr>
            <w:r w:rsidRPr="00C80D5D">
              <w:rPr>
                <w:sz w:val="20"/>
                <w:szCs w:val="20"/>
              </w:rPr>
              <w:t>$210.00</w:t>
            </w:r>
          </w:p>
        </w:tc>
      </w:tr>
      <w:tr w:rsidR="00C262B1" w:rsidRPr="00B45684" w14:paraId="77851E51" w14:textId="77777777" w:rsidTr="00A850CB">
        <w:trPr>
          <w:gridBefore w:val="1"/>
          <w:wBefore w:w="6" w:type="dxa"/>
          <w:trHeight w:val="300"/>
        </w:trPr>
        <w:tc>
          <w:tcPr>
            <w:tcW w:w="1077" w:type="dxa"/>
            <w:vMerge/>
            <w:noWrap/>
          </w:tcPr>
          <w:p w14:paraId="6EE5A06E" w14:textId="77777777" w:rsidR="00C262B1" w:rsidRPr="00C80D5D" w:rsidRDefault="00C262B1">
            <w:pPr>
              <w:rPr>
                <w:sz w:val="20"/>
                <w:szCs w:val="20"/>
              </w:rPr>
            </w:pPr>
          </w:p>
        </w:tc>
        <w:tc>
          <w:tcPr>
            <w:tcW w:w="6288" w:type="dxa"/>
            <w:noWrap/>
            <w:vAlign w:val="center"/>
          </w:tcPr>
          <w:p w14:paraId="7A488CA6" w14:textId="77777777" w:rsidR="00C262B1" w:rsidRPr="00C80D5D" w:rsidRDefault="00C262B1">
            <w:pPr>
              <w:rPr>
                <w:sz w:val="20"/>
                <w:szCs w:val="20"/>
              </w:rPr>
            </w:pPr>
            <w:r w:rsidRPr="00C80D5D">
              <w:rPr>
                <w:sz w:val="20"/>
                <w:szCs w:val="20"/>
              </w:rPr>
              <w:t>Birthday Parties Ākau Tangi Mini Bounce</w:t>
            </w:r>
          </w:p>
        </w:tc>
        <w:tc>
          <w:tcPr>
            <w:tcW w:w="1560" w:type="dxa"/>
            <w:shd w:val="clear" w:color="auto" w:fill="auto"/>
            <w:noWrap/>
            <w:vAlign w:val="center"/>
          </w:tcPr>
          <w:p w14:paraId="4C48C3B3" w14:textId="77777777" w:rsidR="00C262B1" w:rsidRPr="00C80D5D" w:rsidRDefault="00C262B1" w:rsidP="00A850CB">
            <w:pPr>
              <w:jc w:val="right"/>
              <w:rPr>
                <w:sz w:val="20"/>
                <w:szCs w:val="20"/>
              </w:rPr>
            </w:pPr>
            <w:r w:rsidRPr="00C80D5D">
              <w:rPr>
                <w:sz w:val="20"/>
                <w:szCs w:val="20"/>
              </w:rPr>
              <w:t>$150.00</w:t>
            </w:r>
          </w:p>
        </w:tc>
        <w:tc>
          <w:tcPr>
            <w:tcW w:w="1559" w:type="dxa"/>
            <w:shd w:val="clear" w:color="auto" w:fill="auto"/>
            <w:noWrap/>
            <w:vAlign w:val="center"/>
          </w:tcPr>
          <w:p w14:paraId="1E888C8F" w14:textId="77777777" w:rsidR="00C262B1" w:rsidRPr="00C80D5D" w:rsidRDefault="00C262B1" w:rsidP="00A850CB">
            <w:pPr>
              <w:jc w:val="right"/>
              <w:rPr>
                <w:sz w:val="20"/>
                <w:szCs w:val="20"/>
              </w:rPr>
            </w:pPr>
            <w:r w:rsidRPr="00C80D5D">
              <w:rPr>
                <w:sz w:val="20"/>
                <w:szCs w:val="20"/>
              </w:rPr>
              <w:t>$160.00</w:t>
            </w:r>
          </w:p>
        </w:tc>
      </w:tr>
      <w:tr w:rsidR="00C262B1" w:rsidRPr="00B45684" w14:paraId="4555AB0C" w14:textId="77777777" w:rsidTr="00A850CB">
        <w:trPr>
          <w:gridBefore w:val="1"/>
          <w:wBefore w:w="6" w:type="dxa"/>
          <w:trHeight w:val="300"/>
        </w:trPr>
        <w:tc>
          <w:tcPr>
            <w:tcW w:w="1077" w:type="dxa"/>
            <w:vMerge/>
            <w:noWrap/>
          </w:tcPr>
          <w:p w14:paraId="48E8F77F" w14:textId="77777777" w:rsidR="00C262B1" w:rsidRPr="00C80D5D" w:rsidRDefault="00C262B1">
            <w:pPr>
              <w:rPr>
                <w:sz w:val="20"/>
                <w:szCs w:val="20"/>
              </w:rPr>
            </w:pPr>
          </w:p>
        </w:tc>
        <w:tc>
          <w:tcPr>
            <w:tcW w:w="6288" w:type="dxa"/>
            <w:noWrap/>
            <w:vAlign w:val="center"/>
          </w:tcPr>
          <w:p w14:paraId="2C6B9689" w14:textId="77777777" w:rsidR="00C262B1" w:rsidRPr="00C80D5D" w:rsidRDefault="00C262B1">
            <w:pPr>
              <w:rPr>
                <w:sz w:val="20"/>
                <w:szCs w:val="20"/>
              </w:rPr>
            </w:pPr>
            <w:r w:rsidRPr="00C80D5D">
              <w:rPr>
                <w:sz w:val="20"/>
                <w:szCs w:val="20"/>
              </w:rPr>
              <w:t>Birthday Parties Ākau Tangi Sporty Kids (13 - 24 children)</w:t>
            </w:r>
          </w:p>
        </w:tc>
        <w:tc>
          <w:tcPr>
            <w:tcW w:w="1560" w:type="dxa"/>
            <w:shd w:val="clear" w:color="auto" w:fill="auto"/>
            <w:noWrap/>
            <w:vAlign w:val="center"/>
          </w:tcPr>
          <w:p w14:paraId="367ABF9D" w14:textId="77777777" w:rsidR="00C262B1" w:rsidRPr="00C80D5D" w:rsidRDefault="00C262B1" w:rsidP="00A850CB">
            <w:pPr>
              <w:jc w:val="right"/>
              <w:rPr>
                <w:sz w:val="20"/>
                <w:szCs w:val="20"/>
              </w:rPr>
            </w:pPr>
            <w:r w:rsidRPr="00C80D5D">
              <w:rPr>
                <w:sz w:val="20"/>
                <w:szCs w:val="20"/>
              </w:rPr>
              <w:t>$145.00</w:t>
            </w:r>
          </w:p>
        </w:tc>
        <w:tc>
          <w:tcPr>
            <w:tcW w:w="1559" w:type="dxa"/>
            <w:shd w:val="clear" w:color="auto" w:fill="auto"/>
            <w:noWrap/>
            <w:vAlign w:val="center"/>
          </w:tcPr>
          <w:p w14:paraId="1E15CC91" w14:textId="77777777" w:rsidR="00C262B1" w:rsidRPr="00C80D5D" w:rsidRDefault="00C262B1" w:rsidP="00A850CB">
            <w:pPr>
              <w:jc w:val="right"/>
              <w:rPr>
                <w:sz w:val="20"/>
                <w:szCs w:val="20"/>
              </w:rPr>
            </w:pPr>
            <w:r w:rsidRPr="00C80D5D">
              <w:rPr>
                <w:sz w:val="20"/>
                <w:szCs w:val="20"/>
              </w:rPr>
              <w:t>$150.00</w:t>
            </w:r>
          </w:p>
        </w:tc>
      </w:tr>
      <w:tr w:rsidR="00C262B1" w:rsidRPr="00B45684" w14:paraId="5752B355" w14:textId="77777777" w:rsidTr="00A850CB">
        <w:trPr>
          <w:gridBefore w:val="1"/>
          <w:wBefore w:w="6" w:type="dxa"/>
          <w:trHeight w:val="300"/>
        </w:trPr>
        <w:tc>
          <w:tcPr>
            <w:tcW w:w="1077" w:type="dxa"/>
            <w:vMerge/>
            <w:noWrap/>
          </w:tcPr>
          <w:p w14:paraId="028FB312" w14:textId="77777777" w:rsidR="00C262B1" w:rsidRPr="00C80D5D" w:rsidRDefault="00C262B1">
            <w:pPr>
              <w:rPr>
                <w:sz w:val="20"/>
                <w:szCs w:val="20"/>
              </w:rPr>
            </w:pPr>
          </w:p>
        </w:tc>
        <w:tc>
          <w:tcPr>
            <w:tcW w:w="6288" w:type="dxa"/>
            <w:noWrap/>
            <w:vAlign w:val="center"/>
          </w:tcPr>
          <w:p w14:paraId="5DD5667F" w14:textId="77777777" w:rsidR="00C262B1" w:rsidRPr="00C80D5D" w:rsidRDefault="00C262B1">
            <w:pPr>
              <w:rPr>
                <w:sz w:val="20"/>
                <w:szCs w:val="20"/>
              </w:rPr>
            </w:pPr>
            <w:r w:rsidRPr="00C80D5D">
              <w:rPr>
                <w:sz w:val="20"/>
                <w:szCs w:val="20"/>
              </w:rPr>
              <w:t>Birthday Parties Ākau Tangi Sporty Kids (up to 12 children)</w:t>
            </w:r>
          </w:p>
        </w:tc>
        <w:tc>
          <w:tcPr>
            <w:tcW w:w="1560" w:type="dxa"/>
            <w:shd w:val="clear" w:color="auto" w:fill="auto"/>
            <w:noWrap/>
            <w:vAlign w:val="center"/>
          </w:tcPr>
          <w:p w14:paraId="5EC9EF61" w14:textId="77777777" w:rsidR="00C262B1" w:rsidRPr="00C80D5D" w:rsidRDefault="00C262B1" w:rsidP="00A850CB">
            <w:pPr>
              <w:jc w:val="right"/>
              <w:rPr>
                <w:sz w:val="20"/>
                <w:szCs w:val="20"/>
              </w:rPr>
            </w:pPr>
            <w:r w:rsidRPr="00C80D5D">
              <w:rPr>
                <w:sz w:val="20"/>
                <w:szCs w:val="20"/>
              </w:rPr>
              <w:t>$100.00</w:t>
            </w:r>
          </w:p>
        </w:tc>
        <w:tc>
          <w:tcPr>
            <w:tcW w:w="1559" w:type="dxa"/>
            <w:shd w:val="clear" w:color="auto" w:fill="auto"/>
            <w:noWrap/>
            <w:vAlign w:val="center"/>
          </w:tcPr>
          <w:p w14:paraId="03F13389" w14:textId="77777777" w:rsidR="00C262B1" w:rsidRPr="00C80D5D" w:rsidRDefault="00C262B1" w:rsidP="00A850CB">
            <w:pPr>
              <w:jc w:val="right"/>
              <w:rPr>
                <w:sz w:val="20"/>
                <w:szCs w:val="20"/>
              </w:rPr>
            </w:pPr>
            <w:r w:rsidRPr="00C80D5D">
              <w:rPr>
                <w:sz w:val="20"/>
                <w:szCs w:val="20"/>
              </w:rPr>
              <w:t>$110.00</w:t>
            </w:r>
          </w:p>
        </w:tc>
      </w:tr>
      <w:tr w:rsidR="00C262B1" w:rsidRPr="00B45684" w14:paraId="39F6EAD2" w14:textId="77777777" w:rsidTr="00A850CB">
        <w:trPr>
          <w:gridBefore w:val="1"/>
          <w:wBefore w:w="6" w:type="dxa"/>
          <w:trHeight w:val="300"/>
        </w:trPr>
        <w:tc>
          <w:tcPr>
            <w:tcW w:w="1077" w:type="dxa"/>
            <w:vMerge/>
            <w:noWrap/>
          </w:tcPr>
          <w:p w14:paraId="1AB6B64C" w14:textId="77777777" w:rsidR="00C262B1" w:rsidRPr="00C80D5D" w:rsidRDefault="00C262B1">
            <w:pPr>
              <w:rPr>
                <w:sz w:val="20"/>
                <w:szCs w:val="20"/>
              </w:rPr>
            </w:pPr>
          </w:p>
        </w:tc>
        <w:tc>
          <w:tcPr>
            <w:tcW w:w="6288" w:type="dxa"/>
            <w:noWrap/>
            <w:vAlign w:val="center"/>
          </w:tcPr>
          <w:p w14:paraId="6E7C4318" w14:textId="77777777" w:rsidR="00C262B1" w:rsidRPr="00C80D5D" w:rsidRDefault="00C262B1">
            <w:pPr>
              <w:rPr>
                <w:sz w:val="20"/>
                <w:szCs w:val="20"/>
              </w:rPr>
            </w:pPr>
            <w:r w:rsidRPr="00C80D5D">
              <w:rPr>
                <w:sz w:val="20"/>
                <w:szCs w:val="20"/>
              </w:rPr>
              <w:t>Birthday Parties Preschool (Baby Jam) (0 tutors -18 children)</w:t>
            </w:r>
          </w:p>
        </w:tc>
        <w:tc>
          <w:tcPr>
            <w:tcW w:w="1560" w:type="dxa"/>
            <w:shd w:val="clear" w:color="auto" w:fill="auto"/>
            <w:noWrap/>
            <w:vAlign w:val="center"/>
          </w:tcPr>
          <w:p w14:paraId="3026E67B" w14:textId="77777777" w:rsidR="00C262B1" w:rsidRPr="00C80D5D" w:rsidRDefault="00C262B1" w:rsidP="00A850CB">
            <w:pPr>
              <w:jc w:val="right"/>
              <w:rPr>
                <w:sz w:val="20"/>
                <w:szCs w:val="20"/>
              </w:rPr>
            </w:pPr>
            <w:r w:rsidRPr="00C80D5D">
              <w:rPr>
                <w:sz w:val="20"/>
                <w:szCs w:val="20"/>
              </w:rPr>
              <w:t>$80.00</w:t>
            </w:r>
          </w:p>
        </w:tc>
        <w:tc>
          <w:tcPr>
            <w:tcW w:w="1559" w:type="dxa"/>
            <w:shd w:val="clear" w:color="auto" w:fill="auto"/>
            <w:noWrap/>
            <w:vAlign w:val="center"/>
          </w:tcPr>
          <w:p w14:paraId="5F64D2C6" w14:textId="77777777" w:rsidR="00C262B1" w:rsidRPr="00C80D5D" w:rsidRDefault="00C262B1" w:rsidP="00A850CB">
            <w:pPr>
              <w:jc w:val="right"/>
              <w:rPr>
                <w:sz w:val="20"/>
                <w:szCs w:val="20"/>
              </w:rPr>
            </w:pPr>
            <w:r w:rsidRPr="00C80D5D">
              <w:rPr>
                <w:sz w:val="20"/>
                <w:szCs w:val="20"/>
              </w:rPr>
              <w:t>$90.00</w:t>
            </w:r>
          </w:p>
        </w:tc>
      </w:tr>
      <w:tr w:rsidR="00C262B1" w:rsidRPr="00B45684" w14:paraId="1C8C338F" w14:textId="77777777" w:rsidTr="00A850CB">
        <w:trPr>
          <w:gridBefore w:val="1"/>
          <w:wBefore w:w="6" w:type="dxa"/>
          <w:trHeight w:val="300"/>
        </w:trPr>
        <w:tc>
          <w:tcPr>
            <w:tcW w:w="1077" w:type="dxa"/>
            <w:vMerge/>
            <w:noWrap/>
          </w:tcPr>
          <w:p w14:paraId="509B3B8D" w14:textId="77777777" w:rsidR="00C262B1" w:rsidRPr="00C80D5D" w:rsidRDefault="00C262B1">
            <w:pPr>
              <w:rPr>
                <w:sz w:val="20"/>
                <w:szCs w:val="20"/>
              </w:rPr>
            </w:pPr>
          </w:p>
        </w:tc>
        <w:tc>
          <w:tcPr>
            <w:tcW w:w="6288" w:type="dxa"/>
            <w:noWrap/>
            <w:vAlign w:val="center"/>
          </w:tcPr>
          <w:p w14:paraId="6E487214" w14:textId="77777777" w:rsidR="00C262B1" w:rsidRPr="00C80D5D" w:rsidRDefault="00C262B1">
            <w:pPr>
              <w:rPr>
                <w:sz w:val="20"/>
                <w:szCs w:val="20"/>
              </w:rPr>
            </w:pPr>
            <w:r w:rsidRPr="00C80D5D">
              <w:rPr>
                <w:sz w:val="20"/>
                <w:szCs w:val="20"/>
              </w:rPr>
              <w:t>Birthday Parties Preschool (2 tutors - 12 children)</w:t>
            </w:r>
          </w:p>
        </w:tc>
        <w:tc>
          <w:tcPr>
            <w:tcW w:w="1560" w:type="dxa"/>
            <w:shd w:val="clear" w:color="auto" w:fill="auto"/>
            <w:noWrap/>
            <w:vAlign w:val="center"/>
          </w:tcPr>
          <w:p w14:paraId="6C4D4BA5" w14:textId="77777777" w:rsidR="00C262B1" w:rsidRPr="00C80D5D" w:rsidRDefault="00C262B1" w:rsidP="00A850CB">
            <w:pPr>
              <w:jc w:val="right"/>
              <w:rPr>
                <w:sz w:val="20"/>
                <w:szCs w:val="20"/>
              </w:rPr>
            </w:pPr>
            <w:r w:rsidRPr="00C80D5D">
              <w:rPr>
                <w:sz w:val="20"/>
                <w:szCs w:val="20"/>
              </w:rPr>
              <w:t>$190.00</w:t>
            </w:r>
          </w:p>
        </w:tc>
        <w:tc>
          <w:tcPr>
            <w:tcW w:w="1559" w:type="dxa"/>
            <w:shd w:val="clear" w:color="auto" w:fill="auto"/>
            <w:noWrap/>
            <w:vAlign w:val="center"/>
          </w:tcPr>
          <w:p w14:paraId="6C5BE5CF" w14:textId="77777777" w:rsidR="00C262B1" w:rsidRPr="00C80D5D" w:rsidRDefault="00C262B1" w:rsidP="00A850CB">
            <w:pPr>
              <w:jc w:val="right"/>
              <w:rPr>
                <w:sz w:val="20"/>
                <w:szCs w:val="20"/>
              </w:rPr>
            </w:pPr>
            <w:r w:rsidRPr="00C80D5D">
              <w:rPr>
                <w:sz w:val="20"/>
                <w:szCs w:val="20"/>
              </w:rPr>
              <w:t>$200.00</w:t>
            </w:r>
          </w:p>
        </w:tc>
      </w:tr>
      <w:tr w:rsidR="00C262B1" w:rsidRPr="00B45684" w14:paraId="2B95BF28" w14:textId="77777777" w:rsidTr="00A850CB">
        <w:trPr>
          <w:gridBefore w:val="1"/>
          <w:wBefore w:w="6" w:type="dxa"/>
          <w:trHeight w:val="300"/>
        </w:trPr>
        <w:tc>
          <w:tcPr>
            <w:tcW w:w="1077" w:type="dxa"/>
            <w:vMerge/>
            <w:noWrap/>
          </w:tcPr>
          <w:p w14:paraId="49A2A414" w14:textId="77777777" w:rsidR="00C262B1" w:rsidRPr="00C80D5D" w:rsidRDefault="00C262B1">
            <w:pPr>
              <w:rPr>
                <w:sz w:val="20"/>
                <w:szCs w:val="20"/>
              </w:rPr>
            </w:pPr>
          </w:p>
        </w:tc>
        <w:tc>
          <w:tcPr>
            <w:tcW w:w="6288" w:type="dxa"/>
            <w:noWrap/>
            <w:vAlign w:val="center"/>
          </w:tcPr>
          <w:p w14:paraId="7F7D76C4" w14:textId="77777777" w:rsidR="00C262B1" w:rsidRPr="00C80D5D" w:rsidRDefault="00C262B1">
            <w:pPr>
              <w:rPr>
                <w:sz w:val="20"/>
                <w:szCs w:val="20"/>
              </w:rPr>
            </w:pPr>
            <w:r w:rsidRPr="00C80D5D">
              <w:rPr>
                <w:sz w:val="20"/>
                <w:szCs w:val="20"/>
              </w:rPr>
              <w:t>Birthday Parties Preschool (3 tutors- 18 children)</w:t>
            </w:r>
          </w:p>
        </w:tc>
        <w:tc>
          <w:tcPr>
            <w:tcW w:w="1560" w:type="dxa"/>
            <w:shd w:val="clear" w:color="auto" w:fill="auto"/>
            <w:noWrap/>
            <w:vAlign w:val="center"/>
          </w:tcPr>
          <w:p w14:paraId="0B4245CD" w14:textId="77777777" w:rsidR="00C262B1" w:rsidRPr="00C80D5D" w:rsidRDefault="00C262B1" w:rsidP="00A850CB">
            <w:pPr>
              <w:jc w:val="right"/>
              <w:rPr>
                <w:sz w:val="20"/>
                <w:szCs w:val="20"/>
              </w:rPr>
            </w:pPr>
            <w:r w:rsidRPr="00C80D5D">
              <w:rPr>
                <w:sz w:val="20"/>
                <w:szCs w:val="20"/>
              </w:rPr>
              <w:t>$235.00</w:t>
            </w:r>
          </w:p>
        </w:tc>
        <w:tc>
          <w:tcPr>
            <w:tcW w:w="1559" w:type="dxa"/>
            <w:shd w:val="clear" w:color="auto" w:fill="auto"/>
            <w:noWrap/>
            <w:vAlign w:val="center"/>
          </w:tcPr>
          <w:p w14:paraId="087C820C" w14:textId="77777777" w:rsidR="00C262B1" w:rsidRPr="00C80D5D" w:rsidRDefault="00C262B1" w:rsidP="00A850CB">
            <w:pPr>
              <w:jc w:val="right"/>
              <w:rPr>
                <w:sz w:val="20"/>
                <w:szCs w:val="20"/>
              </w:rPr>
            </w:pPr>
            <w:r w:rsidRPr="00C80D5D">
              <w:rPr>
                <w:sz w:val="20"/>
                <w:szCs w:val="20"/>
              </w:rPr>
              <w:t>$240.00</w:t>
            </w:r>
          </w:p>
        </w:tc>
      </w:tr>
      <w:tr w:rsidR="00C262B1" w:rsidRPr="00B45684" w14:paraId="6542CD7B" w14:textId="77777777" w:rsidTr="00A850CB">
        <w:trPr>
          <w:gridBefore w:val="1"/>
          <w:wBefore w:w="6" w:type="dxa"/>
          <w:trHeight w:val="300"/>
        </w:trPr>
        <w:tc>
          <w:tcPr>
            <w:tcW w:w="1077" w:type="dxa"/>
            <w:vMerge/>
            <w:noWrap/>
          </w:tcPr>
          <w:p w14:paraId="2AD32F3C" w14:textId="77777777" w:rsidR="00C262B1" w:rsidRPr="00C80D5D" w:rsidRDefault="00C262B1">
            <w:pPr>
              <w:rPr>
                <w:sz w:val="20"/>
                <w:szCs w:val="20"/>
              </w:rPr>
            </w:pPr>
          </w:p>
        </w:tc>
        <w:tc>
          <w:tcPr>
            <w:tcW w:w="6288" w:type="dxa"/>
            <w:noWrap/>
            <w:vAlign w:val="center"/>
          </w:tcPr>
          <w:p w14:paraId="02C7D223" w14:textId="77777777" w:rsidR="00C262B1" w:rsidRPr="00C80D5D" w:rsidRDefault="00C262B1">
            <w:pPr>
              <w:rPr>
                <w:sz w:val="20"/>
                <w:szCs w:val="20"/>
              </w:rPr>
            </w:pPr>
            <w:r w:rsidRPr="00C80D5D">
              <w:rPr>
                <w:sz w:val="20"/>
                <w:szCs w:val="20"/>
              </w:rPr>
              <w:t>Birthday Parties School Age (1 tutor - 12 children)</w:t>
            </w:r>
          </w:p>
        </w:tc>
        <w:tc>
          <w:tcPr>
            <w:tcW w:w="1560" w:type="dxa"/>
            <w:shd w:val="clear" w:color="auto" w:fill="auto"/>
            <w:noWrap/>
            <w:vAlign w:val="center"/>
          </w:tcPr>
          <w:p w14:paraId="46D54B2D" w14:textId="77777777" w:rsidR="00C262B1" w:rsidRPr="00C80D5D" w:rsidRDefault="00C262B1" w:rsidP="00A850CB">
            <w:pPr>
              <w:jc w:val="right"/>
              <w:rPr>
                <w:sz w:val="20"/>
                <w:szCs w:val="20"/>
              </w:rPr>
            </w:pPr>
            <w:r w:rsidRPr="00C80D5D">
              <w:rPr>
                <w:sz w:val="20"/>
                <w:szCs w:val="20"/>
              </w:rPr>
              <w:t>$140.00</w:t>
            </w:r>
          </w:p>
        </w:tc>
        <w:tc>
          <w:tcPr>
            <w:tcW w:w="1559" w:type="dxa"/>
            <w:shd w:val="clear" w:color="auto" w:fill="auto"/>
            <w:noWrap/>
            <w:vAlign w:val="center"/>
          </w:tcPr>
          <w:p w14:paraId="7FB1DB9B" w14:textId="77777777" w:rsidR="00C262B1" w:rsidRPr="00C80D5D" w:rsidRDefault="00C262B1" w:rsidP="00A850CB">
            <w:pPr>
              <w:jc w:val="right"/>
              <w:rPr>
                <w:sz w:val="20"/>
                <w:szCs w:val="20"/>
              </w:rPr>
            </w:pPr>
            <w:r w:rsidRPr="00C80D5D">
              <w:rPr>
                <w:sz w:val="20"/>
                <w:szCs w:val="20"/>
              </w:rPr>
              <w:t>$150.00</w:t>
            </w:r>
          </w:p>
        </w:tc>
      </w:tr>
      <w:tr w:rsidR="00C262B1" w:rsidRPr="00B45684" w14:paraId="5F629152" w14:textId="77777777" w:rsidTr="00A850CB">
        <w:trPr>
          <w:gridBefore w:val="1"/>
          <w:wBefore w:w="6" w:type="dxa"/>
          <w:trHeight w:val="300"/>
        </w:trPr>
        <w:tc>
          <w:tcPr>
            <w:tcW w:w="1077" w:type="dxa"/>
            <w:vMerge/>
            <w:noWrap/>
          </w:tcPr>
          <w:p w14:paraId="4ED1D168" w14:textId="77777777" w:rsidR="00C262B1" w:rsidRPr="00C80D5D" w:rsidRDefault="00C262B1">
            <w:pPr>
              <w:rPr>
                <w:sz w:val="20"/>
                <w:szCs w:val="20"/>
              </w:rPr>
            </w:pPr>
          </w:p>
        </w:tc>
        <w:tc>
          <w:tcPr>
            <w:tcW w:w="6288" w:type="dxa"/>
            <w:noWrap/>
            <w:vAlign w:val="center"/>
          </w:tcPr>
          <w:p w14:paraId="625B67EF" w14:textId="77777777" w:rsidR="00C262B1" w:rsidRPr="00C80D5D" w:rsidRDefault="00C262B1">
            <w:pPr>
              <w:rPr>
                <w:sz w:val="20"/>
                <w:szCs w:val="20"/>
              </w:rPr>
            </w:pPr>
            <w:r w:rsidRPr="00C80D5D">
              <w:rPr>
                <w:sz w:val="20"/>
                <w:szCs w:val="20"/>
              </w:rPr>
              <w:t>Birthday Parties School Age (2 tutors - 24 children)</w:t>
            </w:r>
          </w:p>
        </w:tc>
        <w:tc>
          <w:tcPr>
            <w:tcW w:w="1560" w:type="dxa"/>
            <w:shd w:val="clear" w:color="auto" w:fill="auto"/>
            <w:noWrap/>
            <w:vAlign w:val="center"/>
          </w:tcPr>
          <w:p w14:paraId="67AF1DE7" w14:textId="77777777" w:rsidR="00C262B1" w:rsidRPr="00C80D5D" w:rsidRDefault="00C262B1" w:rsidP="00A850CB">
            <w:pPr>
              <w:jc w:val="right"/>
              <w:rPr>
                <w:sz w:val="20"/>
                <w:szCs w:val="20"/>
              </w:rPr>
            </w:pPr>
            <w:r w:rsidRPr="00C80D5D">
              <w:rPr>
                <w:sz w:val="20"/>
                <w:szCs w:val="20"/>
              </w:rPr>
              <w:t>$190.00</w:t>
            </w:r>
          </w:p>
        </w:tc>
        <w:tc>
          <w:tcPr>
            <w:tcW w:w="1559" w:type="dxa"/>
            <w:shd w:val="clear" w:color="auto" w:fill="auto"/>
            <w:noWrap/>
            <w:vAlign w:val="center"/>
          </w:tcPr>
          <w:p w14:paraId="441B1E34" w14:textId="77777777" w:rsidR="00C262B1" w:rsidRPr="00C80D5D" w:rsidRDefault="00C262B1" w:rsidP="00A850CB">
            <w:pPr>
              <w:jc w:val="right"/>
              <w:rPr>
                <w:sz w:val="20"/>
                <w:szCs w:val="20"/>
              </w:rPr>
            </w:pPr>
            <w:r w:rsidRPr="00C80D5D">
              <w:rPr>
                <w:sz w:val="20"/>
                <w:szCs w:val="20"/>
              </w:rPr>
              <w:t>$200.00</w:t>
            </w:r>
          </w:p>
        </w:tc>
      </w:tr>
      <w:tr w:rsidR="00C262B1" w:rsidRPr="00B45684" w14:paraId="32B8B7F8" w14:textId="77777777" w:rsidTr="00A850CB">
        <w:trPr>
          <w:gridBefore w:val="1"/>
          <w:wBefore w:w="6" w:type="dxa"/>
          <w:trHeight w:val="300"/>
        </w:trPr>
        <w:tc>
          <w:tcPr>
            <w:tcW w:w="1077" w:type="dxa"/>
            <w:vMerge/>
            <w:noWrap/>
          </w:tcPr>
          <w:p w14:paraId="636DEE39" w14:textId="77777777" w:rsidR="00C262B1" w:rsidRPr="00C80D5D" w:rsidRDefault="00C262B1">
            <w:pPr>
              <w:rPr>
                <w:sz w:val="20"/>
                <w:szCs w:val="20"/>
              </w:rPr>
            </w:pPr>
          </w:p>
        </w:tc>
        <w:tc>
          <w:tcPr>
            <w:tcW w:w="6288" w:type="dxa"/>
            <w:noWrap/>
            <w:vAlign w:val="center"/>
          </w:tcPr>
          <w:p w14:paraId="0B58EF14" w14:textId="77777777" w:rsidR="00C262B1" w:rsidRPr="00C80D5D" w:rsidRDefault="00C262B1">
            <w:pPr>
              <w:rPr>
                <w:sz w:val="20"/>
                <w:szCs w:val="20"/>
              </w:rPr>
            </w:pPr>
            <w:r w:rsidRPr="00C80D5D">
              <w:rPr>
                <w:sz w:val="20"/>
                <w:szCs w:val="20"/>
              </w:rPr>
              <w:t>Birthday Parties School Age (3 tutors - 36 children)</w:t>
            </w:r>
          </w:p>
        </w:tc>
        <w:tc>
          <w:tcPr>
            <w:tcW w:w="1560" w:type="dxa"/>
            <w:shd w:val="clear" w:color="auto" w:fill="auto"/>
            <w:noWrap/>
            <w:vAlign w:val="center"/>
          </w:tcPr>
          <w:p w14:paraId="6DD89B18" w14:textId="77777777" w:rsidR="00C262B1" w:rsidRPr="00C80D5D" w:rsidRDefault="00C262B1" w:rsidP="00A850CB">
            <w:pPr>
              <w:jc w:val="right"/>
              <w:rPr>
                <w:sz w:val="20"/>
                <w:szCs w:val="20"/>
              </w:rPr>
            </w:pPr>
            <w:r w:rsidRPr="00C80D5D">
              <w:rPr>
                <w:sz w:val="20"/>
                <w:szCs w:val="20"/>
              </w:rPr>
              <w:t>$235.00</w:t>
            </w:r>
          </w:p>
        </w:tc>
        <w:tc>
          <w:tcPr>
            <w:tcW w:w="1559" w:type="dxa"/>
            <w:shd w:val="clear" w:color="auto" w:fill="auto"/>
            <w:noWrap/>
            <w:vAlign w:val="center"/>
          </w:tcPr>
          <w:p w14:paraId="29C2D6D7" w14:textId="77777777" w:rsidR="00C262B1" w:rsidRPr="00C80D5D" w:rsidRDefault="00C262B1" w:rsidP="00A850CB">
            <w:pPr>
              <w:jc w:val="right"/>
              <w:rPr>
                <w:sz w:val="20"/>
                <w:szCs w:val="20"/>
              </w:rPr>
            </w:pPr>
            <w:r w:rsidRPr="00C80D5D">
              <w:rPr>
                <w:sz w:val="20"/>
                <w:szCs w:val="20"/>
              </w:rPr>
              <w:t>$240.00</w:t>
            </w:r>
          </w:p>
        </w:tc>
      </w:tr>
      <w:tr w:rsidR="00C262B1" w:rsidRPr="00B45684" w14:paraId="4218F7E0" w14:textId="77777777" w:rsidTr="00A850CB">
        <w:trPr>
          <w:gridBefore w:val="1"/>
          <w:wBefore w:w="6" w:type="dxa"/>
          <w:trHeight w:val="300"/>
        </w:trPr>
        <w:tc>
          <w:tcPr>
            <w:tcW w:w="1077" w:type="dxa"/>
            <w:vMerge/>
            <w:noWrap/>
          </w:tcPr>
          <w:p w14:paraId="737671F8" w14:textId="77777777" w:rsidR="00C262B1" w:rsidRPr="00C80D5D" w:rsidRDefault="00C262B1">
            <w:pPr>
              <w:rPr>
                <w:sz w:val="20"/>
                <w:szCs w:val="20"/>
              </w:rPr>
            </w:pPr>
          </w:p>
        </w:tc>
        <w:tc>
          <w:tcPr>
            <w:tcW w:w="6288" w:type="dxa"/>
            <w:noWrap/>
            <w:vAlign w:val="center"/>
          </w:tcPr>
          <w:p w14:paraId="21FF1EDF" w14:textId="77777777" w:rsidR="00C262B1" w:rsidRPr="00C80D5D" w:rsidRDefault="00C262B1">
            <w:pPr>
              <w:rPr>
                <w:sz w:val="20"/>
                <w:szCs w:val="20"/>
              </w:rPr>
            </w:pPr>
            <w:r w:rsidRPr="00C80D5D">
              <w:rPr>
                <w:sz w:val="20"/>
                <w:szCs w:val="20"/>
              </w:rPr>
              <w:t>Birthday Parties Kilbirnie Rec Private Hire</w:t>
            </w:r>
          </w:p>
        </w:tc>
        <w:tc>
          <w:tcPr>
            <w:tcW w:w="1560" w:type="dxa"/>
            <w:shd w:val="clear" w:color="auto" w:fill="auto"/>
            <w:noWrap/>
            <w:vAlign w:val="center"/>
          </w:tcPr>
          <w:p w14:paraId="53501A84" w14:textId="77777777" w:rsidR="00C262B1" w:rsidRPr="00C80D5D" w:rsidRDefault="00C262B1" w:rsidP="00A850CB">
            <w:pPr>
              <w:jc w:val="right"/>
              <w:rPr>
                <w:sz w:val="20"/>
                <w:szCs w:val="20"/>
              </w:rPr>
            </w:pPr>
            <w:r w:rsidRPr="00C80D5D">
              <w:rPr>
                <w:sz w:val="20"/>
                <w:szCs w:val="20"/>
              </w:rPr>
              <w:t>$140.00</w:t>
            </w:r>
          </w:p>
        </w:tc>
        <w:tc>
          <w:tcPr>
            <w:tcW w:w="1559" w:type="dxa"/>
            <w:shd w:val="clear" w:color="auto" w:fill="auto"/>
            <w:noWrap/>
            <w:vAlign w:val="center"/>
          </w:tcPr>
          <w:p w14:paraId="43161B0F" w14:textId="77777777" w:rsidR="00C262B1" w:rsidRPr="00C80D5D" w:rsidRDefault="00C262B1" w:rsidP="00A850CB">
            <w:pPr>
              <w:jc w:val="right"/>
              <w:rPr>
                <w:sz w:val="20"/>
                <w:szCs w:val="20"/>
              </w:rPr>
            </w:pPr>
            <w:r w:rsidRPr="00C80D5D">
              <w:rPr>
                <w:sz w:val="20"/>
                <w:szCs w:val="20"/>
              </w:rPr>
              <w:t>$150.00</w:t>
            </w:r>
          </w:p>
        </w:tc>
      </w:tr>
      <w:tr w:rsidR="00C262B1" w:rsidRPr="00B45684" w14:paraId="5863B60D" w14:textId="77777777" w:rsidTr="00A850CB">
        <w:trPr>
          <w:gridBefore w:val="1"/>
          <w:wBefore w:w="6" w:type="dxa"/>
          <w:trHeight w:val="300"/>
        </w:trPr>
        <w:tc>
          <w:tcPr>
            <w:tcW w:w="1077" w:type="dxa"/>
            <w:vMerge/>
            <w:noWrap/>
          </w:tcPr>
          <w:p w14:paraId="52EA15A7" w14:textId="77777777" w:rsidR="00C262B1" w:rsidRPr="00C80D5D" w:rsidRDefault="00C262B1">
            <w:pPr>
              <w:rPr>
                <w:sz w:val="20"/>
                <w:szCs w:val="20"/>
              </w:rPr>
            </w:pPr>
          </w:p>
        </w:tc>
        <w:tc>
          <w:tcPr>
            <w:tcW w:w="6288" w:type="dxa"/>
            <w:noWrap/>
            <w:vAlign w:val="center"/>
          </w:tcPr>
          <w:p w14:paraId="794D9A3B" w14:textId="77777777" w:rsidR="00C262B1" w:rsidRPr="00C80D5D" w:rsidRDefault="00C262B1">
            <w:pPr>
              <w:rPr>
                <w:sz w:val="20"/>
                <w:szCs w:val="20"/>
              </w:rPr>
            </w:pPr>
            <w:r w:rsidRPr="00C80D5D">
              <w:rPr>
                <w:sz w:val="20"/>
                <w:szCs w:val="20"/>
              </w:rPr>
              <w:t>Birthday Parties Kilbirnie Rec Tinytown (up to 20 children)</w:t>
            </w:r>
          </w:p>
        </w:tc>
        <w:tc>
          <w:tcPr>
            <w:tcW w:w="1560" w:type="dxa"/>
            <w:shd w:val="clear" w:color="auto" w:fill="auto"/>
            <w:noWrap/>
            <w:vAlign w:val="center"/>
          </w:tcPr>
          <w:p w14:paraId="3122BF39" w14:textId="77777777" w:rsidR="00C262B1" w:rsidRPr="00C80D5D" w:rsidRDefault="00C262B1" w:rsidP="00A850CB">
            <w:pPr>
              <w:jc w:val="right"/>
              <w:rPr>
                <w:sz w:val="20"/>
                <w:szCs w:val="20"/>
              </w:rPr>
            </w:pPr>
            <w:r w:rsidRPr="00C80D5D">
              <w:rPr>
                <w:sz w:val="20"/>
                <w:szCs w:val="20"/>
              </w:rPr>
              <w:t>$140.00</w:t>
            </w:r>
          </w:p>
        </w:tc>
        <w:tc>
          <w:tcPr>
            <w:tcW w:w="1559" w:type="dxa"/>
            <w:shd w:val="clear" w:color="auto" w:fill="auto"/>
            <w:noWrap/>
            <w:vAlign w:val="center"/>
          </w:tcPr>
          <w:p w14:paraId="1D0EB5DE" w14:textId="77777777" w:rsidR="00C262B1" w:rsidRPr="00C80D5D" w:rsidRDefault="00C262B1" w:rsidP="00A850CB">
            <w:pPr>
              <w:jc w:val="right"/>
              <w:rPr>
                <w:sz w:val="20"/>
                <w:szCs w:val="20"/>
              </w:rPr>
            </w:pPr>
            <w:r w:rsidRPr="00C80D5D">
              <w:rPr>
                <w:sz w:val="20"/>
                <w:szCs w:val="20"/>
              </w:rPr>
              <w:t>$150.00</w:t>
            </w:r>
          </w:p>
        </w:tc>
      </w:tr>
      <w:tr w:rsidR="00C262B1" w:rsidRPr="00B45684" w14:paraId="49040056" w14:textId="77777777" w:rsidTr="00A850CB">
        <w:trPr>
          <w:gridBefore w:val="1"/>
          <w:wBefore w:w="6" w:type="dxa"/>
          <w:trHeight w:val="300"/>
        </w:trPr>
        <w:tc>
          <w:tcPr>
            <w:tcW w:w="1077" w:type="dxa"/>
            <w:vMerge/>
            <w:noWrap/>
          </w:tcPr>
          <w:p w14:paraId="044BF79A" w14:textId="77777777" w:rsidR="00C262B1" w:rsidRPr="00C80D5D" w:rsidRDefault="00C262B1">
            <w:pPr>
              <w:rPr>
                <w:sz w:val="20"/>
                <w:szCs w:val="20"/>
              </w:rPr>
            </w:pPr>
          </w:p>
        </w:tc>
        <w:tc>
          <w:tcPr>
            <w:tcW w:w="6288" w:type="dxa"/>
            <w:noWrap/>
            <w:vAlign w:val="center"/>
          </w:tcPr>
          <w:p w14:paraId="7166917B" w14:textId="77777777" w:rsidR="00C262B1" w:rsidRPr="00C80D5D" w:rsidRDefault="00C262B1">
            <w:pPr>
              <w:rPr>
                <w:sz w:val="20"/>
                <w:szCs w:val="20"/>
              </w:rPr>
            </w:pPr>
            <w:r w:rsidRPr="00C80D5D">
              <w:rPr>
                <w:sz w:val="20"/>
                <w:szCs w:val="20"/>
              </w:rPr>
              <w:t>Birthday Parties Kilbirnie Rec Wheels (up to 20 children)</w:t>
            </w:r>
          </w:p>
        </w:tc>
        <w:tc>
          <w:tcPr>
            <w:tcW w:w="1560" w:type="dxa"/>
            <w:shd w:val="clear" w:color="auto" w:fill="auto"/>
            <w:noWrap/>
            <w:vAlign w:val="center"/>
          </w:tcPr>
          <w:p w14:paraId="06E800EA" w14:textId="77777777" w:rsidR="00C262B1" w:rsidRPr="00C80D5D" w:rsidRDefault="00C262B1" w:rsidP="00A850CB">
            <w:pPr>
              <w:jc w:val="right"/>
              <w:rPr>
                <w:sz w:val="20"/>
                <w:szCs w:val="20"/>
              </w:rPr>
            </w:pPr>
            <w:r w:rsidRPr="00C80D5D">
              <w:rPr>
                <w:sz w:val="20"/>
                <w:szCs w:val="20"/>
              </w:rPr>
              <w:t>$150.00</w:t>
            </w:r>
          </w:p>
        </w:tc>
        <w:tc>
          <w:tcPr>
            <w:tcW w:w="1559" w:type="dxa"/>
            <w:shd w:val="clear" w:color="auto" w:fill="auto"/>
            <w:noWrap/>
            <w:vAlign w:val="center"/>
          </w:tcPr>
          <w:p w14:paraId="0D77D3C6" w14:textId="77777777" w:rsidR="00C262B1" w:rsidRPr="00C80D5D" w:rsidRDefault="00C262B1" w:rsidP="00A850CB">
            <w:pPr>
              <w:jc w:val="right"/>
              <w:rPr>
                <w:sz w:val="20"/>
                <w:szCs w:val="20"/>
              </w:rPr>
            </w:pPr>
            <w:r w:rsidRPr="00C80D5D">
              <w:rPr>
                <w:sz w:val="20"/>
                <w:szCs w:val="20"/>
              </w:rPr>
              <w:t>$160.00</w:t>
            </w:r>
          </w:p>
        </w:tc>
      </w:tr>
      <w:tr w:rsidR="00C262B1" w:rsidRPr="00B45684" w14:paraId="451F17DD" w14:textId="77777777" w:rsidTr="00A850CB">
        <w:trPr>
          <w:gridBefore w:val="1"/>
          <w:wBefore w:w="6" w:type="dxa"/>
          <w:trHeight w:val="300"/>
        </w:trPr>
        <w:tc>
          <w:tcPr>
            <w:tcW w:w="1077" w:type="dxa"/>
            <w:vMerge/>
            <w:noWrap/>
          </w:tcPr>
          <w:p w14:paraId="398DBFEE" w14:textId="77777777" w:rsidR="00C262B1" w:rsidRPr="00C80D5D" w:rsidRDefault="00C262B1">
            <w:pPr>
              <w:rPr>
                <w:sz w:val="20"/>
                <w:szCs w:val="20"/>
              </w:rPr>
            </w:pPr>
          </w:p>
        </w:tc>
        <w:tc>
          <w:tcPr>
            <w:tcW w:w="6288" w:type="dxa"/>
            <w:noWrap/>
            <w:vAlign w:val="center"/>
          </w:tcPr>
          <w:p w14:paraId="0E08DB64" w14:textId="77777777" w:rsidR="00C262B1" w:rsidRPr="00C80D5D" w:rsidRDefault="00C262B1">
            <w:pPr>
              <w:rPr>
                <w:sz w:val="20"/>
                <w:szCs w:val="20"/>
              </w:rPr>
            </w:pPr>
            <w:r w:rsidRPr="00C80D5D">
              <w:rPr>
                <w:sz w:val="20"/>
                <w:szCs w:val="20"/>
              </w:rPr>
              <w:t>Kilbirnie Rec - Hire p/hour</w:t>
            </w:r>
          </w:p>
        </w:tc>
        <w:tc>
          <w:tcPr>
            <w:tcW w:w="1560" w:type="dxa"/>
            <w:shd w:val="clear" w:color="auto" w:fill="auto"/>
            <w:noWrap/>
            <w:vAlign w:val="center"/>
          </w:tcPr>
          <w:p w14:paraId="04D53B36" w14:textId="77777777" w:rsidR="00C262B1" w:rsidRPr="00C80D5D" w:rsidRDefault="00C262B1" w:rsidP="00A850CB">
            <w:pPr>
              <w:jc w:val="right"/>
              <w:rPr>
                <w:sz w:val="20"/>
                <w:szCs w:val="20"/>
              </w:rPr>
            </w:pPr>
            <w:r w:rsidRPr="00C80D5D">
              <w:rPr>
                <w:sz w:val="20"/>
                <w:szCs w:val="20"/>
              </w:rPr>
              <w:t>$70.00</w:t>
            </w:r>
          </w:p>
        </w:tc>
        <w:tc>
          <w:tcPr>
            <w:tcW w:w="1559" w:type="dxa"/>
            <w:shd w:val="clear" w:color="auto" w:fill="auto"/>
            <w:noWrap/>
            <w:vAlign w:val="center"/>
          </w:tcPr>
          <w:p w14:paraId="034D3CB8" w14:textId="77777777" w:rsidR="00C262B1" w:rsidRPr="00C80D5D" w:rsidRDefault="00C262B1" w:rsidP="00A850CB">
            <w:pPr>
              <w:jc w:val="right"/>
              <w:rPr>
                <w:sz w:val="20"/>
                <w:szCs w:val="20"/>
              </w:rPr>
            </w:pPr>
            <w:r w:rsidRPr="00C80D5D">
              <w:rPr>
                <w:sz w:val="20"/>
                <w:szCs w:val="20"/>
              </w:rPr>
              <w:t>$80.00</w:t>
            </w:r>
          </w:p>
        </w:tc>
      </w:tr>
      <w:tr w:rsidR="00C262B1" w:rsidRPr="00B45684" w14:paraId="5463A83E" w14:textId="77777777" w:rsidTr="00A850CB">
        <w:trPr>
          <w:gridBefore w:val="1"/>
          <w:wBefore w:w="6" w:type="dxa"/>
          <w:trHeight w:val="300"/>
        </w:trPr>
        <w:tc>
          <w:tcPr>
            <w:tcW w:w="1077" w:type="dxa"/>
            <w:vMerge/>
            <w:noWrap/>
          </w:tcPr>
          <w:p w14:paraId="54E35BE4" w14:textId="77777777" w:rsidR="00C262B1" w:rsidRPr="00C80D5D" w:rsidRDefault="00C262B1">
            <w:pPr>
              <w:rPr>
                <w:sz w:val="20"/>
                <w:szCs w:val="20"/>
              </w:rPr>
            </w:pPr>
          </w:p>
        </w:tc>
        <w:tc>
          <w:tcPr>
            <w:tcW w:w="6288" w:type="dxa"/>
            <w:noWrap/>
            <w:vAlign w:val="center"/>
          </w:tcPr>
          <w:p w14:paraId="31492C2B" w14:textId="77777777" w:rsidR="00C262B1" w:rsidRPr="00C80D5D" w:rsidRDefault="00C262B1">
            <w:pPr>
              <w:rPr>
                <w:sz w:val="20"/>
                <w:szCs w:val="20"/>
              </w:rPr>
            </w:pPr>
            <w:r w:rsidRPr="00C80D5D">
              <w:rPr>
                <w:sz w:val="20"/>
                <w:szCs w:val="20"/>
              </w:rPr>
              <w:t>Kilbirnie Rec - Private Hire &amp; Tinytown</w:t>
            </w:r>
          </w:p>
        </w:tc>
        <w:tc>
          <w:tcPr>
            <w:tcW w:w="1560" w:type="dxa"/>
            <w:shd w:val="clear" w:color="auto" w:fill="auto"/>
            <w:noWrap/>
            <w:vAlign w:val="center"/>
          </w:tcPr>
          <w:p w14:paraId="5F304E80" w14:textId="77777777" w:rsidR="00C262B1" w:rsidRPr="00C80D5D" w:rsidRDefault="00C262B1" w:rsidP="00A850CB">
            <w:pPr>
              <w:jc w:val="right"/>
              <w:rPr>
                <w:sz w:val="20"/>
                <w:szCs w:val="20"/>
              </w:rPr>
            </w:pPr>
            <w:r w:rsidRPr="00C80D5D">
              <w:rPr>
                <w:sz w:val="20"/>
                <w:szCs w:val="20"/>
              </w:rPr>
              <w:t>$280.00</w:t>
            </w:r>
          </w:p>
        </w:tc>
        <w:tc>
          <w:tcPr>
            <w:tcW w:w="1559" w:type="dxa"/>
            <w:shd w:val="clear" w:color="auto" w:fill="auto"/>
            <w:noWrap/>
            <w:vAlign w:val="center"/>
          </w:tcPr>
          <w:p w14:paraId="5B407F62" w14:textId="77777777" w:rsidR="00C262B1" w:rsidRPr="00C80D5D" w:rsidRDefault="00C262B1" w:rsidP="00A850CB">
            <w:pPr>
              <w:jc w:val="right"/>
              <w:rPr>
                <w:sz w:val="20"/>
                <w:szCs w:val="20"/>
              </w:rPr>
            </w:pPr>
            <w:r w:rsidRPr="00C80D5D">
              <w:rPr>
                <w:sz w:val="20"/>
                <w:szCs w:val="20"/>
              </w:rPr>
              <w:t>$300.00</w:t>
            </w:r>
          </w:p>
        </w:tc>
      </w:tr>
      <w:tr w:rsidR="00C262B1" w:rsidRPr="00B45684" w14:paraId="3FB4F2DC" w14:textId="77777777" w:rsidTr="00A850CB">
        <w:trPr>
          <w:gridBefore w:val="1"/>
          <w:wBefore w:w="6" w:type="dxa"/>
          <w:trHeight w:val="300"/>
        </w:trPr>
        <w:tc>
          <w:tcPr>
            <w:tcW w:w="1077" w:type="dxa"/>
            <w:vMerge/>
            <w:noWrap/>
          </w:tcPr>
          <w:p w14:paraId="0E3A43F8" w14:textId="77777777" w:rsidR="00C262B1" w:rsidRPr="00C80D5D" w:rsidRDefault="00C262B1">
            <w:pPr>
              <w:rPr>
                <w:sz w:val="20"/>
                <w:szCs w:val="20"/>
              </w:rPr>
            </w:pPr>
          </w:p>
        </w:tc>
        <w:tc>
          <w:tcPr>
            <w:tcW w:w="6288" w:type="dxa"/>
            <w:noWrap/>
            <w:vAlign w:val="center"/>
          </w:tcPr>
          <w:p w14:paraId="6C4E34B8" w14:textId="77777777" w:rsidR="00C262B1" w:rsidRPr="00C80D5D" w:rsidRDefault="00C262B1">
            <w:pPr>
              <w:rPr>
                <w:sz w:val="20"/>
                <w:szCs w:val="20"/>
              </w:rPr>
            </w:pPr>
            <w:r w:rsidRPr="00C80D5D">
              <w:rPr>
                <w:sz w:val="20"/>
                <w:szCs w:val="20"/>
              </w:rPr>
              <w:t>Kilbirnie Rec - Recreation Coordinator (per hour)</w:t>
            </w:r>
          </w:p>
        </w:tc>
        <w:tc>
          <w:tcPr>
            <w:tcW w:w="1560" w:type="dxa"/>
            <w:shd w:val="clear" w:color="auto" w:fill="auto"/>
            <w:noWrap/>
            <w:vAlign w:val="center"/>
          </w:tcPr>
          <w:p w14:paraId="0F495675" w14:textId="77777777" w:rsidR="00C262B1" w:rsidRPr="00C80D5D" w:rsidRDefault="00C262B1" w:rsidP="00A850CB">
            <w:pPr>
              <w:jc w:val="right"/>
              <w:rPr>
                <w:sz w:val="20"/>
                <w:szCs w:val="20"/>
              </w:rPr>
            </w:pPr>
            <w:r w:rsidRPr="00C80D5D">
              <w:rPr>
                <w:sz w:val="20"/>
                <w:szCs w:val="20"/>
              </w:rPr>
              <w:t>$40.00</w:t>
            </w:r>
          </w:p>
        </w:tc>
        <w:tc>
          <w:tcPr>
            <w:tcW w:w="1559" w:type="dxa"/>
            <w:shd w:val="clear" w:color="auto" w:fill="auto"/>
            <w:noWrap/>
            <w:vAlign w:val="center"/>
          </w:tcPr>
          <w:p w14:paraId="0B86714B" w14:textId="77777777" w:rsidR="00C262B1" w:rsidRPr="00C80D5D" w:rsidRDefault="00C262B1" w:rsidP="00A850CB">
            <w:pPr>
              <w:jc w:val="right"/>
              <w:rPr>
                <w:sz w:val="20"/>
                <w:szCs w:val="20"/>
              </w:rPr>
            </w:pPr>
            <w:r w:rsidRPr="00C80D5D">
              <w:rPr>
                <w:sz w:val="20"/>
                <w:szCs w:val="20"/>
              </w:rPr>
              <w:t>$45.00</w:t>
            </w:r>
          </w:p>
        </w:tc>
      </w:tr>
      <w:tr w:rsidR="00C262B1" w:rsidRPr="00B45684" w14:paraId="2D13AFB6" w14:textId="77777777" w:rsidTr="00A850CB">
        <w:trPr>
          <w:gridBefore w:val="1"/>
          <w:wBefore w:w="6" w:type="dxa"/>
          <w:trHeight w:val="300"/>
        </w:trPr>
        <w:tc>
          <w:tcPr>
            <w:tcW w:w="1077" w:type="dxa"/>
            <w:vMerge/>
            <w:noWrap/>
          </w:tcPr>
          <w:p w14:paraId="1BD5A6A2" w14:textId="77777777" w:rsidR="00C262B1" w:rsidRPr="00C80D5D" w:rsidRDefault="00C262B1">
            <w:pPr>
              <w:rPr>
                <w:sz w:val="20"/>
                <w:szCs w:val="20"/>
              </w:rPr>
            </w:pPr>
          </w:p>
        </w:tc>
        <w:tc>
          <w:tcPr>
            <w:tcW w:w="6288" w:type="dxa"/>
            <w:noWrap/>
            <w:vAlign w:val="center"/>
          </w:tcPr>
          <w:p w14:paraId="6E665DFB" w14:textId="77777777" w:rsidR="00C262B1" w:rsidRPr="00C80D5D" w:rsidRDefault="00C262B1">
            <w:pPr>
              <w:rPr>
                <w:sz w:val="20"/>
                <w:szCs w:val="20"/>
              </w:rPr>
            </w:pPr>
            <w:r w:rsidRPr="00C80D5D">
              <w:rPr>
                <w:sz w:val="20"/>
                <w:szCs w:val="20"/>
              </w:rPr>
              <w:t>Adult on Wheels (Kilbirnie Rec)</w:t>
            </w:r>
          </w:p>
        </w:tc>
        <w:tc>
          <w:tcPr>
            <w:tcW w:w="1560" w:type="dxa"/>
            <w:shd w:val="clear" w:color="auto" w:fill="auto"/>
            <w:noWrap/>
            <w:vAlign w:val="center"/>
          </w:tcPr>
          <w:p w14:paraId="68304ACF" w14:textId="77777777" w:rsidR="00C262B1" w:rsidRPr="00C80D5D" w:rsidRDefault="00C262B1" w:rsidP="00A850CB">
            <w:pPr>
              <w:jc w:val="right"/>
              <w:rPr>
                <w:sz w:val="20"/>
                <w:szCs w:val="20"/>
              </w:rPr>
            </w:pPr>
            <w:r w:rsidRPr="00C80D5D">
              <w:rPr>
                <w:sz w:val="20"/>
                <w:szCs w:val="20"/>
              </w:rPr>
              <w:t>$6.00</w:t>
            </w:r>
          </w:p>
        </w:tc>
        <w:tc>
          <w:tcPr>
            <w:tcW w:w="1559" w:type="dxa"/>
            <w:shd w:val="clear" w:color="auto" w:fill="auto"/>
            <w:noWrap/>
            <w:vAlign w:val="center"/>
          </w:tcPr>
          <w:p w14:paraId="1FB2E54E" w14:textId="77777777" w:rsidR="00C262B1" w:rsidRPr="00C80D5D" w:rsidRDefault="00C262B1" w:rsidP="00A850CB">
            <w:pPr>
              <w:jc w:val="right"/>
              <w:rPr>
                <w:sz w:val="20"/>
                <w:szCs w:val="20"/>
              </w:rPr>
            </w:pPr>
            <w:r w:rsidRPr="00C80D5D">
              <w:rPr>
                <w:sz w:val="20"/>
                <w:szCs w:val="20"/>
              </w:rPr>
              <w:t>$6.50</w:t>
            </w:r>
          </w:p>
        </w:tc>
      </w:tr>
      <w:tr w:rsidR="00C262B1" w:rsidRPr="00B45684" w14:paraId="76902CD9" w14:textId="77777777" w:rsidTr="00A850CB">
        <w:trPr>
          <w:gridBefore w:val="1"/>
          <w:wBefore w:w="6" w:type="dxa"/>
          <w:trHeight w:val="300"/>
        </w:trPr>
        <w:tc>
          <w:tcPr>
            <w:tcW w:w="1077" w:type="dxa"/>
            <w:vMerge/>
            <w:noWrap/>
          </w:tcPr>
          <w:p w14:paraId="6748B2CE" w14:textId="77777777" w:rsidR="00C262B1" w:rsidRPr="00C80D5D" w:rsidRDefault="00C262B1">
            <w:pPr>
              <w:rPr>
                <w:sz w:val="20"/>
                <w:szCs w:val="20"/>
              </w:rPr>
            </w:pPr>
          </w:p>
        </w:tc>
        <w:tc>
          <w:tcPr>
            <w:tcW w:w="6288" w:type="dxa"/>
            <w:noWrap/>
            <w:vAlign w:val="center"/>
          </w:tcPr>
          <w:p w14:paraId="6B0072EF" w14:textId="77777777" w:rsidR="00C262B1" w:rsidRPr="00C80D5D" w:rsidRDefault="00C262B1">
            <w:pPr>
              <w:rPr>
                <w:sz w:val="20"/>
                <w:szCs w:val="20"/>
              </w:rPr>
            </w:pPr>
            <w:r w:rsidRPr="00C80D5D">
              <w:rPr>
                <w:sz w:val="20"/>
                <w:szCs w:val="20"/>
              </w:rPr>
              <w:t>Basketball Clinic Programmes - School Age (Karori Rec Centre)</w:t>
            </w:r>
          </w:p>
        </w:tc>
        <w:tc>
          <w:tcPr>
            <w:tcW w:w="1560" w:type="dxa"/>
            <w:shd w:val="clear" w:color="auto" w:fill="auto"/>
            <w:noWrap/>
            <w:vAlign w:val="center"/>
          </w:tcPr>
          <w:p w14:paraId="0B461C76" w14:textId="77777777" w:rsidR="00C262B1" w:rsidRPr="00C80D5D" w:rsidRDefault="00C262B1" w:rsidP="00A850CB">
            <w:pPr>
              <w:jc w:val="right"/>
              <w:rPr>
                <w:sz w:val="20"/>
                <w:szCs w:val="20"/>
              </w:rPr>
            </w:pPr>
            <w:r w:rsidRPr="00C80D5D">
              <w:rPr>
                <w:sz w:val="20"/>
                <w:szCs w:val="20"/>
              </w:rPr>
              <w:t>$9.50</w:t>
            </w:r>
          </w:p>
        </w:tc>
        <w:tc>
          <w:tcPr>
            <w:tcW w:w="1559" w:type="dxa"/>
            <w:shd w:val="clear" w:color="auto" w:fill="auto"/>
            <w:noWrap/>
            <w:vAlign w:val="center"/>
          </w:tcPr>
          <w:p w14:paraId="1BBE820F" w14:textId="77777777" w:rsidR="00C262B1" w:rsidRPr="00C80D5D" w:rsidRDefault="00C262B1" w:rsidP="00A850CB">
            <w:pPr>
              <w:jc w:val="right"/>
              <w:rPr>
                <w:sz w:val="20"/>
                <w:szCs w:val="20"/>
              </w:rPr>
            </w:pPr>
            <w:r w:rsidRPr="00C80D5D">
              <w:rPr>
                <w:sz w:val="20"/>
                <w:szCs w:val="20"/>
              </w:rPr>
              <w:t>$10.00</w:t>
            </w:r>
          </w:p>
        </w:tc>
      </w:tr>
      <w:tr w:rsidR="00C262B1" w:rsidRPr="00B45684" w14:paraId="72CFA5B5" w14:textId="77777777" w:rsidTr="00A850CB">
        <w:trPr>
          <w:gridBefore w:val="1"/>
          <w:wBefore w:w="6" w:type="dxa"/>
          <w:trHeight w:val="300"/>
        </w:trPr>
        <w:tc>
          <w:tcPr>
            <w:tcW w:w="1077" w:type="dxa"/>
            <w:vMerge/>
            <w:noWrap/>
          </w:tcPr>
          <w:p w14:paraId="141571E7" w14:textId="77777777" w:rsidR="00C262B1" w:rsidRPr="00C80D5D" w:rsidRDefault="00C262B1">
            <w:pPr>
              <w:rPr>
                <w:sz w:val="20"/>
                <w:szCs w:val="20"/>
              </w:rPr>
            </w:pPr>
          </w:p>
        </w:tc>
        <w:tc>
          <w:tcPr>
            <w:tcW w:w="6288" w:type="dxa"/>
            <w:noWrap/>
            <w:vAlign w:val="center"/>
          </w:tcPr>
          <w:p w14:paraId="15BF6225" w14:textId="77777777" w:rsidR="00C262B1" w:rsidRPr="00C80D5D" w:rsidRDefault="00C262B1">
            <w:pPr>
              <w:rPr>
                <w:sz w:val="20"/>
                <w:szCs w:val="20"/>
              </w:rPr>
            </w:pPr>
            <w:r w:rsidRPr="00C80D5D">
              <w:rPr>
                <w:sz w:val="20"/>
                <w:szCs w:val="20"/>
              </w:rPr>
              <w:t>Basketball Clinic Programmes - School Age (Tawa/Nairnville Recreation Centres)</w:t>
            </w:r>
          </w:p>
        </w:tc>
        <w:tc>
          <w:tcPr>
            <w:tcW w:w="1560" w:type="dxa"/>
            <w:shd w:val="clear" w:color="auto" w:fill="auto"/>
            <w:noWrap/>
            <w:vAlign w:val="center"/>
          </w:tcPr>
          <w:p w14:paraId="6A24D3E5" w14:textId="77777777" w:rsidR="00C262B1" w:rsidRPr="00C80D5D" w:rsidRDefault="00C262B1" w:rsidP="00A850CB">
            <w:pPr>
              <w:jc w:val="right"/>
              <w:rPr>
                <w:sz w:val="20"/>
                <w:szCs w:val="20"/>
              </w:rPr>
            </w:pPr>
            <w:r w:rsidRPr="00C80D5D">
              <w:rPr>
                <w:sz w:val="20"/>
                <w:szCs w:val="20"/>
              </w:rPr>
              <w:t>$8.50</w:t>
            </w:r>
          </w:p>
        </w:tc>
        <w:tc>
          <w:tcPr>
            <w:tcW w:w="1559" w:type="dxa"/>
            <w:shd w:val="clear" w:color="auto" w:fill="auto"/>
            <w:noWrap/>
            <w:vAlign w:val="center"/>
          </w:tcPr>
          <w:p w14:paraId="21E1E9B6" w14:textId="77777777" w:rsidR="00C262B1" w:rsidRPr="00C80D5D" w:rsidRDefault="00C262B1" w:rsidP="00A850CB">
            <w:pPr>
              <w:jc w:val="right"/>
              <w:rPr>
                <w:sz w:val="20"/>
                <w:szCs w:val="20"/>
              </w:rPr>
            </w:pPr>
            <w:r w:rsidRPr="00C80D5D">
              <w:rPr>
                <w:sz w:val="20"/>
                <w:szCs w:val="20"/>
              </w:rPr>
              <w:t>$9.00</w:t>
            </w:r>
          </w:p>
        </w:tc>
      </w:tr>
      <w:tr w:rsidR="00C262B1" w:rsidRPr="00B45684" w14:paraId="64988C09" w14:textId="77777777" w:rsidTr="00A850CB">
        <w:trPr>
          <w:gridBefore w:val="1"/>
          <w:wBefore w:w="6" w:type="dxa"/>
          <w:trHeight w:val="300"/>
        </w:trPr>
        <w:tc>
          <w:tcPr>
            <w:tcW w:w="1077" w:type="dxa"/>
            <w:vMerge/>
            <w:noWrap/>
          </w:tcPr>
          <w:p w14:paraId="2315129B" w14:textId="77777777" w:rsidR="00C262B1" w:rsidRPr="00C80D5D" w:rsidRDefault="00C262B1">
            <w:pPr>
              <w:rPr>
                <w:sz w:val="20"/>
                <w:szCs w:val="20"/>
              </w:rPr>
            </w:pPr>
          </w:p>
        </w:tc>
        <w:tc>
          <w:tcPr>
            <w:tcW w:w="6288" w:type="dxa"/>
            <w:noWrap/>
            <w:vAlign w:val="center"/>
          </w:tcPr>
          <w:p w14:paraId="7A7795E7" w14:textId="77777777" w:rsidR="00C262B1" w:rsidRPr="00C80D5D" w:rsidRDefault="00C262B1">
            <w:pPr>
              <w:rPr>
                <w:sz w:val="20"/>
                <w:szCs w:val="20"/>
              </w:rPr>
            </w:pPr>
            <w:r w:rsidRPr="00C80D5D">
              <w:rPr>
                <w:sz w:val="20"/>
                <w:szCs w:val="20"/>
              </w:rPr>
              <w:t xml:space="preserve">Gym for Fun Programmes - School Age </w:t>
            </w:r>
          </w:p>
        </w:tc>
        <w:tc>
          <w:tcPr>
            <w:tcW w:w="1560" w:type="dxa"/>
            <w:shd w:val="clear" w:color="auto" w:fill="auto"/>
            <w:noWrap/>
            <w:vAlign w:val="center"/>
          </w:tcPr>
          <w:p w14:paraId="58BEB7B4" w14:textId="77777777" w:rsidR="00C262B1" w:rsidRPr="00C80D5D" w:rsidRDefault="00C262B1" w:rsidP="00A850CB">
            <w:pPr>
              <w:jc w:val="right"/>
              <w:rPr>
                <w:sz w:val="20"/>
                <w:szCs w:val="20"/>
              </w:rPr>
            </w:pPr>
            <w:r w:rsidRPr="00C80D5D">
              <w:rPr>
                <w:sz w:val="20"/>
                <w:szCs w:val="20"/>
              </w:rPr>
              <w:t>$9.50</w:t>
            </w:r>
          </w:p>
        </w:tc>
        <w:tc>
          <w:tcPr>
            <w:tcW w:w="1559" w:type="dxa"/>
            <w:shd w:val="clear" w:color="auto" w:fill="auto"/>
            <w:noWrap/>
            <w:vAlign w:val="center"/>
          </w:tcPr>
          <w:p w14:paraId="279A46BD" w14:textId="77777777" w:rsidR="00C262B1" w:rsidRPr="00C80D5D" w:rsidRDefault="00C262B1" w:rsidP="00A850CB">
            <w:pPr>
              <w:jc w:val="right"/>
              <w:rPr>
                <w:sz w:val="20"/>
                <w:szCs w:val="20"/>
              </w:rPr>
            </w:pPr>
            <w:r w:rsidRPr="00C80D5D">
              <w:rPr>
                <w:sz w:val="20"/>
                <w:szCs w:val="20"/>
              </w:rPr>
              <w:t>$10.00</w:t>
            </w:r>
          </w:p>
        </w:tc>
      </w:tr>
      <w:tr w:rsidR="00C262B1" w:rsidRPr="00B45684" w14:paraId="7E008C8F" w14:textId="77777777" w:rsidTr="00A850CB">
        <w:trPr>
          <w:gridBefore w:val="1"/>
          <w:wBefore w:w="6" w:type="dxa"/>
          <w:trHeight w:val="300"/>
        </w:trPr>
        <w:tc>
          <w:tcPr>
            <w:tcW w:w="1077" w:type="dxa"/>
            <w:vMerge/>
            <w:noWrap/>
          </w:tcPr>
          <w:p w14:paraId="4B412B22" w14:textId="77777777" w:rsidR="00C262B1" w:rsidRPr="00C80D5D" w:rsidRDefault="00C262B1">
            <w:pPr>
              <w:rPr>
                <w:sz w:val="20"/>
                <w:szCs w:val="20"/>
              </w:rPr>
            </w:pPr>
          </w:p>
        </w:tc>
        <w:tc>
          <w:tcPr>
            <w:tcW w:w="6288" w:type="dxa"/>
            <w:noWrap/>
            <w:vAlign w:val="center"/>
          </w:tcPr>
          <w:p w14:paraId="1E20867A" w14:textId="77777777" w:rsidR="00C262B1" w:rsidRPr="00C80D5D" w:rsidRDefault="00C262B1">
            <w:pPr>
              <w:rPr>
                <w:sz w:val="20"/>
                <w:szCs w:val="20"/>
              </w:rPr>
            </w:pPr>
            <w:r w:rsidRPr="00C80D5D">
              <w:rPr>
                <w:sz w:val="20"/>
                <w:szCs w:val="20"/>
              </w:rPr>
              <w:t xml:space="preserve">Karate Programmes - School Age </w:t>
            </w:r>
          </w:p>
        </w:tc>
        <w:tc>
          <w:tcPr>
            <w:tcW w:w="1560" w:type="dxa"/>
            <w:shd w:val="clear" w:color="auto" w:fill="auto"/>
            <w:noWrap/>
            <w:vAlign w:val="center"/>
          </w:tcPr>
          <w:p w14:paraId="60D3C8F7" w14:textId="77777777" w:rsidR="00C262B1" w:rsidRPr="00C80D5D" w:rsidRDefault="00C262B1" w:rsidP="00A850CB">
            <w:pPr>
              <w:jc w:val="right"/>
              <w:rPr>
                <w:sz w:val="20"/>
                <w:szCs w:val="20"/>
              </w:rPr>
            </w:pPr>
            <w:r w:rsidRPr="00C80D5D">
              <w:rPr>
                <w:sz w:val="20"/>
                <w:szCs w:val="20"/>
              </w:rPr>
              <w:t>$10.50</w:t>
            </w:r>
          </w:p>
        </w:tc>
        <w:tc>
          <w:tcPr>
            <w:tcW w:w="1559" w:type="dxa"/>
            <w:shd w:val="clear" w:color="auto" w:fill="auto"/>
            <w:noWrap/>
            <w:vAlign w:val="center"/>
          </w:tcPr>
          <w:p w14:paraId="37D192FC" w14:textId="77777777" w:rsidR="00C262B1" w:rsidRPr="00C80D5D" w:rsidRDefault="00C262B1" w:rsidP="00A850CB">
            <w:pPr>
              <w:jc w:val="right"/>
              <w:rPr>
                <w:sz w:val="20"/>
                <w:szCs w:val="20"/>
              </w:rPr>
            </w:pPr>
            <w:r w:rsidRPr="00C80D5D">
              <w:rPr>
                <w:sz w:val="20"/>
                <w:szCs w:val="20"/>
              </w:rPr>
              <w:t>$11.00</w:t>
            </w:r>
          </w:p>
        </w:tc>
      </w:tr>
      <w:tr w:rsidR="00C262B1" w:rsidRPr="00B45684" w14:paraId="1672790B" w14:textId="77777777" w:rsidTr="00A850CB">
        <w:trPr>
          <w:gridBefore w:val="1"/>
          <w:wBefore w:w="6" w:type="dxa"/>
          <w:trHeight w:val="300"/>
        </w:trPr>
        <w:tc>
          <w:tcPr>
            <w:tcW w:w="1077" w:type="dxa"/>
            <w:vMerge/>
            <w:noWrap/>
          </w:tcPr>
          <w:p w14:paraId="761D40EF" w14:textId="77777777" w:rsidR="00C262B1" w:rsidRPr="00C80D5D" w:rsidRDefault="00C262B1">
            <w:pPr>
              <w:rPr>
                <w:sz w:val="20"/>
                <w:szCs w:val="20"/>
              </w:rPr>
            </w:pPr>
          </w:p>
        </w:tc>
        <w:tc>
          <w:tcPr>
            <w:tcW w:w="6288" w:type="dxa"/>
            <w:noWrap/>
            <w:vAlign w:val="center"/>
          </w:tcPr>
          <w:p w14:paraId="5B50FBBF" w14:textId="77777777" w:rsidR="00C262B1" w:rsidRPr="00C80D5D" w:rsidRDefault="00C262B1">
            <w:pPr>
              <w:rPr>
                <w:sz w:val="20"/>
                <w:szCs w:val="20"/>
              </w:rPr>
            </w:pPr>
            <w:r w:rsidRPr="00C80D5D">
              <w:rPr>
                <w:sz w:val="20"/>
                <w:szCs w:val="20"/>
              </w:rPr>
              <w:t>Parkour Programmes - Adult/Advanced School Age</w:t>
            </w:r>
          </w:p>
        </w:tc>
        <w:tc>
          <w:tcPr>
            <w:tcW w:w="1560" w:type="dxa"/>
            <w:shd w:val="clear" w:color="auto" w:fill="auto"/>
            <w:noWrap/>
            <w:vAlign w:val="center"/>
          </w:tcPr>
          <w:p w14:paraId="4CD6B005" w14:textId="77777777" w:rsidR="00C262B1" w:rsidRPr="00C80D5D" w:rsidRDefault="00C262B1" w:rsidP="00A850CB">
            <w:pPr>
              <w:jc w:val="right"/>
              <w:rPr>
                <w:sz w:val="20"/>
                <w:szCs w:val="20"/>
              </w:rPr>
            </w:pPr>
            <w:r w:rsidRPr="00C80D5D">
              <w:rPr>
                <w:sz w:val="20"/>
                <w:szCs w:val="20"/>
              </w:rPr>
              <w:t>$13.50</w:t>
            </w:r>
          </w:p>
        </w:tc>
        <w:tc>
          <w:tcPr>
            <w:tcW w:w="1559" w:type="dxa"/>
            <w:shd w:val="clear" w:color="auto" w:fill="auto"/>
            <w:noWrap/>
            <w:vAlign w:val="center"/>
          </w:tcPr>
          <w:p w14:paraId="632B7D4A" w14:textId="77777777" w:rsidR="00C262B1" w:rsidRPr="00C80D5D" w:rsidRDefault="00C262B1" w:rsidP="00A850CB">
            <w:pPr>
              <w:jc w:val="right"/>
              <w:rPr>
                <w:sz w:val="20"/>
                <w:szCs w:val="20"/>
              </w:rPr>
            </w:pPr>
            <w:r w:rsidRPr="00C80D5D">
              <w:rPr>
                <w:sz w:val="20"/>
                <w:szCs w:val="20"/>
              </w:rPr>
              <w:t>$14.00</w:t>
            </w:r>
          </w:p>
        </w:tc>
      </w:tr>
      <w:tr w:rsidR="00C262B1" w:rsidRPr="00B45684" w14:paraId="4AD9DFE8" w14:textId="77777777" w:rsidTr="00A850CB">
        <w:trPr>
          <w:gridBefore w:val="1"/>
          <w:wBefore w:w="6" w:type="dxa"/>
          <w:trHeight w:val="300"/>
        </w:trPr>
        <w:tc>
          <w:tcPr>
            <w:tcW w:w="1077" w:type="dxa"/>
            <w:vMerge/>
            <w:noWrap/>
          </w:tcPr>
          <w:p w14:paraId="409A69D2" w14:textId="77777777" w:rsidR="00C262B1" w:rsidRPr="00C80D5D" w:rsidRDefault="00C262B1">
            <w:pPr>
              <w:rPr>
                <w:sz w:val="20"/>
                <w:szCs w:val="20"/>
              </w:rPr>
            </w:pPr>
          </w:p>
        </w:tc>
        <w:tc>
          <w:tcPr>
            <w:tcW w:w="6288" w:type="dxa"/>
            <w:noWrap/>
            <w:vAlign w:val="center"/>
          </w:tcPr>
          <w:p w14:paraId="7EDA7A6C" w14:textId="77777777" w:rsidR="00C262B1" w:rsidRPr="00C80D5D" w:rsidRDefault="00C262B1">
            <w:pPr>
              <w:rPr>
                <w:sz w:val="20"/>
                <w:szCs w:val="20"/>
              </w:rPr>
            </w:pPr>
            <w:r w:rsidRPr="00C80D5D">
              <w:rPr>
                <w:sz w:val="20"/>
                <w:szCs w:val="20"/>
              </w:rPr>
              <w:t>Parkour Programmes - School Age</w:t>
            </w:r>
          </w:p>
        </w:tc>
        <w:tc>
          <w:tcPr>
            <w:tcW w:w="1560" w:type="dxa"/>
            <w:shd w:val="clear" w:color="auto" w:fill="auto"/>
            <w:noWrap/>
            <w:vAlign w:val="center"/>
          </w:tcPr>
          <w:p w14:paraId="1E9778F9" w14:textId="77777777" w:rsidR="00C262B1" w:rsidRPr="00C80D5D" w:rsidRDefault="00C262B1" w:rsidP="00A850CB">
            <w:pPr>
              <w:jc w:val="right"/>
              <w:rPr>
                <w:sz w:val="20"/>
                <w:szCs w:val="20"/>
              </w:rPr>
            </w:pPr>
            <w:r w:rsidRPr="00C80D5D">
              <w:rPr>
                <w:sz w:val="20"/>
                <w:szCs w:val="20"/>
              </w:rPr>
              <w:t>$11.50</w:t>
            </w:r>
          </w:p>
        </w:tc>
        <w:tc>
          <w:tcPr>
            <w:tcW w:w="1559" w:type="dxa"/>
            <w:shd w:val="clear" w:color="auto" w:fill="auto"/>
            <w:noWrap/>
            <w:vAlign w:val="center"/>
          </w:tcPr>
          <w:p w14:paraId="3408A620" w14:textId="77777777" w:rsidR="00C262B1" w:rsidRPr="00C80D5D" w:rsidRDefault="00C262B1" w:rsidP="00A850CB">
            <w:pPr>
              <w:jc w:val="right"/>
              <w:rPr>
                <w:sz w:val="20"/>
                <w:szCs w:val="20"/>
              </w:rPr>
            </w:pPr>
            <w:r w:rsidRPr="00C80D5D">
              <w:rPr>
                <w:sz w:val="20"/>
                <w:szCs w:val="20"/>
              </w:rPr>
              <w:t>$12.00</w:t>
            </w:r>
          </w:p>
        </w:tc>
      </w:tr>
      <w:tr w:rsidR="00C262B1" w:rsidRPr="00B45684" w14:paraId="198D87BE" w14:textId="77777777" w:rsidTr="00A850CB">
        <w:trPr>
          <w:gridBefore w:val="1"/>
          <w:wBefore w:w="6" w:type="dxa"/>
          <w:trHeight w:val="300"/>
        </w:trPr>
        <w:tc>
          <w:tcPr>
            <w:tcW w:w="1077" w:type="dxa"/>
            <w:vMerge/>
            <w:noWrap/>
          </w:tcPr>
          <w:p w14:paraId="236FAFA9" w14:textId="77777777" w:rsidR="00C262B1" w:rsidRPr="00C80D5D" w:rsidRDefault="00C262B1">
            <w:pPr>
              <w:rPr>
                <w:sz w:val="20"/>
                <w:szCs w:val="20"/>
              </w:rPr>
            </w:pPr>
          </w:p>
        </w:tc>
        <w:tc>
          <w:tcPr>
            <w:tcW w:w="6288" w:type="dxa"/>
            <w:noWrap/>
            <w:vAlign w:val="center"/>
          </w:tcPr>
          <w:p w14:paraId="0EB29AD9" w14:textId="77777777" w:rsidR="00C262B1" w:rsidRPr="00C80D5D" w:rsidRDefault="00C262B1">
            <w:pPr>
              <w:rPr>
                <w:sz w:val="20"/>
                <w:szCs w:val="20"/>
              </w:rPr>
            </w:pPr>
            <w:r w:rsidRPr="00C80D5D">
              <w:rPr>
                <w:sz w:val="20"/>
                <w:szCs w:val="20"/>
              </w:rPr>
              <w:t>Pickleball (Casual) Nairnville Rec</w:t>
            </w:r>
          </w:p>
        </w:tc>
        <w:tc>
          <w:tcPr>
            <w:tcW w:w="1560" w:type="dxa"/>
            <w:shd w:val="clear" w:color="auto" w:fill="auto"/>
            <w:noWrap/>
            <w:vAlign w:val="center"/>
          </w:tcPr>
          <w:p w14:paraId="74EB3000" w14:textId="77777777" w:rsidR="00C262B1" w:rsidRPr="00C80D5D" w:rsidRDefault="00C262B1" w:rsidP="00A850CB">
            <w:pPr>
              <w:jc w:val="right"/>
              <w:rPr>
                <w:sz w:val="20"/>
                <w:szCs w:val="20"/>
              </w:rPr>
            </w:pPr>
            <w:r w:rsidRPr="00C80D5D">
              <w:rPr>
                <w:sz w:val="20"/>
                <w:szCs w:val="20"/>
              </w:rPr>
              <w:t>$4.00</w:t>
            </w:r>
          </w:p>
        </w:tc>
        <w:tc>
          <w:tcPr>
            <w:tcW w:w="1559" w:type="dxa"/>
            <w:shd w:val="clear" w:color="auto" w:fill="auto"/>
            <w:noWrap/>
            <w:vAlign w:val="center"/>
          </w:tcPr>
          <w:p w14:paraId="7D9D608A" w14:textId="77777777" w:rsidR="00C262B1" w:rsidRPr="00C80D5D" w:rsidRDefault="00C262B1" w:rsidP="00A850CB">
            <w:pPr>
              <w:jc w:val="right"/>
              <w:rPr>
                <w:sz w:val="20"/>
                <w:szCs w:val="20"/>
              </w:rPr>
            </w:pPr>
            <w:r w:rsidRPr="00C80D5D">
              <w:rPr>
                <w:sz w:val="20"/>
                <w:szCs w:val="20"/>
              </w:rPr>
              <w:t>$4.50</w:t>
            </w:r>
          </w:p>
        </w:tc>
      </w:tr>
      <w:tr w:rsidR="00C262B1" w:rsidRPr="00B45684" w14:paraId="31DDBA3A" w14:textId="77777777" w:rsidTr="00A850CB">
        <w:trPr>
          <w:gridBefore w:val="1"/>
          <w:wBefore w:w="6" w:type="dxa"/>
          <w:trHeight w:val="300"/>
        </w:trPr>
        <w:tc>
          <w:tcPr>
            <w:tcW w:w="1077" w:type="dxa"/>
            <w:vMerge/>
            <w:noWrap/>
          </w:tcPr>
          <w:p w14:paraId="659D565E" w14:textId="77777777" w:rsidR="00C262B1" w:rsidRPr="00C80D5D" w:rsidRDefault="00C262B1">
            <w:pPr>
              <w:rPr>
                <w:sz w:val="20"/>
                <w:szCs w:val="20"/>
              </w:rPr>
            </w:pPr>
          </w:p>
        </w:tc>
        <w:tc>
          <w:tcPr>
            <w:tcW w:w="6288" w:type="dxa"/>
            <w:noWrap/>
            <w:vAlign w:val="center"/>
          </w:tcPr>
          <w:p w14:paraId="600745E3" w14:textId="77777777" w:rsidR="00C262B1" w:rsidRPr="00C80D5D" w:rsidRDefault="00C262B1">
            <w:pPr>
              <w:rPr>
                <w:sz w:val="20"/>
                <w:szCs w:val="20"/>
              </w:rPr>
            </w:pPr>
            <w:r w:rsidRPr="00C80D5D">
              <w:rPr>
                <w:sz w:val="20"/>
                <w:szCs w:val="20"/>
              </w:rPr>
              <w:t>Roller Derby Junior Programmes Own Skates - School Age (Kilbirnie Rec)</w:t>
            </w:r>
          </w:p>
        </w:tc>
        <w:tc>
          <w:tcPr>
            <w:tcW w:w="1560" w:type="dxa"/>
            <w:shd w:val="clear" w:color="auto" w:fill="auto"/>
            <w:noWrap/>
            <w:vAlign w:val="center"/>
          </w:tcPr>
          <w:p w14:paraId="12110B55" w14:textId="77777777" w:rsidR="00C262B1" w:rsidRPr="00C80D5D" w:rsidRDefault="00C262B1" w:rsidP="00A850CB">
            <w:pPr>
              <w:jc w:val="right"/>
              <w:rPr>
                <w:sz w:val="20"/>
                <w:szCs w:val="20"/>
              </w:rPr>
            </w:pPr>
            <w:r w:rsidRPr="00C80D5D">
              <w:rPr>
                <w:sz w:val="20"/>
                <w:szCs w:val="20"/>
              </w:rPr>
              <w:t>$10.50</w:t>
            </w:r>
          </w:p>
        </w:tc>
        <w:tc>
          <w:tcPr>
            <w:tcW w:w="1559" w:type="dxa"/>
            <w:shd w:val="clear" w:color="auto" w:fill="auto"/>
            <w:noWrap/>
            <w:vAlign w:val="center"/>
          </w:tcPr>
          <w:p w14:paraId="32EC64A4" w14:textId="77777777" w:rsidR="00C262B1" w:rsidRPr="00C80D5D" w:rsidRDefault="00C262B1" w:rsidP="00A850CB">
            <w:pPr>
              <w:jc w:val="right"/>
              <w:rPr>
                <w:sz w:val="20"/>
                <w:szCs w:val="20"/>
              </w:rPr>
            </w:pPr>
            <w:r w:rsidRPr="00C80D5D">
              <w:rPr>
                <w:sz w:val="20"/>
                <w:szCs w:val="20"/>
              </w:rPr>
              <w:t>$11.00</w:t>
            </w:r>
          </w:p>
        </w:tc>
      </w:tr>
      <w:tr w:rsidR="00C262B1" w:rsidRPr="00B45684" w14:paraId="5D13820B" w14:textId="77777777" w:rsidTr="00A850CB">
        <w:trPr>
          <w:gridBefore w:val="1"/>
          <w:wBefore w:w="6" w:type="dxa"/>
          <w:trHeight w:val="300"/>
        </w:trPr>
        <w:tc>
          <w:tcPr>
            <w:tcW w:w="1077" w:type="dxa"/>
            <w:vMerge/>
            <w:noWrap/>
          </w:tcPr>
          <w:p w14:paraId="223E03F6" w14:textId="77777777" w:rsidR="00C262B1" w:rsidRPr="00C80D5D" w:rsidRDefault="00C262B1">
            <w:pPr>
              <w:rPr>
                <w:sz w:val="20"/>
                <w:szCs w:val="20"/>
              </w:rPr>
            </w:pPr>
          </w:p>
        </w:tc>
        <w:tc>
          <w:tcPr>
            <w:tcW w:w="6288" w:type="dxa"/>
            <w:noWrap/>
            <w:vAlign w:val="center"/>
          </w:tcPr>
          <w:p w14:paraId="402AB362" w14:textId="77777777" w:rsidR="00C262B1" w:rsidRPr="00C80D5D" w:rsidRDefault="00C262B1">
            <w:pPr>
              <w:rPr>
                <w:sz w:val="20"/>
                <w:szCs w:val="20"/>
              </w:rPr>
            </w:pPr>
            <w:r w:rsidRPr="00C80D5D">
              <w:rPr>
                <w:sz w:val="20"/>
                <w:szCs w:val="20"/>
              </w:rPr>
              <w:t xml:space="preserve">Rollerblade/Rollerskate Programmes - School Age Own Skates (Kilbirnie Rec) </w:t>
            </w:r>
          </w:p>
        </w:tc>
        <w:tc>
          <w:tcPr>
            <w:tcW w:w="1560" w:type="dxa"/>
            <w:shd w:val="clear" w:color="auto" w:fill="auto"/>
            <w:noWrap/>
            <w:vAlign w:val="center"/>
          </w:tcPr>
          <w:p w14:paraId="4130873A" w14:textId="77777777" w:rsidR="00C262B1" w:rsidRPr="00C80D5D" w:rsidRDefault="00C262B1" w:rsidP="00A850CB">
            <w:pPr>
              <w:jc w:val="right"/>
              <w:rPr>
                <w:sz w:val="20"/>
                <w:szCs w:val="20"/>
              </w:rPr>
            </w:pPr>
            <w:r w:rsidRPr="00C80D5D">
              <w:rPr>
                <w:sz w:val="20"/>
                <w:szCs w:val="20"/>
              </w:rPr>
              <w:t>$8.80</w:t>
            </w:r>
          </w:p>
        </w:tc>
        <w:tc>
          <w:tcPr>
            <w:tcW w:w="1559" w:type="dxa"/>
            <w:shd w:val="clear" w:color="auto" w:fill="auto"/>
            <w:noWrap/>
            <w:vAlign w:val="center"/>
          </w:tcPr>
          <w:p w14:paraId="7DC080A0" w14:textId="77777777" w:rsidR="00C262B1" w:rsidRPr="00C80D5D" w:rsidRDefault="00C262B1" w:rsidP="00A850CB">
            <w:pPr>
              <w:jc w:val="right"/>
              <w:rPr>
                <w:sz w:val="20"/>
                <w:szCs w:val="20"/>
              </w:rPr>
            </w:pPr>
            <w:r w:rsidRPr="00C80D5D">
              <w:rPr>
                <w:sz w:val="20"/>
                <w:szCs w:val="20"/>
              </w:rPr>
              <w:t>$9.00</w:t>
            </w:r>
          </w:p>
        </w:tc>
      </w:tr>
      <w:tr w:rsidR="00C262B1" w:rsidRPr="00B45684" w14:paraId="7DB87EDE" w14:textId="77777777" w:rsidTr="00A850CB">
        <w:trPr>
          <w:gridBefore w:val="1"/>
          <w:wBefore w:w="6" w:type="dxa"/>
          <w:trHeight w:val="300"/>
        </w:trPr>
        <w:tc>
          <w:tcPr>
            <w:tcW w:w="1077" w:type="dxa"/>
            <w:vMerge/>
            <w:noWrap/>
          </w:tcPr>
          <w:p w14:paraId="5070CD04" w14:textId="77777777" w:rsidR="00C262B1" w:rsidRPr="00C80D5D" w:rsidRDefault="00C262B1">
            <w:pPr>
              <w:rPr>
                <w:sz w:val="20"/>
                <w:szCs w:val="20"/>
              </w:rPr>
            </w:pPr>
          </w:p>
        </w:tc>
        <w:tc>
          <w:tcPr>
            <w:tcW w:w="6288" w:type="dxa"/>
            <w:noWrap/>
            <w:vAlign w:val="center"/>
          </w:tcPr>
          <w:p w14:paraId="1275F74F" w14:textId="77777777" w:rsidR="00C262B1" w:rsidRPr="00C80D5D" w:rsidRDefault="00C262B1">
            <w:pPr>
              <w:rPr>
                <w:sz w:val="20"/>
                <w:szCs w:val="20"/>
              </w:rPr>
            </w:pPr>
            <w:r w:rsidRPr="00C80D5D">
              <w:rPr>
                <w:sz w:val="20"/>
                <w:szCs w:val="20"/>
              </w:rPr>
              <w:t>Rollerblade/Rollerskate/Skateboard Programmes - School Age (Kilbirnie Rec)</w:t>
            </w:r>
          </w:p>
        </w:tc>
        <w:tc>
          <w:tcPr>
            <w:tcW w:w="1560" w:type="dxa"/>
            <w:shd w:val="clear" w:color="auto" w:fill="auto"/>
            <w:noWrap/>
            <w:vAlign w:val="center"/>
          </w:tcPr>
          <w:p w14:paraId="529D57E8" w14:textId="77777777" w:rsidR="00C262B1" w:rsidRPr="00C80D5D" w:rsidRDefault="00C262B1" w:rsidP="00A850CB">
            <w:pPr>
              <w:jc w:val="right"/>
              <w:rPr>
                <w:sz w:val="20"/>
                <w:szCs w:val="20"/>
              </w:rPr>
            </w:pPr>
            <w:r w:rsidRPr="00C80D5D">
              <w:rPr>
                <w:sz w:val="20"/>
                <w:szCs w:val="20"/>
              </w:rPr>
              <w:t>$11.00</w:t>
            </w:r>
          </w:p>
        </w:tc>
        <w:tc>
          <w:tcPr>
            <w:tcW w:w="1559" w:type="dxa"/>
            <w:shd w:val="clear" w:color="auto" w:fill="auto"/>
            <w:noWrap/>
            <w:vAlign w:val="center"/>
          </w:tcPr>
          <w:p w14:paraId="794240AF" w14:textId="77777777" w:rsidR="00C262B1" w:rsidRPr="00C80D5D" w:rsidRDefault="00C262B1" w:rsidP="00A850CB">
            <w:pPr>
              <w:jc w:val="right"/>
              <w:rPr>
                <w:sz w:val="20"/>
                <w:szCs w:val="20"/>
              </w:rPr>
            </w:pPr>
            <w:r w:rsidRPr="00C80D5D">
              <w:rPr>
                <w:sz w:val="20"/>
                <w:szCs w:val="20"/>
              </w:rPr>
              <w:t>$11.50</w:t>
            </w:r>
          </w:p>
        </w:tc>
      </w:tr>
      <w:tr w:rsidR="00C262B1" w:rsidRPr="00B45684" w14:paraId="4BEBC385" w14:textId="77777777" w:rsidTr="00A850CB">
        <w:trPr>
          <w:gridBefore w:val="1"/>
          <w:wBefore w:w="6" w:type="dxa"/>
          <w:trHeight w:val="300"/>
        </w:trPr>
        <w:tc>
          <w:tcPr>
            <w:tcW w:w="1077" w:type="dxa"/>
            <w:vMerge/>
            <w:noWrap/>
          </w:tcPr>
          <w:p w14:paraId="29E8103F" w14:textId="77777777" w:rsidR="00C262B1" w:rsidRPr="00C80D5D" w:rsidRDefault="00C262B1">
            <w:pPr>
              <w:rPr>
                <w:sz w:val="20"/>
                <w:szCs w:val="20"/>
              </w:rPr>
            </w:pPr>
          </w:p>
        </w:tc>
        <w:tc>
          <w:tcPr>
            <w:tcW w:w="6288" w:type="dxa"/>
            <w:noWrap/>
            <w:vAlign w:val="center"/>
          </w:tcPr>
          <w:p w14:paraId="46C415A1" w14:textId="77777777" w:rsidR="00C262B1" w:rsidRPr="00C80D5D" w:rsidRDefault="00C262B1">
            <w:pPr>
              <w:rPr>
                <w:sz w:val="20"/>
                <w:szCs w:val="20"/>
              </w:rPr>
            </w:pPr>
            <w:r w:rsidRPr="00C80D5D">
              <w:rPr>
                <w:sz w:val="20"/>
                <w:szCs w:val="20"/>
              </w:rPr>
              <w:t>Skate Hire (Kilbirnie Rec)</w:t>
            </w:r>
          </w:p>
        </w:tc>
        <w:tc>
          <w:tcPr>
            <w:tcW w:w="1560" w:type="dxa"/>
            <w:shd w:val="clear" w:color="auto" w:fill="auto"/>
            <w:noWrap/>
            <w:vAlign w:val="center"/>
          </w:tcPr>
          <w:p w14:paraId="6B7EAC09" w14:textId="77777777" w:rsidR="00C262B1" w:rsidRPr="00C80D5D" w:rsidRDefault="00C262B1" w:rsidP="00A850CB">
            <w:pPr>
              <w:jc w:val="right"/>
              <w:rPr>
                <w:sz w:val="20"/>
                <w:szCs w:val="20"/>
              </w:rPr>
            </w:pPr>
            <w:r w:rsidRPr="00C80D5D">
              <w:rPr>
                <w:sz w:val="20"/>
                <w:szCs w:val="20"/>
              </w:rPr>
              <w:t>$4.00</w:t>
            </w:r>
          </w:p>
        </w:tc>
        <w:tc>
          <w:tcPr>
            <w:tcW w:w="1559" w:type="dxa"/>
            <w:shd w:val="clear" w:color="auto" w:fill="auto"/>
            <w:noWrap/>
            <w:vAlign w:val="center"/>
          </w:tcPr>
          <w:p w14:paraId="759ABA58" w14:textId="77777777" w:rsidR="00C262B1" w:rsidRPr="00C80D5D" w:rsidRDefault="00C262B1" w:rsidP="00A850CB">
            <w:pPr>
              <w:jc w:val="right"/>
              <w:rPr>
                <w:sz w:val="20"/>
                <w:szCs w:val="20"/>
              </w:rPr>
            </w:pPr>
            <w:r w:rsidRPr="00C80D5D">
              <w:rPr>
                <w:sz w:val="20"/>
                <w:szCs w:val="20"/>
              </w:rPr>
              <w:t>$4.20</w:t>
            </w:r>
          </w:p>
        </w:tc>
      </w:tr>
      <w:tr w:rsidR="00C262B1" w:rsidRPr="00B45684" w14:paraId="0CF3734C" w14:textId="77777777" w:rsidTr="00A850CB">
        <w:trPr>
          <w:gridBefore w:val="1"/>
          <w:wBefore w:w="6" w:type="dxa"/>
          <w:trHeight w:val="300"/>
        </w:trPr>
        <w:tc>
          <w:tcPr>
            <w:tcW w:w="1077" w:type="dxa"/>
            <w:vMerge/>
            <w:noWrap/>
          </w:tcPr>
          <w:p w14:paraId="2EB8A168" w14:textId="77777777" w:rsidR="00C262B1" w:rsidRPr="00C80D5D" w:rsidRDefault="00C262B1">
            <w:pPr>
              <w:rPr>
                <w:sz w:val="20"/>
                <w:szCs w:val="20"/>
              </w:rPr>
            </w:pPr>
          </w:p>
        </w:tc>
        <w:tc>
          <w:tcPr>
            <w:tcW w:w="6288" w:type="dxa"/>
            <w:noWrap/>
            <w:vAlign w:val="center"/>
          </w:tcPr>
          <w:p w14:paraId="7C14CF52" w14:textId="77777777" w:rsidR="00C262B1" w:rsidRPr="00C80D5D" w:rsidRDefault="00C262B1">
            <w:pPr>
              <w:rPr>
                <w:sz w:val="20"/>
                <w:szCs w:val="20"/>
              </w:rPr>
            </w:pPr>
            <w:r w:rsidRPr="00C80D5D">
              <w:rPr>
                <w:sz w:val="20"/>
                <w:szCs w:val="20"/>
              </w:rPr>
              <w:t xml:space="preserve">Skate Fit Programmes Casual </w:t>
            </w:r>
          </w:p>
        </w:tc>
        <w:tc>
          <w:tcPr>
            <w:tcW w:w="1560" w:type="dxa"/>
            <w:shd w:val="clear" w:color="auto" w:fill="auto"/>
            <w:noWrap/>
            <w:vAlign w:val="center"/>
          </w:tcPr>
          <w:p w14:paraId="45627400" w14:textId="77777777" w:rsidR="00C262B1" w:rsidRPr="00C80D5D" w:rsidRDefault="00C262B1" w:rsidP="00A850CB">
            <w:pPr>
              <w:jc w:val="right"/>
              <w:rPr>
                <w:sz w:val="20"/>
                <w:szCs w:val="20"/>
              </w:rPr>
            </w:pPr>
            <w:r w:rsidRPr="00C80D5D">
              <w:rPr>
                <w:sz w:val="20"/>
                <w:szCs w:val="20"/>
              </w:rPr>
              <w:t>$12.50</w:t>
            </w:r>
          </w:p>
        </w:tc>
        <w:tc>
          <w:tcPr>
            <w:tcW w:w="1559" w:type="dxa"/>
            <w:shd w:val="clear" w:color="auto" w:fill="auto"/>
            <w:noWrap/>
            <w:vAlign w:val="center"/>
          </w:tcPr>
          <w:p w14:paraId="6D08FD89" w14:textId="77777777" w:rsidR="00C262B1" w:rsidRPr="00C80D5D" w:rsidRDefault="00C262B1" w:rsidP="00A850CB">
            <w:pPr>
              <w:jc w:val="right"/>
              <w:rPr>
                <w:sz w:val="20"/>
                <w:szCs w:val="20"/>
              </w:rPr>
            </w:pPr>
            <w:r w:rsidRPr="00C80D5D">
              <w:rPr>
                <w:sz w:val="20"/>
                <w:szCs w:val="20"/>
              </w:rPr>
              <w:t>$13.00</w:t>
            </w:r>
          </w:p>
        </w:tc>
      </w:tr>
      <w:tr w:rsidR="00C262B1" w:rsidRPr="00B45684" w14:paraId="52210424" w14:textId="77777777" w:rsidTr="00A850CB">
        <w:trPr>
          <w:gridBefore w:val="1"/>
          <w:wBefore w:w="6" w:type="dxa"/>
          <w:trHeight w:val="300"/>
        </w:trPr>
        <w:tc>
          <w:tcPr>
            <w:tcW w:w="1077" w:type="dxa"/>
            <w:vMerge/>
            <w:noWrap/>
          </w:tcPr>
          <w:p w14:paraId="729AEE44" w14:textId="77777777" w:rsidR="00C262B1" w:rsidRPr="00C80D5D" w:rsidRDefault="00C262B1">
            <w:pPr>
              <w:rPr>
                <w:sz w:val="20"/>
                <w:szCs w:val="20"/>
              </w:rPr>
            </w:pPr>
          </w:p>
        </w:tc>
        <w:tc>
          <w:tcPr>
            <w:tcW w:w="6288" w:type="dxa"/>
            <w:noWrap/>
            <w:vAlign w:val="center"/>
          </w:tcPr>
          <w:p w14:paraId="3CB3A7BB" w14:textId="77777777" w:rsidR="00C262B1" w:rsidRPr="00C80D5D" w:rsidRDefault="00C262B1">
            <w:pPr>
              <w:rPr>
                <w:sz w:val="20"/>
                <w:szCs w:val="20"/>
              </w:rPr>
            </w:pPr>
            <w:r w:rsidRPr="00C80D5D">
              <w:rPr>
                <w:sz w:val="20"/>
                <w:szCs w:val="20"/>
              </w:rPr>
              <w:t xml:space="preserve">Skate Fit Programmes (own skates) Casual </w:t>
            </w:r>
          </w:p>
        </w:tc>
        <w:tc>
          <w:tcPr>
            <w:tcW w:w="1560" w:type="dxa"/>
            <w:shd w:val="clear" w:color="auto" w:fill="auto"/>
            <w:noWrap/>
            <w:vAlign w:val="center"/>
          </w:tcPr>
          <w:p w14:paraId="533682AE" w14:textId="77777777" w:rsidR="00C262B1" w:rsidRPr="00C80D5D" w:rsidRDefault="00C262B1" w:rsidP="00A850CB">
            <w:pPr>
              <w:jc w:val="right"/>
              <w:rPr>
                <w:sz w:val="20"/>
                <w:szCs w:val="20"/>
              </w:rPr>
            </w:pPr>
            <w:r w:rsidRPr="00C80D5D">
              <w:rPr>
                <w:sz w:val="20"/>
                <w:szCs w:val="20"/>
              </w:rPr>
              <w:t>$10.00</w:t>
            </w:r>
          </w:p>
        </w:tc>
        <w:tc>
          <w:tcPr>
            <w:tcW w:w="1559" w:type="dxa"/>
            <w:shd w:val="clear" w:color="auto" w:fill="auto"/>
            <w:noWrap/>
            <w:vAlign w:val="center"/>
          </w:tcPr>
          <w:p w14:paraId="6D402D91" w14:textId="77777777" w:rsidR="00C262B1" w:rsidRPr="00C80D5D" w:rsidRDefault="00C262B1" w:rsidP="00A850CB">
            <w:pPr>
              <w:jc w:val="right"/>
              <w:rPr>
                <w:sz w:val="20"/>
                <w:szCs w:val="20"/>
              </w:rPr>
            </w:pPr>
            <w:r w:rsidRPr="00C80D5D">
              <w:rPr>
                <w:sz w:val="20"/>
                <w:szCs w:val="20"/>
              </w:rPr>
              <w:t>$10.50</w:t>
            </w:r>
          </w:p>
        </w:tc>
      </w:tr>
      <w:tr w:rsidR="00C262B1" w:rsidRPr="00B45684" w14:paraId="774098DC" w14:textId="77777777" w:rsidTr="00A850CB">
        <w:trPr>
          <w:gridBefore w:val="1"/>
          <w:wBefore w:w="6" w:type="dxa"/>
          <w:trHeight w:val="300"/>
        </w:trPr>
        <w:tc>
          <w:tcPr>
            <w:tcW w:w="1077" w:type="dxa"/>
            <w:vMerge/>
            <w:noWrap/>
          </w:tcPr>
          <w:p w14:paraId="57A8CBA4" w14:textId="77777777" w:rsidR="00C262B1" w:rsidRPr="00C80D5D" w:rsidRDefault="00C262B1">
            <w:pPr>
              <w:rPr>
                <w:sz w:val="20"/>
                <w:szCs w:val="20"/>
              </w:rPr>
            </w:pPr>
          </w:p>
        </w:tc>
        <w:tc>
          <w:tcPr>
            <w:tcW w:w="6288" w:type="dxa"/>
            <w:noWrap/>
            <w:vAlign w:val="center"/>
          </w:tcPr>
          <w:p w14:paraId="0199485F" w14:textId="77777777" w:rsidR="00C262B1" w:rsidRPr="00C80D5D" w:rsidRDefault="00C262B1">
            <w:pPr>
              <w:rPr>
                <w:sz w:val="20"/>
                <w:szCs w:val="20"/>
              </w:rPr>
            </w:pPr>
            <w:r w:rsidRPr="00C80D5D">
              <w:rPr>
                <w:sz w:val="20"/>
                <w:szCs w:val="20"/>
              </w:rPr>
              <w:t>Table Tennis (Nairnville Rec)</w:t>
            </w:r>
          </w:p>
        </w:tc>
        <w:tc>
          <w:tcPr>
            <w:tcW w:w="1560" w:type="dxa"/>
            <w:shd w:val="clear" w:color="auto" w:fill="auto"/>
            <w:noWrap/>
            <w:vAlign w:val="center"/>
          </w:tcPr>
          <w:p w14:paraId="707A064D"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tcPr>
          <w:p w14:paraId="1450B51B" w14:textId="77777777" w:rsidR="00C262B1" w:rsidRPr="00C80D5D" w:rsidRDefault="00C262B1" w:rsidP="00A850CB">
            <w:pPr>
              <w:jc w:val="right"/>
              <w:rPr>
                <w:sz w:val="20"/>
                <w:szCs w:val="20"/>
              </w:rPr>
            </w:pPr>
            <w:r w:rsidRPr="00C80D5D">
              <w:rPr>
                <w:sz w:val="20"/>
                <w:szCs w:val="20"/>
              </w:rPr>
              <w:t>$18.50</w:t>
            </w:r>
          </w:p>
        </w:tc>
      </w:tr>
      <w:tr w:rsidR="00C262B1" w:rsidRPr="00B45684" w14:paraId="2684AE62" w14:textId="77777777" w:rsidTr="00A850CB">
        <w:trPr>
          <w:gridBefore w:val="1"/>
          <w:wBefore w:w="6" w:type="dxa"/>
          <w:trHeight w:val="300"/>
        </w:trPr>
        <w:tc>
          <w:tcPr>
            <w:tcW w:w="1077" w:type="dxa"/>
            <w:vMerge/>
            <w:noWrap/>
          </w:tcPr>
          <w:p w14:paraId="043517C7" w14:textId="77777777" w:rsidR="00C262B1" w:rsidRPr="00C80D5D" w:rsidRDefault="00C262B1">
            <w:pPr>
              <w:rPr>
                <w:sz w:val="20"/>
                <w:szCs w:val="20"/>
              </w:rPr>
            </w:pPr>
          </w:p>
        </w:tc>
        <w:tc>
          <w:tcPr>
            <w:tcW w:w="6288" w:type="dxa"/>
            <w:noWrap/>
            <w:vAlign w:val="center"/>
          </w:tcPr>
          <w:p w14:paraId="03DDD77B" w14:textId="77777777" w:rsidR="00C262B1" w:rsidRPr="00C80D5D" w:rsidRDefault="00C262B1">
            <w:pPr>
              <w:rPr>
                <w:sz w:val="20"/>
                <w:szCs w:val="20"/>
              </w:rPr>
            </w:pPr>
            <w:r w:rsidRPr="00C80D5D">
              <w:rPr>
                <w:sz w:val="20"/>
                <w:szCs w:val="20"/>
              </w:rPr>
              <w:t>Meeting Room Commercial (Rec Centres)</w:t>
            </w:r>
          </w:p>
        </w:tc>
        <w:tc>
          <w:tcPr>
            <w:tcW w:w="1560" w:type="dxa"/>
            <w:shd w:val="clear" w:color="auto" w:fill="auto"/>
            <w:noWrap/>
            <w:vAlign w:val="center"/>
          </w:tcPr>
          <w:p w14:paraId="70A04746" w14:textId="77777777" w:rsidR="00C262B1" w:rsidRPr="00C80D5D" w:rsidRDefault="00C262B1" w:rsidP="00A850CB">
            <w:pPr>
              <w:jc w:val="right"/>
              <w:rPr>
                <w:sz w:val="20"/>
                <w:szCs w:val="20"/>
              </w:rPr>
            </w:pPr>
            <w:r w:rsidRPr="00C80D5D">
              <w:rPr>
                <w:sz w:val="20"/>
                <w:szCs w:val="20"/>
              </w:rPr>
              <w:t>$45.00</w:t>
            </w:r>
          </w:p>
        </w:tc>
        <w:tc>
          <w:tcPr>
            <w:tcW w:w="1559" w:type="dxa"/>
            <w:shd w:val="clear" w:color="auto" w:fill="auto"/>
            <w:noWrap/>
            <w:vAlign w:val="center"/>
          </w:tcPr>
          <w:p w14:paraId="4FDB2E1B" w14:textId="77777777" w:rsidR="00C262B1" w:rsidRPr="00C80D5D" w:rsidRDefault="00C262B1" w:rsidP="00A850CB">
            <w:pPr>
              <w:jc w:val="right"/>
              <w:rPr>
                <w:sz w:val="20"/>
                <w:szCs w:val="20"/>
              </w:rPr>
            </w:pPr>
            <w:r w:rsidRPr="00C80D5D">
              <w:rPr>
                <w:sz w:val="20"/>
                <w:szCs w:val="20"/>
              </w:rPr>
              <w:t>$50.00</w:t>
            </w:r>
          </w:p>
        </w:tc>
      </w:tr>
      <w:tr w:rsidR="00C262B1" w:rsidRPr="00B45684" w14:paraId="0D1F4C5F" w14:textId="77777777" w:rsidTr="00A850CB">
        <w:trPr>
          <w:gridBefore w:val="1"/>
          <w:wBefore w:w="6" w:type="dxa"/>
          <w:trHeight w:val="300"/>
        </w:trPr>
        <w:tc>
          <w:tcPr>
            <w:tcW w:w="1077" w:type="dxa"/>
            <w:vMerge/>
            <w:noWrap/>
          </w:tcPr>
          <w:p w14:paraId="4B22A0A5" w14:textId="77777777" w:rsidR="00C262B1" w:rsidRPr="00C80D5D" w:rsidRDefault="00C262B1">
            <w:pPr>
              <w:rPr>
                <w:sz w:val="20"/>
                <w:szCs w:val="20"/>
              </w:rPr>
            </w:pPr>
          </w:p>
        </w:tc>
        <w:tc>
          <w:tcPr>
            <w:tcW w:w="6288" w:type="dxa"/>
            <w:noWrap/>
            <w:vAlign w:val="center"/>
          </w:tcPr>
          <w:p w14:paraId="0A79B8E1" w14:textId="77777777" w:rsidR="00C262B1" w:rsidRPr="00C80D5D" w:rsidRDefault="00C262B1">
            <w:pPr>
              <w:rPr>
                <w:sz w:val="20"/>
                <w:szCs w:val="20"/>
              </w:rPr>
            </w:pPr>
            <w:r w:rsidRPr="00C80D5D">
              <w:rPr>
                <w:sz w:val="20"/>
                <w:szCs w:val="20"/>
              </w:rPr>
              <w:t>Meeting Room hire Non-Commercial (Rec Centres)</w:t>
            </w:r>
          </w:p>
        </w:tc>
        <w:tc>
          <w:tcPr>
            <w:tcW w:w="1560" w:type="dxa"/>
            <w:shd w:val="clear" w:color="auto" w:fill="auto"/>
            <w:noWrap/>
            <w:vAlign w:val="center"/>
          </w:tcPr>
          <w:p w14:paraId="7AB64888" w14:textId="77777777" w:rsidR="00C262B1" w:rsidRPr="00C80D5D" w:rsidRDefault="00C262B1" w:rsidP="00A850CB">
            <w:pPr>
              <w:jc w:val="right"/>
              <w:rPr>
                <w:sz w:val="20"/>
                <w:szCs w:val="20"/>
              </w:rPr>
            </w:pPr>
            <w:r w:rsidRPr="00C80D5D">
              <w:rPr>
                <w:sz w:val="20"/>
                <w:szCs w:val="20"/>
              </w:rPr>
              <w:t>$20.00</w:t>
            </w:r>
          </w:p>
        </w:tc>
        <w:tc>
          <w:tcPr>
            <w:tcW w:w="1559" w:type="dxa"/>
            <w:shd w:val="clear" w:color="auto" w:fill="auto"/>
            <w:noWrap/>
            <w:vAlign w:val="center"/>
          </w:tcPr>
          <w:p w14:paraId="3E097D78" w14:textId="77777777" w:rsidR="00C262B1" w:rsidRPr="00C80D5D" w:rsidRDefault="00C262B1" w:rsidP="00A850CB">
            <w:pPr>
              <w:jc w:val="right"/>
              <w:rPr>
                <w:sz w:val="20"/>
                <w:szCs w:val="20"/>
              </w:rPr>
            </w:pPr>
            <w:r w:rsidRPr="00C80D5D">
              <w:rPr>
                <w:sz w:val="20"/>
                <w:szCs w:val="20"/>
              </w:rPr>
              <w:t>$25.00</w:t>
            </w:r>
          </w:p>
        </w:tc>
      </w:tr>
      <w:tr w:rsidR="00C262B1" w:rsidRPr="00B45684" w14:paraId="2DE0E25E" w14:textId="77777777" w:rsidTr="00A850CB">
        <w:trPr>
          <w:gridBefore w:val="1"/>
          <w:wBefore w:w="6" w:type="dxa"/>
          <w:trHeight w:val="300"/>
        </w:trPr>
        <w:tc>
          <w:tcPr>
            <w:tcW w:w="1077" w:type="dxa"/>
            <w:vMerge/>
            <w:noWrap/>
          </w:tcPr>
          <w:p w14:paraId="04C1A1F2" w14:textId="77777777" w:rsidR="00C262B1" w:rsidRPr="00C80D5D" w:rsidRDefault="00C262B1">
            <w:pPr>
              <w:rPr>
                <w:sz w:val="20"/>
                <w:szCs w:val="20"/>
              </w:rPr>
            </w:pPr>
          </w:p>
        </w:tc>
        <w:tc>
          <w:tcPr>
            <w:tcW w:w="6288" w:type="dxa"/>
            <w:noWrap/>
            <w:vAlign w:val="center"/>
          </w:tcPr>
          <w:p w14:paraId="136E74B1" w14:textId="77777777" w:rsidR="00C262B1" w:rsidRPr="00C80D5D" w:rsidRDefault="00C262B1">
            <w:pPr>
              <w:rPr>
                <w:sz w:val="20"/>
                <w:szCs w:val="20"/>
              </w:rPr>
            </w:pPr>
            <w:r w:rsidRPr="00C80D5D">
              <w:rPr>
                <w:sz w:val="20"/>
                <w:szCs w:val="20"/>
              </w:rPr>
              <w:t>Meeting Room hire Semi Commercial (Rec Centres)</w:t>
            </w:r>
          </w:p>
        </w:tc>
        <w:tc>
          <w:tcPr>
            <w:tcW w:w="1560" w:type="dxa"/>
            <w:shd w:val="clear" w:color="auto" w:fill="auto"/>
            <w:noWrap/>
            <w:vAlign w:val="center"/>
          </w:tcPr>
          <w:p w14:paraId="0F7F717C" w14:textId="77777777" w:rsidR="00C262B1" w:rsidRPr="00C80D5D" w:rsidRDefault="00C262B1" w:rsidP="00A850CB">
            <w:pPr>
              <w:jc w:val="right"/>
              <w:rPr>
                <w:sz w:val="20"/>
                <w:szCs w:val="20"/>
              </w:rPr>
            </w:pPr>
            <w:r w:rsidRPr="00C80D5D">
              <w:rPr>
                <w:sz w:val="20"/>
                <w:szCs w:val="20"/>
              </w:rPr>
              <w:t>$30.00</w:t>
            </w:r>
          </w:p>
        </w:tc>
        <w:tc>
          <w:tcPr>
            <w:tcW w:w="1559" w:type="dxa"/>
            <w:shd w:val="clear" w:color="auto" w:fill="auto"/>
            <w:noWrap/>
            <w:vAlign w:val="center"/>
          </w:tcPr>
          <w:p w14:paraId="27316AF4" w14:textId="77777777" w:rsidR="00C262B1" w:rsidRPr="00C80D5D" w:rsidRDefault="00C262B1" w:rsidP="00A850CB">
            <w:pPr>
              <w:jc w:val="right"/>
              <w:rPr>
                <w:sz w:val="20"/>
                <w:szCs w:val="20"/>
              </w:rPr>
            </w:pPr>
            <w:r w:rsidRPr="00C80D5D">
              <w:rPr>
                <w:sz w:val="20"/>
                <w:szCs w:val="20"/>
              </w:rPr>
              <w:t>$35.00</w:t>
            </w:r>
          </w:p>
        </w:tc>
      </w:tr>
      <w:tr w:rsidR="00C262B1" w:rsidRPr="00B45684" w14:paraId="4CEDEE81" w14:textId="77777777" w:rsidTr="00A850CB">
        <w:trPr>
          <w:gridBefore w:val="1"/>
          <w:wBefore w:w="6" w:type="dxa"/>
          <w:trHeight w:val="300"/>
        </w:trPr>
        <w:tc>
          <w:tcPr>
            <w:tcW w:w="1077" w:type="dxa"/>
            <w:vMerge/>
            <w:noWrap/>
          </w:tcPr>
          <w:p w14:paraId="2758EDD1" w14:textId="77777777" w:rsidR="00C262B1" w:rsidRPr="00C80D5D" w:rsidRDefault="00C262B1">
            <w:pPr>
              <w:rPr>
                <w:sz w:val="20"/>
                <w:szCs w:val="20"/>
              </w:rPr>
            </w:pPr>
          </w:p>
        </w:tc>
        <w:tc>
          <w:tcPr>
            <w:tcW w:w="6288" w:type="dxa"/>
            <w:noWrap/>
            <w:vAlign w:val="center"/>
          </w:tcPr>
          <w:p w14:paraId="19A83136" w14:textId="77777777" w:rsidR="00C262B1" w:rsidRPr="00C80D5D" w:rsidRDefault="00C262B1">
            <w:pPr>
              <w:rPr>
                <w:sz w:val="20"/>
                <w:szCs w:val="20"/>
              </w:rPr>
            </w:pPr>
            <w:r w:rsidRPr="00C80D5D">
              <w:rPr>
                <w:sz w:val="20"/>
                <w:szCs w:val="20"/>
              </w:rPr>
              <w:t>1/4 Gym Hire (Badminton/Volleyball)</w:t>
            </w:r>
          </w:p>
        </w:tc>
        <w:tc>
          <w:tcPr>
            <w:tcW w:w="1560" w:type="dxa"/>
            <w:shd w:val="clear" w:color="auto" w:fill="auto"/>
            <w:noWrap/>
            <w:vAlign w:val="center"/>
          </w:tcPr>
          <w:p w14:paraId="6474A6A1"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tcPr>
          <w:p w14:paraId="6A29494D" w14:textId="77777777" w:rsidR="00C262B1" w:rsidRPr="00C80D5D" w:rsidRDefault="00C262B1" w:rsidP="00A850CB">
            <w:pPr>
              <w:jc w:val="right"/>
              <w:rPr>
                <w:sz w:val="20"/>
                <w:szCs w:val="20"/>
              </w:rPr>
            </w:pPr>
            <w:r w:rsidRPr="00C80D5D">
              <w:rPr>
                <w:sz w:val="20"/>
                <w:szCs w:val="20"/>
              </w:rPr>
              <w:t>$18.50</w:t>
            </w:r>
          </w:p>
        </w:tc>
      </w:tr>
      <w:tr w:rsidR="00C262B1" w:rsidRPr="00B45684" w14:paraId="58511A75" w14:textId="77777777" w:rsidTr="00A850CB">
        <w:trPr>
          <w:gridBefore w:val="1"/>
          <w:wBefore w:w="6" w:type="dxa"/>
          <w:trHeight w:val="300"/>
        </w:trPr>
        <w:tc>
          <w:tcPr>
            <w:tcW w:w="1077" w:type="dxa"/>
            <w:vMerge/>
            <w:noWrap/>
          </w:tcPr>
          <w:p w14:paraId="5EE3BB67" w14:textId="77777777" w:rsidR="00C262B1" w:rsidRPr="00C80D5D" w:rsidRDefault="00C262B1">
            <w:pPr>
              <w:rPr>
                <w:sz w:val="20"/>
                <w:szCs w:val="20"/>
              </w:rPr>
            </w:pPr>
          </w:p>
        </w:tc>
        <w:tc>
          <w:tcPr>
            <w:tcW w:w="6288" w:type="dxa"/>
            <w:noWrap/>
            <w:vAlign w:val="center"/>
          </w:tcPr>
          <w:p w14:paraId="619957E0" w14:textId="77777777" w:rsidR="00C262B1" w:rsidRPr="00C80D5D" w:rsidRDefault="00C262B1">
            <w:pPr>
              <w:rPr>
                <w:sz w:val="20"/>
                <w:szCs w:val="20"/>
              </w:rPr>
            </w:pPr>
            <w:r w:rsidRPr="00C80D5D">
              <w:rPr>
                <w:sz w:val="20"/>
                <w:szCs w:val="20"/>
              </w:rPr>
              <w:t>1/2 Gym Hire (Recreation Centres)</w:t>
            </w:r>
          </w:p>
        </w:tc>
        <w:tc>
          <w:tcPr>
            <w:tcW w:w="1560" w:type="dxa"/>
            <w:shd w:val="clear" w:color="auto" w:fill="auto"/>
            <w:noWrap/>
            <w:vAlign w:val="center"/>
          </w:tcPr>
          <w:p w14:paraId="52CD1712" w14:textId="77777777" w:rsidR="00C262B1" w:rsidRPr="00C80D5D" w:rsidRDefault="00C262B1" w:rsidP="00A850CB">
            <w:pPr>
              <w:jc w:val="right"/>
              <w:rPr>
                <w:sz w:val="20"/>
                <w:szCs w:val="20"/>
              </w:rPr>
            </w:pPr>
            <w:r w:rsidRPr="00C80D5D">
              <w:rPr>
                <w:sz w:val="20"/>
                <w:szCs w:val="20"/>
              </w:rPr>
              <w:t>$31.00</w:t>
            </w:r>
          </w:p>
        </w:tc>
        <w:tc>
          <w:tcPr>
            <w:tcW w:w="1559" w:type="dxa"/>
            <w:shd w:val="clear" w:color="auto" w:fill="auto"/>
            <w:noWrap/>
            <w:vAlign w:val="center"/>
          </w:tcPr>
          <w:p w14:paraId="20FB008E" w14:textId="77777777" w:rsidR="00C262B1" w:rsidRPr="00C80D5D" w:rsidRDefault="00C262B1" w:rsidP="00A850CB">
            <w:pPr>
              <w:jc w:val="right"/>
              <w:rPr>
                <w:sz w:val="20"/>
                <w:szCs w:val="20"/>
              </w:rPr>
            </w:pPr>
            <w:r w:rsidRPr="00C80D5D">
              <w:rPr>
                <w:sz w:val="20"/>
                <w:szCs w:val="20"/>
              </w:rPr>
              <w:t>$32.00</w:t>
            </w:r>
          </w:p>
        </w:tc>
      </w:tr>
      <w:tr w:rsidR="00C262B1" w:rsidRPr="00B45684" w14:paraId="4CF3A49E" w14:textId="77777777" w:rsidTr="00A850CB">
        <w:trPr>
          <w:gridBefore w:val="1"/>
          <w:wBefore w:w="6" w:type="dxa"/>
          <w:trHeight w:val="300"/>
        </w:trPr>
        <w:tc>
          <w:tcPr>
            <w:tcW w:w="1077" w:type="dxa"/>
            <w:vMerge/>
            <w:noWrap/>
          </w:tcPr>
          <w:p w14:paraId="3A70D04C" w14:textId="77777777" w:rsidR="00C262B1" w:rsidRPr="00C80D5D" w:rsidRDefault="00C262B1">
            <w:pPr>
              <w:rPr>
                <w:sz w:val="20"/>
                <w:szCs w:val="20"/>
              </w:rPr>
            </w:pPr>
          </w:p>
        </w:tc>
        <w:tc>
          <w:tcPr>
            <w:tcW w:w="6288" w:type="dxa"/>
            <w:noWrap/>
            <w:vAlign w:val="center"/>
          </w:tcPr>
          <w:p w14:paraId="14F3CCA1" w14:textId="77777777" w:rsidR="00C262B1" w:rsidRPr="00C80D5D" w:rsidRDefault="00C262B1">
            <w:pPr>
              <w:rPr>
                <w:sz w:val="20"/>
                <w:szCs w:val="20"/>
              </w:rPr>
            </w:pPr>
            <w:r w:rsidRPr="00C80D5D">
              <w:rPr>
                <w:sz w:val="20"/>
                <w:szCs w:val="20"/>
              </w:rPr>
              <w:t>Whole Gym Hire (Recreation Centres)</w:t>
            </w:r>
          </w:p>
        </w:tc>
        <w:tc>
          <w:tcPr>
            <w:tcW w:w="1560" w:type="dxa"/>
            <w:shd w:val="clear" w:color="auto" w:fill="auto"/>
            <w:noWrap/>
            <w:vAlign w:val="center"/>
          </w:tcPr>
          <w:p w14:paraId="67FDE7DF" w14:textId="77777777" w:rsidR="00C262B1" w:rsidRPr="00C80D5D" w:rsidRDefault="00C262B1" w:rsidP="00A850CB">
            <w:pPr>
              <w:jc w:val="right"/>
              <w:rPr>
                <w:sz w:val="20"/>
                <w:szCs w:val="20"/>
              </w:rPr>
            </w:pPr>
            <w:r w:rsidRPr="00C80D5D">
              <w:rPr>
                <w:sz w:val="20"/>
                <w:szCs w:val="20"/>
              </w:rPr>
              <w:t>$55.00</w:t>
            </w:r>
          </w:p>
        </w:tc>
        <w:tc>
          <w:tcPr>
            <w:tcW w:w="1559" w:type="dxa"/>
            <w:shd w:val="clear" w:color="auto" w:fill="auto"/>
            <w:noWrap/>
            <w:vAlign w:val="center"/>
          </w:tcPr>
          <w:p w14:paraId="12B5365F" w14:textId="77777777" w:rsidR="00C262B1" w:rsidRPr="00C80D5D" w:rsidRDefault="00C262B1" w:rsidP="00A850CB">
            <w:pPr>
              <w:jc w:val="right"/>
              <w:rPr>
                <w:sz w:val="20"/>
                <w:szCs w:val="20"/>
              </w:rPr>
            </w:pPr>
            <w:r w:rsidRPr="00C80D5D">
              <w:rPr>
                <w:sz w:val="20"/>
                <w:szCs w:val="20"/>
              </w:rPr>
              <w:t>$60.00</w:t>
            </w:r>
          </w:p>
        </w:tc>
      </w:tr>
      <w:tr w:rsidR="00C262B1" w:rsidRPr="00B45684" w14:paraId="1EB521FA" w14:textId="77777777" w:rsidTr="00A850CB">
        <w:trPr>
          <w:gridBefore w:val="1"/>
          <w:wBefore w:w="6" w:type="dxa"/>
          <w:trHeight w:val="300"/>
        </w:trPr>
        <w:tc>
          <w:tcPr>
            <w:tcW w:w="1077" w:type="dxa"/>
            <w:vMerge/>
            <w:noWrap/>
          </w:tcPr>
          <w:p w14:paraId="39FF0D87" w14:textId="77777777" w:rsidR="00C262B1" w:rsidRPr="00C80D5D" w:rsidRDefault="00C262B1">
            <w:pPr>
              <w:rPr>
                <w:sz w:val="20"/>
                <w:szCs w:val="20"/>
              </w:rPr>
            </w:pPr>
          </w:p>
        </w:tc>
        <w:tc>
          <w:tcPr>
            <w:tcW w:w="6288" w:type="dxa"/>
            <w:noWrap/>
            <w:vAlign w:val="center"/>
          </w:tcPr>
          <w:p w14:paraId="08B6BC81" w14:textId="77777777" w:rsidR="00C262B1" w:rsidRPr="00C80D5D" w:rsidRDefault="00C262B1">
            <w:pPr>
              <w:rPr>
                <w:sz w:val="20"/>
                <w:szCs w:val="20"/>
              </w:rPr>
            </w:pPr>
            <w:r w:rsidRPr="00C80D5D">
              <w:rPr>
                <w:sz w:val="20"/>
                <w:szCs w:val="20"/>
              </w:rPr>
              <w:t>Whole Gym Hire Off Peak (Recreation Centres)</w:t>
            </w:r>
          </w:p>
        </w:tc>
        <w:tc>
          <w:tcPr>
            <w:tcW w:w="1560" w:type="dxa"/>
            <w:shd w:val="clear" w:color="auto" w:fill="auto"/>
            <w:noWrap/>
            <w:vAlign w:val="center"/>
          </w:tcPr>
          <w:p w14:paraId="656A46C6" w14:textId="77777777" w:rsidR="00C262B1" w:rsidRPr="00C80D5D" w:rsidRDefault="00C262B1" w:rsidP="00A850CB">
            <w:pPr>
              <w:jc w:val="right"/>
              <w:rPr>
                <w:sz w:val="20"/>
                <w:szCs w:val="20"/>
              </w:rPr>
            </w:pPr>
            <w:r w:rsidRPr="00C80D5D">
              <w:rPr>
                <w:sz w:val="20"/>
                <w:szCs w:val="20"/>
              </w:rPr>
              <w:t>$33.00</w:t>
            </w:r>
          </w:p>
        </w:tc>
        <w:tc>
          <w:tcPr>
            <w:tcW w:w="1559" w:type="dxa"/>
            <w:shd w:val="clear" w:color="auto" w:fill="auto"/>
            <w:noWrap/>
            <w:vAlign w:val="center"/>
          </w:tcPr>
          <w:p w14:paraId="392A16B0" w14:textId="77777777" w:rsidR="00C262B1" w:rsidRPr="00C80D5D" w:rsidRDefault="00C262B1" w:rsidP="00A850CB">
            <w:pPr>
              <w:jc w:val="right"/>
              <w:rPr>
                <w:sz w:val="20"/>
                <w:szCs w:val="20"/>
              </w:rPr>
            </w:pPr>
            <w:r w:rsidRPr="00C80D5D">
              <w:rPr>
                <w:sz w:val="20"/>
                <w:szCs w:val="20"/>
              </w:rPr>
              <w:t>$35.00</w:t>
            </w:r>
          </w:p>
        </w:tc>
      </w:tr>
      <w:tr w:rsidR="00C262B1" w:rsidRPr="00B45684" w14:paraId="041AAE77" w14:textId="77777777" w:rsidTr="00A850CB">
        <w:trPr>
          <w:gridBefore w:val="1"/>
          <w:wBefore w:w="6" w:type="dxa"/>
          <w:trHeight w:val="300"/>
        </w:trPr>
        <w:tc>
          <w:tcPr>
            <w:tcW w:w="1077" w:type="dxa"/>
            <w:vMerge/>
            <w:noWrap/>
          </w:tcPr>
          <w:p w14:paraId="25E5249A" w14:textId="77777777" w:rsidR="00C262B1" w:rsidRPr="00C80D5D" w:rsidRDefault="00C262B1">
            <w:pPr>
              <w:rPr>
                <w:sz w:val="20"/>
                <w:szCs w:val="20"/>
              </w:rPr>
            </w:pPr>
          </w:p>
        </w:tc>
        <w:tc>
          <w:tcPr>
            <w:tcW w:w="6288" w:type="dxa"/>
            <w:noWrap/>
            <w:vAlign w:val="center"/>
          </w:tcPr>
          <w:p w14:paraId="62B9E4EF" w14:textId="77777777" w:rsidR="00C262B1" w:rsidRPr="00C80D5D" w:rsidRDefault="00C262B1">
            <w:pPr>
              <w:rPr>
                <w:sz w:val="20"/>
                <w:szCs w:val="20"/>
              </w:rPr>
            </w:pPr>
            <w:r w:rsidRPr="00C80D5D">
              <w:rPr>
                <w:sz w:val="20"/>
                <w:szCs w:val="20"/>
              </w:rPr>
              <w:t>Ākau Tangi Badminton/Pickleball/Spikeball/Table Tennis</w:t>
            </w:r>
          </w:p>
        </w:tc>
        <w:tc>
          <w:tcPr>
            <w:tcW w:w="1560" w:type="dxa"/>
            <w:shd w:val="clear" w:color="auto" w:fill="auto"/>
            <w:noWrap/>
            <w:vAlign w:val="center"/>
          </w:tcPr>
          <w:p w14:paraId="10909F7C" w14:textId="77777777" w:rsidR="00C262B1" w:rsidRPr="00C80D5D" w:rsidRDefault="00C262B1" w:rsidP="00A850CB">
            <w:pPr>
              <w:jc w:val="right"/>
              <w:rPr>
                <w:sz w:val="20"/>
                <w:szCs w:val="20"/>
              </w:rPr>
            </w:pPr>
            <w:r w:rsidRPr="00C80D5D">
              <w:rPr>
                <w:sz w:val="20"/>
                <w:szCs w:val="20"/>
              </w:rPr>
              <w:t>$18.00</w:t>
            </w:r>
          </w:p>
        </w:tc>
        <w:tc>
          <w:tcPr>
            <w:tcW w:w="1559" w:type="dxa"/>
            <w:shd w:val="clear" w:color="auto" w:fill="auto"/>
            <w:noWrap/>
            <w:vAlign w:val="center"/>
          </w:tcPr>
          <w:p w14:paraId="174318CA" w14:textId="77777777" w:rsidR="00C262B1" w:rsidRPr="00C80D5D" w:rsidRDefault="00C262B1" w:rsidP="00A850CB">
            <w:pPr>
              <w:jc w:val="right"/>
              <w:rPr>
                <w:sz w:val="20"/>
                <w:szCs w:val="20"/>
              </w:rPr>
            </w:pPr>
            <w:r w:rsidRPr="00C80D5D">
              <w:rPr>
                <w:sz w:val="20"/>
                <w:szCs w:val="20"/>
              </w:rPr>
              <w:t>$18.50</w:t>
            </w:r>
          </w:p>
        </w:tc>
      </w:tr>
      <w:tr w:rsidR="00C262B1" w:rsidRPr="00B45684" w14:paraId="48B2E3BF" w14:textId="77777777" w:rsidTr="00A850CB">
        <w:trPr>
          <w:gridBefore w:val="1"/>
          <w:wBefore w:w="6" w:type="dxa"/>
          <w:trHeight w:val="300"/>
        </w:trPr>
        <w:tc>
          <w:tcPr>
            <w:tcW w:w="1077" w:type="dxa"/>
            <w:vMerge/>
            <w:noWrap/>
          </w:tcPr>
          <w:p w14:paraId="0EA3BDBC" w14:textId="77777777" w:rsidR="00C262B1" w:rsidRPr="00C80D5D" w:rsidRDefault="00C262B1">
            <w:pPr>
              <w:rPr>
                <w:sz w:val="20"/>
                <w:szCs w:val="20"/>
              </w:rPr>
            </w:pPr>
          </w:p>
        </w:tc>
        <w:tc>
          <w:tcPr>
            <w:tcW w:w="6288" w:type="dxa"/>
            <w:noWrap/>
            <w:vAlign w:val="center"/>
          </w:tcPr>
          <w:p w14:paraId="3AB2991C" w14:textId="77777777" w:rsidR="00C262B1" w:rsidRPr="00C80D5D" w:rsidRDefault="00C262B1">
            <w:pPr>
              <w:rPr>
                <w:sz w:val="20"/>
                <w:szCs w:val="20"/>
              </w:rPr>
            </w:pPr>
            <w:r w:rsidRPr="00C80D5D">
              <w:rPr>
                <w:sz w:val="20"/>
                <w:szCs w:val="20"/>
              </w:rPr>
              <w:t>Ākau Tangi Third Hall Hire</w:t>
            </w:r>
          </w:p>
        </w:tc>
        <w:tc>
          <w:tcPr>
            <w:tcW w:w="1560" w:type="dxa"/>
            <w:shd w:val="clear" w:color="auto" w:fill="auto"/>
            <w:noWrap/>
            <w:vAlign w:val="center"/>
          </w:tcPr>
          <w:p w14:paraId="70A88968" w14:textId="77777777" w:rsidR="00C262B1" w:rsidRPr="00C80D5D" w:rsidRDefault="00C262B1" w:rsidP="00A850CB">
            <w:pPr>
              <w:jc w:val="right"/>
              <w:rPr>
                <w:sz w:val="20"/>
                <w:szCs w:val="20"/>
              </w:rPr>
            </w:pPr>
            <w:r w:rsidRPr="00C80D5D">
              <w:rPr>
                <w:sz w:val="20"/>
                <w:szCs w:val="20"/>
              </w:rPr>
              <w:t>$128.00</w:t>
            </w:r>
          </w:p>
        </w:tc>
        <w:tc>
          <w:tcPr>
            <w:tcW w:w="1559" w:type="dxa"/>
            <w:shd w:val="clear" w:color="auto" w:fill="auto"/>
            <w:noWrap/>
            <w:vAlign w:val="center"/>
          </w:tcPr>
          <w:p w14:paraId="0CAC4A81" w14:textId="77777777" w:rsidR="00C262B1" w:rsidRPr="00C80D5D" w:rsidRDefault="00C262B1" w:rsidP="00A850CB">
            <w:pPr>
              <w:jc w:val="right"/>
              <w:rPr>
                <w:sz w:val="20"/>
                <w:szCs w:val="20"/>
              </w:rPr>
            </w:pPr>
            <w:r w:rsidRPr="00C80D5D">
              <w:rPr>
                <w:sz w:val="20"/>
                <w:szCs w:val="20"/>
              </w:rPr>
              <w:t>$130.00</w:t>
            </w:r>
          </w:p>
        </w:tc>
      </w:tr>
      <w:tr w:rsidR="00C262B1" w:rsidRPr="00B45684" w14:paraId="0A11CBC9" w14:textId="77777777" w:rsidTr="00A850CB">
        <w:trPr>
          <w:gridBefore w:val="1"/>
          <w:wBefore w:w="6" w:type="dxa"/>
          <w:trHeight w:val="300"/>
        </w:trPr>
        <w:tc>
          <w:tcPr>
            <w:tcW w:w="1077" w:type="dxa"/>
            <w:vMerge/>
            <w:noWrap/>
          </w:tcPr>
          <w:p w14:paraId="11D7E8A9" w14:textId="77777777" w:rsidR="00C262B1" w:rsidRPr="00C80D5D" w:rsidRDefault="00C262B1">
            <w:pPr>
              <w:rPr>
                <w:sz w:val="20"/>
                <w:szCs w:val="20"/>
              </w:rPr>
            </w:pPr>
          </w:p>
        </w:tc>
        <w:tc>
          <w:tcPr>
            <w:tcW w:w="6288" w:type="dxa"/>
            <w:noWrap/>
            <w:vAlign w:val="center"/>
          </w:tcPr>
          <w:p w14:paraId="23055FCE" w14:textId="77777777" w:rsidR="00C262B1" w:rsidRPr="00C80D5D" w:rsidRDefault="00C262B1">
            <w:pPr>
              <w:rPr>
                <w:sz w:val="20"/>
                <w:szCs w:val="20"/>
              </w:rPr>
            </w:pPr>
            <w:r w:rsidRPr="00C80D5D">
              <w:rPr>
                <w:sz w:val="20"/>
                <w:szCs w:val="20"/>
              </w:rPr>
              <w:t>Ākau Tangi Volleyball</w:t>
            </w:r>
          </w:p>
        </w:tc>
        <w:tc>
          <w:tcPr>
            <w:tcW w:w="1560" w:type="dxa"/>
            <w:shd w:val="clear" w:color="auto" w:fill="auto"/>
            <w:noWrap/>
            <w:vAlign w:val="center"/>
          </w:tcPr>
          <w:p w14:paraId="20393575" w14:textId="77777777" w:rsidR="00C262B1" w:rsidRPr="00C80D5D" w:rsidRDefault="00C262B1" w:rsidP="00A850CB">
            <w:pPr>
              <w:jc w:val="right"/>
              <w:rPr>
                <w:sz w:val="20"/>
                <w:szCs w:val="20"/>
              </w:rPr>
            </w:pPr>
            <w:r w:rsidRPr="00C80D5D">
              <w:rPr>
                <w:sz w:val="20"/>
                <w:szCs w:val="20"/>
              </w:rPr>
              <w:t>$41.00</w:t>
            </w:r>
          </w:p>
        </w:tc>
        <w:tc>
          <w:tcPr>
            <w:tcW w:w="1559" w:type="dxa"/>
            <w:shd w:val="clear" w:color="auto" w:fill="auto"/>
            <w:noWrap/>
            <w:vAlign w:val="center"/>
          </w:tcPr>
          <w:p w14:paraId="4DC49841" w14:textId="77777777" w:rsidR="00C262B1" w:rsidRPr="00C80D5D" w:rsidRDefault="00C262B1" w:rsidP="00A850CB">
            <w:pPr>
              <w:jc w:val="right"/>
              <w:rPr>
                <w:sz w:val="20"/>
                <w:szCs w:val="20"/>
              </w:rPr>
            </w:pPr>
            <w:r w:rsidRPr="00C80D5D">
              <w:rPr>
                <w:sz w:val="20"/>
                <w:szCs w:val="20"/>
              </w:rPr>
              <w:t>$42.00</w:t>
            </w:r>
          </w:p>
        </w:tc>
      </w:tr>
      <w:tr w:rsidR="00C262B1" w:rsidRPr="00B45684" w14:paraId="5D7764FA" w14:textId="77777777" w:rsidTr="00A850CB">
        <w:trPr>
          <w:gridBefore w:val="1"/>
          <w:wBefore w:w="6" w:type="dxa"/>
          <w:trHeight w:val="300"/>
        </w:trPr>
        <w:tc>
          <w:tcPr>
            <w:tcW w:w="1077" w:type="dxa"/>
            <w:vMerge/>
            <w:noWrap/>
          </w:tcPr>
          <w:p w14:paraId="67C38D26" w14:textId="77777777" w:rsidR="00C262B1" w:rsidRPr="00C80D5D" w:rsidRDefault="00C262B1">
            <w:pPr>
              <w:rPr>
                <w:sz w:val="20"/>
                <w:szCs w:val="20"/>
              </w:rPr>
            </w:pPr>
          </w:p>
        </w:tc>
        <w:tc>
          <w:tcPr>
            <w:tcW w:w="6288" w:type="dxa"/>
            <w:noWrap/>
            <w:vAlign w:val="center"/>
          </w:tcPr>
          <w:p w14:paraId="540ACE4F" w14:textId="77777777" w:rsidR="00C262B1" w:rsidRPr="00C80D5D" w:rsidRDefault="00C262B1">
            <w:pPr>
              <w:rPr>
                <w:sz w:val="20"/>
                <w:szCs w:val="20"/>
              </w:rPr>
            </w:pPr>
            <w:r w:rsidRPr="00C80D5D">
              <w:rPr>
                <w:sz w:val="20"/>
                <w:szCs w:val="20"/>
              </w:rPr>
              <w:t>Ākau Tangi/Nairnville Rec Concession Pass Pickleball (10 trip)</w:t>
            </w:r>
          </w:p>
        </w:tc>
        <w:tc>
          <w:tcPr>
            <w:tcW w:w="1560" w:type="dxa"/>
            <w:shd w:val="clear" w:color="auto" w:fill="auto"/>
            <w:noWrap/>
            <w:vAlign w:val="center"/>
          </w:tcPr>
          <w:p w14:paraId="3D998EEE" w14:textId="77777777" w:rsidR="00C262B1" w:rsidRPr="00C80D5D" w:rsidRDefault="00C262B1" w:rsidP="00A850CB">
            <w:pPr>
              <w:jc w:val="right"/>
              <w:rPr>
                <w:sz w:val="20"/>
                <w:szCs w:val="20"/>
              </w:rPr>
            </w:pPr>
            <w:r w:rsidRPr="00C80D5D">
              <w:rPr>
                <w:sz w:val="20"/>
                <w:szCs w:val="20"/>
              </w:rPr>
              <w:t>$36.00</w:t>
            </w:r>
          </w:p>
        </w:tc>
        <w:tc>
          <w:tcPr>
            <w:tcW w:w="1559" w:type="dxa"/>
            <w:shd w:val="clear" w:color="auto" w:fill="auto"/>
            <w:noWrap/>
            <w:vAlign w:val="center"/>
          </w:tcPr>
          <w:p w14:paraId="470D1F52" w14:textId="77777777" w:rsidR="00C262B1" w:rsidRPr="00C80D5D" w:rsidRDefault="00C262B1" w:rsidP="00A850CB">
            <w:pPr>
              <w:jc w:val="right"/>
              <w:rPr>
                <w:sz w:val="20"/>
                <w:szCs w:val="20"/>
              </w:rPr>
            </w:pPr>
            <w:r w:rsidRPr="00C80D5D">
              <w:rPr>
                <w:sz w:val="20"/>
                <w:szCs w:val="20"/>
              </w:rPr>
              <w:t>$45.00</w:t>
            </w:r>
          </w:p>
        </w:tc>
      </w:tr>
      <w:tr w:rsidR="00C262B1" w:rsidRPr="00B45684" w14:paraId="7DE8741C" w14:textId="77777777" w:rsidTr="00A850CB">
        <w:trPr>
          <w:gridBefore w:val="1"/>
          <w:wBefore w:w="6" w:type="dxa"/>
          <w:trHeight w:val="300"/>
        </w:trPr>
        <w:tc>
          <w:tcPr>
            <w:tcW w:w="1077" w:type="dxa"/>
            <w:vMerge/>
            <w:noWrap/>
          </w:tcPr>
          <w:p w14:paraId="4869C301" w14:textId="77777777" w:rsidR="00C262B1" w:rsidRPr="00C80D5D" w:rsidRDefault="00C262B1">
            <w:pPr>
              <w:rPr>
                <w:sz w:val="20"/>
                <w:szCs w:val="20"/>
              </w:rPr>
            </w:pPr>
          </w:p>
        </w:tc>
        <w:tc>
          <w:tcPr>
            <w:tcW w:w="6288" w:type="dxa"/>
            <w:noWrap/>
            <w:vAlign w:val="center"/>
          </w:tcPr>
          <w:p w14:paraId="1C6AE4B1" w14:textId="77777777" w:rsidR="00C262B1" w:rsidRPr="00C80D5D" w:rsidRDefault="00C262B1">
            <w:pPr>
              <w:rPr>
                <w:sz w:val="20"/>
                <w:szCs w:val="20"/>
              </w:rPr>
            </w:pPr>
            <w:r w:rsidRPr="00C80D5D">
              <w:rPr>
                <w:sz w:val="20"/>
                <w:szCs w:val="20"/>
              </w:rPr>
              <w:t>Ākau Tangi - Equipment hire (Item)</w:t>
            </w:r>
          </w:p>
        </w:tc>
        <w:tc>
          <w:tcPr>
            <w:tcW w:w="1560" w:type="dxa"/>
            <w:shd w:val="clear" w:color="auto" w:fill="auto"/>
            <w:noWrap/>
            <w:vAlign w:val="center"/>
          </w:tcPr>
          <w:p w14:paraId="4BD42049" w14:textId="77777777" w:rsidR="00C262B1" w:rsidRPr="00C80D5D" w:rsidRDefault="00C262B1" w:rsidP="00A850CB">
            <w:pPr>
              <w:jc w:val="right"/>
              <w:rPr>
                <w:sz w:val="20"/>
                <w:szCs w:val="20"/>
              </w:rPr>
            </w:pPr>
            <w:r w:rsidRPr="00C80D5D">
              <w:rPr>
                <w:sz w:val="20"/>
                <w:szCs w:val="20"/>
              </w:rPr>
              <w:t>$1.00</w:t>
            </w:r>
          </w:p>
        </w:tc>
        <w:tc>
          <w:tcPr>
            <w:tcW w:w="1559" w:type="dxa"/>
            <w:shd w:val="clear" w:color="auto" w:fill="auto"/>
            <w:noWrap/>
            <w:vAlign w:val="center"/>
          </w:tcPr>
          <w:p w14:paraId="23E75D06" w14:textId="77777777" w:rsidR="00C262B1" w:rsidRPr="00C80D5D" w:rsidRDefault="00C262B1" w:rsidP="00A850CB">
            <w:pPr>
              <w:jc w:val="right"/>
              <w:rPr>
                <w:sz w:val="20"/>
                <w:szCs w:val="20"/>
              </w:rPr>
            </w:pPr>
            <w:r w:rsidRPr="00C80D5D">
              <w:rPr>
                <w:sz w:val="20"/>
                <w:szCs w:val="20"/>
              </w:rPr>
              <w:t>$1.20</w:t>
            </w:r>
          </w:p>
        </w:tc>
      </w:tr>
      <w:tr w:rsidR="00C262B1" w:rsidRPr="00B45684" w14:paraId="3481DFF1" w14:textId="77777777" w:rsidTr="00A850CB">
        <w:trPr>
          <w:gridBefore w:val="1"/>
          <w:wBefore w:w="6" w:type="dxa"/>
          <w:trHeight w:val="300"/>
        </w:trPr>
        <w:tc>
          <w:tcPr>
            <w:tcW w:w="1077" w:type="dxa"/>
            <w:vMerge/>
            <w:noWrap/>
          </w:tcPr>
          <w:p w14:paraId="59BB5A92" w14:textId="77777777" w:rsidR="00C262B1" w:rsidRPr="00C80D5D" w:rsidRDefault="00C262B1">
            <w:pPr>
              <w:rPr>
                <w:sz w:val="20"/>
                <w:szCs w:val="20"/>
              </w:rPr>
            </w:pPr>
          </w:p>
        </w:tc>
        <w:tc>
          <w:tcPr>
            <w:tcW w:w="6288" w:type="dxa"/>
            <w:noWrap/>
            <w:vAlign w:val="center"/>
          </w:tcPr>
          <w:p w14:paraId="038E6B62" w14:textId="77777777" w:rsidR="00C262B1" w:rsidRPr="00C80D5D" w:rsidRDefault="00C262B1">
            <w:pPr>
              <w:rPr>
                <w:sz w:val="20"/>
                <w:szCs w:val="20"/>
              </w:rPr>
            </w:pPr>
            <w:r w:rsidRPr="00C80D5D">
              <w:rPr>
                <w:sz w:val="20"/>
                <w:szCs w:val="20"/>
              </w:rPr>
              <w:t>Ākau Tangi - Extra Staff time/hour</w:t>
            </w:r>
          </w:p>
        </w:tc>
        <w:tc>
          <w:tcPr>
            <w:tcW w:w="1560" w:type="dxa"/>
            <w:shd w:val="clear" w:color="auto" w:fill="auto"/>
            <w:noWrap/>
            <w:vAlign w:val="center"/>
          </w:tcPr>
          <w:p w14:paraId="09BA4800" w14:textId="77777777" w:rsidR="00C262B1" w:rsidRPr="00C80D5D" w:rsidRDefault="00C262B1" w:rsidP="00A850CB">
            <w:pPr>
              <w:jc w:val="right"/>
              <w:rPr>
                <w:sz w:val="20"/>
                <w:szCs w:val="20"/>
              </w:rPr>
            </w:pPr>
            <w:r w:rsidRPr="00C80D5D">
              <w:rPr>
                <w:sz w:val="20"/>
                <w:szCs w:val="20"/>
              </w:rPr>
              <w:t>$40.00</w:t>
            </w:r>
          </w:p>
        </w:tc>
        <w:tc>
          <w:tcPr>
            <w:tcW w:w="1559" w:type="dxa"/>
            <w:shd w:val="clear" w:color="auto" w:fill="auto"/>
            <w:noWrap/>
            <w:vAlign w:val="center"/>
          </w:tcPr>
          <w:p w14:paraId="4A68E0B8" w14:textId="77777777" w:rsidR="00C262B1" w:rsidRPr="00C80D5D" w:rsidRDefault="00C262B1" w:rsidP="00A850CB">
            <w:pPr>
              <w:jc w:val="right"/>
              <w:rPr>
                <w:sz w:val="20"/>
                <w:szCs w:val="20"/>
              </w:rPr>
            </w:pPr>
            <w:r w:rsidRPr="00C80D5D">
              <w:rPr>
                <w:sz w:val="20"/>
                <w:szCs w:val="20"/>
              </w:rPr>
              <w:t>$45.00</w:t>
            </w:r>
          </w:p>
        </w:tc>
      </w:tr>
      <w:tr w:rsidR="00C262B1" w:rsidRPr="00B45684" w14:paraId="64FEF5E7" w14:textId="77777777" w:rsidTr="00A850CB">
        <w:trPr>
          <w:gridBefore w:val="1"/>
          <w:wBefore w:w="6" w:type="dxa"/>
          <w:trHeight w:val="300"/>
        </w:trPr>
        <w:tc>
          <w:tcPr>
            <w:tcW w:w="1077" w:type="dxa"/>
            <w:vMerge/>
            <w:noWrap/>
          </w:tcPr>
          <w:p w14:paraId="7578E602" w14:textId="77777777" w:rsidR="00C262B1" w:rsidRPr="00C80D5D" w:rsidRDefault="00C262B1">
            <w:pPr>
              <w:rPr>
                <w:sz w:val="20"/>
                <w:szCs w:val="20"/>
              </w:rPr>
            </w:pPr>
          </w:p>
        </w:tc>
        <w:tc>
          <w:tcPr>
            <w:tcW w:w="6288" w:type="dxa"/>
            <w:noWrap/>
            <w:vAlign w:val="center"/>
          </w:tcPr>
          <w:p w14:paraId="3A1CC32D" w14:textId="77777777" w:rsidR="00C262B1" w:rsidRPr="00C80D5D" w:rsidRDefault="00C262B1">
            <w:pPr>
              <w:rPr>
                <w:sz w:val="20"/>
                <w:szCs w:val="20"/>
              </w:rPr>
            </w:pPr>
            <w:r w:rsidRPr="00C80D5D">
              <w:rPr>
                <w:sz w:val="20"/>
                <w:szCs w:val="20"/>
              </w:rPr>
              <w:t>Ākau Tangi - School admission</w:t>
            </w:r>
          </w:p>
        </w:tc>
        <w:tc>
          <w:tcPr>
            <w:tcW w:w="1560" w:type="dxa"/>
            <w:shd w:val="clear" w:color="auto" w:fill="auto"/>
            <w:noWrap/>
            <w:vAlign w:val="center"/>
          </w:tcPr>
          <w:p w14:paraId="7C787747" w14:textId="77777777" w:rsidR="00C262B1" w:rsidRPr="00C80D5D" w:rsidRDefault="00C262B1" w:rsidP="00A850CB">
            <w:pPr>
              <w:jc w:val="right"/>
              <w:rPr>
                <w:sz w:val="20"/>
                <w:szCs w:val="20"/>
              </w:rPr>
            </w:pPr>
            <w:r w:rsidRPr="00C80D5D">
              <w:rPr>
                <w:sz w:val="20"/>
                <w:szCs w:val="20"/>
              </w:rPr>
              <w:t>$1.70</w:t>
            </w:r>
          </w:p>
        </w:tc>
        <w:tc>
          <w:tcPr>
            <w:tcW w:w="1559" w:type="dxa"/>
            <w:shd w:val="clear" w:color="auto" w:fill="auto"/>
            <w:noWrap/>
            <w:vAlign w:val="center"/>
          </w:tcPr>
          <w:p w14:paraId="3484C825" w14:textId="77777777" w:rsidR="00C262B1" w:rsidRPr="00C80D5D" w:rsidRDefault="00C262B1" w:rsidP="00A850CB">
            <w:pPr>
              <w:jc w:val="right"/>
              <w:rPr>
                <w:sz w:val="20"/>
                <w:szCs w:val="20"/>
              </w:rPr>
            </w:pPr>
            <w:r w:rsidRPr="00C80D5D">
              <w:rPr>
                <w:sz w:val="20"/>
                <w:szCs w:val="20"/>
              </w:rPr>
              <w:t>$1.80</w:t>
            </w:r>
          </w:p>
        </w:tc>
      </w:tr>
      <w:tr w:rsidR="00C262B1" w:rsidRPr="00B45684" w14:paraId="3D8A95DA" w14:textId="77777777" w:rsidTr="00A850CB">
        <w:trPr>
          <w:gridBefore w:val="1"/>
          <w:wBefore w:w="6" w:type="dxa"/>
          <w:trHeight w:val="300"/>
        </w:trPr>
        <w:tc>
          <w:tcPr>
            <w:tcW w:w="1077" w:type="dxa"/>
            <w:vMerge/>
            <w:noWrap/>
          </w:tcPr>
          <w:p w14:paraId="242C7D2E" w14:textId="77777777" w:rsidR="00C262B1" w:rsidRPr="00C80D5D" w:rsidRDefault="00C262B1">
            <w:pPr>
              <w:rPr>
                <w:sz w:val="20"/>
                <w:szCs w:val="20"/>
              </w:rPr>
            </w:pPr>
          </w:p>
        </w:tc>
        <w:tc>
          <w:tcPr>
            <w:tcW w:w="6288" w:type="dxa"/>
            <w:noWrap/>
            <w:vAlign w:val="center"/>
          </w:tcPr>
          <w:p w14:paraId="59CB1484" w14:textId="77777777" w:rsidR="00C262B1" w:rsidRPr="00C80D5D" w:rsidRDefault="00C262B1">
            <w:pPr>
              <w:rPr>
                <w:sz w:val="20"/>
                <w:szCs w:val="20"/>
              </w:rPr>
            </w:pPr>
            <w:r w:rsidRPr="00C80D5D">
              <w:rPr>
                <w:sz w:val="20"/>
                <w:szCs w:val="20"/>
              </w:rPr>
              <w:t>Ākau Tangi - School Session 30 min</w:t>
            </w:r>
          </w:p>
        </w:tc>
        <w:tc>
          <w:tcPr>
            <w:tcW w:w="1560" w:type="dxa"/>
            <w:shd w:val="clear" w:color="auto" w:fill="auto"/>
            <w:noWrap/>
            <w:vAlign w:val="center"/>
          </w:tcPr>
          <w:p w14:paraId="5EDEFEBE"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2BDFA35B" w14:textId="77777777" w:rsidR="00C262B1" w:rsidRPr="00C80D5D" w:rsidRDefault="00C262B1" w:rsidP="00A850CB">
            <w:pPr>
              <w:jc w:val="right"/>
              <w:rPr>
                <w:sz w:val="20"/>
                <w:szCs w:val="20"/>
              </w:rPr>
            </w:pPr>
            <w:r w:rsidRPr="00C80D5D">
              <w:rPr>
                <w:sz w:val="20"/>
                <w:szCs w:val="20"/>
              </w:rPr>
              <w:t>$35.00</w:t>
            </w:r>
          </w:p>
        </w:tc>
      </w:tr>
      <w:tr w:rsidR="00C262B1" w:rsidRPr="00B45684" w14:paraId="77069B73" w14:textId="77777777" w:rsidTr="00A850CB">
        <w:trPr>
          <w:gridBefore w:val="1"/>
          <w:wBefore w:w="6" w:type="dxa"/>
          <w:trHeight w:val="300"/>
        </w:trPr>
        <w:tc>
          <w:tcPr>
            <w:tcW w:w="1077" w:type="dxa"/>
            <w:vMerge/>
            <w:noWrap/>
          </w:tcPr>
          <w:p w14:paraId="08A3A417" w14:textId="77777777" w:rsidR="00C262B1" w:rsidRPr="00C80D5D" w:rsidRDefault="00C262B1">
            <w:pPr>
              <w:rPr>
                <w:sz w:val="20"/>
                <w:szCs w:val="20"/>
              </w:rPr>
            </w:pPr>
          </w:p>
        </w:tc>
        <w:tc>
          <w:tcPr>
            <w:tcW w:w="6288" w:type="dxa"/>
            <w:noWrap/>
            <w:vAlign w:val="center"/>
          </w:tcPr>
          <w:p w14:paraId="08DABC4F" w14:textId="77777777" w:rsidR="00C262B1" w:rsidRPr="00C80D5D" w:rsidRDefault="00C262B1">
            <w:pPr>
              <w:rPr>
                <w:sz w:val="20"/>
                <w:szCs w:val="20"/>
              </w:rPr>
            </w:pPr>
            <w:r w:rsidRPr="00C80D5D">
              <w:rPr>
                <w:sz w:val="20"/>
                <w:szCs w:val="20"/>
              </w:rPr>
              <w:t>Ākau Tangi - School Session 40 min</w:t>
            </w:r>
          </w:p>
        </w:tc>
        <w:tc>
          <w:tcPr>
            <w:tcW w:w="1560" w:type="dxa"/>
            <w:shd w:val="clear" w:color="auto" w:fill="auto"/>
            <w:noWrap/>
            <w:vAlign w:val="center"/>
          </w:tcPr>
          <w:p w14:paraId="4A76CDC8"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4AC15C81" w14:textId="77777777" w:rsidR="00C262B1" w:rsidRPr="00C80D5D" w:rsidRDefault="00C262B1" w:rsidP="00A850CB">
            <w:pPr>
              <w:jc w:val="right"/>
              <w:rPr>
                <w:sz w:val="20"/>
                <w:szCs w:val="20"/>
              </w:rPr>
            </w:pPr>
            <w:r w:rsidRPr="00C80D5D">
              <w:rPr>
                <w:sz w:val="20"/>
                <w:szCs w:val="20"/>
              </w:rPr>
              <w:t>$45.00</w:t>
            </w:r>
          </w:p>
        </w:tc>
      </w:tr>
      <w:tr w:rsidR="00C262B1" w:rsidRPr="00B45684" w14:paraId="166BFAB6" w14:textId="77777777" w:rsidTr="00A850CB">
        <w:trPr>
          <w:gridBefore w:val="1"/>
          <w:wBefore w:w="6" w:type="dxa"/>
          <w:trHeight w:val="300"/>
        </w:trPr>
        <w:tc>
          <w:tcPr>
            <w:tcW w:w="1077" w:type="dxa"/>
            <w:vMerge/>
            <w:noWrap/>
          </w:tcPr>
          <w:p w14:paraId="53867BC5" w14:textId="77777777" w:rsidR="00C262B1" w:rsidRPr="00C80D5D" w:rsidRDefault="00C262B1">
            <w:pPr>
              <w:rPr>
                <w:sz w:val="20"/>
                <w:szCs w:val="20"/>
              </w:rPr>
            </w:pPr>
          </w:p>
        </w:tc>
        <w:tc>
          <w:tcPr>
            <w:tcW w:w="6288" w:type="dxa"/>
            <w:noWrap/>
            <w:vAlign w:val="center"/>
          </w:tcPr>
          <w:p w14:paraId="69470B1B" w14:textId="77777777" w:rsidR="00C262B1" w:rsidRPr="00C80D5D" w:rsidRDefault="00C262B1">
            <w:pPr>
              <w:rPr>
                <w:sz w:val="20"/>
                <w:szCs w:val="20"/>
              </w:rPr>
            </w:pPr>
            <w:r w:rsidRPr="00C80D5D">
              <w:rPr>
                <w:sz w:val="20"/>
                <w:szCs w:val="20"/>
              </w:rPr>
              <w:t>Discount rates - Leisure card, Student, Community Services and Seniors GoldCard</w:t>
            </w:r>
          </w:p>
        </w:tc>
        <w:tc>
          <w:tcPr>
            <w:tcW w:w="1560" w:type="dxa"/>
            <w:shd w:val="clear" w:color="auto" w:fill="auto"/>
            <w:noWrap/>
            <w:vAlign w:val="center"/>
          </w:tcPr>
          <w:p w14:paraId="65820324" w14:textId="77777777" w:rsidR="00C262B1" w:rsidRPr="00C80D5D" w:rsidRDefault="00C262B1" w:rsidP="00A850CB">
            <w:pPr>
              <w:jc w:val="right"/>
              <w:rPr>
                <w:sz w:val="20"/>
                <w:szCs w:val="20"/>
              </w:rPr>
            </w:pPr>
            <w:r w:rsidRPr="00C80D5D">
              <w:rPr>
                <w:sz w:val="20"/>
                <w:szCs w:val="20"/>
              </w:rPr>
              <w:t>20-50%</w:t>
            </w:r>
          </w:p>
        </w:tc>
        <w:tc>
          <w:tcPr>
            <w:tcW w:w="1559" w:type="dxa"/>
            <w:shd w:val="clear" w:color="auto" w:fill="auto"/>
            <w:noWrap/>
            <w:vAlign w:val="center"/>
          </w:tcPr>
          <w:p w14:paraId="47BF7157" w14:textId="77777777" w:rsidR="00C262B1" w:rsidRPr="00C80D5D" w:rsidRDefault="00C262B1" w:rsidP="00A850CB">
            <w:pPr>
              <w:jc w:val="right"/>
              <w:rPr>
                <w:sz w:val="20"/>
                <w:szCs w:val="20"/>
              </w:rPr>
            </w:pPr>
            <w:r w:rsidRPr="00C80D5D">
              <w:rPr>
                <w:sz w:val="20"/>
                <w:szCs w:val="20"/>
              </w:rPr>
              <w:t>20-50%</w:t>
            </w:r>
          </w:p>
        </w:tc>
      </w:tr>
      <w:tr w:rsidR="00C262B1" w:rsidRPr="00B45684" w14:paraId="310EF88A" w14:textId="77777777" w:rsidTr="00A850CB">
        <w:trPr>
          <w:gridBefore w:val="1"/>
          <w:wBefore w:w="6" w:type="dxa"/>
          <w:trHeight w:val="300"/>
        </w:trPr>
        <w:tc>
          <w:tcPr>
            <w:tcW w:w="1077" w:type="dxa"/>
            <w:vMerge w:val="restart"/>
            <w:noWrap/>
          </w:tcPr>
          <w:p w14:paraId="477DE55E" w14:textId="77777777" w:rsidR="00C262B1" w:rsidRPr="00C80D5D" w:rsidRDefault="00C262B1">
            <w:pPr>
              <w:rPr>
                <w:sz w:val="20"/>
                <w:szCs w:val="20"/>
              </w:rPr>
            </w:pPr>
            <w:r w:rsidRPr="00C80D5D">
              <w:rPr>
                <w:sz w:val="20"/>
                <w:szCs w:val="20"/>
              </w:rPr>
              <w:t>5.1.7 Marinas</w:t>
            </w:r>
          </w:p>
          <w:p w14:paraId="43D52B67" w14:textId="77777777" w:rsidR="00C262B1" w:rsidRPr="00C80D5D" w:rsidRDefault="00C262B1">
            <w:pPr>
              <w:rPr>
                <w:sz w:val="20"/>
                <w:szCs w:val="20"/>
              </w:rPr>
            </w:pPr>
          </w:p>
        </w:tc>
        <w:tc>
          <w:tcPr>
            <w:tcW w:w="6288" w:type="dxa"/>
            <w:noWrap/>
            <w:vAlign w:val="center"/>
          </w:tcPr>
          <w:p w14:paraId="63EEE99B" w14:textId="77777777" w:rsidR="00C262B1" w:rsidRPr="00C80D5D" w:rsidRDefault="00C262B1">
            <w:pPr>
              <w:rPr>
                <w:sz w:val="20"/>
                <w:szCs w:val="20"/>
              </w:rPr>
            </w:pPr>
            <w:r w:rsidRPr="00C80D5D">
              <w:rPr>
                <w:sz w:val="20"/>
                <w:szCs w:val="20"/>
              </w:rPr>
              <w:t>Boat Pumpout Fee</w:t>
            </w:r>
          </w:p>
        </w:tc>
        <w:tc>
          <w:tcPr>
            <w:tcW w:w="1560" w:type="dxa"/>
            <w:shd w:val="clear" w:color="auto" w:fill="auto"/>
            <w:noWrap/>
            <w:vAlign w:val="center"/>
          </w:tcPr>
          <w:p w14:paraId="5F84BB52"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021314BB" w14:textId="77777777" w:rsidR="00C262B1" w:rsidRPr="00C80D5D" w:rsidRDefault="00C262B1" w:rsidP="00A850CB">
            <w:pPr>
              <w:jc w:val="right"/>
              <w:rPr>
                <w:sz w:val="20"/>
                <w:szCs w:val="20"/>
              </w:rPr>
            </w:pPr>
            <w:r w:rsidRPr="00C80D5D">
              <w:rPr>
                <w:sz w:val="20"/>
                <w:szCs w:val="20"/>
              </w:rPr>
              <w:t>$350.00</w:t>
            </w:r>
          </w:p>
        </w:tc>
      </w:tr>
      <w:tr w:rsidR="00C262B1" w:rsidRPr="00B45684" w14:paraId="4340DC9E" w14:textId="77777777" w:rsidTr="00A850CB">
        <w:trPr>
          <w:gridBefore w:val="1"/>
          <w:wBefore w:w="6" w:type="dxa"/>
          <w:trHeight w:val="300"/>
        </w:trPr>
        <w:tc>
          <w:tcPr>
            <w:tcW w:w="1077" w:type="dxa"/>
            <w:vMerge/>
            <w:noWrap/>
          </w:tcPr>
          <w:p w14:paraId="26619F3A" w14:textId="77777777" w:rsidR="00C262B1" w:rsidRPr="00C80D5D" w:rsidRDefault="00C262B1">
            <w:pPr>
              <w:rPr>
                <w:sz w:val="20"/>
                <w:szCs w:val="20"/>
              </w:rPr>
            </w:pPr>
          </w:p>
        </w:tc>
        <w:tc>
          <w:tcPr>
            <w:tcW w:w="6288" w:type="dxa"/>
            <w:noWrap/>
            <w:vAlign w:val="center"/>
          </w:tcPr>
          <w:p w14:paraId="0A263D6E" w14:textId="77777777" w:rsidR="00C262B1" w:rsidRPr="00C80D5D" w:rsidRDefault="00C262B1">
            <w:pPr>
              <w:rPr>
                <w:sz w:val="20"/>
                <w:szCs w:val="20"/>
              </w:rPr>
            </w:pPr>
            <w:r w:rsidRPr="00C80D5D">
              <w:rPr>
                <w:sz w:val="20"/>
                <w:szCs w:val="20"/>
              </w:rPr>
              <w:t>Officer Time for service outside licence agreement</w:t>
            </w:r>
          </w:p>
        </w:tc>
        <w:tc>
          <w:tcPr>
            <w:tcW w:w="1560" w:type="dxa"/>
            <w:shd w:val="clear" w:color="auto" w:fill="auto"/>
            <w:noWrap/>
            <w:vAlign w:val="center"/>
          </w:tcPr>
          <w:p w14:paraId="780F51C4"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7EC0BDDE" w14:textId="77777777" w:rsidR="00C262B1" w:rsidRPr="00C80D5D" w:rsidRDefault="00C262B1" w:rsidP="00A850CB">
            <w:pPr>
              <w:jc w:val="right"/>
              <w:rPr>
                <w:sz w:val="20"/>
                <w:szCs w:val="20"/>
              </w:rPr>
            </w:pPr>
            <w:r w:rsidRPr="00C80D5D">
              <w:rPr>
                <w:sz w:val="20"/>
                <w:szCs w:val="20"/>
              </w:rPr>
              <w:t>$100.00</w:t>
            </w:r>
          </w:p>
        </w:tc>
      </w:tr>
      <w:tr w:rsidR="00C262B1" w:rsidRPr="00B45684" w14:paraId="4E10FAB6" w14:textId="77777777" w:rsidTr="00A850CB">
        <w:trPr>
          <w:gridBefore w:val="1"/>
          <w:wBefore w:w="6" w:type="dxa"/>
          <w:trHeight w:val="300"/>
        </w:trPr>
        <w:tc>
          <w:tcPr>
            <w:tcW w:w="1077" w:type="dxa"/>
            <w:vMerge/>
            <w:noWrap/>
          </w:tcPr>
          <w:p w14:paraId="2A5C73B0" w14:textId="77777777" w:rsidR="00C262B1" w:rsidRPr="00C80D5D" w:rsidRDefault="00C262B1">
            <w:pPr>
              <w:rPr>
                <w:sz w:val="20"/>
                <w:szCs w:val="20"/>
              </w:rPr>
            </w:pPr>
          </w:p>
        </w:tc>
        <w:tc>
          <w:tcPr>
            <w:tcW w:w="6288" w:type="dxa"/>
            <w:noWrap/>
            <w:vAlign w:val="center"/>
          </w:tcPr>
          <w:p w14:paraId="37CEFC0F" w14:textId="77777777" w:rsidR="00C262B1" w:rsidRPr="00C80D5D" w:rsidRDefault="00C262B1">
            <w:pPr>
              <w:rPr>
                <w:sz w:val="20"/>
                <w:szCs w:val="20"/>
              </w:rPr>
            </w:pPr>
            <w:r w:rsidRPr="00C80D5D">
              <w:rPr>
                <w:sz w:val="20"/>
                <w:szCs w:val="20"/>
              </w:rPr>
              <w:t>Evans Bay Berth</w:t>
            </w:r>
          </w:p>
        </w:tc>
        <w:tc>
          <w:tcPr>
            <w:tcW w:w="1560" w:type="dxa"/>
            <w:shd w:val="clear" w:color="auto" w:fill="auto"/>
            <w:noWrap/>
            <w:vAlign w:val="center"/>
          </w:tcPr>
          <w:p w14:paraId="1AA88C1D" w14:textId="77777777" w:rsidR="00C262B1" w:rsidRPr="00C80D5D" w:rsidRDefault="00C262B1" w:rsidP="00A850CB">
            <w:pPr>
              <w:jc w:val="right"/>
              <w:rPr>
                <w:sz w:val="20"/>
                <w:szCs w:val="20"/>
              </w:rPr>
            </w:pPr>
            <w:r w:rsidRPr="00C80D5D">
              <w:rPr>
                <w:sz w:val="20"/>
                <w:szCs w:val="20"/>
              </w:rPr>
              <w:t>$3,352.00</w:t>
            </w:r>
          </w:p>
        </w:tc>
        <w:tc>
          <w:tcPr>
            <w:tcW w:w="1559" w:type="dxa"/>
            <w:shd w:val="clear" w:color="auto" w:fill="auto"/>
            <w:noWrap/>
            <w:vAlign w:val="center"/>
          </w:tcPr>
          <w:p w14:paraId="4F140502" w14:textId="77777777" w:rsidR="00C262B1" w:rsidRPr="00C80D5D" w:rsidRDefault="00C262B1" w:rsidP="00A850CB">
            <w:pPr>
              <w:jc w:val="right"/>
              <w:rPr>
                <w:sz w:val="20"/>
                <w:szCs w:val="20"/>
              </w:rPr>
            </w:pPr>
            <w:r w:rsidRPr="00C80D5D">
              <w:rPr>
                <w:sz w:val="20"/>
                <w:szCs w:val="20"/>
              </w:rPr>
              <w:t>$3,513.00</w:t>
            </w:r>
          </w:p>
        </w:tc>
      </w:tr>
      <w:tr w:rsidR="00C262B1" w:rsidRPr="00B45684" w14:paraId="7D7B0634" w14:textId="77777777" w:rsidTr="00A850CB">
        <w:trPr>
          <w:gridBefore w:val="1"/>
          <w:wBefore w:w="6" w:type="dxa"/>
          <w:trHeight w:val="50"/>
        </w:trPr>
        <w:tc>
          <w:tcPr>
            <w:tcW w:w="1077" w:type="dxa"/>
            <w:vMerge/>
            <w:noWrap/>
          </w:tcPr>
          <w:p w14:paraId="7C6F01EA" w14:textId="77777777" w:rsidR="00C262B1" w:rsidRPr="00C80D5D" w:rsidRDefault="00C262B1">
            <w:pPr>
              <w:rPr>
                <w:sz w:val="20"/>
                <w:szCs w:val="20"/>
              </w:rPr>
            </w:pPr>
          </w:p>
        </w:tc>
        <w:tc>
          <w:tcPr>
            <w:tcW w:w="6288" w:type="dxa"/>
            <w:noWrap/>
            <w:vAlign w:val="center"/>
          </w:tcPr>
          <w:p w14:paraId="49A95A21" w14:textId="77777777" w:rsidR="00C262B1" w:rsidRPr="00C80D5D" w:rsidRDefault="00C262B1">
            <w:pPr>
              <w:rPr>
                <w:sz w:val="20"/>
                <w:szCs w:val="20"/>
              </w:rPr>
            </w:pPr>
            <w:r w:rsidRPr="00C80D5D">
              <w:rPr>
                <w:sz w:val="20"/>
                <w:szCs w:val="20"/>
              </w:rPr>
              <w:t>Evans Bay Berth (Sea Rescue Jetty)</w:t>
            </w:r>
          </w:p>
        </w:tc>
        <w:tc>
          <w:tcPr>
            <w:tcW w:w="1560" w:type="dxa"/>
            <w:shd w:val="clear" w:color="auto" w:fill="auto"/>
            <w:noWrap/>
            <w:vAlign w:val="center"/>
          </w:tcPr>
          <w:p w14:paraId="00F38207" w14:textId="77777777" w:rsidR="00C262B1" w:rsidRPr="00C80D5D" w:rsidRDefault="00C262B1" w:rsidP="00A850CB">
            <w:pPr>
              <w:jc w:val="right"/>
              <w:rPr>
                <w:sz w:val="20"/>
                <w:szCs w:val="20"/>
              </w:rPr>
            </w:pPr>
            <w:r w:rsidRPr="00C80D5D">
              <w:rPr>
                <w:sz w:val="20"/>
                <w:szCs w:val="20"/>
              </w:rPr>
              <w:t>$1,970.00</w:t>
            </w:r>
          </w:p>
        </w:tc>
        <w:tc>
          <w:tcPr>
            <w:tcW w:w="1559" w:type="dxa"/>
            <w:shd w:val="clear" w:color="auto" w:fill="auto"/>
            <w:noWrap/>
            <w:vAlign w:val="center"/>
          </w:tcPr>
          <w:p w14:paraId="18CFF873" w14:textId="77777777" w:rsidR="00C262B1" w:rsidRPr="00C80D5D" w:rsidRDefault="00C262B1" w:rsidP="00A850CB">
            <w:pPr>
              <w:jc w:val="right"/>
              <w:rPr>
                <w:sz w:val="20"/>
                <w:szCs w:val="20"/>
              </w:rPr>
            </w:pPr>
            <w:r w:rsidRPr="00C80D5D">
              <w:rPr>
                <w:sz w:val="20"/>
                <w:szCs w:val="20"/>
              </w:rPr>
              <w:t>$2,065.00</w:t>
            </w:r>
          </w:p>
        </w:tc>
      </w:tr>
      <w:tr w:rsidR="00C262B1" w:rsidRPr="00B45684" w14:paraId="048974A1" w14:textId="77777777" w:rsidTr="00A850CB">
        <w:trPr>
          <w:gridBefore w:val="1"/>
          <w:wBefore w:w="6" w:type="dxa"/>
          <w:trHeight w:val="300"/>
        </w:trPr>
        <w:tc>
          <w:tcPr>
            <w:tcW w:w="1077" w:type="dxa"/>
            <w:vMerge/>
            <w:noWrap/>
          </w:tcPr>
          <w:p w14:paraId="73A9E798" w14:textId="77777777" w:rsidR="00C262B1" w:rsidRPr="00C80D5D" w:rsidRDefault="00C262B1">
            <w:pPr>
              <w:rPr>
                <w:sz w:val="20"/>
                <w:szCs w:val="20"/>
              </w:rPr>
            </w:pPr>
          </w:p>
        </w:tc>
        <w:tc>
          <w:tcPr>
            <w:tcW w:w="6288" w:type="dxa"/>
            <w:noWrap/>
            <w:vAlign w:val="center"/>
          </w:tcPr>
          <w:p w14:paraId="5826ADA0" w14:textId="77777777" w:rsidR="00C262B1" w:rsidRPr="00C80D5D" w:rsidRDefault="00C262B1">
            <w:pPr>
              <w:rPr>
                <w:sz w:val="20"/>
                <w:szCs w:val="20"/>
              </w:rPr>
            </w:pPr>
            <w:r w:rsidRPr="00C80D5D">
              <w:rPr>
                <w:sz w:val="20"/>
                <w:szCs w:val="20"/>
              </w:rPr>
              <w:t>Evans Bay Boat Shed (8 to 11)</w:t>
            </w:r>
          </w:p>
        </w:tc>
        <w:tc>
          <w:tcPr>
            <w:tcW w:w="1560" w:type="dxa"/>
            <w:shd w:val="clear" w:color="auto" w:fill="auto"/>
            <w:noWrap/>
            <w:vAlign w:val="center"/>
          </w:tcPr>
          <w:p w14:paraId="5EDFB342" w14:textId="77777777" w:rsidR="00C262B1" w:rsidRPr="00C80D5D" w:rsidRDefault="00C262B1" w:rsidP="00A850CB">
            <w:pPr>
              <w:jc w:val="right"/>
              <w:rPr>
                <w:sz w:val="20"/>
                <w:szCs w:val="20"/>
              </w:rPr>
            </w:pPr>
            <w:r w:rsidRPr="00C80D5D">
              <w:rPr>
                <w:sz w:val="20"/>
                <w:szCs w:val="20"/>
              </w:rPr>
              <w:t>$1,321.00</w:t>
            </w:r>
          </w:p>
        </w:tc>
        <w:tc>
          <w:tcPr>
            <w:tcW w:w="1559" w:type="dxa"/>
            <w:shd w:val="clear" w:color="auto" w:fill="auto"/>
            <w:noWrap/>
            <w:vAlign w:val="center"/>
          </w:tcPr>
          <w:p w14:paraId="46ECC68A" w14:textId="77777777" w:rsidR="00C262B1" w:rsidRPr="00C80D5D" w:rsidRDefault="00C262B1" w:rsidP="00A850CB">
            <w:pPr>
              <w:jc w:val="right"/>
              <w:rPr>
                <w:sz w:val="20"/>
                <w:szCs w:val="20"/>
              </w:rPr>
            </w:pPr>
            <w:r w:rsidRPr="00C80D5D">
              <w:rPr>
                <w:sz w:val="20"/>
                <w:szCs w:val="20"/>
              </w:rPr>
              <w:t>$1,384.00</w:t>
            </w:r>
          </w:p>
        </w:tc>
      </w:tr>
      <w:tr w:rsidR="00C262B1" w:rsidRPr="00B45684" w14:paraId="544E6B36" w14:textId="77777777" w:rsidTr="00A850CB">
        <w:trPr>
          <w:gridBefore w:val="1"/>
          <w:wBefore w:w="6" w:type="dxa"/>
          <w:trHeight w:val="300"/>
        </w:trPr>
        <w:tc>
          <w:tcPr>
            <w:tcW w:w="1077" w:type="dxa"/>
            <w:vMerge/>
            <w:noWrap/>
          </w:tcPr>
          <w:p w14:paraId="284BE575" w14:textId="77777777" w:rsidR="00C262B1" w:rsidRPr="00C80D5D" w:rsidRDefault="00C262B1">
            <w:pPr>
              <w:rPr>
                <w:sz w:val="20"/>
                <w:szCs w:val="20"/>
              </w:rPr>
            </w:pPr>
          </w:p>
        </w:tc>
        <w:tc>
          <w:tcPr>
            <w:tcW w:w="6288" w:type="dxa"/>
            <w:noWrap/>
            <w:vAlign w:val="center"/>
          </w:tcPr>
          <w:p w14:paraId="02AE905A" w14:textId="77777777" w:rsidR="00C262B1" w:rsidRPr="00C80D5D" w:rsidRDefault="00C262B1">
            <w:pPr>
              <w:rPr>
                <w:sz w:val="20"/>
                <w:szCs w:val="20"/>
              </w:rPr>
            </w:pPr>
            <w:r w:rsidRPr="00C80D5D">
              <w:rPr>
                <w:sz w:val="20"/>
                <w:szCs w:val="20"/>
              </w:rPr>
              <w:t>Evans Bay Boat Shed (1 to 7, 12 to 32)</w:t>
            </w:r>
          </w:p>
        </w:tc>
        <w:tc>
          <w:tcPr>
            <w:tcW w:w="1560" w:type="dxa"/>
            <w:shd w:val="clear" w:color="auto" w:fill="auto"/>
            <w:noWrap/>
            <w:vAlign w:val="center"/>
          </w:tcPr>
          <w:p w14:paraId="7DE46DCF" w14:textId="77777777" w:rsidR="00C262B1" w:rsidRPr="00C80D5D" w:rsidRDefault="00C262B1" w:rsidP="00A850CB">
            <w:pPr>
              <w:jc w:val="right"/>
              <w:rPr>
                <w:sz w:val="20"/>
                <w:szCs w:val="20"/>
              </w:rPr>
            </w:pPr>
            <w:r w:rsidRPr="00C80D5D">
              <w:rPr>
                <w:sz w:val="20"/>
                <w:szCs w:val="20"/>
              </w:rPr>
              <w:t>$2,638.00</w:t>
            </w:r>
          </w:p>
        </w:tc>
        <w:tc>
          <w:tcPr>
            <w:tcW w:w="1559" w:type="dxa"/>
            <w:shd w:val="clear" w:color="auto" w:fill="auto"/>
            <w:noWrap/>
            <w:vAlign w:val="center"/>
          </w:tcPr>
          <w:p w14:paraId="3F55A958" w14:textId="77777777" w:rsidR="00C262B1" w:rsidRPr="00C80D5D" w:rsidRDefault="00C262B1" w:rsidP="00A850CB">
            <w:pPr>
              <w:jc w:val="right"/>
              <w:rPr>
                <w:sz w:val="20"/>
                <w:szCs w:val="20"/>
              </w:rPr>
            </w:pPr>
            <w:r w:rsidRPr="00C80D5D">
              <w:rPr>
                <w:sz w:val="20"/>
                <w:szCs w:val="20"/>
              </w:rPr>
              <w:t>$2,765.00</w:t>
            </w:r>
          </w:p>
        </w:tc>
      </w:tr>
      <w:tr w:rsidR="00C262B1" w:rsidRPr="00B45684" w14:paraId="4FDE0322" w14:textId="77777777" w:rsidTr="00A850CB">
        <w:trPr>
          <w:gridBefore w:val="1"/>
          <w:wBefore w:w="6" w:type="dxa"/>
          <w:trHeight w:val="300"/>
        </w:trPr>
        <w:tc>
          <w:tcPr>
            <w:tcW w:w="1077" w:type="dxa"/>
            <w:vMerge/>
            <w:noWrap/>
          </w:tcPr>
          <w:p w14:paraId="5F73D314" w14:textId="77777777" w:rsidR="00C262B1" w:rsidRPr="00C80D5D" w:rsidRDefault="00C262B1">
            <w:pPr>
              <w:rPr>
                <w:sz w:val="20"/>
                <w:szCs w:val="20"/>
              </w:rPr>
            </w:pPr>
          </w:p>
        </w:tc>
        <w:tc>
          <w:tcPr>
            <w:tcW w:w="6288" w:type="dxa"/>
            <w:noWrap/>
            <w:vAlign w:val="center"/>
          </w:tcPr>
          <w:p w14:paraId="797585A5" w14:textId="77777777" w:rsidR="00C262B1" w:rsidRPr="00C80D5D" w:rsidRDefault="00C262B1">
            <w:pPr>
              <w:rPr>
                <w:sz w:val="20"/>
                <w:szCs w:val="20"/>
              </w:rPr>
            </w:pPr>
            <w:r w:rsidRPr="00C80D5D">
              <w:rPr>
                <w:sz w:val="20"/>
                <w:szCs w:val="20"/>
              </w:rPr>
              <w:t>Evans Bay Boat Shed (33 to 46)</w:t>
            </w:r>
          </w:p>
        </w:tc>
        <w:tc>
          <w:tcPr>
            <w:tcW w:w="1560" w:type="dxa"/>
            <w:shd w:val="clear" w:color="auto" w:fill="auto"/>
            <w:noWrap/>
            <w:vAlign w:val="center"/>
          </w:tcPr>
          <w:p w14:paraId="2C9513E9" w14:textId="77777777" w:rsidR="00C262B1" w:rsidRPr="00C80D5D" w:rsidRDefault="00C262B1" w:rsidP="00A850CB">
            <w:pPr>
              <w:jc w:val="right"/>
              <w:rPr>
                <w:sz w:val="20"/>
                <w:szCs w:val="20"/>
              </w:rPr>
            </w:pPr>
            <w:r w:rsidRPr="00C80D5D">
              <w:rPr>
                <w:sz w:val="20"/>
                <w:szCs w:val="20"/>
              </w:rPr>
              <w:t>$3,948.00</w:t>
            </w:r>
          </w:p>
        </w:tc>
        <w:tc>
          <w:tcPr>
            <w:tcW w:w="1559" w:type="dxa"/>
            <w:shd w:val="clear" w:color="auto" w:fill="auto"/>
            <w:noWrap/>
            <w:vAlign w:val="center"/>
          </w:tcPr>
          <w:p w14:paraId="6E29ACFB" w14:textId="77777777" w:rsidR="00C262B1" w:rsidRPr="00C80D5D" w:rsidRDefault="00C262B1" w:rsidP="00A850CB">
            <w:pPr>
              <w:jc w:val="right"/>
              <w:rPr>
                <w:sz w:val="20"/>
                <w:szCs w:val="20"/>
              </w:rPr>
            </w:pPr>
            <w:r w:rsidRPr="00C80D5D">
              <w:rPr>
                <w:sz w:val="20"/>
                <w:szCs w:val="20"/>
              </w:rPr>
              <w:t>$4,138.00</w:t>
            </w:r>
          </w:p>
        </w:tc>
      </w:tr>
      <w:tr w:rsidR="00C262B1" w:rsidRPr="00B45684" w14:paraId="5B89190E" w14:textId="77777777" w:rsidTr="00A850CB">
        <w:trPr>
          <w:gridBefore w:val="1"/>
          <w:wBefore w:w="6" w:type="dxa"/>
          <w:trHeight w:val="300"/>
        </w:trPr>
        <w:tc>
          <w:tcPr>
            <w:tcW w:w="1077" w:type="dxa"/>
            <w:vMerge/>
            <w:noWrap/>
          </w:tcPr>
          <w:p w14:paraId="132B0333" w14:textId="77777777" w:rsidR="00C262B1" w:rsidRPr="00C80D5D" w:rsidRDefault="00C262B1">
            <w:pPr>
              <w:rPr>
                <w:sz w:val="20"/>
                <w:szCs w:val="20"/>
              </w:rPr>
            </w:pPr>
          </w:p>
        </w:tc>
        <w:tc>
          <w:tcPr>
            <w:tcW w:w="6288" w:type="dxa"/>
            <w:noWrap/>
            <w:vAlign w:val="center"/>
          </w:tcPr>
          <w:p w14:paraId="742678D1" w14:textId="77777777" w:rsidR="00C262B1" w:rsidRPr="00C80D5D" w:rsidRDefault="00C262B1">
            <w:pPr>
              <w:rPr>
                <w:sz w:val="20"/>
                <w:szCs w:val="20"/>
              </w:rPr>
            </w:pPr>
            <w:r w:rsidRPr="00C80D5D">
              <w:rPr>
                <w:sz w:val="20"/>
                <w:szCs w:val="20"/>
              </w:rPr>
              <w:t>Evans Bay Dinghy Locker</w:t>
            </w:r>
          </w:p>
        </w:tc>
        <w:tc>
          <w:tcPr>
            <w:tcW w:w="1560" w:type="dxa"/>
            <w:shd w:val="clear" w:color="auto" w:fill="auto"/>
            <w:noWrap/>
            <w:vAlign w:val="center"/>
          </w:tcPr>
          <w:p w14:paraId="02F5DA19" w14:textId="77777777" w:rsidR="00C262B1" w:rsidRPr="00C80D5D" w:rsidRDefault="00C262B1" w:rsidP="00A850CB">
            <w:pPr>
              <w:jc w:val="right"/>
              <w:rPr>
                <w:sz w:val="20"/>
                <w:szCs w:val="20"/>
              </w:rPr>
            </w:pPr>
            <w:r w:rsidRPr="00C80D5D">
              <w:rPr>
                <w:sz w:val="20"/>
                <w:szCs w:val="20"/>
              </w:rPr>
              <w:t>$394.00</w:t>
            </w:r>
          </w:p>
        </w:tc>
        <w:tc>
          <w:tcPr>
            <w:tcW w:w="1559" w:type="dxa"/>
            <w:shd w:val="clear" w:color="auto" w:fill="auto"/>
            <w:noWrap/>
            <w:vAlign w:val="center"/>
          </w:tcPr>
          <w:p w14:paraId="2CBCA16A" w14:textId="77777777" w:rsidR="00C262B1" w:rsidRPr="00C80D5D" w:rsidRDefault="00C262B1" w:rsidP="00A850CB">
            <w:pPr>
              <w:jc w:val="right"/>
              <w:rPr>
                <w:sz w:val="20"/>
                <w:szCs w:val="20"/>
              </w:rPr>
            </w:pPr>
            <w:r w:rsidRPr="00C80D5D">
              <w:rPr>
                <w:sz w:val="20"/>
                <w:szCs w:val="20"/>
              </w:rPr>
              <w:t>$413.00</w:t>
            </w:r>
          </w:p>
        </w:tc>
      </w:tr>
      <w:tr w:rsidR="00C262B1" w:rsidRPr="00B45684" w14:paraId="03B90A15" w14:textId="77777777" w:rsidTr="00A850CB">
        <w:trPr>
          <w:gridBefore w:val="1"/>
          <w:wBefore w:w="6" w:type="dxa"/>
          <w:trHeight w:val="300"/>
        </w:trPr>
        <w:tc>
          <w:tcPr>
            <w:tcW w:w="1077" w:type="dxa"/>
            <w:vMerge/>
            <w:noWrap/>
          </w:tcPr>
          <w:p w14:paraId="35930BBF" w14:textId="77777777" w:rsidR="00C262B1" w:rsidRPr="00C80D5D" w:rsidRDefault="00C262B1">
            <w:pPr>
              <w:rPr>
                <w:sz w:val="20"/>
                <w:szCs w:val="20"/>
              </w:rPr>
            </w:pPr>
          </w:p>
        </w:tc>
        <w:tc>
          <w:tcPr>
            <w:tcW w:w="6288" w:type="dxa"/>
            <w:noWrap/>
            <w:vAlign w:val="center"/>
          </w:tcPr>
          <w:p w14:paraId="65367A2C" w14:textId="77777777" w:rsidR="00C262B1" w:rsidRPr="00C80D5D" w:rsidRDefault="00C262B1">
            <w:pPr>
              <w:rPr>
                <w:sz w:val="20"/>
                <w:szCs w:val="20"/>
              </w:rPr>
            </w:pPr>
            <w:r w:rsidRPr="00C80D5D">
              <w:rPr>
                <w:sz w:val="20"/>
                <w:szCs w:val="20"/>
              </w:rPr>
              <w:t>Evans Bay Live-Aboard fee</w:t>
            </w:r>
          </w:p>
        </w:tc>
        <w:tc>
          <w:tcPr>
            <w:tcW w:w="1560" w:type="dxa"/>
            <w:shd w:val="clear" w:color="auto" w:fill="auto"/>
            <w:noWrap/>
            <w:vAlign w:val="center"/>
          </w:tcPr>
          <w:p w14:paraId="75F9D760" w14:textId="77777777" w:rsidR="00C262B1" w:rsidRPr="00C80D5D" w:rsidRDefault="00C262B1" w:rsidP="00A850CB">
            <w:pPr>
              <w:jc w:val="right"/>
              <w:rPr>
                <w:sz w:val="20"/>
                <w:szCs w:val="20"/>
              </w:rPr>
            </w:pPr>
            <w:r w:rsidRPr="00C80D5D">
              <w:rPr>
                <w:sz w:val="20"/>
                <w:szCs w:val="20"/>
              </w:rPr>
              <w:t>$1,200.00</w:t>
            </w:r>
          </w:p>
        </w:tc>
        <w:tc>
          <w:tcPr>
            <w:tcW w:w="1559" w:type="dxa"/>
            <w:shd w:val="clear" w:color="auto" w:fill="auto"/>
            <w:noWrap/>
            <w:vAlign w:val="center"/>
          </w:tcPr>
          <w:p w14:paraId="0CC88593" w14:textId="77777777" w:rsidR="00C262B1" w:rsidRPr="00C80D5D" w:rsidRDefault="00C262B1" w:rsidP="00A850CB">
            <w:pPr>
              <w:jc w:val="right"/>
              <w:rPr>
                <w:sz w:val="20"/>
                <w:szCs w:val="20"/>
              </w:rPr>
            </w:pPr>
            <w:r w:rsidRPr="00C80D5D">
              <w:rPr>
                <w:sz w:val="20"/>
                <w:szCs w:val="20"/>
              </w:rPr>
              <w:t>$1,258.00</w:t>
            </w:r>
          </w:p>
        </w:tc>
      </w:tr>
      <w:tr w:rsidR="00C262B1" w:rsidRPr="00B45684" w14:paraId="0D035472" w14:textId="77777777" w:rsidTr="00A850CB">
        <w:trPr>
          <w:gridBefore w:val="1"/>
          <w:wBefore w:w="6" w:type="dxa"/>
          <w:trHeight w:val="300"/>
        </w:trPr>
        <w:tc>
          <w:tcPr>
            <w:tcW w:w="1077" w:type="dxa"/>
            <w:vMerge/>
            <w:noWrap/>
          </w:tcPr>
          <w:p w14:paraId="6CC48B83" w14:textId="77777777" w:rsidR="00C262B1" w:rsidRPr="00C80D5D" w:rsidRDefault="00C262B1">
            <w:pPr>
              <w:rPr>
                <w:sz w:val="20"/>
                <w:szCs w:val="20"/>
              </w:rPr>
            </w:pPr>
          </w:p>
        </w:tc>
        <w:tc>
          <w:tcPr>
            <w:tcW w:w="6288" w:type="dxa"/>
            <w:noWrap/>
            <w:vAlign w:val="center"/>
          </w:tcPr>
          <w:p w14:paraId="4B291028" w14:textId="77777777" w:rsidR="00C262B1" w:rsidRPr="00C80D5D" w:rsidRDefault="00C262B1">
            <w:pPr>
              <w:rPr>
                <w:sz w:val="20"/>
                <w:szCs w:val="20"/>
              </w:rPr>
            </w:pPr>
            <w:r w:rsidRPr="00C80D5D">
              <w:rPr>
                <w:sz w:val="20"/>
                <w:szCs w:val="20"/>
              </w:rPr>
              <w:t>Evans Bay Trailer Park</w:t>
            </w:r>
          </w:p>
        </w:tc>
        <w:tc>
          <w:tcPr>
            <w:tcW w:w="1560" w:type="dxa"/>
            <w:shd w:val="clear" w:color="auto" w:fill="auto"/>
            <w:noWrap/>
            <w:vAlign w:val="center"/>
          </w:tcPr>
          <w:p w14:paraId="015DBA35" w14:textId="77777777" w:rsidR="00C262B1" w:rsidRPr="00C80D5D" w:rsidRDefault="00C262B1" w:rsidP="00A850CB">
            <w:pPr>
              <w:jc w:val="right"/>
              <w:rPr>
                <w:sz w:val="20"/>
                <w:szCs w:val="20"/>
              </w:rPr>
            </w:pPr>
            <w:r w:rsidRPr="00C80D5D">
              <w:rPr>
                <w:sz w:val="20"/>
                <w:szCs w:val="20"/>
              </w:rPr>
              <w:t>$150.00</w:t>
            </w:r>
          </w:p>
        </w:tc>
        <w:tc>
          <w:tcPr>
            <w:tcW w:w="1559" w:type="dxa"/>
            <w:shd w:val="clear" w:color="auto" w:fill="auto"/>
            <w:noWrap/>
            <w:vAlign w:val="center"/>
          </w:tcPr>
          <w:p w14:paraId="03BD3768" w14:textId="77777777" w:rsidR="00C262B1" w:rsidRPr="00C80D5D" w:rsidRDefault="00C262B1" w:rsidP="00A850CB">
            <w:pPr>
              <w:jc w:val="right"/>
              <w:rPr>
                <w:sz w:val="20"/>
                <w:szCs w:val="20"/>
              </w:rPr>
            </w:pPr>
            <w:r w:rsidRPr="00C80D5D">
              <w:rPr>
                <w:sz w:val="20"/>
                <w:szCs w:val="20"/>
              </w:rPr>
              <w:t>$157.00</w:t>
            </w:r>
          </w:p>
        </w:tc>
      </w:tr>
      <w:tr w:rsidR="00C262B1" w:rsidRPr="00B45684" w14:paraId="59748710" w14:textId="77777777" w:rsidTr="00A850CB">
        <w:trPr>
          <w:gridBefore w:val="1"/>
          <w:wBefore w:w="6" w:type="dxa"/>
          <w:trHeight w:val="300"/>
        </w:trPr>
        <w:tc>
          <w:tcPr>
            <w:tcW w:w="1077" w:type="dxa"/>
            <w:vMerge/>
            <w:noWrap/>
          </w:tcPr>
          <w:p w14:paraId="53CB5936" w14:textId="77777777" w:rsidR="00C262B1" w:rsidRPr="00C80D5D" w:rsidRDefault="00C262B1">
            <w:pPr>
              <w:rPr>
                <w:sz w:val="20"/>
                <w:szCs w:val="20"/>
              </w:rPr>
            </w:pPr>
          </w:p>
        </w:tc>
        <w:tc>
          <w:tcPr>
            <w:tcW w:w="6288" w:type="dxa"/>
            <w:noWrap/>
            <w:vAlign w:val="center"/>
          </w:tcPr>
          <w:p w14:paraId="3B2A453D" w14:textId="77777777" w:rsidR="00C262B1" w:rsidRPr="00C80D5D" w:rsidRDefault="00C262B1">
            <w:pPr>
              <w:rPr>
                <w:sz w:val="20"/>
                <w:szCs w:val="20"/>
              </w:rPr>
            </w:pPr>
            <w:r w:rsidRPr="00C80D5D">
              <w:rPr>
                <w:sz w:val="20"/>
                <w:szCs w:val="20"/>
              </w:rPr>
              <w:t>Evans Bay Visitor Berth Day</w:t>
            </w:r>
          </w:p>
        </w:tc>
        <w:tc>
          <w:tcPr>
            <w:tcW w:w="1560" w:type="dxa"/>
            <w:shd w:val="clear" w:color="auto" w:fill="auto"/>
            <w:noWrap/>
            <w:vAlign w:val="center"/>
          </w:tcPr>
          <w:p w14:paraId="5FAF124B" w14:textId="77777777" w:rsidR="00C262B1" w:rsidRPr="00C80D5D" w:rsidRDefault="00C262B1" w:rsidP="00A850CB">
            <w:pPr>
              <w:jc w:val="right"/>
              <w:rPr>
                <w:sz w:val="20"/>
                <w:szCs w:val="20"/>
              </w:rPr>
            </w:pPr>
            <w:r w:rsidRPr="00C80D5D">
              <w:rPr>
                <w:sz w:val="20"/>
                <w:szCs w:val="20"/>
              </w:rPr>
              <w:t>$32.00</w:t>
            </w:r>
          </w:p>
        </w:tc>
        <w:tc>
          <w:tcPr>
            <w:tcW w:w="1559" w:type="dxa"/>
            <w:shd w:val="clear" w:color="auto" w:fill="auto"/>
            <w:noWrap/>
            <w:vAlign w:val="center"/>
          </w:tcPr>
          <w:p w14:paraId="5A5DBEFB" w14:textId="77777777" w:rsidR="00C262B1" w:rsidRPr="00C80D5D" w:rsidRDefault="00C262B1" w:rsidP="00A850CB">
            <w:pPr>
              <w:jc w:val="right"/>
              <w:rPr>
                <w:sz w:val="20"/>
                <w:szCs w:val="20"/>
              </w:rPr>
            </w:pPr>
            <w:r w:rsidRPr="00C80D5D">
              <w:rPr>
                <w:sz w:val="20"/>
                <w:szCs w:val="20"/>
              </w:rPr>
              <w:t>$34.00</w:t>
            </w:r>
          </w:p>
        </w:tc>
      </w:tr>
      <w:tr w:rsidR="00C262B1" w:rsidRPr="00B45684" w14:paraId="1F9F2106" w14:textId="77777777" w:rsidTr="00A850CB">
        <w:trPr>
          <w:gridBefore w:val="1"/>
          <w:wBefore w:w="6" w:type="dxa"/>
          <w:trHeight w:val="300"/>
        </w:trPr>
        <w:tc>
          <w:tcPr>
            <w:tcW w:w="1077" w:type="dxa"/>
            <w:vMerge/>
            <w:noWrap/>
          </w:tcPr>
          <w:p w14:paraId="666E4F85" w14:textId="77777777" w:rsidR="00C262B1" w:rsidRPr="00C80D5D" w:rsidRDefault="00C262B1">
            <w:pPr>
              <w:rPr>
                <w:sz w:val="20"/>
                <w:szCs w:val="20"/>
              </w:rPr>
            </w:pPr>
          </w:p>
        </w:tc>
        <w:tc>
          <w:tcPr>
            <w:tcW w:w="6288" w:type="dxa"/>
            <w:noWrap/>
            <w:vAlign w:val="center"/>
          </w:tcPr>
          <w:p w14:paraId="30ED91EF" w14:textId="77777777" w:rsidR="00C262B1" w:rsidRPr="00C80D5D" w:rsidRDefault="00C262B1">
            <w:pPr>
              <w:rPr>
                <w:sz w:val="20"/>
                <w:szCs w:val="20"/>
              </w:rPr>
            </w:pPr>
            <w:r w:rsidRPr="00C80D5D">
              <w:rPr>
                <w:sz w:val="20"/>
                <w:szCs w:val="20"/>
              </w:rPr>
              <w:t>Evans Bay Visitor Berth Month</w:t>
            </w:r>
          </w:p>
        </w:tc>
        <w:tc>
          <w:tcPr>
            <w:tcW w:w="1560" w:type="dxa"/>
            <w:shd w:val="clear" w:color="auto" w:fill="auto"/>
            <w:noWrap/>
            <w:vAlign w:val="center"/>
          </w:tcPr>
          <w:p w14:paraId="250457E4" w14:textId="77777777" w:rsidR="00C262B1" w:rsidRPr="00C80D5D" w:rsidRDefault="00C262B1" w:rsidP="00A850CB">
            <w:pPr>
              <w:jc w:val="right"/>
              <w:rPr>
                <w:sz w:val="20"/>
                <w:szCs w:val="20"/>
              </w:rPr>
            </w:pPr>
            <w:r w:rsidRPr="00C80D5D">
              <w:rPr>
                <w:sz w:val="20"/>
                <w:szCs w:val="20"/>
              </w:rPr>
              <w:t>$674.00</w:t>
            </w:r>
          </w:p>
        </w:tc>
        <w:tc>
          <w:tcPr>
            <w:tcW w:w="1559" w:type="dxa"/>
            <w:shd w:val="clear" w:color="auto" w:fill="auto"/>
            <w:noWrap/>
            <w:vAlign w:val="center"/>
          </w:tcPr>
          <w:p w14:paraId="32AC860B" w14:textId="77777777" w:rsidR="00C262B1" w:rsidRPr="00C80D5D" w:rsidRDefault="00C262B1" w:rsidP="00A850CB">
            <w:pPr>
              <w:jc w:val="right"/>
              <w:rPr>
                <w:sz w:val="20"/>
                <w:szCs w:val="20"/>
              </w:rPr>
            </w:pPr>
            <w:r w:rsidRPr="00C80D5D">
              <w:rPr>
                <w:sz w:val="20"/>
                <w:szCs w:val="20"/>
              </w:rPr>
              <w:t>$706.00</w:t>
            </w:r>
          </w:p>
        </w:tc>
      </w:tr>
      <w:tr w:rsidR="00C262B1" w:rsidRPr="00B45684" w14:paraId="2A87DB1F" w14:textId="77777777" w:rsidTr="00A850CB">
        <w:trPr>
          <w:gridBefore w:val="1"/>
          <w:wBefore w:w="6" w:type="dxa"/>
          <w:trHeight w:val="300"/>
        </w:trPr>
        <w:tc>
          <w:tcPr>
            <w:tcW w:w="1077" w:type="dxa"/>
            <w:vMerge/>
            <w:noWrap/>
          </w:tcPr>
          <w:p w14:paraId="36C2B288" w14:textId="77777777" w:rsidR="00C262B1" w:rsidRPr="00C80D5D" w:rsidRDefault="00C262B1">
            <w:pPr>
              <w:rPr>
                <w:sz w:val="20"/>
                <w:szCs w:val="20"/>
              </w:rPr>
            </w:pPr>
          </w:p>
        </w:tc>
        <w:tc>
          <w:tcPr>
            <w:tcW w:w="6288" w:type="dxa"/>
            <w:noWrap/>
            <w:vAlign w:val="center"/>
          </w:tcPr>
          <w:p w14:paraId="6647CC98" w14:textId="77777777" w:rsidR="00C262B1" w:rsidRPr="00C80D5D" w:rsidRDefault="00C262B1">
            <w:pPr>
              <w:rPr>
                <w:sz w:val="20"/>
                <w:szCs w:val="20"/>
              </w:rPr>
            </w:pPr>
            <w:r w:rsidRPr="00C80D5D">
              <w:rPr>
                <w:sz w:val="20"/>
                <w:szCs w:val="20"/>
              </w:rPr>
              <w:t>Evans Bay Non tenant use of breastwork</w:t>
            </w:r>
          </w:p>
        </w:tc>
        <w:tc>
          <w:tcPr>
            <w:tcW w:w="1560" w:type="dxa"/>
            <w:shd w:val="clear" w:color="auto" w:fill="auto"/>
            <w:noWrap/>
            <w:vAlign w:val="center"/>
          </w:tcPr>
          <w:p w14:paraId="6B80BE1B" w14:textId="77777777" w:rsidR="00C262B1" w:rsidRPr="00C80D5D" w:rsidRDefault="00C262B1" w:rsidP="00A850CB">
            <w:pPr>
              <w:jc w:val="right"/>
              <w:rPr>
                <w:sz w:val="20"/>
                <w:szCs w:val="20"/>
              </w:rPr>
            </w:pPr>
            <w:r w:rsidRPr="00C80D5D">
              <w:rPr>
                <w:sz w:val="20"/>
                <w:szCs w:val="20"/>
              </w:rPr>
              <w:t>$80.00</w:t>
            </w:r>
          </w:p>
        </w:tc>
        <w:tc>
          <w:tcPr>
            <w:tcW w:w="1559" w:type="dxa"/>
            <w:shd w:val="clear" w:color="auto" w:fill="auto"/>
            <w:noWrap/>
            <w:vAlign w:val="center"/>
          </w:tcPr>
          <w:p w14:paraId="4509F84F" w14:textId="77777777" w:rsidR="00C262B1" w:rsidRPr="00C80D5D" w:rsidRDefault="00C262B1" w:rsidP="00A850CB">
            <w:pPr>
              <w:jc w:val="right"/>
              <w:rPr>
                <w:sz w:val="20"/>
                <w:szCs w:val="20"/>
              </w:rPr>
            </w:pPr>
            <w:r w:rsidRPr="00C80D5D">
              <w:rPr>
                <w:sz w:val="20"/>
                <w:szCs w:val="20"/>
              </w:rPr>
              <w:t>$84.00</w:t>
            </w:r>
          </w:p>
        </w:tc>
      </w:tr>
      <w:tr w:rsidR="00C262B1" w:rsidRPr="00B45684" w14:paraId="6F32C58F" w14:textId="77777777" w:rsidTr="00A850CB">
        <w:trPr>
          <w:gridBefore w:val="1"/>
          <w:wBefore w:w="6" w:type="dxa"/>
          <w:trHeight w:val="300"/>
        </w:trPr>
        <w:tc>
          <w:tcPr>
            <w:tcW w:w="1077" w:type="dxa"/>
            <w:vMerge/>
            <w:noWrap/>
          </w:tcPr>
          <w:p w14:paraId="38EE07BC" w14:textId="77777777" w:rsidR="00C262B1" w:rsidRPr="00C80D5D" w:rsidRDefault="00C262B1">
            <w:pPr>
              <w:rPr>
                <w:sz w:val="20"/>
                <w:szCs w:val="20"/>
              </w:rPr>
            </w:pPr>
          </w:p>
        </w:tc>
        <w:tc>
          <w:tcPr>
            <w:tcW w:w="6288" w:type="dxa"/>
            <w:noWrap/>
            <w:vAlign w:val="center"/>
          </w:tcPr>
          <w:p w14:paraId="1EAB781D" w14:textId="77777777" w:rsidR="00C262B1" w:rsidRPr="00C80D5D" w:rsidRDefault="00C262B1">
            <w:pPr>
              <w:rPr>
                <w:sz w:val="20"/>
                <w:szCs w:val="20"/>
              </w:rPr>
            </w:pPr>
            <w:r w:rsidRPr="00C80D5D">
              <w:rPr>
                <w:sz w:val="20"/>
                <w:szCs w:val="20"/>
              </w:rPr>
              <w:t>Clyde Quay Mooring</w:t>
            </w:r>
          </w:p>
        </w:tc>
        <w:tc>
          <w:tcPr>
            <w:tcW w:w="1560" w:type="dxa"/>
            <w:shd w:val="clear" w:color="auto" w:fill="auto"/>
            <w:noWrap/>
            <w:vAlign w:val="center"/>
          </w:tcPr>
          <w:p w14:paraId="332BA895" w14:textId="77777777" w:rsidR="00C262B1" w:rsidRPr="00C80D5D" w:rsidRDefault="00C262B1" w:rsidP="00A850CB">
            <w:pPr>
              <w:jc w:val="right"/>
              <w:rPr>
                <w:sz w:val="20"/>
                <w:szCs w:val="20"/>
              </w:rPr>
            </w:pPr>
            <w:r w:rsidRPr="00C80D5D">
              <w:rPr>
                <w:sz w:val="20"/>
                <w:szCs w:val="20"/>
              </w:rPr>
              <w:t>$1,435.00</w:t>
            </w:r>
          </w:p>
        </w:tc>
        <w:tc>
          <w:tcPr>
            <w:tcW w:w="1559" w:type="dxa"/>
            <w:shd w:val="clear" w:color="auto" w:fill="auto"/>
            <w:noWrap/>
            <w:vAlign w:val="center"/>
          </w:tcPr>
          <w:p w14:paraId="2CEF30E0" w14:textId="77777777" w:rsidR="00C262B1" w:rsidRPr="00C80D5D" w:rsidRDefault="00C262B1" w:rsidP="00A850CB">
            <w:pPr>
              <w:jc w:val="right"/>
              <w:rPr>
                <w:sz w:val="20"/>
                <w:szCs w:val="20"/>
              </w:rPr>
            </w:pPr>
            <w:r w:rsidRPr="00C80D5D">
              <w:rPr>
                <w:sz w:val="20"/>
                <w:szCs w:val="20"/>
              </w:rPr>
              <w:t>$1,504.00</w:t>
            </w:r>
          </w:p>
        </w:tc>
      </w:tr>
      <w:tr w:rsidR="00C262B1" w:rsidRPr="00B45684" w14:paraId="66AA1329" w14:textId="77777777" w:rsidTr="00A850CB">
        <w:trPr>
          <w:gridBefore w:val="1"/>
          <w:wBefore w:w="6" w:type="dxa"/>
          <w:trHeight w:val="300"/>
        </w:trPr>
        <w:tc>
          <w:tcPr>
            <w:tcW w:w="1077" w:type="dxa"/>
            <w:vMerge/>
            <w:noWrap/>
          </w:tcPr>
          <w:p w14:paraId="09D1E408" w14:textId="77777777" w:rsidR="00C262B1" w:rsidRPr="00C80D5D" w:rsidRDefault="00C262B1">
            <w:pPr>
              <w:rPr>
                <w:sz w:val="20"/>
                <w:szCs w:val="20"/>
              </w:rPr>
            </w:pPr>
          </w:p>
        </w:tc>
        <w:tc>
          <w:tcPr>
            <w:tcW w:w="6288" w:type="dxa"/>
            <w:noWrap/>
            <w:vAlign w:val="center"/>
          </w:tcPr>
          <w:p w14:paraId="5425BBBB" w14:textId="77777777" w:rsidR="00C262B1" w:rsidRPr="00C80D5D" w:rsidRDefault="00C262B1">
            <w:pPr>
              <w:rPr>
                <w:sz w:val="20"/>
                <w:szCs w:val="20"/>
              </w:rPr>
            </w:pPr>
            <w:r w:rsidRPr="00C80D5D">
              <w:rPr>
                <w:sz w:val="20"/>
                <w:szCs w:val="20"/>
              </w:rPr>
              <w:t>Clyde Quay Boat Shed (1 to 13)</w:t>
            </w:r>
          </w:p>
        </w:tc>
        <w:tc>
          <w:tcPr>
            <w:tcW w:w="1560" w:type="dxa"/>
            <w:shd w:val="clear" w:color="auto" w:fill="auto"/>
            <w:noWrap/>
            <w:vAlign w:val="center"/>
          </w:tcPr>
          <w:p w14:paraId="469FD0F2" w14:textId="77777777" w:rsidR="00C262B1" w:rsidRPr="00C80D5D" w:rsidRDefault="00C262B1" w:rsidP="00A850CB">
            <w:pPr>
              <w:jc w:val="right"/>
              <w:rPr>
                <w:sz w:val="20"/>
                <w:szCs w:val="20"/>
              </w:rPr>
            </w:pPr>
            <w:r w:rsidRPr="00C80D5D">
              <w:rPr>
                <w:sz w:val="20"/>
                <w:szCs w:val="20"/>
              </w:rPr>
              <w:t>$3,010.00</w:t>
            </w:r>
          </w:p>
        </w:tc>
        <w:tc>
          <w:tcPr>
            <w:tcW w:w="1559" w:type="dxa"/>
            <w:shd w:val="clear" w:color="auto" w:fill="auto"/>
            <w:noWrap/>
            <w:vAlign w:val="center"/>
          </w:tcPr>
          <w:p w14:paraId="7C1FAFD9" w14:textId="77777777" w:rsidR="00C262B1" w:rsidRPr="00C80D5D" w:rsidRDefault="00C262B1" w:rsidP="00A850CB">
            <w:pPr>
              <w:jc w:val="right"/>
              <w:rPr>
                <w:sz w:val="20"/>
                <w:szCs w:val="20"/>
              </w:rPr>
            </w:pPr>
            <w:r w:rsidRPr="00C80D5D">
              <w:rPr>
                <w:sz w:val="20"/>
                <w:szCs w:val="20"/>
              </w:rPr>
              <w:t>$3,154.00</w:t>
            </w:r>
          </w:p>
        </w:tc>
      </w:tr>
      <w:tr w:rsidR="00C262B1" w:rsidRPr="00B45684" w14:paraId="1CE38329" w14:textId="77777777" w:rsidTr="00A850CB">
        <w:trPr>
          <w:gridBefore w:val="1"/>
          <w:wBefore w:w="6" w:type="dxa"/>
          <w:trHeight w:val="300"/>
        </w:trPr>
        <w:tc>
          <w:tcPr>
            <w:tcW w:w="1077" w:type="dxa"/>
            <w:vMerge/>
            <w:noWrap/>
          </w:tcPr>
          <w:p w14:paraId="25AE0B80" w14:textId="77777777" w:rsidR="00C262B1" w:rsidRPr="00C80D5D" w:rsidRDefault="00C262B1">
            <w:pPr>
              <w:rPr>
                <w:sz w:val="20"/>
                <w:szCs w:val="20"/>
              </w:rPr>
            </w:pPr>
          </w:p>
        </w:tc>
        <w:tc>
          <w:tcPr>
            <w:tcW w:w="6288" w:type="dxa"/>
            <w:noWrap/>
            <w:vAlign w:val="center"/>
          </w:tcPr>
          <w:p w14:paraId="20FBEDCA" w14:textId="77777777" w:rsidR="00C262B1" w:rsidRPr="00C80D5D" w:rsidRDefault="00C262B1">
            <w:pPr>
              <w:rPr>
                <w:sz w:val="20"/>
                <w:szCs w:val="20"/>
              </w:rPr>
            </w:pPr>
            <w:r w:rsidRPr="00C80D5D">
              <w:rPr>
                <w:sz w:val="20"/>
                <w:szCs w:val="20"/>
              </w:rPr>
              <w:t>Clyde Quay Boat Shed (14 to 27)</w:t>
            </w:r>
          </w:p>
        </w:tc>
        <w:tc>
          <w:tcPr>
            <w:tcW w:w="1560" w:type="dxa"/>
            <w:shd w:val="clear" w:color="auto" w:fill="auto"/>
            <w:noWrap/>
            <w:vAlign w:val="center"/>
          </w:tcPr>
          <w:p w14:paraId="7BDE3260" w14:textId="77777777" w:rsidR="00C262B1" w:rsidRPr="00C80D5D" w:rsidRDefault="00C262B1" w:rsidP="00A850CB">
            <w:pPr>
              <w:jc w:val="right"/>
              <w:rPr>
                <w:sz w:val="20"/>
                <w:szCs w:val="20"/>
              </w:rPr>
            </w:pPr>
            <w:r w:rsidRPr="00C80D5D">
              <w:rPr>
                <w:sz w:val="20"/>
                <w:szCs w:val="20"/>
              </w:rPr>
              <w:t>$2,710.00</w:t>
            </w:r>
          </w:p>
        </w:tc>
        <w:tc>
          <w:tcPr>
            <w:tcW w:w="1559" w:type="dxa"/>
            <w:shd w:val="clear" w:color="auto" w:fill="auto"/>
            <w:noWrap/>
            <w:vAlign w:val="center"/>
          </w:tcPr>
          <w:p w14:paraId="163F7E78" w14:textId="77777777" w:rsidR="00C262B1" w:rsidRPr="00C80D5D" w:rsidRDefault="00C262B1" w:rsidP="00A850CB">
            <w:pPr>
              <w:jc w:val="right"/>
              <w:rPr>
                <w:sz w:val="20"/>
                <w:szCs w:val="20"/>
              </w:rPr>
            </w:pPr>
            <w:r w:rsidRPr="00C80D5D">
              <w:rPr>
                <w:sz w:val="20"/>
                <w:szCs w:val="20"/>
              </w:rPr>
              <w:t>$2,840.00</w:t>
            </w:r>
          </w:p>
        </w:tc>
      </w:tr>
      <w:tr w:rsidR="00C262B1" w:rsidRPr="00B45684" w14:paraId="753DB114" w14:textId="77777777" w:rsidTr="00A850CB">
        <w:trPr>
          <w:gridBefore w:val="1"/>
          <w:wBefore w:w="6" w:type="dxa"/>
          <w:trHeight w:val="300"/>
        </w:trPr>
        <w:tc>
          <w:tcPr>
            <w:tcW w:w="1077" w:type="dxa"/>
            <w:vMerge/>
            <w:noWrap/>
          </w:tcPr>
          <w:p w14:paraId="5F2B6CE5" w14:textId="77777777" w:rsidR="00C262B1" w:rsidRPr="00C80D5D" w:rsidRDefault="00C262B1">
            <w:pPr>
              <w:rPr>
                <w:sz w:val="20"/>
                <w:szCs w:val="20"/>
              </w:rPr>
            </w:pPr>
          </w:p>
        </w:tc>
        <w:tc>
          <w:tcPr>
            <w:tcW w:w="6288" w:type="dxa"/>
            <w:noWrap/>
            <w:vAlign w:val="center"/>
          </w:tcPr>
          <w:p w14:paraId="1FFD8574" w14:textId="77777777" w:rsidR="00C262B1" w:rsidRPr="00C80D5D" w:rsidRDefault="00C262B1">
            <w:pPr>
              <w:rPr>
                <w:sz w:val="20"/>
                <w:szCs w:val="20"/>
              </w:rPr>
            </w:pPr>
            <w:r w:rsidRPr="00C80D5D">
              <w:rPr>
                <w:sz w:val="20"/>
                <w:szCs w:val="20"/>
              </w:rPr>
              <w:t>Clyde Quay Boat Shed (28, 29)</w:t>
            </w:r>
          </w:p>
        </w:tc>
        <w:tc>
          <w:tcPr>
            <w:tcW w:w="1560" w:type="dxa"/>
            <w:shd w:val="clear" w:color="auto" w:fill="auto"/>
            <w:noWrap/>
            <w:vAlign w:val="center"/>
          </w:tcPr>
          <w:p w14:paraId="5BF57B12" w14:textId="77777777" w:rsidR="00C262B1" w:rsidRPr="00C80D5D" w:rsidRDefault="00C262B1" w:rsidP="00A850CB">
            <w:pPr>
              <w:jc w:val="right"/>
              <w:rPr>
                <w:sz w:val="20"/>
                <w:szCs w:val="20"/>
              </w:rPr>
            </w:pPr>
            <w:r w:rsidRPr="00C80D5D">
              <w:rPr>
                <w:sz w:val="20"/>
                <w:szCs w:val="20"/>
              </w:rPr>
              <w:t>$3,762.00</w:t>
            </w:r>
          </w:p>
        </w:tc>
        <w:tc>
          <w:tcPr>
            <w:tcW w:w="1559" w:type="dxa"/>
            <w:shd w:val="clear" w:color="auto" w:fill="auto"/>
            <w:noWrap/>
            <w:vAlign w:val="center"/>
          </w:tcPr>
          <w:p w14:paraId="737F49C3" w14:textId="77777777" w:rsidR="00C262B1" w:rsidRPr="00C80D5D" w:rsidRDefault="00C262B1" w:rsidP="00A850CB">
            <w:pPr>
              <w:jc w:val="right"/>
              <w:rPr>
                <w:sz w:val="20"/>
                <w:szCs w:val="20"/>
              </w:rPr>
            </w:pPr>
            <w:r w:rsidRPr="00C80D5D">
              <w:rPr>
                <w:sz w:val="20"/>
                <w:szCs w:val="20"/>
              </w:rPr>
              <w:t>$3,943.00</w:t>
            </w:r>
          </w:p>
        </w:tc>
      </w:tr>
      <w:tr w:rsidR="00C262B1" w:rsidRPr="00B45684" w14:paraId="5907810E" w14:textId="77777777" w:rsidTr="00A850CB">
        <w:trPr>
          <w:gridBefore w:val="1"/>
          <w:wBefore w:w="6" w:type="dxa"/>
          <w:trHeight w:val="300"/>
        </w:trPr>
        <w:tc>
          <w:tcPr>
            <w:tcW w:w="1077" w:type="dxa"/>
            <w:vMerge/>
            <w:noWrap/>
          </w:tcPr>
          <w:p w14:paraId="5ABF3431" w14:textId="77777777" w:rsidR="00C262B1" w:rsidRPr="00C80D5D" w:rsidRDefault="00C262B1">
            <w:pPr>
              <w:rPr>
                <w:sz w:val="20"/>
                <w:szCs w:val="20"/>
              </w:rPr>
            </w:pPr>
          </w:p>
        </w:tc>
        <w:tc>
          <w:tcPr>
            <w:tcW w:w="6288" w:type="dxa"/>
            <w:noWrap/>
            <w:vAlign w:val="center"/>
          </w:tcPr>
          <w:p w14:paraId="7442133D" w14:textId="77777777" w:rsidR="00C262B1" w:rsidRPr="00C80D5D" w:rsidRDefault="00C262B1">
            <w:pPr>
              <w:rPr>
                <w:sz w:val="20"/>
                <w:szCs w:val="20"/>
              </w:rPr>
            </w:pPr>
            <w:r w:rsidRPr="00C80D5D">
              <w:rPr>
                <w:sz w:val="20"/>
                <w:szCs w:val="20"/>
              </w:rPr>
              <w:t>Clyde Quay Boat Shed (38B)</w:t>
            </w:r>
          </w:p>
        </w:tc>
        <w:tc>
          <w:tcPr>
            <w:tcW w:w="1560" w:type="dxa"/>
            <w:shd w:val="clear" w:color="auto" w:fill="auto"/>
            <w:noWrap/>
            <w:vAlign w:val="center"/>
          </w:tcPr>
          <w:p w14:paraId="25E90A64" w14:textId="77777777" w:rsidR="00C262B1" w:rsidRPr="00C80D5D" w:rsidRDefault="00C262B1" w:rsidP="00A850CB">
            <w:pPr>
              <w:jc w:val="right"/>
              <w:rPr>
                <w:sz w:val="20"/>
                <w:szCs w:val="20"/>
              </w:rPr>
            </w:pPr>
            <w:r w:rsidRPr="00C80D5D">
              <w:rPr>
                <w:sz w:val="20"/>
                <w:szCs w:val="20"/>
              </w:rPr>
              <w:t>$2,172.00</w:t>
            </w:r>
          </w:p>
        </w:tc>
        <w:tc>
          <w:tcPr>
            <w:tcW w:w="1559" w:type="dxa"/>
            <w:shd w:val="clear" w:color="auto" w:fill="auto"/>
            <w:noWrap/>
            <w:vAlign w:val="center"/>
          </w:tcPr>
          <w:p w14:paraId="78406249" w14:textId="77777777" w:rsidR="00C262B1" w:rsidRPr="00C80D5D" w:rsidRDefault="00C262B1" w:rsidP="00A850CB">
            <w:pPr>
              <w:jc w:val="right"/>
              <w:rPr>
                <w:sz w:val="20"/>
                <w:szCs w:val="20"/>
              </w:rPr>
            </w:pPr>
            <w:r w:rsidRPr="00C80D5D">
              <w:rPr>
                <w:sz w:val="20"/>
                <w:szCs w:val="20"/>
              </w:rPr>
              <w:t>$2,276.00</w:t>
            </w:r>
          </w:p>
        </w:tc>
      </w:tr>
      <w:tr w:rsidR="00C262B1" w:rsidRPr="00B45684" w14:paraId="27AF3615" w14:textId="77777777" w:rsidTr="00A850CB">
        <w:trPr>
          <w:gridBefore w:val="1"/>
          <w:wBefore w:w="6" w:type="dxa"/>
          <w:trHeight w:val="300"/>
        </w:trPr>
        <w:tc>
          <w:tcPr>
            <w:tcW w:w="1077" w:type="dxa"/>
            <w:vMerge/>
            <w:noWrap/>
          </w:tcPr>
          <w:p w14:paraId="0FEEDDB7" w14:textId="77777777" w:rsidR="00C262B1" w:rsidRPr="00C80D5D" w:rsidRDefault="00C262B1">
            <w:pPr>
              <w:rPr>
                <w:sz w:val="20"/>
                <w:szCs w:val="20"/>
              </w:rPr>
            </w:pPr>
          </w:p>
        </w:tc>
        <w:tc>
          <w:tcPr>
            <w:tcW w:w="6288" w:type="dxa"/>
            <w:noWrap/>
            <w:vAlign w:val="center"/>
          </w:tcPr>
          <w:p w14:paraId="59BC70F9" w14:textId="77777777" w:rsidR="00C262B1" w:rsidRPr="00C80D5D" w:rsidRDefault="00C262B1">
            <w:pPr>
              <w:rPr>
                <w:sz w:val="20"/>
                <w:szCs w:val="20"/>
              </w:rPr>
            </w:pPr>
            <w:r w:rsidRPr="00C80D5D">
              <w:rPr>
                <w:sz w:val="20"/>
                <w:szCs w:val="20"/>
              </w:rPr>
              <w:t>Clyde Quay Boat Shed (38A to 42B, 48A, 48B)</w:t>
            </w:r>
          </w:p>
        </w:tc>
        <w:tc>
          <w:tcPr>
            <w:tcW w:w="1560" w:type="dxa"/>
            <w:shd w:val="clear" w:color="auto" w:fill="auto"/>
            <w:noWrap/>
            <w:vAlign w:val="center"/>
          </w:tcPr>
          <w:p w14:paraId="2D46E2D7" w14:textId="77777777" w:rsidR="00C262B1" w:rsidRPr="00C80D5D" w:rsidRDefault="00C262B1" w:rsidP="00A850CB">
            <w:pPr>
              <w:jc w:val="right"/>
              <w:rPr>
                <w:sz w:val="20"/>
                <w:szCs w:val="20"/>
              </w:rPr>
            </w:pPr>
            <w:r w:rsidRPr="00C80D5D">
              <w:rPr>
                <w:sz w:val="20"/>
                <w:szCs w:val="20"/>
              </w:rPr>
              <w:t>$3,118.00</w:t>
            </w:r>
          </w:p>
        </w:tc>
        <w:tc>
          <w:tcPr>
            <w:tcW w:w="1559" w:type="dxa"/>
            <w:shd w:val="clear" w:color="auto" w:fill="auto"/>
            <w:noWrap/>
            <w:vAlign w:val="center"/>
          </w:tcPr>
          <w:p w14:paraId="1379188B" w14:textId="77777777" w:rsidR="00C262B1" w:rsidRPr="00C80D5D" w:rsidRDefault="00C262B1" w:rsidP="00A850CB">
            <w:pPr>
              <w:jc w:val="right"/>
              <w:rPr>
                <w:sz w:val="20"/>
                <w:szCs w:val="20"/>
              </w:rPr>
            </w:pPr>
            <w:r w:rsidRPr="00C80D5D">
              <w:rPr>
                <w:sz w:val="20"/>
                <w:szCs w:val="20"/>
              </w:rPr>
              <w:t>$3,268.00</w:t>
            </w:r>
          </w:p>
        </w:tc>
      </w:tr>
      <w:tr w:rsidR="00C262B1" w:rsidRPr="00B45684" w14:paraId="2D188AE0" w14:textId="77777777" w:rsidTr="00A850CB">
        <w:trPr>
          <w:gridBefore w:val="1"/>
          <w:wBefore w:w="6" w:type="dxa"/>
          <w:trHeight w:val="300"/>
        </w:trPr>
        <w:tc>
          <w:tcPr>
            <w:tcW w:w="1077" w:type="dxa"/>
            <w:vMerge/>
            <w:noWrap/>
          </w:tcPr>
          <w:p w14:paraId="07BA9634" w14:textId="77777777" w:rsidR="00C262B1" w:rsidRPr="00C80D5D" w:rsidRDefault="00C262B1">
            <w:pPr>
              <w:rPr>
                <w:sz w:val="20"/>
                <w:szCs w:val="20"/>
              </w:rPr>
            </w:pPr>
          </w:p>
        </w:tc>
        <w:tc>
          <w:tcPr>
            <w:tcW w:w="6288" w:type="dxa"/>
            <w:noWrap/>
            <w:vAlign w:val="center"/>
          </w:tcPr>
          <w:p w14:paraId="1C2102D0" w14:textId="77777777" w:rsidR="00C262B1" w:rsidRPr="00C80D5D" w:rsidRDefault="00C262B1">
            <w:pPr>
              <w:rPr>
                <w:sz w:val="20"/>
                <w:szCs w:val="20"/>
              </w:rPr>
            </w:pPr>
            <w:r w:rsidRPr="00C80D5D">
              <w:rPr>
                <w:sz w:val="20"/>
                <w:szCs w:val="20"/>
              </w:rPr>
              <w:t>Clyde Quay Boat Shed (43A to 47B)</w:t>
            </w:r>
          </w:p>
        </w:tc>
        <w:tc>
          <w:tcPr>
            <w:tcW w:w="1560" w:type="dxa"/>
            <w:shd w:val="clear" w:color="auto" w:fill="auto"/>
            <w:noWrap/>
            <w:vAlign w:val="center"/>
          </w:tcPr>
          <w:p w14:paraId="3975A8B3" w14:textId="77777777" w:rsidR="00C262B1" w:rsidRPr="00C80D5D" w:rsidRDefault="00C262B1" w:rsidP="00A850CB">
            <w:pPr>
              <w:jc w:val="right"/>
              <w:rPr>
                <w:sz w:val="20"/>
                <w:szCs w:val="20"/>
              </w:rPr>
            </w:pPr>
            <w:r w:rsidRPr="00C80D5D">
              <w:rPr>
                <w:sz w:val="20"/>
                <w:szCs w:val="20"/>
              </w:rPr>
              <w:t>$3,614.00</w:t>
            </w:r>
          </w:p>
        </w:tc>
        <w:tc>
          <w:tcPr>
            <w:tcW w:w="1559" w:type="dxa"/>
            <w:shd w:val="clear" w:color="auto" w:fill="auto"/>
            <w:noWrap/>
            <w:vAlign w:val="center"/>
          </w:tcPr>
          <w:p w14:paraId="71D5AB46" w14:textId="77777777" w:rsidR="00C262B1" w:rsidRPr="00C80D5D" w:rsidRDefault="00C262B1" w:rsidP="00A850CB">
            <w:pPr>
              <w:jc w:val="right"/>
              <w:rPr>
                <w:sz w:val="20"/>
                <w:szCs w:val="20"/>
              </w:rPr>
            </w:pPr>
            <w:r w:rsidRPr="00C80D5D">
              <w:rPr>
                <w:sz w:val="20"/>
                <w:szCs w:val="20"/>
              </w:rPr>
              <w:t>$3,787.00</w:t>
            </w:r>
          </w:p>
        </w:tc>
      </w:tr>
      <w:tr w:rsidR="00C262B1" w:rsidRPr="00B45684" w14:paraId="4EDDACE4" w14:textId="77777777" w:rsidTr="00A850CB">
        <w:trPr>
          <w:gridBefore w:val="1"/>
          <w:wBefore w:w="6" w:type="dxa"/>
          <w:trHeight w:val="300"/>
        </w:trPr>
        <w:tc>
          <w:tcPr>
            <w:tcW w:w="1077" w:type="dxa"/>
            <w:vMerge/>
            <w:noWrap/>
          </w:tcPr>
          <w:p w14:paraId="21948353" w14:textId="77777777" w:rsidR="00C262B1" w:rsidRPr="00C80D5D" w:rsidRDefault="00C262B1">
            <w:pPr>
              <w:rPr>
                <w:sz w:val="20"/>
                <w:szCs w:val="20"/>
              </w:rPr>
            </w:pPr>
          </w:p>
        </w:tc>
        <w:tc>
          <w:tcPr>
            <w:tcW w:w="6288" w:type="dxa"/>
            <w:noWrap/>
            <w:vAlign w:val="center"/>
          </w:tcPr>
          <w:p w14:paraId="597ED9B9" w14:textId="77777777" w:rsidR="00C262B1" w:rsidRPr="00C80D5D" w:rsidRDefault="00C262B1">
            <w:pPr>
              <w:rPr>
                <w:sz w:val="20"/>
                <w:szCs w:val="20"/>
              </w:rPr>
            </w:pPr>
            <w:r w:rsidRPr="00C80D5D">
              <w:rPr>
                <w:sz w:val="20"/>
                <w:szCs w:val="20"/>
              </w:rPr>
              <w:t>Clyde Quay Dinghy Locker</w:t>
            </w:r>
          </w:p>
        </w:tc>
        <w:tc>
          <w:tcPr>
            <w:tcW w:w="1560" w:type="dxa"/>
            <w:shd w:val="clear" w:color="auto" w:fill="auto"/>
            <w:noWrap/>
            <w:vAlign w:val="center"/>
          </w:tcPr>
          <w:p w14:paraId="72736E7D" w14:textId="77777777" w:rsidR="00C262B1" w:rsidRPr="00C80D5D" w:rsidRDefault="00C262B1" w:rsidP="00A850CB">
            <w:pPr>
              <w:jc w:val="right"/>
              <w:rPr>
                <w:sz w:val="20"/>
                <w:szCs w:val="20"/>
              </w:rPr>
            </w:pPr>
            <w:r w:rsidRPr="00C80D5D">
              <w:rPr>
                <w:sz w:val="20"/>
                <w:szCs w:val="20"/>
              </w:rPr>
              <w:t>$251.00</w:t>
            </w:r>
          </w:p>
        </w:tc>
        <w:tc>
          <w:tcPr>
            <w:tcW w:w="1559" w:type="dxa"/>
            <w:shd w:val="clear" w:color="auto" w:fill="auto"/>
            <w:noWrap/>
            <w:vAlign w:val="center"/>
          </w:tcPr>
          <w:p w14:paraId="51629AE9" w14:textId="77777777" w:rsidR="00C262B1" w:rsidRPr="00C80D5D" w:rsidRDefault="00C262B1" w:rsidP="00A850CB">
            <w:pPr>
              <w:jc w:val="right"/>
              <w:rPr>
                <w:sz w:val="20"/>
                <w:szCs w:val="20"/>
              </w:rPr>
            </w:pPr>
            <w:r w:rsidRPr="00C80D5D">
              <w:rPr>
                <w:sz w:val="20"/>
                <w:szCs w:val="20"/>
              </w:rPr>
              <w:t>$263.00</w:t>
            </w:r>
          </w:p>
        </w:tc>
      </w:tr>
      <w:tr w:rsidR="00C262B1" w:rsidRPr="00B45684" w14:paraId="03C781C8" w14:textId="77777777" w:rsidTr="00A850CB">
        <w:trPr>
          <w:gridBefore w:val="1"/>
          <w:wBefore w:w="6" w:type="dxa"/>
          <w:trHeight w:val="300"/>
        </w:trPr>
        <w:tc>
          <w:tcPr>
            <w:tcW w:w="1077" w:type="dxa"/>
            <w:vMerge w:val="restart"/>
            <w:noWrap/>
          </w:tcPr>
          <w:p w14:paraId="293E9546" w14:textId="77777777" w:rsidR="00C262B1" w:rsidRPr="00C80D5D" w:rsidRDefault="00C262B1">
            <w:pPr>
              <w:rPr>
                <w:sz w:val="20"/>
                <w:szCs w:val="20"/>
              </w:rPr>
            </w:pPr>
            <w:r w:rsidRPr="00C80D5D">
              <w:rPr>
                <w:sz w:val="20"/>
                <w:szCs w:val="20"/>
              </w:rPr>
              <w:t>5.3.1 Burials &amp; Cremation</w:t>
            </w:r>
          </w:p>
        </w:tc>
        <w:tc>
          <w:tcPr>
            <w:tcW w:w="6288" w:type="dxa"/>
            <w:noWrap/>
            <w:vAlign w:val="center"/>
          </w:tcPr>
          <w:p w14:paraId="60F16E3A" w14:textId="77777777" w:rsidR="00C262B1" w:rsidRPr="00C80D5D" w:rsidRDefault="00C262B1">
            <w:pPr>
              <w:rPr>
                <w:sz w:val="20"/>
                <w:szCs w:val="20"/>
              </w:rPr>
            </w:pPr>
            <w:r w:rsidRPr="00C80D5D">
              <w:rPr>
                <w:sz w:val="20"/>
                <w:szCs w:val="20"/>
              </w:rPr>
              <w:t>Ash Plot (01/2A)</w:t>
            </w:r>
          </w:p>
        </w:tc>
        <w:tc>
          <w:tcPr>
            <w:tcW w:w="1560" w:type="dxa"/>
            <w:shd w:val="clear" w:color="auto" w:fill="auto"/>
            <w:noWrap/>
            <w:vAlign w:val="center"/>
          </w:tcPr>
          <w:p w14:paraId="291E9212" w14:textId="77777777" w:rsidR="00C262B1" w:rsidRPr="00C80D5D" w:rsidRDefault="00C262B1" w:rsidP="00A850CB">
            <w:pPr>
              <w:jc w:val="right"/>
              <w:rPr>
                <w:sz w:val="20"/>
                <w:szCs w:val="20"/>
              </w:rPr>
            </w:pPr>
            <w:r w:rsidRPr="00C80D5D">
              <w:rPr>
                <w:sz w:val="20"/>
                <w:szCs w:val="20"/>
              </w:rPr>
              <w:t>$530.00</w:t>
            </w:r>
          </w:p>
        </w:tc>
        <w:tc>
          <w:tcPr>
            <w:tcW w:w="1559" w:type="dxa"/>
            <w:shd w:val="clear" w:color="auto" w:fill="auto"/>
            <w:noWrap/>
            <w:vAlign w:val="center"/>
          </w:tcPr>
          <w:p w14:paraId="14D67EB4" w14:textId="77777777" w:rsidR="00C262B1" w:rsidRPr="00C80D5D" w:rsidRDefault="00C262B1" w:rsidP="00A850CB">
            <w:pPr>
              <w:jc w:val="right"/>
              <w:rPr>
                <w:sz w:val="20"/>
                <w:szCs w:val="20"/>
              </w:rPr>
            </w:pPr>
            <w:r w:rsidRPr="00C80D5D">
              <w:rPr>
                <w:sz w:val="20"/>
                <w:szCs w:val="20"/>
              </w:rPr>
              <w:t>$557.00</w:t>
            </w:r>
          </w:p>
        </w:tc>
      </w:tr>
      <w:tr w:rsidR="00C262B1" w:rsidRPr="00B45684" w14:paraId="0DBE56EA" w14:textId="77777777" w:rsidTr="00A850CB">
        <w:trPr>
          <w:gridBefore w:val="1"/>
          <w:wBefore w:w="6" w:type="dxa"/>
          <w:trHeight w:val="300"/>
        </w:trPr>
        <w:tc>
          <w:tcPr>
            <w:tcW w:w="1077" w:type="dxa"/>
            <w:vMerge/>
            <w:noWrap/>
          </w:tcPr>
          <w:p w14:paraId="17CA8696" w14:textId="77777777" w:rsidR="00C262B1" w:rsidRPr="00C80D5D" w:rsidRDefault="00C262B1">
            <w:pPr>
              <w:rPr>
                <w:sz w:val="20"/>
                <w:szCs w:val="20"/>
              </w:rPr>
            </w:pPr>
          </w:p>
        </w:tc>
        <w:tc>
          <w:tcPr>
            <w:tcW w:w="6288" w:type="dxa"/>
            <w:noWrap/>
            <w:vAlign w:val="center"/>
          </w:tcPr>
          <w:p w14:paraId="4F99F36B" w14:textId="77777777" w:rsidR="00C262B1" w:rsidRPr="00C80D5D" w:rsidRDefault="00C262B1">
            <w:pPr>
              <w:rPr>
                <w:sz w:val="20"/>
                <w:szCs w:val="20"/>
              </w:rPr>
            </w:pPr>
            <w:r w:rsidRPr="00C80D5D">
              <w:rPr>
                <w:sz w:val="20"/>
                <w:szCs w:val="20"/>
              </w:rPr>
              <w:t>Ash Plot Maintenance (01/2A)</w:t>
            </w:r>
          </w:p>
        </w:tc>
        <w:tc>
          <w:tcPr>
            <w:tcW w:w="1560" w:type="dxa"/>
            <w:shd w:val="clear" w:color="auto" w:fill="auto"/>
            <w:noWrap/>
            <w:vAlign w:val="center"/>
          </w:tcPr>
          <w:p w14:paraId="601C4249" w14:textId="77777777" w:rsidR="00C262B1" w:rsidRPr="00C80D5D" w:rsidRDefault="00C262B1" w:rsidP="00A850CB">
            <w:pPr>
              <w:jc w:val="right"/>
              <w:rPr>
                <w:sz w:val="20"/>
                <w:szCs w:val="20"/>
              </w:rPr>
            </w:pPr>
            <w:r w:rsidRPr="00C80D5D">
              <w:rPr>
                <w:sz w:val="20"/>
                <w:szCs w:val="20"/>
              </w:rPr>
              <w:t>$163.00</w:t>
            </w:r>
          </w:p>
        </w:tc>
        <w:tc>
          <w:tcPr>
            <w:tcW w:w="1559" w:type="dxa"/>
            <w:shd w:val="clear" w:color="auto" w:fill="auto"/>
            <w:noWrap/>
            <w:vAlign w:val="center"/>
          </w:tcPr>
          <w:p w14:paraId="3727D25F" w14:textId="77777777" w:rsidR="00C262B1" w:rsidRPr="00C80D5D" w:rsidRDefault="00C262B1" w:rsidP="00A850CB">
            <w:pPr>
              <w:jc w:val="right"/>
              <w:rPr>
                <w:sz w:val="20"/>
                <w:szCs w:val="20"/>
              </w:rPr>
            </w:pPr>
            <w:r w:rsidRPr="00C80D5D">
              <w:rPr>
                <w:sz w:val="20"/>
                <w:szCs w:val="20"/>
              </w:rPr>
              <w:t>$171.00</w:t>
            </w:r>
          </w:p>
        </w:tc>
      </w:tr>
      <w:tr w:rsidR="00C262B1" w:rsidRPr="00B45684" w14:paraId="1A34521E" w14:textId="77777777" w:rsidTr="00A850CB">
        <w:trPr>
          <w:gridBefore w:val="1"/>
          <w:wBefore w:w="6" w:type="dxa"/>
          <w:trHeight w:val="300"/>
        </w:trPr>
        <w:tc>
          <w:tcPr>
            <w:tcW w:w="1077" w:type="dxa"/>
            <w:vMerge/>
            <w:noWrap/>
          </w:tcPr>
          <w:p w14:paraId="5A18FEA9" w14:textId="77777777" w:rsidR="00C262B1" w:rsidRPr="00C80D5D" w:rsidRDefault="00C262B1">
            <w:pPr>
              <w:rPr>
                <w:sz w:val="20"/>
                <w:szCs w:val="20"/>
              </w:rPr>
            </w:pPr>
          </w:p>
        </w:tc>
        <w:tc>
          <w:tcPr>
            <w:tcW w:w="6288" w:type="dxa"/>
            <w:noWrap/>
            <w:vAlign w:val="center"/>
          </w:tcPr>
          <w:p w14:paraId="0BEE8751" w14:textId="77777777" w:rsidR="00C262B1" w:rsidRPr="00C80D5D" w:rsidRDefault="00C262B1">
            <w:pPr>
              <w:rPr>
                <w:sz w:val="20"/>
                <w:szCs w:val="20"/>
              </w:rPr>
            </w:pPr>
            <w:r w:rsidRPr="00C80D5D">
              <w:rPr>
                <w:sz w:val="20"/>
                <w:szCs w:val="20"/>
              </w:rPr>
              <w:t>Ash Beam - Plot, Beam, Maintenance</w:t>
            </w:r>
          </w:p>
        </w:tc>
        <w:tc>
          <w:tcPr>
            <w:tcW w:w="1560" w:type="dxa"/>
            <w:shd w:val="clear" w:color="auto" w:fill="auto"/>
            <w:noWrap/>
            <w:vAlign w:val="center"/>
          </w:tcPr>
          <w:p w14:paraId="58C9F3CF" w14:textId="77777777" w:rsidR="00C262B1" w:rsidRPr="00C80D5D" w:rsidRDefault="00C262B1" w:rsidP="00A850CB">
            <w:pPr>
              <w:jc w:val="right"/>
              <w:rPr>
                <w:sz w:val="20"/>
                <w:szCs w:val="20"/>
              </w:rPr>
            </w:pPr>
            <w:r w:rsidRPr="00C80D5D">
              <w:rPr>
                <w:sz w:val="20"/>
                <w:szCs w:val="20"/>
              </w:rPr>
              <w:t>$624.00</w:t>
            </w:r>
          </w:p>
        </w:tc>
        <w:tc>
          <w:tcPr>
            <w:tcW w:w="1559" w:type="dxa"/>
            <w:shd w:val="clear" w:color="auto" w:fill="auto"/>
            <w:noWrap/>
            <w:vAlign w:val="center"/>
          </w:tcPr>
          <w:p w14:paraId="569B2DAE" w14:textId="77777777" w:rsidR="00C262B1" w:rsidRPr="00C80D5D" w:rsidRDefault="00C262B1" w:rsidP="00A850CB">
            <w:pPr>
              <w:jc w:val="right"/>
              <w:rPr>
                <w:sz w:val="20"/>
                <w:szCs w:val="20"/>
              </w:rPr>
            </w:pPr>
            <w:r w:rsidRPr="00C80D5D">
              <w:rPr>
                <w:sz w:val="20"/>
                <w:szCs w:val="20"/>
              </w:rPr>
              <w:t>$632.00</w:t>
            </w:r>
          </w:p>
        </w:tc>
      </w:tr>
      <w:tr w:rsidR="00C262B1" w:rsidRPr="00B45684" w14:paraId="75586EF9" w14:textId="77777777" w:rsidTr="00A850CB">
        <w:trPr>
          <w:gridBefore w:val="1"/>
          <w:wBefore w:w="6" w:type="dxa"/>
          <w:trHeight w:val="300"/>
        </w:trPr>
        <w:tc>
          <w:tcPr>
            <w:tcW w:w="1077" w:type="dxa"/>
            <w:vMerge/>
            <w:noWrap/>
          </w:tcPr>
          <w:p w14:paraId="643EFD92" w14:textId="77777777" w:rsidR="00C262B1" w:rsidRPr="00C80D5D" w:rsidRDefault="00C262B1">
            <w:pPr>
              <w:rPr>
                <w:sz w:val="20"/>
                <w:szCs w:val="20"/>
              </w:rPr>
            </w:pPr>
          </w:p>
        </w:tc>
        <w:tc>
          <w:tcPr>
            <w:tcW w:w="6288" w:type="dxa"/>
            <w:noWrap/>
            <w:vAlign w:val="center"/>
          </w:tcPr>
          <w:p w14:paraId="5F92BE7A" w14:textId="77777777" w:rsidR="00C262B1" w:rsidRPr="00C80D5D" w:rsidRDefault="00C262B1">
            <w:pPr>
              <w:rPr>
                <w:sz w:val="20"/>
                <w:szCs w:val="20"/>
              </w:rPr>
            </w:pPr>
            <w:r w:rsidRPr="00C80D5D">
              <w:rPr>
                <w:sz w:val="20"/>
                <w:szCs w:val="20"/>
              </w:rPr>
              <w:t>Ash Scattering</w:t>
            </w:r>
          </w:p>
        </w:tc>
        <w:tc>
          <w:tcPr>
            <w:tcW w:w="1560" w:type="dxa"/>
            <w:shd w:val="clear" w:color="auto" w:fill="auto"/>
            <w:noWrap/>
            <w:vAlign w:val="center"/>
          </w:tcPr>
          <w:p w14:paraId="1BA23281" w14:textId="77777777" w:rsidR="00C262B1" w:rsidRPr="00C80D5D" w:rsidRDefault="00C262B1" w:rsidP="00A850CB">
            <w:pPr>
              <w:jc w:val="right"/>
              <w:rPr>
                <w:sz w:val="20"/>
                <w:szCs w:val="20"/>
              </w:rPr>
            </w:pPr>
            <w:r w:rsidRPr="00C80D5D">
              <w:rPr>
                <w:sz w:val="20"/>
                <w:szCs w:val="20"/>
              </w:rPr>
              <w:t>$78.00</w:t>
            </w:r>
          </w:p>
        </w:tc>
        <w:tc>
          <w:tcPr>
            <w:tcW w:w="1559" w:type="dxa"/>
            <w:shd w:val="clear" w:color="auto" w:fill="auto"/>
            <w:noWrap/>
            <w:vAlign w:val="center"/>
          </w:tcPr>
          <w:p w14:paraId="38782CB8" w14:textId="77777777" w:rsidR="00C262B1" w:rsidRPr="00C80D5D" w:rsidRDefault="00C262B1" w:rsidP="00A850CB">
            <w:pPr>
              <w:jc w:val="right"/>
              <w:rPr>
                <w:sz w:val="20"/>
                <w:szCs w:val="20"/>
              </w:rPr>
            </w:pPr>
            <w:r w:rsidRPr="00C80D5D">
              <w:rPr>
                <w:sz w:val="20"/>
                <w:szCs w:val="20"/>
              </w:rPr>
              <w:t>$80.00</w:t>
            </w:r>
          </w:p>
        </w:tc>
      </w:tr>
      <w:tr w:rsidR="00C262B1" w:rsidRPr="00B45684" w14:paraId="4B33B74E" w14:textId="77777777" w:rsidTr="00A850CB">
        <w:trPr>
          <w:gridBefore w:val="1"/>
          <w:wBefore w:w="6" w:type="dxa"/>
          <w:trHeight w:val="300"/>
        </w:trPr>
        <w:tc>
          <w:tcPr>
            <w:tcW w:w="1077" w:type="dxa"/>
            <w:vMerge/>
            <w:noWrap/>
          </w:tcPr>
          <w:p w14:paraId="5CA64862" w14:textId="77777777" w:rsidR="00C262B1" w:rsidRPr="00C80D5D" w:rsidRDefault="00C262B1">
            <w:pPr>
              <w:rPr>
                <w:sz w:val="20"/>
                <w:szCs w:val="20"/>
              </w:rPr>
            </w:pPr>
          </w:p>
        </w:tc>
        <w:tc>
          <w:tcPr>
            <w:tcW w:w="6288" w:type="dxa"/>
            <w:noWrap/>
            <w:vAlign w:val="center"/>
          </w:tcPr>
          <w:p w14:paraId="7233B03D" w14:textId="77777777" w:rsidR="00C262B1" w:rsidRPr="00C80D5D" w:rsidRDefault="00C262B1">
            <w:pPr>
              <w:rPr>
                <w:sz w:val="20"/>
                <w:szCs w:val="20"/>
              </w:rPr>
            </w:pPr>
            <w:r w:rsidRPr="00C80D5D">
              <w:rPr>
                <w:sz w:val="20"/>
                <w:szCs w:val="20"/>
              </w:rPr>
              <w:t>Beam - Ash Beam &amp; Children</w:t>
            </w:r>
          </w:p>
        </w:tc>
        <w:tc>
          <w:tcPr>
            <w:tcW w:w="1560" w:type="dxa"/>
            <w:shd w:val="clear" w:color="auto" w:fill="auto"/>
            <w:noWrap/>
            <w:vAlign w:val="center"/>
          </w:tcPr>
          <w:p w14:paraId="43FD0FCB" w14:textId="77777777" w:rsidR="00C262B1" w:rsidRPr="00C80D5D" w:rsidRDefault="00C262B1" w:rsidP="00A850CB">
            <w:pPr>
              <w:jc w:val="right"/>
              <w:rPr>
                <w:sz w:val="20"/>
                <w:szCs w:val="20"/>
              </w:rPr>
            </w:pPr>
            <w:r w:rsidRPr="00C80D5D">
              <w:rPr>
                <w:sz w:val="20"/>
                <w:szCs w:val="20"/>
              </w:rPr>
              <w:t>$166.00</w:t>
            </w:r>
          </w:p>
        </w:tc>
        <w:tc>
          <w:tcPr>
            <w:tcW w:w="1559" w:type="dxa"/>
            <w:shd w:val="clear" w:color="auto" w:fill="auto"/>
            <w:noWrap/>
            <w:vAlign w:val="center"/>
          </w:tcPr>
          <w:p w14:paraId="5E53AD7F" w14:textId="77777777" w:rsidR="00C262B1" w:rsidRPr="00C80D5D" w:rsidRDefault="00C262B1" w:rsidP="00A850CB">
            <w:pPr>
              <w:jc w:val="right"/>
              <w:rPr>
                <w:sz w:val="20"/>
                <w:szCs w:val="20"/>
              </w:rPr>
            </w:pPr>
            <w:r w:rsidRPr="00C80D5D">
              <w:rPr>
                <w:sz w:val="20"/>
                <w:szCs w:val="20"/>
              </w:rPr>
              <w:t>$171.00</w:t>
            </w:r>
          </w:p>
        </w:tc>
      </w:tr>
      <w:tr w:rsidR="00C262B1" w:rsidRPr="00B45684" w14:paraId="2DE8D809" w14:textId="77777777" w:rsidTr="00A850CB">
        <w:trPr>
          <w:gridBefore w:val="1"/>
          <w:wBefore w:w="6" w:type="dxa"/>
          <w:trHeight w:val="300"/>
        </w:trPr>
        <w:tc>
          <w:tcPr>
            <w:tcW w:w="1077" w:type="dxa"/>
            <w:vMerge/>
            <w:noWrap/>
          </w:tcPr>
          <w:p w14:paraId="1A0C00D5" w14:textId="77777777" w:rsidR="00C262B1" w:rsidRPr="00C80D5D" w:rsidRDefault="00C262B1">
            <w:pPr>
              <w:rPr>
                <w:sz w:val="20"/>
                <w:szCs w:val="20"/>
              </w:rPr>
            </w:pPr>
          </w:p>
        </w:tc>
        <w:tc>
          <w:tcPr>
            <w:tcW w:w="6288" w:type="dxa"/>
            <w:noWrap/>
            <w:vAlign w:val="center"/>
          </w:tcPr>
          <w:p w14:paraId="5988A885" w14:textId="77777777" w:rsidR="00C262B1" w:rsidRPr="00C80D5D" w:rsidRDefault="00C262B1">
            <w:pPr>
              <w:rPr>
                <w:sz w:val="20"/>
                <w:szCs w:val="20"/>
              </w:rPr>
            </w:pPr>
            <w:r w:rsidRPr="00C80D5D">
              <w:rPr>
                <w:sz w:val="20"/>
                <w:szCs w:val="20"/>
              </w:rPr>
              <w:t>Beam - Denominational</w:t>
            </w:r>
          </w:p>
        </w:tc>
        <w:tc>
          <w:tcPr>
            <w:tcW w:w="1560" w:type="dxa"/>
            <w:shd w:val="clear" w:color="auto" w:fill="auto"/>
            <w:noWrap/>
            <w:vAlign w:val="center"/>
          </w:tcPr>
          <w:p w14:paraId="6AB5D88C" w14:textId="77777777" w:rsidR="00C262B1" w:rsidRPr="00C80D5D" w:rsidRDefault="00C262B1" w:rsidP="00A850CB">
            <w:pPr>
              <w:jc w:val="right"/>
              <w:rPr>
                <w:sz w:val="20"/>
                <w:szCs w:val="20"/>
              </w:rPr>
            </w:pPr>
            <w:r w:rsidRPr="00C80D5D">
              <w:rPr>
                <w:sz w:val="20"/>
                <w:szCs w:val="20"/>
              </w:rPr>
              <w:t>$184.00</w:t>
            </w:r>
          </w:p>
        </w:tc>
        <w:tc>
          <w:tcPr>
            <w:tcW w:w="1559" w:type="dxa"/>
            <w:shd w:val="clear" w:color="auto" w:fill="auto"/>
            <w:noWrap/>
            <w:vAlign w:val="center"/>
          </w:tcPr>
          <w:p w14:paraId="5D4151B8" w14:textId="77777777" w:rsidR="00C262B1" w:rsidRPr="00C80D5D" w:rsidRDefault="00C262B1" w:rsidP="00A850CB">
            <w:pPr>
              <w:jc w:val="right"/>
              <w:rPr>
                <w:sz w:val="20"/>
                <w:szCs w:val="20"/>
              </w:rPr>
            </w:pPr>
            <w:r w:rsidRPr="00C80D5D">
              <w:rPr>
                <w:sz w:val="20"/>
                <w:szCs w:val="20"/>
              </w:rPr>
              <w:t>$190.00</w:t>
            </w:r>
          </w:p>
        </w:tc>
      </w:tr>
      <w:tr w:rsidR="00C262B1" w:rsidRPr="00B45684" w14:paraId="08F24027" w14:textId="77777777" w:rsidTr="00A850CB">
        <w:trPr>
          <w:gridBefore w:val="1"/>
          <w:wBefore w:w="6" w:type="dxa"/>
          <w:trHeight w:val="300"/>
        </w:trPr>
        <w:tc>
          <w:tcPr>
            <w:tcW w:w="1077" w:type="dxa"/>
            <w:vMerge/>
            <w:noWrap/>
          </w:tcPr>
          <w:p w14:paraId="58B4A317" w14:textId="77777777" w:rsidR="00C262B1" w:rsidRPr="00C80D5D" w:rsidRDefault="00C262B1">
            <w:pPr>
              <w:rPr>
                <w:sz w:val="20"/>
                <w:szCs w:val="20"/>
              </w:rPr>
            </w:pPr>
          </w:p>
        </w:tc>
        <w:tc>
          <w:tcPr>
            <w:tcW w:w="6288" w:type="dxa"/>
            <w:noWrap/>
            <w:vAlign w:val="center"/>
          </w:tcPr>
          <w:p w14:paraId="24E190AF" w14:textId="77777777" w:rsidR="00C262B1" w:rsidRPr="00C80D5D" w:rsidRDefault="00C262B1">
            <w:pPr>
              <w:rPr>
                <w:sz w:val="20"/>
                <w:szCs w:val="20"/>
              </w:rPr>
            </w:pPr>
            <w:r w:rsidRPr="00C80D5D">
              <w:rPr>
                <w:sz w:val="20"/>
                <w:szCs w:val="20"/>
              </w:rPr>
              <w:t>Beam - Lawn Makara</w:t>
            </w:r>
          </w:p>
        </w:tc>
        <w:tc>
          <w:tcPr>
            <w:tcW w:w="1560" w:type="dxa"/>
            <w:shd w:val="clear" w:color="auto" w:fill="auto"/>
            <w:noWrap/>
            <w:vAlign w:val="center"/>
          </w:tcPr>
          <w:p w14:paraId="7C784F8E" w14:textId="77777777" w:rsidR="00C262B1" w:rsidRPr="00C80D5D" w:rsidRDefault="00C262B1" w:rsidP="00A850CB">
            <w:pPr>
              <w:jc w:val="right"/>
              <w:rPr>
                <w:sz w:val="20"/>
                <w:szCs w:val="20"/>
              </w:rPr>
            </w:pPr>
            <w:r w:rsidRPr="00C80D5D">
              <w:rPr>
                <w:sz w:val="20"/>
                <w:szCs w:val="20"/>
              </w:rPr>
              <w:t>$184.00</w:t>
            </w:r>
          </w:p>
        </w:tc>
        <w:tc>
          <w:tcPr>
            <w:tcW w:w="1559" w:type="dxa"/>
            <w:shd w:val="clear" w:color="auto" w:fill="auto"/>
            <w:noWrap/>
            <w:vAlign w:val="center"/>
          </w:tcPr>
          <w:p w14:paraId="2E90ED74" w14:textId="77777777" w:rsidR="00C262B1" w:rsidRPr="00C80D5D" w:rsidRDefault="00C262B1" w:rsidP="00A850CB">
            <w:pPr>
              <w:jc w:val="right"/>
              <w:rPr>
                <w:sz w:val="20"/>
                <w:szCs w:val="20"/>
              </w:rPr>
            </w:pPr>
            <w:r w:rsidRPr="00C80D5D">
              <w:rPr>
                <w:sz w:val="20"/>
                <w:szCs w:val="20"/>
              </w:rPr>
              <w:t>$190.00</w:t>
            </w:r>
          </w:p>
        </w:tc>
      </w:tr>
      <w:tr w:rsidR="00C262B1" w:rsidRPr="00B45684" w14:paraId="7AAA4D62" w14:textId="77777777" w:rsidTr="00A850CB">
        <w:trPr>
          <w:gridBefore w:val="1"/>
          <w:wBefore w:w="6" w:type="dxa"/>
          <w:trHeight w:val="300"/>
        </w:trPr>
        <w:tc>
          <w:tcPr>
            <w:tcW w:w="1077" w:type="dxa"/>
            <w:vMerge/>
            <w:noWrap/>
          </w:tcPr>
          <w:p w14:paraId="5093D6CF" w14:textId="77777777" w:rsidR="00C262B1" w:rsidRPr="00C80D5D" w:rsidRDefault="00C262B1">
            <w:pPr>
              <w:rPr>
                <w:sz w:val="20"/>
                <w:szCs w:val="20"/>
              </w:rPr>
            </w:pPr>
          </w:p>
        </w:tc>
        <w:tc>
          <w:tcPr>
            <w:tcW w:w="6288" w:type="dxa"/>
            <w:noWrap/>
            <w:vAlign w:val="center"/>
          </w:tcPr>
          <w:p w14:paraId="52A49758" w14:textId="77777777" w:rsidR="00C262B1" w:rsidRPr="00C80D5D" w:rsidRDefault="00C262B1">
            <w:pPr>
              <w:rPr>
                <w:sz w:val="20"/>
                <w:szCs w:val="20"/>
              </w:rPr>
            </w:pPr>
            <w:r w:rsidRPr="00C80D5D">
              <w:rPr>
                <w:sz w:val="20"/>
                <w:szCs w:val="20"/>
              </w:rPr>
              <w:t>Bronze Cabinet Plaque (Small Chapel)</w:t>
            </w:r>
          </w:p>
        </w:tc>
        <w:tc>
          <w:tcPr>
            <w:tcW w:w="1560" w:type="dxa"/>
            <w:shd w:val="clear" w:color="auto" w:fill="auto"/>
            <w:noWrap/>
            <w:vAlign w:val="center"/>
          </w:tcPr>
          <w:p w14:paraId="0F4EE423" w14:textId="77777777" w:rsidR="00C262B1" w:rsidRPr="00C80D5D" w:rsidRDefault="00C262B1" w:rsidP="00A850CB">
            <w:pPr>
              <w:jc w:val="right"/>
              <w:rPr>
                <w:sz w:val="20"/>
                <w:szCs w:val="20"/>
              </w:rPr>
            </w:pPr>
            <w:r w:rsidRPr="00C80D5D">
              <w:rPr>
                <w:sz w:val="20"/>
                <w:szCs w:val="20"/>
              </w:rPr>
              <w:t>$150.00</w:t>
            </w:r>
          </w:p>
        </w:tc>
        <w:tc>
          <w:tcPr>
            <w:tcW w:w="1559" w:type="dxa"/>
            <w:shd w:val="clear" w:color="auto" w:fill="auto"/>
            <w:noWrap/>
            <w:vAlign w:val="center"/>
          </w:tcPr>
          <w:p w14:paraId="6092CC09" w14:textId="77777777" w:rsidR="00C262B1" w:rsidRPr="00C80D5D" w:rsidRDefault="00C262B1" w:rsidP="00A850CB">
            <w:pPr>
              <w:jc w:val="right"/>
              <w:rPr>
                <w:sz w:val="20"/>
                <w:szCs w:val="20"/>
              </w:rPr>
            </w:pPr>
            <w:r w:rsidRPr="00C80D5D">
              <w:rPr>
                <w:sz w:val="20"/>
                <w:szCs w:val="20"/>
              </w:rPr>
              <w:t>$155.00</w:t>
            </w:r>
          </w:p>
        </w:tc>
      </w:tr>
      <w:tr w:rsidR="00C262B1" w:rsidRPr="00B45684" w14:paraId="508A792C" w14:textId="77777777" w:rsidTr="00A850CB">
        <w:trPr>
          <w:gridBefore w:val="1"/>
          <w:wBefore w:w="6" w:type="dxa"/>
          <w:trHeight w:val="300"/>
        </w:trPr>
        <w:tc>
          <w:tcPr>
            <w:tcW w:w="1077" w:type="dxa"/>
            <w:vMerge/>
            <w:noWrap/>
          </w:tcPr>
          <w:p w14:paraId="726799D1" w14:textId="77777777" w:rsidR="00C262B1" w:rsidRPr="00C80D5D" w:rsidRDefault="00C262B1">
            <w:pPr>
              <w:rPr>
                <w:sz w:val="20"/>
                <w:szCs w:val="20"/>
              </w:rPr>
            </w:pPr>
          </w:p>
        </w:tc>
        <w:tc>
          <w:tcPr>
            <w:tcW w:w="6288" w:type="dxa"/>
            <w:noWrap/>
            <w:vAlign w:val="center"/>
          </w:tcPr>
          <w:p w14:paraId="0B84D274" w14:textId="77777777" w:rsidR="00C262B1" w:rsidRPr="00C80D5D" w:rsidRDefault="00C262B1">
            <w:pPr>
              <w:rPr>
                <w:sz w:val="20"/>
                <w:szCs w:val="20"/>
              </w:rPr>
            </w:pPr>
            <w:r w:rsidRPr="00C80D5D">
              <w:rPr>
                <w:sz w:val="20"/>
                <w:szCs w:val="20"/>
              </w:rPr>
              <w:t>Bronze Council Engraved Plaque</w:t>
            </w:r>
          </w:p>
        </w:tc>
        <w:tc>
          <w:tcPr>
            <w:tcW w:w="1560" w:type="dxa"/>
            <w:shd w:val="clear" w:color="auto" w:fill="auto"/>
            <w:noWrap/>
            <w:vAlign w:val="center"/>
          </w:tcPr>
          <w:p w14:paraId="018A526F" w14:textId="77777777" w:rsidR="00C262B1" w:rsidRPr="00C80D5D" w:rsidRDefault="00C262B1" w:rsidP="00A850CB">
            <w:pPr>
              <w:jc w:val="right"/>
              <w:rPr>
                <w:sz w:val="20"/>
                <w:szCs w:val="20"/>
              </w:rPr>
            </w:pPr>
            <w:r w:rsidRPr="00C80D5D">
              <w:rPr>
                <w:sz w:val="20"/>
                <w:szCs w:val="20"/>
              </w:rPr>
              <w:t>$630.00</w:t>
            </w:r>
          </w:p>
        </w:tc>
        <w:tc>
          <w:tcPr>
            <w:tcW w:w="1559" w:type="dxa"/>
            <w:shd w:val="clear" w:color="auto" w:fill="auto"/>
            <w:noWrap/>
            <w:vAlign w:val="center"/>
          </w:tcPr>
          <w:p w14:paraId="328918D5" w14:textId="77777777" w:rsidR="00C262B1" w:rsidRPr="00C80D5D" w:rsidRDefault="00C262B1" w:rsidP="00A850CB">
            <w:pPr>
              <w:jc w:val="right"/>
              <w:rPr>
                <w:sz w:val="20"/>
                <w:szCs w:val="20"/>
              </w:rPr>
            </w:pPr>
            <w:r w:rsidRPr="00C80D5D">
              <w:rPr>
                <w:sz w:val="20"/>
                <w:szCs w:val="20"/>
              </w:rPr>
              <w:t>$642.60</w:t>
            </w:r>
          </w:p>
        </w:tc>
      </w:tr>
      <w:tr w:rsidR="00C262B1" w:rsidRPr="00B45684" w14:paraId="445CB3B9" w14:textId="77777777" w:rsidTr="00A850CB">
        <w:trPr>
          <w:gridBefore w:val="1"/>
          <w:wBefore w:w="6" w:type="dxa"/>
          <w:trHeight w:val="300"/>
        </w:trPr>
        <w:tc>
          <w:tcPr>
            <w:tcW w:w="1077" w:type="dxa"/>
            <w:vMerge/>
            <w:noWrap/>
          </w:tcPr>
          <w:p w14:paraId="6B577180" w14:textId="77777777" w:rsidR="00C262B1" w:rsidRPr="00C80D5D" w:rsidRDefault="00C262B1">
            <w:pPr>
              <w:rPr>
                <w:sz w:val="20"/>
                <w:szCs w:val="20"/>
              </w:rPr>
            </w:pPr>
          </w:p>
        </w:tc>
        <w:tc>
          <w:tcPr>
            <w:tcW w:w="6288" w:type="dxa"/>
            <w:noWrap/>
            <w:vAlign w:val="center"/>
          </w:tcPr>
          <w:p w14:paraId="14AA1BDC" w14:textId="77777777" w:rsidR="00C262B1" w:rsidRPr="00C80D5D" w:rsidRDefault="00C262B1">
            <w:pPr>
              <w:rPr>
                <w:sz w:val="20"/>
                <w:szCs w:val="20"/>
              </w:rPr>
            </w:pPr>
            <w:r w:rsidRPr="00C80D5D">
              <w:rPr>
                <w:sz w:val="20"/>
                <w:szCs w:val="20"/>
              </w:rPr>
              <w:t>Bronze Lawn Plaque</w:t>
            </w:r>
          </w:p>
        </w:tc>
        <w:tc>
          <w:tcPr>
            <w:tcW w:w="1560" w:type="dxa"/>
            <w:shd w:val="clear" w:color="auto" w:fill="auto"/>
            <w:noWrap/>
            <w:vAlign w:val="center"/>
          </w:tcPr>
          <w:p w14:paraId="5CFB912D" w14:textId="77777777" w:rsidR="00C262B1" w:rsidRPr="00C80D5D" w:rsidRDefault="00C262B1" w:rsidP="00A850CB">
            <w:pPr>
              <w:jc w:val="right"/>
              <w:rPr>
                <w:sz w:val="20"/>
                <w:szCs w:val="20"/>
              </w:rPr>
            </w:pPr>
            <w:r w:rsidRPr="00C80D5D">
              <w:rPr>
                <w:sz w:val="20"/>
                <w:szCs w:val="20"/>
              </w:rPr>
              <w:t>$1,260.00</w:t>
            </w:r>
          </w:p>
        </w:tc>
        <w:tc>
          <w:tcPr>
            <w:tcW w:w="1559" w:type="dxa"/>
            <w:shd w:val="clear" w:color="auto" w:fill="auto"/>
            <w:noWrap/>
            <w:vAlign w:val="center"/>
          </w:tcPr>
          <w:p w14:paraId="39FD456A" w14:textId="77777777" w:rsidR="00C262B1" w:rsidRPr="00C80D5D" w:rsidRDefault="00C262B1" w:rsidP="00A850CB">
            <w:pPr>
              <w:jc w:val="right"/>
              <w:rPr>
                <w:sz w:val="20"/>
                <w:szCs w:val="20"/>
              </w:rPr>
            </w:pPr>
            <w:r w:rsidRPr="00C80D5D">
              <w:rPr>
                <w:sz w:val="20"/>
                <w:szCs w:val="20"/>
              </w:rPr>
              <w:t>$1,265.00</w:t>
            </w:r>
          </w:p>
        </w:tc>
      </w:tr>
      <w:tr w:rsidR="00C262B1" w:rsidRPr="00B45684" w14:paraId="40F40A66" w14:textId="77777777" w:rsidTr="00A850CB">
        <w:trPr>
          <w:gridBefore w:val="1"/>
          <w:wBefore w:w="6" w:type="dxa"/>
          <w:trHeight w:val="300"/>
        </w:trPr>
        <w:tc>
          <w:tcPr>
            <w:tcW w:w="1077" w:type="dxa"/>
            <w:vMerge/>
            <w:noWrap/>
          </w:tcPr>
          <w:p w14:paraId="33678D3C" w14:textId="77777777" w:rsidR="00C262B1" w:rsidRPr="00C80D5D" w:rsidRDefault="00C262B1">
            <w:pPr>
              <w:rPr>
                <w:sz w:val="20"/>
                <w:szCs w:val="20"/>
              </w:rPr>
            </w:pPr>
          </w:p>
        </w:tc>
        <w:tc>
          <w:tcPr>
            <w:tcW w:w="6288" w:type="dxa"/>
            <w:noWrap/>
            <w:vAlign w:val="center"/>
          </w:tcPr>
          <w:p w14:paraId="26A20626" w14:textId="77777777" w:rsidR="00C262B1" w:rsidRPr="00C80D5D" w:rsidRDefault="00C262B1">
            <w:pPr>
              <w:rPr>
                <w:sz w:val="20"/>
                <w:szCs w:val="20"/>
              </w:rPr>
            </w:pPr>
            <w:r w:rsidRPr="00C80D5D">
              <w:rPr>
                <w:sz w:val="20"/>
                <w:szCs w:val="20"/>
              </w:rPr>
              <w:t>Bronze Memorial Plaque</w:t>
            </w:r>
          </w:p>
        </w:tc>
        <w:tc>
          <w:tcPr>
            <w:tcW w:w="1560" w:type="dxa"/>
            <w:shd w:val="clear" w:color="auto" w:fill="auto"/>
            <w:noWrap/>
            <w:vAlign w:val="center"/>
          </w:tcPr>
          <w:p w14:paraId="30D2A0FE" w14:textId="77777777" w:rsidR="00C262B1" w:rsidRPr="00C80D5D" w:rsidRDefault="00C262B1" w:rsidP="00A850CB">
            <w:pPr>
              <w:jc w:val="right"/>
              <w:rPr>
                <w:sz w:val="20"/>
                <w:szCs w:val="20"/>
              </w:rPr>
            </w:pPr>
            <w:r w:rsidRPr="00C80D5D">
              <w:rPr>
                <w:sz w:val="20"/>
                <w:szCs w:val="20"/>
              </w:rPr>
              <w:t>$297.00</w:t>
            </w:r>
          </w:p>
        </w:tc>
        <w:tc>
          <w:tcPr>
            <w:tcW w:w="1559" w:type="dxa"/>
            <w:shd w:val="clear" w:color="auto" w:fill="auto"/>
            <w:noWrap/>
            <w:vAlign w:val="center"/>
          </w:tcPr>
          <w:p w14:paraId="1B770B2A" w14:textId="77777777" w:rsidR="00C262B1" w:rsidRPr="00C80D5D" w:rsidRDefault="00C262B1" w:rsidP="00A850CB">
            <w:pPr>
              <w:jc w:val="right"/>
              <w:rPr>
                <w:sz w:val="20"/>
                <w:szCs w:val="20"/>
              </w:rPr>
            </w:pPr>
            <w:r w:rsidRPr="00C80D5D">
              <w:rPr>
                <w:sz w:val="20"/>
                <w:szCs w:val="20"/>
              </w:rPr>
              <w:t>$312.00</w:t>
            </w:r>
          </w:p>
        </w:tc>
      </w:tr>
      <w:tr w:rsidR="00C262B1" w:rsidRPr="00B45684" w14:paraId="076AEB06" w14:textId="77777777" w:rsidTr="00A850CB">
        <w:trPr>
          <w:gridBefore w:val="1"/>
          <w:wBefore w:w="6" w:type="dxa"/>
          <w:trHeight w:val="300"/>
        </w:trPr>
        <w:tc>
          <w:tcPr>
            <w:tcW w:w="1077" w:type="dxa"/>
            <w:vMerge/>
            <w:noWrap/>
          </w:tcPr>
          <w:p w14:paraId="6D3FB11C" w14:textId="77777777" w:rsidR="00C262B1" w:rsidRPr="00C80D5D" w:rsidRDefault="00C262B1">
            <w:pPr>
              <w:rPr>
                <w:sz w:val="20"/>
                <w:szCs w:val="20"/>
              </w:rPr>
            </w:pPr>
          </w:p>
        </w:tc>
        <w:tc>
          <w:tcPr>
            <w:tcW w:w="6288" w:type="dxa"/>
            <w:noWrap/>
            <w:vAlign w:val="center"/>
          </w:tcPr>
          <w:p w14:paraId="3F7A7901" w14:textId="77777777" w:rsidR="00C262B1" w:rsidRPr="00C80D5D" w:rsidRDefault="00C262B1">
            <w:pPr>
              <w:rPr>
                <w:sz w:val="20"/>
                <w:szCs w:val="20"/>
              </w:rPr>
            </w:pPr>
            <w:r w:rsidRPr="00C80D5D">
              <w:rPr>
                <w:sz w:val="20"/>
                <w:szCs w:val="20"/>
              </w:rPr>
              <w:t>Bronze Memorial Plaque - Rose Garden</w:t>
            </w:r>
          </w:p>
        </w:tc>
        <w:tc>
          <w:tcPr>
            <w:tcW w:w="1560" w:type="dxa"/>
            <w:shd w:val="clear" w:color="auto" w:fill="auto"/>
            <w:noWrap/>
            <w:vAlign w:val="center"/>
          </w:tcPr>
          <w:p w14:paraId="588102B0" w14:textId="77777777" w:rsidR="00C262B1" w:rsidRPr="00C80D5D" w:rsidRDefault="00C262B1" w:rsidP="00A850CB">
            <w:pPr>
              <w:jc w:val="right"/>
              <w:rPr>
                <w:sz w:val="20"/>
                <w:szCs w:val="20"/>
              </w:rPr>
            </w:pPr>
            <w:r w:rsidRPr="00C80D5D">
              <w:rPr>
                <w:sz w:val="20"/>
                <w:szCs w:val="20"/>
              </w:rPr>
              <w:t>$430.00</w:t>
            </w:r>
          </w:p>
        </w:tc>
        <w:tc>
          <w:tcPr>
            <w:tcW w:w="1559" w:type="dxa"/>
            <w:shd w:val="clear" w:color="auto" w:fill="auto"/>
            <w:noWrap/>
            <w:vAlign w:val="center"/>
          </w:tcPr>
          <w:p w14:paraId="68510648" w14:textId="77777777" w:rsidR="00C262B1" w:rsidRPr="00C80D5D" w:rsidRDefault="00C262B1" w:rsidP="00A850CB">
            <w:pPr>
              <w:jc w:val="right"/>
              <w:rPr>
                <w:sz w:val="20"/>
                <w:szCs w:val="20"/>
              </w:rPr>
            </w:pPr>
            <w:r w:rsidRPr="00C80D5D">
              <w:rPr>
                <w:sz w:val="20"/>
                <w:szCs w:val="20"/>
              </w:rPr>
              <w:t>$452.00</w:t>
            </w:r>
          </w:p>
        </w:tc>
      </w:tr>
      <w:tr w:rsidR="00C262B1" w:rsidRPr="00B45684" w14:paraId="1D34ECD5" w14:textId="77777777" w:rsidTr="00A850CB">
        <w:trPr>
          <w:gridBefore w:val="1"/>
          <w:wBefore w:w="6" w:type="dxa"/>
          <w:trHeight w:val="300"/>
        </w:trPr>
        <w:tc>
          <w:tcPr>
            <w:tcW w:w="1077" w:type="dxa"/>
            <w:vMerge/>
            <w:noWrap/>
          </w:tcPr>
          <w:p w14:paraId="2BC70A1E" w14:textId="77777777" w:rsidR="00C262B1" w:rsidRPr="00C80D5D" w:rsidRDefault="00C262B1">
            <w:pPr>
              <w:rPr>
                <w:sz w:val="20"/>
                <w:szCs w:val="20"/>
              </w:rPr>
            </w:pPr>
          </w:p>
        </w:tc>
        <w:tc>
          <w:tcPr>
            <w:tcW w:w="6288" w:type="dxa"/>
            <w:noWrap/>
            <w:vAlign w:val="center"/>
          </w:tcPr>
          <w:p w14:paraId="0DDBD893" w14:textId="77777777" w:rsidR="00C262B1" w:rsidRPr="00C80D5D" w:rsidRDefault="00C262B1">
            <w:pPr>
              <w:rPr>
                <w:sz w:val="20"/>
                <w:szCs w:val="20"/>
              </w:rPr>
            </w:pPr>
            <w:r w:rsidRPr="00C80D5D">
              <w:rPr>
                <w:sz w:val="20"/>
                <w:szCs w:val="20"/>
              </w:rPr>
              <w:t>Bronze Memorial Plaque - Seaforth</w:t>
            </w:r>
          </w:p>
        </w:tc>
        <w:tc>
          <w:tcPr>
            <w:tcW w:w="1560" w:type="dxa"/>
            <w:shd w:val="clear" w:color="auto" w:fill="auto"/>
            <w:noWrap/>
            <w:vAlign w:val="center"/>
          </w:tcPr>
          <w:p w14:paraId="4610314E" w14:textId="77777777" w:rsidR="00C262B1" w:rsidRPr="00C80D5D" w:rsidRDefault="00C262B1" w:rsidP="00A850CB">
            <w:pPr>
              <w:jc w:val="right"/>
              <w:rPr>
                <w:sz w:val="20"/>
                <w:szCs w:val="20"/>
              </w:rPr>
            </w:pPr>
            <w:r w:rsidRPr="00C80D5D">
              <w:rPr>
                <w:sz w:val="20"/>
                <w:szCs w:val="20"/>
              </w:rPr>
              <w:t>$384.00</w:t>
            </w:r>
          </w:p>
        </w:tc>
        <w:tc>
          <w:tcPr>
            <w:tcW w:w="1559" w:type="dxa"/>
            <w:shd w:val="clear" w:color="auto" w:fill="auto"/>
            <w:noWrap/>
            <w:vAlign w:val="center"/>
          </w:tcPr>
          <w:p w14:paraId="7640561F" w14:textId="77777777" w:rsidR="00C262B1" w:rsidRPr="00C80D5D" w:rsidRDefault="00C262B1" w:rsidP="00A850CB">
            <w:pPr>
              <w:jc w:val="right"/>
              <w:rPr>
                <w:sz w:val="20"/>
                <w:szCs w:val="20"/>
              </w:rPr>
            </w:pPr>
            <w:r w:rsidRPr="00C80D5D">
              <w:rPr>
                <w:sz w:val="20"/>
                <w:szCs w:val="20"/>
              </w:rPr>
              <w:t>$399.00</w:t>
            </w:r>
          </w:p>
        </w:tc>
      </w:tr>
      <w:tr w:rsidR="00C262B1" w:rsidRPr="00B45684" w14:paraId="6A2E997A" w14:textId="77777777" w:rsidTr="00A850CB">
        <w:trPr>
          <w:gridBefore w:val="1"/>
          <w:wBefore w:w="6" w:type="dxa"/>
          <w:trHeight w:val="300"/>
        </w:trPr>
        <w:tc>
          <w:tcPr>
            <w:tcW w:w="1077" w:type="dxa"/>
            <w:vMerge/>
            <w:noWrap/>
          </w:tcPr>
          <w:p w14:paraId="126E6DBD" w14:textId="77777777" w:rsidR="00C262B1" w:rsidRPr="00C80D5D" w:rsidRDefault="00C262B1">
            <w:pPr>
              <w:rPr>
                <w:sz w:val="20"/>
                <w:szCs w:val="20"/>
              </w:rPr>
            </w:pPr>
          </w:p>
        </w:tc>
        <w:tc>
          <w:tcPr>
            <w:tcW w:w="6288" w:type="dxa"/>
            <w:noWrap/>
            <w:vAlign w:val="center"/>
          </w:tcPr>
          <w:p w14:paraId="3174B4A4" w14:textId="77777777" w:rsidR="00C262B1" w:rsidRPr="00C80D5D" w:rsidRDefault="00C262B1">
            <w:pPr>
              <w:rPr>
                <w:sz w:val="20"/>
                <w:szCs w:val="20"/>
              </w:rPr>
            </w:pPr>
            <w:r w:rsidRPr="00C80D5D">
              <w:rPr>
                <w:sz w:val="20"/>
                <w:szCs w:val="20"/>
              </w:rPr>
              <w:t>Bronze Plaque - New Double Niche</w:t>
            </w:r>
          </w:p>
        </w:tc>
        <w:tc>
          <w:tcPr>
            <w:tcW w:w="1560" w:type="dxa"/>
            <w:shd w:val="clear" w:color="auto" w:fill="auto"/>
            <w:noWrap/>
            <w:vAlign w:val="center"/>
          </w:tcPr>
          <w:p w14:paraId="6542CE45" w14:textId="77777777" w:rsidR="00C262B1" w:rsidRPr="00C80D5D" w:rsidRDefault="00C262B1" w:rsidP="00A850CB">
            <w:pPr>
              <w:jc w:val="right"/>
              <w:rPr>
                <w:sz w:val="20"/>
                <w:szCs w:val="20"/>
              </w:rPr>
            </w:pPr>
            <w:r w:rsidRPr="00C80D5D">
              <w:rPr>
                <w:sz w:val="20"/>
                <w:szCs w:val="20"/>
              </w:rPr>
              <w:t>$762.00</w:t>
            </w:r>
          </w:p>
        </w:tc>
        <w:tc>
          <w:tcPr>
            <w:tcW w:w="1559" w:type="dxa"/>
            <w:shd w:val="clear" w:color="auto" w:fill="auto"/>
            <w:noWrap/>
            <w:vAlign w:val="center"/>
          </w:tcPr>
          <w:p w14:paraId="4EF00CF9" w14:textId="77777777" w:rsidR="00C262B1" w:rsidRPr="00C80D5D" w:rsidRDefault="00C262B1" w:rsidP="00A850CB">
            <w:pPr>
              <w:jc w:val="right"/>
              <w:rPr>
                <w:sz w:val="20"/>
                <w:szCs w:val="20"/>
              </w:rPr>
            </w:pPr>
            <w:r w:rsidRPr="00C80D5D">
              <w:rPr>
                <w:sz w:val="20"/>
                <w:szCs w:val="20"/>
              </w:rPr>
              <w:t>$792.00</w:t>
            </w:r>
          </w:p>
        </w:tc>
      </w:tr>
      <w:tr w:rsidR="00C262B1" w:rsidRPr="00B45684" w14:paraId="4EF9186A" w14:textId="77777777" w:rsidTr="00A850CB">
        <w:trPr>
          <w:gridBefore w:val="1"/>
          <w:wBefore w:w="6" w:type="dxa"/>
          <w:trHeight w:val="300"/>
        </w:trPr>
        <w:tc>
          <w:tcPr>
            <w:tcW w:w="1077" w:type="dxa"/>
            <w:vMerge/>
            <w:noWrap/>
          </w:tcPr>
          <w:p w14:paraId="18C2C22D" w14:textId="77777777" w:rsidR="00C262B1" w:rsidRPr="00C80D5D" w:rsidRDefault="00C262B1">
            <w:pPr>
              <w:rPr>
                <w:sz w:val="20"/>
                <w:szCs w:val="20"/>
              </w:rPr>
            </w:pPr>
          </w:p>
        </w:tc>
        <w:tc>
          <w:tcPr>
            <w:tcW w:w="6288" w:type="dxa"/>
            <w:noWrap/>
            <w:vAlign w:val="center"/>
          </w:tcPr>
          <w:p w14:paraId="029FFE8F" w14:textId="77777777" w:rsidR="00C262B1" w:rsidRPr="00C80D5D" w:rsidRDefault="00C262B1">
            <w:pPr>
              <w:rPr>
                <w:sz w:val="20"/>
                <w:szCs w:val="20"/>
              </w:rPr>
            </w:pPr>
            <w:r w:rsidRPr="00C80D5D">
              <w:rPr>
                <w:sz w:val="20"/>
                <w:szCs w:val="20"/>
              </w:rPr>
              <w:t>Bronze Plaque - New Single Niche</w:t>
            </w:r>
          </w:p>
        </w:tc>
        <w:tc>
          <w:tcPr>
            <w:tcW w:w="1560" w:type="dxa"/>
            <w:shd w:val="clear" w:color="auto" w:fill="auto"/>
            <w:noWrap/>
            <w:vAlign w:val="center"/>
          </w:tcPr>
          <w:p w14:paraId="4EF56EFE" w14:textId="77777777" w:rsidR="00C262B1" w:rsidRPr="00C80D5D" w:rsidRDefault="00C262B1" w:rsidP="00A850CB">
            <w:pPr>
              <w:jc w:val="right"/>
              <w:rPr>
                <w:sz w:val="20"/>
                <w:szCs w:val="20"/>
              </w:rPr>
            </w:pPr>
            <w:r w:rsidRPr="00C80D5D">
              <w:rPr>
                <w:sz w:val="20"/>
                <w:szCs w:val="20"/>
              </w:rPr>
              <w:t>$494.00</w:t>
            </w:r>
          </w:p>
        </w:tc>
        <w:tc>
          <w:tcPr>
            <w:tcW w:w="1559" w:type="dxa"/>
            <w:shd w:val="clear" w:color="auto" w:fill="auto"/>
            <w:noWrap/>
            <w:vAlign w:val="center"/>
          </w:tcPr>
          <w:p w14:paraId="38AFE536" w14:textId="77777777" w:rsidR="00C262B1" w:rsidRPr="00C80D5D" w:rsidRDefault="00C262B1" w:rsidP="00A850CB">
            <w:pPr>
              <w:jc w:val="right"/>
              <w:rPr>
                <w:sz w:val="20"/>
                <w:szCs w:val="20"/>
              </w:rPr>
            </w:pPr>
            <w:r w:rsidRPr="00C80D5D">
              <w:rPr>
                <w:sz w:val="20"/>
                <w:szCs w:val="20"/>
              </w:rPr>
              <w:t>$513.76</w:t>
            </w:r>
          </w:p>
        </w:tc>
      </w:tr>
      <w:tr w:rsidR="00C262B1" w:rsidRPr="00B45684" w14:paraId="2A4DC1DC" w14:textId="77777777" w:rsidTr="00A850CB">
        <w:trPr>
          <w:gridBefore w:val="1"/>
          <w:wBefore w:w="6" w:type="dxa"/>
          <w:trHeight w:val="300"/>
        </w:trPr>
        <w:tc>
          <w:tcPr>
            <w:tcW w:w="1077" w:type="dxa"/>
            <w:vMerge/>
            <w:noWrap/>
          </w:tcPr>
          <w:p w14:paraId="452A8581" w14:textId="77777777" w:rsidR="00C262B1" w:rsidRPr="00C80D5D" w:rsidRDefault="00C262B1">
            <w:pPr>
              <w:rPr>
                <w:sz w:val="20"/>
                <w:szCs w:val="20"/>
              </w:rPr>
            </w:pPr>
          </w:p>
        </w:tc>
        <w:tc>
          <w:tcPr>
            <w:tcW w:w="6288" w:type="dxa"/>
            <w:noWrap/>
            <w:vAlign w:val="center"/>
          </w:tcPr>
          <w:p w14:paraId="0B508E64" w14:textId="77777777" w:rsidR="00C262B1" w:rsidRPr="00C80D5D" w:rsidRDefault="00C262B1">
            <w:pPr>
              <w:rPr>
                <w:sz w:val="20"/>
                <w:szCs w:val="20"/>
              </w:rPr>
            </w:pPr>
            <w:r w:rsidRPr="00C80D5D">
              <w:rPr>
                <w:sz w:val="20"/>
                <w:szCs w:val="20"/>
              </w:rPr>
              <w:t>Bronze Plaque - Old Single Niche</w:t>
            </w:r>
          </w:p>
        </w:tc>
        <w:tc>
          <w:tcPr>
            <w:tcW w:w="1560" w:type="dxa"/>
            <w:shd w:val="clear" w:color="auto" w:fill="auto"/>
            <w:noWrap/>
            <w:vAlign w:val="center"/>
          </w:tcPr>
          <w:p w14:paraId="2C7354B7" w14:textId="77777777" w:rsidR="00C262B1" w:rsidRPr="00C80D5D" w:rsidRDefault="00C262B1" w:rsidP="00A850CB">
            <w:pPr>
              <w:jc w:val="right"/>
              <w:rPr>
                <w:sz w:val="20"/>
                <w:szCs w:val="20"/>
              </w:rPr>
            </w:pPr>
            <w:r w:rsidRPr="00C80D5D">
              <w:rPr>
                <w:sz w:val="20"/>
                <w:szCs w:val="20"/>
              </w:rPr>
              <w:t>$336.00</w:t>
            </w:r>
          </w:p>
        </w:tc>
        <w:tc>
          <w:tcPr>
            <w:tcW w:w="1559" w:type="dxa"/>
            <w:shd w:val="clear" w:color="auto" w:fill="auto"/>
            <w:noWrap/>
            <w:vAlign w:val="center"/>
          </w:tcPr>
          <w:p w14:paraId="5F85C7C5" w14:textId="77777777" w:rsidR="00C262B1" w:rsidRPr="00C80D5D" w:rsidRDefault="00C262B1" w:rsidP="00A850CB">
            <w:pPr>
              <w:jc w:val="right"/>
              <w:rPr>
                <w:sz w:val="20"/>
                <w:szCs w:val="20"/>
              </w:rPr>
            </w:pPr>
            <w:r w:rsidRPr="00C80D5D">
              <w:rPr>
                <w:sz w:val="20"/>
                <w:szCs w:val="20"/>
              </w:rPr>
              <w:t>$353.00</w:t>
            </w:r>
          </w:p>
        </w:tc>
      </w:tr>
      <w:tr w:rsidR="00C262B1" w:rsidRPr="00B45684" w14:paraId="501EE500" w14:textId="77777777" w:rsidTr="00A850CB">
        <w:trPr>
          <w:gridBefore w:val="1"/>
          <w:wBefore w:w="6" w:type="dxa"/>
          <w:trHeight w:val="300"/>
        </w:trPr>
        <w:tc>
          <w:tcPr>
            <w:tcW w:w="1077" w:type="dxa"/>
            <w:vMerge/>
            <w:noWrap/>
          </w:tcPr>
          <w:p w14:paraId="0412E0FA" w14:textId="77777777" w:rsidR="00C262B1" w:rsidRPr="00C80D5D" w:rsidRDefault="00C262B1">
            <w:pPr>
              <w:rPr>
                <w:sz w:val="20"/>
                <w:szCs w:val="20"/>
              </w:rPr>
            </w:pPr>
          </w:p>
        </w:tc>
        <w:tc>
          <w:tcPr>
            <w:tcW w:w="6288" w:type="dxa"/>
            <w:noWrap/>
            <w:vAlign w:val="center"/>
          </w:tcPr>
          <w:p w14:paraId="634D984E" w14:textId="77777777" w:rsidR="00C262B1" w:rsidRPr="00C80D5D" w:rsidRDefault="00C262B1">
            <w:pPr>
              <w:rPr>
                <w:sz w:val="20"/>
                <w:szCs w:val="20"/>
              </w:rPr>
            </w:pPr>
            <w:r w:rsidRPr="00C80D5D">
              <w:rPr>
                <w:sz w:val="20"/>
                <w:szCs w:val="20"/>
              </w:rPr>
              <w:t>Burials After 3.30pm - Makara/Karori</w:t>
            </w:r>
          </w:p>
        </w:tc>
        <w:tc>
          <w:tcPr>
            <w:tcW w:w="1560" w:type="dxa"/>
            <w:shd w:val="clear" w:color="auto" w:fill="auto"/>
            <w:noWrap/>
            <w:vAlign w:val="center"/>
          </w:tcPr>
          <w:p w14:paraId="32D8DF19" w14:textId="77777777" w:rsidR="00C262B1" w:rsidRPr="00C80D5D" w:rsidRDefault="00C262B1" w:rsidP="00A850CB">
            <w:pPr>
              <w:jc w:val="right"/>
              <w:rPr>
                <w:sz w:val="20"/>
                <w:szCs w:val="20"/>
              </w:rPr>
            </w:pPr>
            <w:r w:rsidRPr="00C80D5D">
              <w:rPr>
                <w:sz w:val="20"/>
                <w:szCs w:val="20"/>
              </w:rPr>
              <w:t>$215.00</w:t>
            </w:r>
          </w:p>
        </w:tc>
        <w:tc>
          <w:tcPr>
            <w:tcW w:w="1559" w:type="dxa"/>
            <w:shd w:val="clear" w:color="auto" w:fill="auto"/>
            <w:noWrap/>
            <w:vAlign w:val="center"/>
          </w:tcPr>
          <w:p w14:paraId="44F3981A" w14:textId="77777777" w:rsidR="00C262B1" w:rsidRPr="00C80D5D" w:rsidRDefault="00C262B1" w:rsidP="00A850CB">
            <w:pPr>
              <w:jc w:val="right"/>
              <w:rPr>
                <w:sz w:val="20"/>
                <w:szCs w:val="20"/>
              </w:rPr>
            </w:pPr>
            <w:r w:rsidRPr="00C80D5D">
              <w:rPr>
                <w:sz w:val="20"/>
                <w:szCs w:val="20"/>
              </w:rPr>
              <w:t>$226.00</w:t>
            </w:r>
          </w:p>
        </w:tc>
      </w:tr>
      <w:tr w:rsidR="00C262B1" w:rsidRPr="00B45684" w14:paraId="62C6BA6A" w14:textId="77777777" w:rsidTr="00A850CB">
        <w:trPr>
          <w:gridBefore w:val="1"/>
          <w:wBefore w:w="6" w:type="dxa"/>
          <w:trHeight w:val="300"/>
        </w:trPr>
        <w:tc>
          <w:tcPr>
            <w:tcW w:w="1077" w:type="dxa"/>
            <w:vMerge/>
            <w:noWrap/>
          </w:tcPr>
          <w:p w14:paraId="4C441CBF" w14:textId="77777777" w:rsidR="00C262B1" w:rsidRPr="00C80D5D" w:rsidRDefault="00C262B1">
            <w:pPr>
              <w:rPr>
                <w:sz w:val="20"/>
                <w:szCs w:val="20"/>
              </w:rPr>
            </w:pPr>
          </w:p>
        </w:tc>
        <w:tc>
          <w:tcPr>
            <w:tcW w:w="6288" w:type="dxa"/>
            <w:noWrap/>
            <w:vAlign w:val="center"/>
          </w:tcPr>
          <w:p w14:paraId="6C0FACDE" w14:textId="77777777" w:rsidR="00C262B1" w:rsidRPr="00C80D5D" w:rsidRDefault="00C262B1">
            <w:pPr>
              <w:rPr>
                <w:sz w:val="20"/>
                <w:szCs w:val="20"/>
              </w:rPr>
            </w:pPr>
            <w:r w:rsidRPr="00C80D5D">
              <w:rPr>
                <w:sz w:val="20"/>
                <w:szCs w:val="20"/>
              </w:rPr>
              <w:t>Cancellation Fee</w:t>
            </w:r>
          </w:p>
        </w:tc>
        <w:tc>
          <w:tcPr>
            <w:tcW w:w="1560" w:type="dxa"/>
            <w:shd w:val="clear" w:color="auto" w:fill="auto"/>
            <w:noWrap/>
            <w:vAlign w:val="center"/>
          </w:tcPr>
          <w:p w14:paraId="3067A68D" w14:textId="77777777" w:rsidR="00C262B1" w:rsidRPr="00C80D5D" w:rsidRDefault="00C262B1" w:rsidP="00A850CB">
            <w:pPr>
              <w:jc w:val="right"/>
              <w:rPr>
                <w:sz w:val="20"/>
                <w:szCs w:val="20"/>
              </w:rPr>
            </w:pPr>
            <w:r w:rsidRPr="00C80D5D">
              <w:rPr>
                <w:sz w:val="20"/>
                <w:szCs w:val="20"/>
              </w:rPr>
              <w:t>$105.00</w:t>
            </w:r>
          </w:p>
        </w:tc>
        <w:tc>
          <w:tcPr>
            <w:tcW w:w="1559" w:type="dxa"/>
            <w:shd w:val="clear" w:color="auto" w:fill="auto"/>
            <w:noWrap/>
            <w:vAlign w:val="center"/>
          </w:tcPr>
          <w:p w14:paraId="136D4A43" w14:textId="77777777" w:rsidR="00C262B1" w:rsidRPr="00C80D5D" w:rsidRDefault="00C262B1" w:rsidP="00A850CB">
            <w:pPr>
              <w:jc w:val="right"/>
              <w:rPr>
                <w:sz w:val="20"/>
                <w:szCs w:val="20"/>
              </w:rPr>
            </w:pPr>
            <w:r w:rsidRPr="00C80D5D">
              <w:rPr>
                <w:sz w:val="20"/>
                <w:szCs w:val="20"/>
              </w:rPr>
              <w:t>$110.00</w:t>
            </w:r>
          </w:p>
        </w:tc>
      </w:tr>
      <w:tr w:rsidR="00C262B1" w:rsidRPr="00B45684" w14:paraId="43782D48" w14:textId="77777777" w:rsidTr="00A850CB">
        <w:trPr>
          <w:gridBefore w:val="1"/>
          <w:wBefore w:w="6" w:type="dxa"/>
          <w:trHeight w:val="300"/>
        </w:trPr>
        <w:tc>
          <w:tcPr>
            <w:tcW w:w="1077" w:type="dxa"/>
            <w:vMerge/>
            <w:noWrap/>
          </w:tcPr>
          <w:p w14:paraId="7CEA58AF" w14:textId="77777777" w:rsidR="00C262B1" w:rsidRPr="00C80D5D" w:rsidRDefault="00C262B1">
            <w:pPr>
              <w:rPr>
                <w:sz w:val="20"/>
                <w:szCs w:val="20"/>
              </w:rPr>
            </w:pPr>
          </w:p>
        </w:tc>
        <w:tc>
          <w:tcPr>
            <w:tcW w:w="6288" w:type="dxa"/>
            <w:noWrap/>
            <w:vAlign w:val="center"/>
          </w:tcPr>
          <w:p w14:paraId="45592C28" w14:textId="77777777" w:rsidR="00C262B1" w:rsidRPr="00C80D5D" w:rsidRDefault="00C262B1">
            <w:pPr>
              <w:rPr>
                <w:sz w:val="20"/>
                <w:szCs w:val="20"/>
              </w:rPr>
            </w:pPr>
            <w:r w:rsidRPr="00C80D5D">
              <w:rPr>
                <w:sz w:val="20"/>
                <w:szCs w:val="20"/>
              </w:rPr>
              <w:t>Change of Deed</w:t>
            </w:r>
          </w:p>
        </w:tc>
        <w:tc>
          <w:tcPr>
            <w:tcW w:w="1560" w:type="dxa"/>
            <w:shd w:val="clear" w:color="auto" w:fill="auto"/>
            <w:noWrap/>
            <w:vAlign w:val="center"/>
          </w:tcPr>
          <w:p w14:paraId="08FFDAAB" w14:textId="77777777" w:rsidR="00C262B1" w:rsidRPr="00C80D5D" w:rsidRDefault="00C262B1" w:rsidP="00A850CB">
            <w:pPr>
              <w:jc w:val="right"/>
              <w:rPr>
                <w:sz w:val="20"/>
                <w:szCs w:val="20"/>
              </w:rPr>
            </w:pPr>
            <w:r w:rsidRPr="00C80D5D">
              <w:rPr>
                <w:sz w:val="20"/>
                <w:szCs w:val="20"/>
              </w:rPr>
              <w:t>$77.00</w:t>
            </w:r>
          </w:p>
        </w:tc>
        <w:tc>
          <w:tcPr>
            <w:tcW w:w="1559" w:type="dxa"/>
            <w:shd w:val="clear" w:color="auto" w:fill="auto"/>
            <w:noWrap/>
            <w:vAlign w:val="center"/>
          </w:tcPr>
          <w:p w14:paraId="5A748752" w14:textId="77777777" w:rsidR="00C262B1" w:rsidRPr="00C80D5D" w:rsidRDefault="00C262B1" w:rsidP="00A850CB">
            <w:pPr>
              <w:jc w:val="right"/>
              <w:rPr>
                <w:sz w:val="20"/>
                <w:szCs w:val="20"/>
              </w:rPr>
            </w:pPr>
            <w:r w:rsidRPr="00C80D5D">
              <w:rPr>
                <w:sz w:val="20"/>
                <w:szCs w:val="20"/>
              </w:rPr>
              <w:t>$80.00</w:t>
            </w:r>
          </w:p>
        </w:tc>
      </w:tr>
      <w:tr w:rsidR="00C262B1" w:rsidRPr="00B45684" w14:paraId="7F6111A0" w14:textId="77777777" w:rsidTr="00A850CB">
        <w:trPr>
          <w:gridBefore w:val="1"/>
          <w:wBefore w:w="6" w:type="dxa"/>
          <w:trHeight w:val="300"/>
        </w:trPr>
        <w:tc>
          <w:tcPr>
            <w:tcW w:w="1077" w:type="dxa"/>
            <w:vMerge/>
            <w:noWrap/>
          </w:tcPr>
          <w:p w14:paraId="746DEA7C" w14:textId="77777777" w:rsidR="00C262B1" w:rsidRPr="00C80D5D" w:rsidRDefault="00C262B1">
            <w:pPr>
              <w:rPr>
                <w:sz w:val="20"/>
                <w:szCs w:val="20"/>
              </w:rPr>
            </w:pPr>
          </w:p>
        </w:tc>
        <w:tc>
          <w:tcPr>
            <w:tcW w:w="6288" w:type="dxa"/>
            <w:noWrap/>
            <w:vAlign w:val="center"/>
          </w:tcPr>
          <w:p w14:paraId="37C99441" w14:textId="77777777" w:rsidR="00C262B1" w:rsidRPr="00C80D5D" w:rsidRDefault="00C262B1">
            <w:pPr>
              <w:rPr>
                <w:sz w:val="20"/>
                <w:szCs w:val="20"/>
              </w:rPr>
            </w:pPr>
            <w:r w:rsidRPr="00C80D5D">
              <w:rPr>
                <w:sz w:val="20"/>
                <w:szCs w:val="20"/>
              </w:rPr>
              <w:t>Chapel Hire - Burials</w:t>
            </w:r>
          </w:p>
        </w:tc>
        <w:tc>
          <w:tcPr>
            <w:tcW w:w="1560" w:type="dxa"/>
            <w:shd w:val="clear" w:color="auto" w:fill="auto"/>
            <w:noWrap/>
            <w:vAlign w:val="center"/>
          </w:tcPr>
          <w:p w14:paraId="4B49492B" w14:textId="77777777" w:rsidR="00C262B1" w:rsidRPr="00C80D5D" w:rsidRDefault="00C262B1" w:rsidP="00A850CB">
            <w:pPr>
              <w:jc w:val="right"/>
              <w:rPr>
                <w:sz w:val="20"/>
                <w:szCs w:val="20"/>
              </w:rPr>
            </w:pPr>
            <w:r w:rsidRPr="00C80D5D">
              <w:rPr>
                <w:sz w:val="20"/>
                <w:szCs w:val="20"/>
              </w:rPr>
              <w:t>$210.00</w:t>
            </w:r>
          </w:p>
        </w:tc>
        <w:tc>
          <w:tcPr>
            <w:tcW w:w="1559" w:type="dxa"/>
            <w:shd w:val="clear" w:color="auto" w:fill="auto"/>
            <w:noWrap/>
            <w:vAlign w:val="center"/>
          </w:tcPr>
          <w:p w14:paraId="5588E25E" w14:textId="77777777" w:rsidR="00C262B1" w:rsidRPr="00C80D5D" w:rsidRDefault="00C262B1" w:rsidP="00A850CB">
            <w:pPr>
              <w:jc w:val="right"/>
              <w:rPr>
                <w:sz w:val="20"/>
                <w:szCs w:val="20"/>
              </w:rPr>
            </w:pPr>
            <w:r w:rsidRPr="00C80D5D">
              <w:rPr>
                <w:sz w:val="20"/>
                <w:szCs w:val="20"/>
              </w:rPr>
              <w:t>$216.00</w:t>
            </w:r>
          </w:p>
        </w:tc>
      </w:tr>
      <w:tr w:rsidR="00C262B1" w:rsidRPr="00B45684" w14:paraId="6D3CA8AF" w14:textId="77777777" w:rsidTr="00A850CB">
        <w:trPr>
          <w:gridBefore w:val="1"/>
          <w:wBefore w:w="6" w:type="dxa"/>
          <w:trHeight w:val="300"/>
        </w:trPr>
        <w:tc>
          <w:tcPr>
            <w:tcW w:w="1077" w:type="dxa"/>
            <w:vMerge/>
            <w:noWrap/>
          </w:tcPr>
          <w:p w14:paraId="49EE3364" w14:textId="77777777" w:rsidR="00C262B1" w:rsidRPr="00C80D5D" w:rsidRDefault="00C262B1">
            <w:pPr>
              <w:rPr>
                <w:sz w:val="20"/>
                <w:szCs w:val="20"/>
              </w:rPr>
            </w:pPr>
          </w:p>
        </w:tc>
        <w:tc>
          <w:tcPr>
            <w:tcW w:w="6288" w:type="dxa"/>
            <w:noWrap/>
            <w:vAlign w:val="center"/>
          </w:tcPr>
          <w:p w14:paraId="52365E5D" w14:textId="77777777" w:rsidR="00C262B1" w:rsidRPr="00C80D5D" w:rsidRDefault="00C262B1">
            <w:pPr>
              <w:rPr>
                <w:sz w:val="20"/>
                <w:szCs w:val="20"/>
              </w:rPr>
            </w:pPr>
            <w:r w:rsidRPr="00C80D5D">
              <w:rPr>
                <w:sz w:val="20"/>
                <w:szCs w:val="20"/>
              </w:rPr>
              <w:t>Chapel Hire - Cremations elsewhere</w:t>
            </w:r>
          </w:p>
        </w:tc>
        <w:tc>
          <w:tcPr>
            <w:tcW w:w="1560" w:type="dxa"/>
            <w:shd w:val="clear" w:color="auto" w:fill="auto"/>
            <w:noWrap/>
            <w:vAlign w:val="center"/>
          </w:tcPr>
          <w:p w14:paraId="0ACF0A3A" w14:textId="77777777" w:rsidR="00C262B1" w:rsidRPr="00C80D5D" w:rsidRDefault="00C262B1" w:rsidP="00A850CB">
            <w:pPr>
              <w:jc w:val="right"/>
              <w:rPr>
                <w:sz w:val="20"/>
                <w:szCs w:val="20"/>
              </w:rPr>
            </w:pPr>
            <w:r w:rsidRPr="00C80D5D">
              <w:rPr>
                <w:sz w:val="20"/>
                <w:szCs w:val="20"/>
              </w:rPr>
              <w:t>$250.00</w:t>
            </w:r>
          </w:p>
        </w:tc>
        <w:tc>
          <w:tcPr>
            <w:tcW w:w="1559" w:type="dxa"/>
            <w:shd w:val="clear" w:color="auto" w:fill="auto"/>
            <w:noWrap/>
            <w:vAlign w:val="center"/>
          </w:tcPr>
          <w:p w14:paraId="43C810E3" w14:textId="77777777" w:rsidR="00C262B1" w:rsidRPr="00C80D5D" w:rsidRDefault="00C262B1" w:rsidP="00A850CB">
            <w:pPr>
              <w:jc w:val="right"/>
              <w:rPr>
                <w:sz w:val="20"/>
                <w:szCs w:val="20"/>
              </w:rPr>
            </w:pPr>
            <w:r w:rsidRPr="00C80D5D">
              <w:rPr>
                <w:sz w:val="20"/>
                <w:szCs w:val="20"/>
              </w:rPr>
              <w:t>$258.00</w:t>
            </w:r>
          </w:p>
        </w:tc>
      </w:tr>
      <w:tr w:rsidR="00C262B1" w:rsidRPr="00B45684" w14:paraId="22E55170" w14:textId="77777777" w:rsidTr="00A850CB">
        <w:trPr>
          <w:gridBefore w:val="1"/>
          <w:wBefore w:w="6" w:type="dxa"/>
          <w:trHeight w:val="300"/>
        </w:trPr>
        <w:tc>
          <w:tcPr>
            <w:tcW w:w="1077" w:type="dxa"/>
            <w:vMerge/>
            <w:noWrap/>
          </w:tcPr>
          <w:p w14:paraId="4B2021B5" w14:textId="77777777" w:rsidR="00C262B1" w:rsidRPr="00C80D5D" w:rsidRDefault="00C262B1">
            <w:pPr>
              <w:rPr>
                <w:sz w:val="20"/>
                <w:szCs w:val="20"/>
              </w:rPr>
            </w:pPr>
          </w:p>
        </w:tc>
        <w:tc>
          <w:tcPr>
            <w:tcW w:w="6288" w:type="dxa"/>
            <w:noWrap/>
            <w:vAlign w:val="center"/>
          </w:tcPr>
          <w:p w14:paraId="2AB9F865" w14:textId="77777777" w:rsidR="00C262B1" w:rsidRPr="00C80D5D" w:rsidRDefault="00C262B1">
            <w:pPr>
              <w:rPr>
                <w:sz w:val="20"/>
                <w:szCs w:val="20"/>
              </w:rPr>
            </w:pPr>
            <w:r w:rsidRPr="00C80D5D">
              <w:rPr>
                <w:sz w:val="20"/>
                <w:szCs w:val="20"/>
              </w:rPr>
              <w:t>Chapel Hire - Full</w:t>
            </w:r>
          </w:p>
        </w:tc>
        <w:tc>
          <w:tcPr>
            <w:tcW w:w="1560" w:type="dxa"/>
            <w:shd w:val="clear" w:color="auto" w:fill="auto"/>
            <w:noWrap/>
            <w:vAlign w:val="center"/>
          </w:tcPr>
          <w:p w14:paraId="3B7AF3CA" w14:textId="77777777" w:rsidR="00C262B1" w:rsidRPr="00C80D5D" w:rsidRDefault="00C262B1" w:rsidP="00A850CB">
            <w:pPr>
              <w:jc w:val="right"/>
              <w:rPr>
                <w:sz w:val="20"/>
                <w:szCs w:val="20"/>
              </w:rPr>
            </w:pPr>
            <w:r w:rsidRPr="00C80D5D">
              <w:rPr>
                <w:sz w:val="20"/>
                <w:szCs w:val="20"/>
              </w:rPr>
              <w:t>$390.00</w:t>
            </w:r>
          </w:p>
        </w:tc>
        <w:tc>
          <w:tcPr>
            <w:tcW w:w="1559" w:type="dxa"/>
            <w:shd w:val="clear" w:color="auto" w:fill="auto"/>
            <w:noWrap/>
            <w:vAlign w:val="center"/>
          </w:tcPr>
          <w:p w14:paraId="76E74F97" w14:textId="77777777" w:rsidR="00C262B1" w:rsidRPr="00C80D5D" w:rsidRDefault="00C262B1" w:rsidP="00A850CB">
            <w:pPr>
              <w:jc w:val="right"/>
              <w:rPr>
                <w:sz w:val="20"/>
                <w:szCs w:val="20"/>
              </w:rPr>
            </w:pPr>
            <w:r w:rsidRPr="00C80D5D">
              <w:rPr>
                <w:sz w:val="20"/>
                <w:szCs w:val="20"/>
              </w:rPr>
              <w:t>$410.00</w:t>
            </w:r>
          </w:p>
        </w:tc>
      </w:tr>
      <w:tr w:rsidR="00C262B1" w:rsidRPr="00B45684" w14:paraId="209F850A" w14:textId="77777777" w:rsidTr="00A850CB">
        <w:trPr>
          <w:gridBefore w:val="1"/>
          <w:wBefore w:w="6" w:type="dxa"/>
          <w:trHeight w:val="300"/>
        </w:trPr>
        <w:tc>
          <w:tcPr>
            <w:tcW w:w="1077" w:type="dxa"/>
            <w:vMerge/>
            <w:noWrap/>
          </w:tcPr>
          <w:p w14:paraId="5271F9A6" w14:textId="77777777" w:rsidR="00C262B1" w:rsidRPr="00C80D5D" w:rsidRDefault="00C262B1">
            <w:pPr>
              <w:rPr>
                <w:sz w:val="20"/>
                <w:szCs w:val="20"/>
              </w:rPr>
            </w:pPr>
          </w:p>
        </w:tc>
        <w:tc>
          <w:tcPr>
            <w:tcW w:w="6288" w:type="dxa"/>
            <w:noWrap/>
            <w:vAlign w:val="center"/>
          </w:tcPr>
          <w:p w14:paraId="7983257A" w14:textId="77777777" w:rsidR="00C262B1" w:rsidRPr="00C80D5D" w:rsidRDefault="00C262B1">
            <w:pPr>
              <w:rPr>
                <w:sz w:val="20"/>
                <w:szCs w:val="20"/>
              </w:rPr>
            </w:pPr>
            <w:r w:rsidRPr="00C80D5D">
              <w:rPr>
                <w:sz w:val="20"/>
                <w:szCs w:val="20"/>
              </w:rPr>
              <w:t>Chapel Hire - Per 1/2 Hour</w:t>
            </w:r>
          </w:p>
        </w:tc>
        <w:tc>
          <w:tcPr>
            <w:tcW w:w="1560" w:type="dxa"/>
            <w:shd w:val="clear" w:color="auto" w:fill="auto"/>
            <w:noWrap/>
            <w:vAlign w:val="center"/>
          </w:tcPr>
          <w:p w14:paraId="3741A0CC" w14:textId="77777777" w:rsidR="00C262B1" w:rsidRPr="00C80D5D" w:rsidRDefault="00C262B1" w:rsidP="00A850CB">
            <w:pPr>
              <w:jc w:val="right"/>
              <w:rPr>
                <w:sz w:val="20"/>
                <w:szCs w:val="20"/>
              </w:rPr>
            </w:pPr>
            <w:r w:rsidRPr="00C80D5D">
              <w:rPr>
                <w:sz w:val="20"/>
                <w:szCs w:val="20"/>
              </w:rPr>
              <w:t>$195.00</w:t>
            </w:r>
          </w:p>
        </w:tc>
        <w:tc>
          <w:tcPr>
            <w:tcW w:w="1559" w:type="dxa"/>
            <w:shd w:val="clear" w:color="auto" w:fill="auto"/>
            <w:noWrap/>
            <w:vAlign w:val="center"/>
          </w:tcPr>
          <w:p w14:paraId="6BC2861A" w14:textId="77777777" w:rsidR="00C262B1" w:rsidRPr="00C80D5D" w:rsidRDefault="00C262B1" w:rsidP="00A850CB">
            <w:pPr>
              <w:jc w:val="right"/>
              <w:rPr>
                <w:sz w:val="20"/>
                <w:szCs w:val="20"/>
              </w:rPr>
            </w:pPr>
            <w:r w:rsidRPr="00C80D5D">
              <w:rPr>
                <w:sz w:val="20"/>
                <w:szCs w:val="20"/>
              </w:rPr>
              <w:t>$205.00</w:t>
            </w:r>
          </w:p>
        </w:tc>
      </w:tr>
      <w:tr w:rsidR="00C262B1" w:rsidRPr="00B45684" w14:paraId="1C7496EE" w14:textId="77777777" w:rsidTr="00A850CB">
        <w:trPr>
          <w:gridBefore w:val="1"/>
          <w:wBefore w:w="6" w:type="dxa"/>
          <w:trHeight w:val="300"/>
        </w:trPr>
        <w:tc>
          <w:tcPr>
            <w:tcW w:w="1077" w:type="dxa"/>
            <w:vMerge/>
            <w:noWrap/>
          </w:tcPr>
          <w:p w14:paraId="22BF9232" w14:textId="77777777" w:rsidR="00C262B1" w:rsidRPr="00C80D5D" w:rsidRDefault="00C262B1">
            <w:pPr>
              <w:rPr>
                <w:sz w:val="20"/>
                <w:szCs w:val="20"/>
              </w:rPr>
            </w:pPr>
          </w:p>
        </w:tc>
        <w:tc>
          <w:tcPr>
            <w:tcW w:w="6288" w:type="dxa"/>
            <w:noWrap/>
            <w:vAlign w:val="center"/>
          </w:tcPr>
          <w:p w14:paraId="2A585F88" w14:textId="77777777" w:rsidR="00C262B1" w:rsidRPr="00C80D5D" w:rsidRDefault="00C262B1">
            <w:pPr>
              <w:rPr>
                <w:sz w:val="20"/>
                <w:szCs w:val="20"/>
              </w:rPr>
            </w:pPr>
            <w:r w:rsidRPr="00C80D5D">
              <w:rPr>
                <w:sz w:val="20"/>
                <w:szCs w:val="20"/>
              </w:rPr>
              <w:t>Chapel Only - Overtime</w:t>
            </w:r>
          </w:p>
        </w:tc>
        <w:tc>
          <w:tcPr>
            <w:tcW w:w="1560" w:type="dxa"/>
            <w:shd w:val="clear" w:color="auto" w:fill="auto"/>
            <w:noWrap/>
            <w:vAlign w:val="center"/>
          </w:tcPr>
          <w:p w14:paraId="1B55B64E" w14:textId="77777777" w:rsidR="00C262B1" w:rsidRPr="00C80D5D" w:rsidRDefault="00C262B1" w:rsidP="00A850CB">
            <w:pPr>
              <w:jc w:val="right"/>
              <w:rPr>
                <w:sz w:val="20"/>
                <w:szCs w:val="20"/>
              </w:rPr>
            </w:pPr>
            <w:r w:rsidRPr="00C80D5D">
              <w:rPr>
                <w:sz w:val="20"/>
                <w:szCs w:val="20"/>
              </w:rPr>
              <w:t>$204.00</w:t>
            </w:r>
          </w:p>
        </w:tc>
        <w:tc>
          <w:tcPr>
            <w:tcW w:w="1559" w:type="dxa"/>
            <w:shd w:val="clear" w:color="auto" w:fill="auto"/>
            <w:noWrap/>
            <w:vAlign w:val="center"/>
          </w:tcPr>
          <w:p w14:paraId="423F9644" w14:textId="77777777" w:rsidR="00C262B1" w:rsidRPr="00C80D5D" w:rsidRDefault="00C262B1" w:rsidP="00A850CB">
            <w:pPr>
              <w:jc w:val="right"/>
              <w:rPr>
                <w:sz w:val="20"/>
                <w:szCs w:val="20"/>
              </w:rPr>
            </w:pPr>
            <w:r w:rsidRPr="00C80D5D">
              <w:rPr>
                <w:sz w:val="20"/>
                <w:szCs w:val="20"/>
              </w:rPr>
              <w:t>$210.00</w:t>
            </w:r>
          </w:p>
        </w:tc>
      </w:tr>
      <w:tr w:rsidR="00C262B1" w:rsidRPr="00B45684" w14:paraId="2FB0AB57" w14:textId="77777777" w:rsidTr="00A850CB">
        <w:trPr>
          <w:gridBefore w:val="1"/>
          <w:wBefore w:w="6" w:type="dxa"/>
          <w:trHeight w:val="300"/>
        </w:trPr>
        <w:tc>
          <w:tcPr>
            <w:tcW w:w="1077" w:type="dxa"/>
            <w:vMerge/>
            <w:noWrap/>
          </w:tcPr>
          <w:p w14:paraId="3FCEF556" w14:textId="77777777" w:rsidR="00C262B1" w:rsidRPr="00C80D5D" w:rsidRDefault="00C262B1">
            <w:pPr>
              <w:rPr>
                <w:sz w:val="20"/>
                <w:szCs w:val="20"/>
              </w:rPr>
            </w:pPr>
          </w:p>
        </w:tc>
        <w:tc>
          <w:tcPr>
            <w:tcW w:w="6288" w:type="dxa"/>
            <w:noWrap/>
            <w:vAlign w:val="center"/>
          </w:tcPr>
          <w:p w14:paraId="01A6CC06" w14:textId="77777777" w:rsidR="00C262B1" w:rsidRPr="00C80D5D" w:rsidRDefault="00C262B1">
            <w:pPr>
              <w:rPr>
                <w:sz w:val="20"/>
                <w:szCs w:val="20"/>
              </w:rPr>
            </w:pPr>
            <w:r w:rsidRPr="00C80D5D">
              <w:rPr>
                <w:sz w:val="20"/>
                <w:szCs w:val="20"/>
              </w:rPr>
              <w:t>Cleaning Chapels/Crematorium</w:t>
            </w:r>
          </w:p>
        </w:tc>
        <w:tc>
          <w:tcPr>
            <w:tcW w:w="1560" w:type="dxa"/>
            <w:shd w:val="clear" w:color="auto" w:fill="auto"/>
            <w:noWrap/>
            <w:vAlign w:val="center"/>
          </w:tcPr>
          <w:p w14:paraId="76EDA53E" w14:textId="77777777" w:rsidR="00C262B1" w:rsidRPr="00C80D5D" w:rsidRDefault="00C262B1" w:rsidP="00A850CB">
            <w:pPr>
              <w:jc w:val="right"/>
              <w:rPr>
                <w:sz w:val="20"/>
                <w:szCs w:val="20"/>
              </w:rPr>
            </w:pPr>
            <w:r w:rsidRPr="00C80D5D">
              <w:rPr>
                <w:sz w:val="20"/>
                <w:szCs w:val="20"/>
              </w:rPr>
              <w:t>$50.00</w:t>
            </w:r>
          </w:p>
        </w:tc>
        <w:tc>
          <w:tcPr>
            <w:tcW w:w="1559" w:type="dxa"/>
            <w:shd w:val="clear" w:color="auto" w:fill="auto"/>
            <w:noWrap/>
            <w:vAlign w:val="center"/>
          </w:tcPr>
          <w:p w14:paraId="15E93C08" w14:textId="77777777" w:rsidR="00C262B1" w:rsidRPr="00C80D5D" w:rsidRDefault="00C262B1" w:rsidP="00A850CB">
            <w:pPr>
              <w:jc w:val="right"/>
              <w:rPr>
                <w:sz w:val="20"/>
                <w:szCs w:val="20"/>
              </w:rPr>
            </w:pPr>
            <w:r w:rsidRPr="00C80D5D">
              <w:rPr>
                <w:sz w:val="20"/>
                <w:szCs w:val="20"/>
              </w:rPr>
              <w:t>$53.00</w:t>
            </w:r>
          </w:p>
        </w:tc>
      </w:tr>
      <w:tr w:rsidR="00C262B1" w:rsidRPr="00B45684" w14:paraId="52008086" w14:textId="77777777" w:rsidTr="00A850CB">
        <w:trPr>
          <w:gridBefore w:val="1"/>
          <w:wBefore w:w="6" w:type="dxa"/>
          <w:trHeight w:val="300"/>
        </w:trPr>
        <w:tc>
          <w:tcPr>
            <w:tcW w:w="1077" w:type="dxa"/>
            <w:vMerge/>
            <w:noWrap/>
          </w:tcPr>
          <w:p w14:paraId="27A9F76F" w14:textId="77777777" w:rsidR="00C262B1" w:rsidRPr="00C80D5D" w:rsidRDefault="00C262B1">
            <w:pPr>
              <w:rPr>
                <w:sz w:val="20"/>
                <w:szCs w:val="20"/>
              </w:rPr>
            </w:pPr>
          </w:p>
        </w:tc>
        <w:tc>
          <w:tcPr>
            <w:tcW w:w="6288" w:type="dxa"/>
            <w:noWrap/>
            <w:vAlign w:val="center"/>
          </w:tcPr>
          <w:p w14:paraId="3E861419" w14:textId="77777777" w:rsidR="00C262B1" w:rsidRPr="00C80D5D" w:rsidRDefault="00C262B1">
            <w:pPr>
              <w:rPr>
                <w:sz w:val="20"/>
                <w:szCs w:val="20"/>
              </w:rPr>
            </w:pPr>
            <w:r w:rsidRPr="00C80D5D">
              <w:rPr>
                <w:sz w:val="20"/>
                <w:szCs w:val="20"/>
              </w:rPr>
              <w:t>Concrete Breaking</w:t>
            </w:r>
          </w:p>
        </w:tc>
        <w:tc>
          <w:tcPr>
            <w:tcW w:w="1560" w:type="dxa"/>
            <w:shd w:val="clear" w:color="auto" w:fill="auto"/>
            <w:noWrap/>
            <w:vAlign w:val="center"/>
          </w:tcPr>
          <w:p w14:paraId="38BDD474" w14:textId="77777777" w:rsidR="00C262B1" w:rsidRPr="00C80D5D" w:rsidRDefault="00C262B1" w:rsidP="00A850CB">
            <w:pPr>
              <w:jc w:val="right"/>
              <w:rPr>
                <w:sz w:val="20"/>
                <w:szCs w:val="20"/>
              </w:rPr>
            </w:pPr>
            <w:r w:rsidRPr="00C80D5D">
              <w:rPr>
                <w:sz w:val="20"/>
                <w:szCs w:val="20"/>
              </w:rPr>
              <w:t>$215.00</w:t>
            </w:r>
          </w:p>
        </w:tc>
        <w:tc>
          <w:tcPr>
            <w:tcW w:w="1559" w:type="dxa"/>
            <w:shd w:val="clear" w:color="auto" w:fill="auto"/>
            <w:noWrap/>
            <w:vAlign w:val="center"/>
          </w:tcPr>
          <w:p w14:paraId="658C4A05" w14:textId="77777777" w:rsidR="00C262B1" w:rsidRPr="00C80D5D" w:rsidRDefault="00C262B1" w:rsidP="00A850CB">
            <w:pPr>
              <w:jc w:val="right"/>
              <w:rPr>
                <w:sz w:val="20"/>
                <w:szCs w:val="20"/>
              </w:rPr>
            </w:pPr>
            <w:r w:rsidRPr="00C80D5D">
              <w:rPr>
                <w:sz w:val="20"/>
                <w:szCs w:val="20"/>
              </w:rPr>
              <w:t>$226.00</w:t>
            </w:r>
          </w:p>
        </w:tc>
      </w:tr>
      <w:tr w:rsidR="00C262B1" w:rsidRPr="00B45684" w14:paraId="1551A063" w14:textId="77777777" w:rsidTr="00A850CB">
        <w:trPr>
          <w:gridBefore w:val="1"/>
          <w:wBefore w:w="6" w:type="dxa"/>
          <w:trHeight w:val="300"/>
        </w:trPr>
        <w:tc>
          <w:tcPr>
            <w:tcW w:w="1077" w:type="dxa"/>
            <w:vMerge/>
            <w:noWrap/>
          </w:tcPr>
          <w:p w14:paraId="784F854B" w14:textId="77777777" w:rsidR="00C262B1" w:rsidRPr="00C80D5D" w:rsidRDefault="00C262B1">
            <w:pPr>
              <w:rPr>
                <w:sz w:val="20"/>
                <w:szCs w:val="20"/>
              </w:rPr>
            </w:pPr>
          </w:p>
        </w:tc>
        <w:tc>
          <w:tcPr>
            <w:tcW w:w="6288" w:type="dxa"/>
            <w:noWrap/>
            <w:vAlign w:val="center"/>
          </w:tcPr>
          <w:p w14:paraId="1DB98EAD" w14:textId="77777777" w:rsidR="00C262B1" w:rsidRPr="00C80D5D" w:rsidRDefault="00C262B1">
            <w:pPr>
              <w:rPr>
                <w:sz w:val="20"/>
                <w:szCs w:val="20"/>
              </w:rPr>
            </w:pPr>
            <w:r w:rsidRPr="00C80D5D">
              <w:rPr>
                <w:sz w:val="20"/>
                <w:szCs w:val="20"/>
              </w:rPr>
              <w:t>Concrete Cutting Floor</w:t>
            </w:r>
          </w:p>
        </w:tc>
        <w:tc>
          <w:tcPr>
            <w:tcW w:w="1560" w:type="dxa"/>
            <w:shd w:val="clear" w:color="auto" w:fill="auto"/>
            <w:noWrap/>
            <w:vAlign w:val="center"/>
          </w:tcPr>
          <w:p w14:paraId="72A34335" w14:textId="77777777" w:rsidR="00C262B1" w:rsidRPr="00C80D5D" w:rsidRDefault="00C262B1" w:rsidP="00A850CB">
            <w:pPr>
              <w:jc w:val="right"/>
              <w:rPr>
                <w:sz w:val="20"/>
                <w:szCs w:val="20"/>
              </w:rPr>
            </w:pPr>
            <w:r w:rsidRPr="00C80D5D">
              <w:rPr>
                <w:sz w:val="20"/>
                <w:szCs w:val="20"/>
              </w:rPr>
              <w:t>$268.00</w:t>
            </w:r>
          </w:p>
        </w:tc>
        <w:tc>
          <w:tcPr>
            <w:tcW w:w="1559" w:type="dxa"/>
            <w:shd w:val="clear" w:color="auto" w:fill="auto"/>
            <w:noWrap/>
            <w:vAlign w:val="center"/>
          </w:tcPr>
          <w:p w14:paraId="7C564994" w14:textId="77777777" w:rsidR="00C262B1" w:rsidRPr="00C80D5D" w:rsidRDefault="00C262B1" w:rsidP="00A850CB">
            <w:pPr>
              <w:jc w:val="right"/>
              <w:rPr>
                <w:sz w:val="20"/>
                <w:szCs w:val="20"/>
              </w:rPr>
            </w:pPr>
            <w:r w:rsidRPr="00C80D5D">
              <w:rPr>
                <w:sz w:val="20"/>
                <w:szCs w:val="20"/>
              </w:rPr>
              <w:t>$281.00</w:t>
            </w:r>
          </w:p>
        </w:tc>
      </w:tr>
      <w:tr w:rsidR="00C262B1" w:rsidRPr="00B45684" w14:paraId="761C7EE5" w14:textId="77777777" w:rsidTr="00A850CB">
        <w:trPr>
          <w:gridBefore w:val="1"/>
          <w:wBefore w:w="6" w:type="dxa"/>
          <w:trHeight w:val="300"/>
        </w:trPr>
        <w:tc>
          <w:tcPr>
            <w:tcW w:w="1077" w:type="dxa"/>
            <w:vMerge/>
            <w:noWrap/>
          </w:tcPr>
          <w:p w14:paraId="7782C5E9" w14:textId="77777777" w:rsidR="00C262B1" w:rsidRPr="00C80D5D" w:rsidRDefault="00C262B1">
            <w:pPr>
              <w:rPr>
                <w:sz w:val="20"/>
                <w:szCs w:val="20"/>
              </w:rPr>
            </w:pPr>
          </w:p>
        </w:tc>
        <w:tc>
          <w:tcPr>
            <w:tcW w:w="6288" w:type="dxa"/>
            <w:noWrap/>
            <w:vAlign w:val="center"/>
          </w:tcPr>
          <w:p w14:paraId="6EEF7494" w14:textId="77777777" w:rsidR="00C262B1" w:rsidRPr="00C80D5D" w:rsidRDefault="00C262B1">
            <w:pPr>
              <w:rPr>
                <w:sz w:val="20"/>
                <w:szCs w:val="20"/>
              </w:rPr>
            </w:pPr>
            <w:r w:rsidRPr="00C80D5D">
              <w:rPr>
                <w:sz w:val="20"/>
                <w:szCs w:val="20"/>
              </w:rPr>
              <w:t>Concrete Stand for Plaque</w:t>
            </w:r>
          </w:p>
        </w:tc>
        <w:tc>
          <w:tcPr>
            <w:tcW w:w="1560" w:type="dxa"/>
            <w:shd w:val="clear" w:color="auto" w:fill="auto"/>
            <w:noWrap/>
            <w:vAlign w:val="center"/>
          </w:tcPr>
          <w:p w14:paraId="73583232" w14:textId="77777777" w:rsidR="00C262B1" w:rsidRPr="00C80D5D" w:rsidRDefault="00C262B1" w:rsidP="00A850CB">
            <w:pPr>
              <w:jc w:val="right"/>
              <w:rPr>
                <w:sz w:val="20"/>
                <w:szCs w:val="20"/>
              </w:rPr>
            </w:pPr>
            <w:r w:rsidRPr="00C80D5D">
              <w:rPr>
                <w:sz w:val="20"/>
                <w:szCs w:val="20"/>
              </w:rPr>
              <w:t>$50.00</w:t>
            </w:r>
          </w:p>
        </w:tc>
        <w:tc>
          <w:tcPr>
            <w:tcW w:w="1559" w:type="dxa"/>
            <w:shd w:val="clear" w:color="auto" w:fill="auto"/>
            <w:noWrap/>
            <w:vAlign w:val="center"/>
          </w:tcPr>
          <w:p w14:paraId="198A9FAD" w14:textId="77777777" w:rsidR="00C262B1" w:rsidRPr="00C80D5D" w:rsidRDefault="00C262B1" w:rsidP="00A850CB">
            <w:pPr>
              <w:jc w:val="right"/>
              <w:rPr>
                <w:sz w:val="20"/>
                <w:szCs w:val="20"/>
              </w:rPr>
            </w:pPr>
            <w:r w:rsidRPr="00C80D5D">
              <w:rPr>
                <w:sz w:val="20"/>
                <w:szCs w:val="20"/>
              </w:rPr>
              <w:t>$53.00</w:t>
            </w:r>
          </w:p>
        </w:tc>
      </w:tr>
      <w:tr w:rsidR="00C262B1" w:rsidRPr="00B45684" w14:paraId="3D97AAD2" w14:textId="77777777" w:rsidTr="00A850CB">
        <w:trPr>
          <w:gridBefore w:val="1"/>
          <w:wBefore w:w="6" w:type="dxa"/>
          <w:trHeight w:val="300"/>
        </w:trPr>
        <w:tc>
          <w:tcPr>
            <w:tcW w:w="1077" w:type="dxa"/>
            <w:vMerge/>
            <w:noWrap/>
          </w:tcPr>
          <w:p w14:paraId="3E3D093C" w14:textId="77777777" w:rsidR="00C262B1" w:rsidRPr="00C80D5D" w:rsidRDefault="00C262B1">
            <w:pPr>
              <w:rPr>
                <w:sz w:val="20"/>
                <w:szCs w:val="20"/>
              </w:rPr>
            </w:pPr>
          </w:p>
        </w:tc>
        <w:tc>
          <w:tcPr>
            <w:tcW w:w="6288" w:type="dxa"/>
            <w:noWrap/>
            <w:vAlign w:val="center"/>
          </w:tcPr>
          <w:p w14:paraId="469807F5" w14:textId="77777777" w:rsidR="00C262B1" w:rsidRPr="00C80D5D" w:rsidRDefault="00C262B1">
            <w:pPr>
              <w:rPr>
                <w:sz w:val="20"/>
                <w:szCs w:val="20"/>
              </w:rPr>
            </w:pPr>
            <w:r w:rsidRPr="00C80D5D">
              <w:rPr>
                <w:sz w:val="20"/>
                <w:szCs w:val="20"/>
              </w:rPr>
              <w:t>Core Drilling - Ash Interment</w:t>
            </w:r>
          </w:p>
        </w:tc>
        <w:tc>
          <w:tcPr>
            <w:tcW w:w="1560" w:type="dxa"/>
            <w:shd w:val="clear" w:color="auto" w:fill="auto"/>
            <w:noWrap/>
            <w:vAlign w:val="center"/>
          </w:tcPr>
          <w:p w14:paraId="51760E94" w14:textId="77777777" w:rsidR="00C262B1" w:rsidRPr="00C80D5D" w:rsidRDefault="00C262B1" w:rsidP="00A850CB">
            <w:pPr>
              <w:jc w:val="right"/>
              <w:rPr>
                <w:sz w:val="20"/>
                <w:szCs w:val="20"/>
              </w:rPr>
            </w:pPr>
            <w:r w:rsidRPr="00C80D5D">
              <w:rPr>
                <w:sz w:val="20"/>
                <w:szCs w:val="20"/>
              </w:rPr>
              <w:t>$237.00</w:t>
            </w:r>
          </w:p>
        </w:tc>
        <w:tc>
          <w:tcPr>
            <w:tcW w:w="1559" w:type="dxa"/>
            <w:shd w:val="clear" w:color="auto" w:fill="auto"/>
            <w:noWrap/>
            <w:vAlign w:val="center"/>
          </w:tcPr>
          <w:p w14:paraId="391A3608" w14:textId="77777777" w:rsidR="00C262B1" w:rsidRPr="00C80D5D" w:rsidRDefault="00C262B1" w:rsidP="00A850CB">
            <w:pPr>
              <w:jc w:val="right"/>
              <w:rPr>
                <w:sz w:val="20"/>
                <w:szCs w:val="20"/>
              </w:rPr>
            </w:pPr>
            <w:r w:rsidRPr="00C80D5D">
              <w:rPr>
                <w:sz w:val="20"/>
                <w:szCs w:val="20"/>
              </w:rPr>
              <w:t>$249.00</w:t>
            </w:r>
          </w:p>
        </w:tc>
      </w:tr>
      <w:tr w:rsidR="00C262B1" w:rsidRPr="00B45684" w14:paraId="75EE6283" w14:textId="77777777" w:rsidTr="00A850CB">
        <w:trPr>
          <w:gridBefore w:val="1"/>
          <w:wBefore w:w="6" w:type="dxa"/>
          <w:trHeight w:val="300"/>
        </w:trPr>
        <w:tc>
          <w:tcPr>
            <w:tcW w:w="1077" w:type="dxa"/>
            <w:vMerge/>
            <w:noWrap/>
          </w:tcPr>
          <w:p w14:paraId="7E8112ED" w14:textId="77777777" w:rsidR="00C262B1" w:rsidRPr="00C80D5D" w:rsidRDefault="00C262B1">
            <w:pPr>
              <w:rPr>
                <w:sz w:val="20"/>
                <w:szCs w:val="20"/>
              </w:rPr>
            </w:pPr>
          </w:p>
        </w:tc>
        <w:tc>
          <w:tcPr>
            <w:tcW w:w="6288" w:type="dxa"/>
            <w:noWrap/>
            <w:vAlign w:val="center"/>
          </w:tcPr>
          <w:p w14:paraId="38C009BB" w14:textId="77777777" w:rsidR="00C262B1" w:rsidRPr="00C80D5D" w:rsidRDefault="00C262B1">
            <w:pPr>
              <w:rPr>
                <w:sz w:val="20"/>
                <w:szCs w:val="20"/>
              </w:rPr>
            </w:pPr>
            <w:r w:rsidRPr="00C80D5D">
              <w:rPr>
                <w:sz w:val="20"/>
                <w:szCs w:val="20"/>
              </w:rPr>
              <w:t>Courier Fee</w:t>
            </w:r>
          </w:p>
        </w:tc>
        <w:tc>
          <w:tcPr>
            <w:tcW w:w="1560" w:type="dxa"/>
            <w:shd w:val="clear" w:color="auto" w:fill="auto"/>
            <w:noWrap/>
            <w:vAlign w:val="center"/>
          </w:tcPr>
          <w:p w14:paraId="3A4219AF" w14:textId="77777777" w:rsidR="00C262B1" w:rsidRPr="00C80D5D" w:rsidRDefault="00C262B1" w:rsidP="00A850CB">
            <w:pPr>
              <w:jc w:val="right"/>
              <w:rPr>
                <w:sz w:val="20"/>
                <w:szCs w:val="20"/>
              </w:rPr>
            </w:pPr>
            <w:r w:rsidRPr="00C80D5D">
              <w:rPr>
                <w:sz w:val="20"/>
                <w:szCs w:val="20"/>
              </w:rPr>
              <w:t>$10.00</w:t>
            </w:r>
          </w:p>
        </w:tc>
        <w:tc>
          <w:tcPr>
            <w:tcW w:w="1559" w:type="dxa"/>
            <w:shd w:val="clear" w:color="auto" w:fill="auto"/>
            <w:noWrap/>
            <w:vAlign w:val="center"/>
          </w:tcPr>
          <w:p w14:paraId="14E024BF" w14:textId="77777777" w:rsidR="00C262B1" w:rsidRPr="00C80D5D" w:rsidRDefault="00C262B1" w:rsidP="00A850CB">
            <w:pPr>
              <w:jc w:val="right"/>
              <w:rPr>
                <w:sz w:val="20"/>
                <w:szCs w:val="20"/>
              </w:rPr>
            </w:pPr>
            <w:r w:rsidRPr="00C80D5D">
              <w:rPr>
                <w:sz w:val="20"/>
                <w:szCs w:val="20"/>
              </w:rPr>
              <w:t>$15.00</w:t>
            </w:r>
          </w:p>
        </w:tc>
      </w:tr>
      <w:tr w:rsidR="00C262B1" w:rsidRPr="00B45684" w14:paraId="3EA65307" w14:textId="77777777" w:rsidTr="00A850CB">
        <w:trPr>
          <w:gridBefore w:val="1"/>
          <w:wBefore w:w="6" w:type="dxa"/>
          <w:trHeight w:val="300"/>
        </w:trPr>
        <w:tc>
          <w:tcPr>
            <w:tcW w:w="1077" w:type="dxa"/>
            <w:vMerge/>
            <w:noWrap/>
          </w:tcPr>
          <w:p w14:paraId="55464575" w14:textId="77777777" w:rsidR="00C262B1" w:rsidRPr="00C80D5D" w:rsidRDefault="00C262B1">
            <w:pPr>
              <w:rPr>
                <w:sz w:val="20"/>
                <w:szCs w:val="20"/>
              </w:rPr>
            </w:pPr>
          </w:p>
        </w:tc>
        <w:tc>
          <w:tcPr>
            <w:tcW w:w="6288" w:type="dxa"/>
            <w:noWrap/>
            <w:vAlign w:val="center"/>
          </w:tcPr>
          <w:p w14:paraId="03E37BBD" w14:textId="77777777" w:rsidR="00C262B1" w:rsidRPr="00C80D5D" w:rsidRDefault="00C262B1">
            <w:pPr>
              <w:rPr>
                <w:sz w:val="20"/>
                <w:szCs w:val="20"/>
              </w:rPr>
            </w:pPr>
            <w:r w:rsidRPr="00C80D5D">
              <w:rPr>
                <w:sz w:val="20"/>
                <w:szCs w:val="20"/>
              </w:rPr>
              <w:t>Cremation - 1- 10 years</w:t>
            </w:r>
          </w:p>
        </w:tc>
        <w:tc>
          <w:tcPr>
            <w:tcW w:w="1560" w:type="dxa"/>
            <w:shd w:val="clear" w:color="auto" w:fill="auto"/>
            <w:noWrap/>
            <w:vAlign w:val="center"/>
          </w:tcPr>
          <w:p w14:paraId="490EBA28" w14:textId="77777777" w:rsidR="00C262B1" w:rsidRPr="00C80D5D" w:rsidRDefault="00C262B1" w:rsidP="00A850CB">
            <w:pPr>
              <w:jc w:val="right"/>
              <w:rPr>
                <w:sz w:val="20"/>
                <w:szCs w:val="20"/>
              </w:rPr>
            </w:pPr>
            <w:r w:rsidRPr="00C80D5D">
              <w:rPr>
                <w:sz w:val="20"/>
                <w:szCs w:val="20"/>
              </w:rPr>
              <w:t>$200.00</w:t>
            </w:r>
          </w:p>
        </w:tc>
        <w:tc>
          <w:tcPr>
            <w:tcW w:w="1559" w:type="dxa"/>
            <w:shd w:val="clear" w:color="auto" w:fill="auto"/>
            <w:noWrap/>
            <w:vAlign w:val="center"/>
          </w:tcPr>
          <w:p w14:paraId="550868B9" w14:textId="77777777" w:rsidR="00C262B1" w:rsidRPr="00C80D5D" w:rsidRDefault="00C262B1" w:rsidP="00A850CB">
            <w:pPr>
              <w:jc w:val="right"/>
              <w:rPr>
                <w:sz w:val="20"/>
                <w:szCs w:val="20"/>
              </w:rPr>
            </w:pPr>
            <w:r w:rsidRPr="00C80D5D">
              <w:rPr>
                <w:sz w:val="20"/>
                <w:szCs w:val="20"/>
              </w:rPr>
              <w:t>$206.00</w:t>
            </w:r>
          </w:p>
        </w:tc>
      </w:tr>
      <w:tr w:rsidR="00C262B1" w:rsidRPr="00B45684" w14:paraId="33A51820" w14:textId="77777777" w:rsidTr="00A850CB">
        <w:trPr>
          <w:gridBefore w:val="1"/>
          <w:wBefore w:w="6" w:type="dxa"/>
          <w:trHeight w:val="300"/>
        </w:trPr>
        <w:tc>
          <w:tcPr>
            <w:tcW w:w="1077" w:type="dxa"/>
            <w:vMerge/>
            <w:noWrap/>
          </w:tcPr>
          <w:p w14:paraId="0DCC1ADF" w14:textId="77777777" w:rsidR="00C262B1" w:rsidRPr="00C80D5D" w:rsidRDefault="00C262B1">
            <w:pPr>
              <w:rPr>
                <w:sz w:val="20"/>
                <w:szCs w:val="20"/>
              </w:rPr>
            </w:pPr>
          </w:p>
        </w:tc>
        <w:tc>
          <w:tcPr>
            <w:tcW w:w="6288" w:type="dxa"/>
            <w:noWrap/>
            <w:vAlign w:val="center"/>
          </w:tcPr>
          <w:p w14:paraId="6A2FA2FE" w14:textId="77777777" w:rsidR="00C262B1" w:rsidRPr="00C80D5D" w:rsidRDefault="00C262B1">
            <w:pPr>
              <w:rPr>
                <w:sz w:val="20"/>
                <w:szCs w:val="20"/>
              </w:rPr>
            </w:pPr>
            <w:r w:rsidRPr="00C80D5D">
              <w:rPr>
                <w:sz w:val="20"/>
                <w:szCs w:val="20"/>
              </w:rPr>
              <w:t>Cremation - Birth to 1 year</w:t>
            </w:r>
          </w:p>
        </w:tc>
        <w:tc>
          <w:tcPr>
            <w:tcW w:w="1560" w:type="dxa"/>
            <w:shd w:val="clear" w:color="auto" w:fill="auto"/>
            <w:noWrap/>
            <w:vAlign w:val="center"/>
          </w:tcPr>
          <w:p w14:paraId="408CDD24" w14:textId="77777777" w:rsidR="00C262B1" w:rsidRPr="00C80D5D" w:rsidRDefault="00C262B1" w:rsidP="00A850CB">
            <w:pPr>
              <w:jc w:val="right"/>
              <w:rPr>
                <w:sz w:val="20"/>
                <w:szCs w:val="20"/>
              </w:rPr>
            </w:pPr>
            <w:r w:rsidRPr="00C80D5D">
              <w:rPr>
                <w:sz w:val="20"/>
                <w:szCs w:val="20"/>
              </w:rPr>
              <w:t>$73.00</w:t>
            </w:r>
          </w:p>
        </w:tc>
        <w:tc>
          <w:tcPr>
            <w:tcW w:w="1559" w:type="dxa"/>
            <w:shd w:val="clear" w:color="auto" w:fill="auto"/>
            <w:noWrap/>
            <w:vAlign w:val="center"/>
          </w:tcPr>
          <w:p w14:paraId="770C7302" w14:textId="77777777" w:rsidR="00C262B1" w:rsidRPr="00C80D5D" w:rsidRDefault="00C262B1" w:rsidP="00A850CB">
            <w:pPr>
              <w:jc w:val="right"/>
              <w:rPr>
                <w:sz w:val="20"/>
                <w:szCs w:val="20"/>
              </w:rPr>
            </w:pPr>
            <w:r w:rsidRPr="00C80D5D">
              <w:rPr>
                <w:sz w:val="20"/>
                <w:szCs w:val="20"/>
              </w:rPr>
              <w:t>$75.00</w:t>
            </w:r>
          </w:p>
        </w:tc>
      </w:tr>
      <w:tr w:rsidR="00C262B1" w:rsidRPr="00B45684" w14:paraId="3E95AA78" w14:textId="77777777" w:rsidTr="00A850CB">
        <w:trPr>
          <w:gridBefore w:val="1"/>
          <w:wBefore w:w="6" w:type="dxa"/>
          <w:trHeight w:val="300"/>
        </w:trPr>
        <w:tc>
          <w:tcPr>
            <w:tcW w:w="1077" w:type="dxa"/>
            <w:vMerge/>
            <w:noWrap/>
          </w:tcPr>
          <w:p w14:paraId="5F9B5BF7" w14:textId="77777777" w:rsidR="00C262B1" w:rsidRPr="00C80D5D" w:rsidRDefault="00C262B1">
            <w:pPr>
              <w:rPr>
                <w:sz w:val="20"/>
                <w:szCs w:val="20"/>
              </w:rPr>
            </w:pPr>
          </w:p>
        </w:tc>
        <w:tc>
          <w:tcPr>
            <w:tcW w:w="6288" w:type="dxa"/>
            <w:noWrap/>
            <w:vAlign w:val="center"/>
          </w:tcPr>
          <w:p w14:paraId="6623F27D" w14:textId="77777777" w:rsidR="00C262B1" w:rsidRPr="00C80D5D" w:rsidRDefault="00C262B1">
            <w:pPr>
              <w:rPr>
                <w:sz w:val="20"/>
                <w:szCs w:val="20"/>
              </w:rPr>
            </w:pPr>
            <w:r w:rsidRPr="00C80D5D">
              <w:rPr>
                <w:sz w:val="20"/>
                <w:szCs w:val="20"/>
              </w:rPr>
              <w:t>Cremation - Committal Service</w:t>
            </w:r>
          </w:p>
        </w:tc>
        <w:tc>
          <w:tcPr>
            <w:tcW w:w="1560" w:type="dxa"/>
            <w:shd w:val="clear" w:color="auto" w:fill="auto"/>
            <w:noWrap/>
            <w:vAlign w:val="center"/>
          </w:tcPr>
          <w:p w14:paraId="0C1A847F" w14:textId="77777777" w:rsidR="00C262B1" w:rsidRPr="00C80D5D" w:rsidRDefault="00C262B1" w:rsidP="00A850CB">
            <w:pPr>
              <w:jc w:val="right"/>
              <w:rPr>
                <w:sz w:val="20"/>
                <w:szCs w:val="20"/>
              </w:rPr>
            </w:pPr>
            <w:r w:rsidRPr="00C80D5D">
              <w:rPr>
                <w:sz w:val="20"/>
                <w:szCs w:val="20"/>
              </w:rPr>
              <w:t>$888.00</w:t>
            </w:r>
          </w:p>
        </w:tc>
        <w:tc>
          <w:tcPr>
            <w:tcW w:w="1559" w:type="dxa"/>
            <w:shd w:val="clear" w:color="auto" w:fill="auto"/>
            <w:noWrap/>
            <w:vAlign w:val="center"/>
          </w:tcPr>
          <w:p w14:paraId="7059C2DE" w14:textId="77777777" w:rsidR="00C262B1" w:rsidRPr="00C80D5D" w:rsidRDefault="00C262B1" w:rsidP="00A850CB">
            <w:pPr>
              <w:jc w:val="right"/>
              <w:rPr>
                <w:sz w:val="20"/>
                <w:szCs w:val="20"/>
              </w:rPr>
            </w:pPr>
            <w:r w:rsidRPr="00C80D5D">
              <w:rPr>
                <w:sz w:val="20"/>
                <w:szCs w:val="20"/>
              </w:rPr>
              <w:t>$915.00</w:t>
            </w:r>
          </w:p>
        </w:tc>
      </w:tr>
      <w:tr w:rsidR="00C262B1" w:rsidRPr="00B45684" w14:paraId="724B94B8" w14:textId="77777777" w:rsidTr="00A850CB">
        <w:trPr>
          <w:gridBefore w:val="1"/>
          <w:wBefore w:w="6" w:type="dxa"/>
          <w:trHeight w:val="300"/>
        </w:trPr>
        <w:tc>
          <w:tcPr>
            <w:tcW w:w="1077" w:type="dxa"/>
            <w:vMerge/>
            <w:noWrap/>
          </w:tcPr>
          <w:p w14:paraId="0EB9A61F" w14:textId="77777777" w:rsidR="00C262B1" w:rsidRPr="00C80D5D" w:rsidRDefault="00C262B1">
            <w:pPr>
              <w:rPr>
                <w:sz w:val="20"/>
                <w:szCs w:val="20"/>
              </w:rPr>
            </w:pPr>
          </w:p>
        </w:tc>
        <w:tc>
          <w:tcPr>
            <w:tcW w:w="6288" w:type="dxa"/>
            <w:noWrap/>
            <w:vAlign w:val="center"/>
          </w:tcPr>
          <w:p w14:paraId="0326B5A7" w14:textId="77777777" w:rsidR="00C262B1" w:rsidRPr="00C80D5D" w:rsidRDefault="00C262B1">
            <w:pPr>
              <w:rPr>
                <w:sz w:val="20"/>
                <w:szCs w:val="20"/>
              </w:rPr>
            </w:pPr>
            <w:r w:rsidRPr="00C80D5D">
              <w:rPr>
                <w:sz w:val="20"/>
                <w:szCs w:val="20"/>
              </w:rPr>
              <w:t>Cremation - Full Service</w:t>
            </w:r>
          </w:p>
        </w:tc>
        <w:tc>
          <w:tcPr>
            <w:tcW w:w="1560" w:type="dxa"/>
            <w:shd w:val="clear" w:color="auto" w:fill="auto"/>
            <w:noWrap/>
            <w:vAlign w:val="center"/>
          </w:tcPr>
          <w:p w14:paraId="7F137898" w14:textId="77777777" w:rsidR="00C262B1" w:rsidRPr="00C80D5D" w:rsidRDefault="00C262B1" w:rsidP="00A850CB">
            <w:pPr>
              <w:jc w:val="right"/>
              <w:rPr>
                <w:sz w:val="20"/>
                <w:szCs w:val="20"/>
              </w:rPr>
            </w:pPr>
            <w:r w:rsidRPr="00C80D5D">
              <w:rPr>
                <w:sz w:val="20"/>
                <w:szCs w:val="20"/>
              </w:rPr>
              <w:t>$947.00</w:t>
            </w:r>
          </w:p>
        </w:tc>
        <w:tc>
          <w:tcPr>
            <w:tcW w:w="1559" w:type="dxa"/>
            <w:shd w:val="clear" w:color="auto" w:fill="auto"/>
            <w:noWrap/>
            <w:vAlign w:val="center"/>
          </w:tcPr>
          <w:p w14:paraId="29065084" w14:textId="77777777" w:rsidR="00C262B1" w:rsidRPr="00C80D5D" w:rsidRDefault="00C262B1" w:rsidP="00A850CB">
            <w:pPr>
              <w:jc w:val="right"/>
              <w:rPr>
                <w:sz w:val="20"/>
                <w:szCs w:val="20"/>
              </w:rPr>
            </w:pPr>
            <w:r w:rsidRPr="00C80D5D">
              <w:rPr>
                <w:sz w:val="20"/>
                <w:szCs w:val="20"/>
              </w:rPr>
              <w:t>$975.00</w:t>
            </w:r>
          </w:p>
        </w:tc>
      </w:tr>
      <w:tr w:rsidR="00C262B1" w:rsidRPr="00B45684" w14:paraId="729B9A62" w14:textId="77777777" w:rsidTr="00A850CB">
        <w:trPr>
          <w:gridBefore w:val="1"/>
          <w:wBefore w:w="6" w:type="dxa"/>
          <w:trHeight w:val="300"/>
        </w:trPr>
        <w:tc>
          <w:tcPr>
            <w:tcW w:w="1077" w:type="dxa"/>
            <w:vMerge/>
            <w:noWrap/>
          </w:tcPr>
          <w:p w14:paraId="58953C98" w14:textId="77777777" w:rsidR="00C262B1" w:rsidRPr="00C80D5D" w:rsidRDefault="00C262B1">
            <w:pPr>
              <w:rPr>
                <w:sz w:val="20"/>
                <w:szCs w:val="20"/>
              </w:rPr>
            </w:pPr>
          </w:p>
        </w:tc>
        <w:tc>
          <w:tcPr>
            <w:tcW w:w="6288" w:type="dxa"/>
            <w:noWrap/>
            <w:vAlign w:val="center"/>
          </w:tcPr>
          <w:p w14:paraId="704286D5" w14:textId="77777777" w:rsidR="00C262B1" w:rsidRPr="00C80D5D" w:rsidRDefault="00C262B1">
            <w:pPr>
              <w:rPr>
                <w:sz w:val="20"/>
                <w:szCs w:val="20"/>
              </w:rPr>
            </w:pPr>
            <w:r w:rsidRPr="00C80D5D">
              <w:rPr>
                <w:sz w:val="20"/>
                <w:szCs w:val="20"/>
              </w:rPr>
              <w:t>Cremation - Overtime</w:t>
            </w:r>
          </w:p>
        </w:tc>
        <w:tc>
          <w:tcPr>
            <w:tcW w:w="1560" w:type="dxa"/>
            <w:shd w:val="clear" w:color="auto" w:fill="auto"/>
            <w:noWrap/>
            <w:vAlign w:val="center"/>
          </w:tcPr>
          <w:p w14:paraId="433B7DA2" w14:textId="77777777" w:rsidR="00C262B1" w:rsidRPr="00C80D5D" w:rsidRDefault="00C262B1" w:rsidP="00A850CB">
            <w:pPr>
              <w:jc w:val="right"/>
              <w:rPr>
                <w:sz w:val="20"/>
                <w:szCs w:val="20"/>
              </w:rPr>
            </w:pPr>
            <w:r w:rsidRPr="00C80D5D">
              <w:rPr>
                <w:sz w:val="20"/>
                <w:szCs w:val="20"/>
              </w:rPr>
              <w:t>$325.00</w:t>
            </w:r>
          </w:p>
        </w:tc>
        <w:tc>
          <w:tcPr>
            <w:tcW w:w="1559" w:type="dxa"/>
            <w:shd w:val="clear" w:color="auto" w:fill="auto"/>
            <w:noWrap/>
            <w:vAlign w:val="center"/>
          </w:tcPr>
          <w:p w14:paraId="5C4F8B30" w14:textId="77777777" w:rsidR="00C262B1" w:rsidRPr="00C80D5D" w:rsidRDefault="00C262B1" w:rsidP="00A850CB">
            <w:pPr>
              <w:jc w:val="right"/>
              <w:rPr>
                <w:sz w:val="20"/>
                <w:szCs w:val="20"/>
              </w:rPr>
            </w:pPr>
            <w:r w:rsidRPr="00C80D5D">
              <w:rPr>
                <w:sz w:val="20"/>
                <w:szCs w:val="20"/>
              </w:rPr>
              <w:t>$340.00</w:t>
            </w:r>
          </w:p>
        </w:tc>
      </w:tr>
      <w:tr w:rsidR="00C262B1" w:rsidRPr="00B45684" w14:paraId="05579DD4" w14:textId="77777777" w:rsidTr="00A850CB">
        <w:trPr>
          <w:gridBefore w:val="1"/>
          <w:wBefore w:w="6" w:type="dxa"/>
          <w:trHeight w:val="300"/>
        </w:trPr>
        <w:tc>
          <w:tcPr>
            <w:tcW w:w="1077" w:type="dxa"/>
            <w:vMerge/>
            <w:noWrap/>
          </w:tcPr>
          <w:p w14:paraId="567E9BA9" w14:textId="77777777" w:rsidR="00C262B1" w:rsidRPr="00C80D5D" w:rsidRDefault="00C262B1">
            <w:pPr>
              <w:rPr>
                <w:sz w:val="20"/>
                <w:szCs w:val="20"/>
              </w:rPr>
            </w:pPr>
          </w:p>
        </w:tc>
        <w:tc>
          <w:tcPr>
            <w:tcW w:w="6288" w:type="dxa"/>
            <w:noWrap/>
            <w:vAlign w:val="center"/>
          </w:tcPr>
          <w:p w14:paraId="52267830" w14:textId="77777777" w:rsidR="00C262B1" w:rsidRPr="00C80D5D" w:rsidRDefault="00C262B1">
            <w:pPr>
              <w:rPr>
                <w:sz w:val="20"/>
                <w:szCs w:val="20"/>
              </w:rPr>
            </w:pPr>
            <w:r w:rsidRPr="00C80D5D">
              <w:rPr>
                <w:sz w:val="20"/>
                <w:szCs w:val="20"/>
              </w:rPr>
              <w:t>Cremation - Stillborn</w:t>
            </w:r>
          </w:p>
        </w:tc>
        <w:tc>
          <w:tcPr>
            <w:tcW w:w="1560" w:type="dxa"/>
            <w:shd w:val="clear" w:color="auto" w:fill="auto"/>
            <w:noWrap/>
            <w:vAlign w:val="center"/>
          </w:tcPr>
          <w:p w14:paraId="28DDA274" w14:textId="77777777" w:rsidR="00C262B1" w:rsidRPr="00C80D5D" w:rsidRDefault="00C262B1" w:rsidP="00A850CB">
            <w:pPr>
              <w:jc w:val="right"/>
              <w:rPr>
                <w:sz w:val="20"/>
                <w:szCs w:val="20"/>
              </w:rPr>
            </w:pPr>
            <w:r w:rsidRPr="00C80D5D">
              <w:rPr>
                <w:sz w:val="20"/>
                <w:szCs w:val="20"/>
              </w:rPr>
              <w:t>$67.00</w:t>
            </w:r>
          </w:p>
        </w:tc>
        <w:tc>
          <w:tcPr>
            <w:tcW w:w="1559" w:type="dxa"/>
            <w:shd w:val="clear" w:color="auto" w:fill="auto"/>
            <w:noWrap/>
            <w:vAlign w:val="center"/>
          </w:tcPr>
          <w:p w14:paraId="59AE0DE3" w14:textId="77777777" w:rsidR="00C262B1" w:rsidRPr="00C80D5D" w:rsidRDefault="00C262B1" w:rsidP="00A850CB">
            <w:pPr>
              <w:jc w:val="right"/>
              <w:rPr>
                <w:sz w:val="20"/>
                <w:szCs w:val="20"/>
              </w:rPr>
            </w:pPr>
            <w:r w:rsidRPr="00C80D5D">
              <w:rPr>
                <w:sz w:val="20"/>
                <w:szCs w:val="20"/>
              </w:rPr>
              <w:t>$70.00</w:t>
            </w:r>
          </w:p>
        </w:tc>
      </w:tr>
      <w:tr w:rsidR="00C262B1" w:rsidRPr="00B45684" w14:paraId="62550D13" w14:textId="77777777" w:rsidTr="00A850CB">
        <w:trPr>
          <w:gridBefore w:val="1"/>
          <w:wBefore w:w="6" w:type="dxa"/>
          <w:trHeight w:val="300"/>
        </w:trPr>
        <w:tc>
          <w:tcPr>
            <w:tcW w:w="1077" w:type="dxa"/>
            <w:vMerge/>
            <w:noWrap/>
          </w:tcPr>
          <w:p w14:paraId="0D4E71C3" w14:textId="77777777" w:rsidR="00C262B1" w:rsidRPr="00C80D5D" w:rsidRDefault="00C262B1">
            <w:pPr>
              <w:rPr>
                <w:sz w:val="20"/>
                <w:szCs w:val="20"/>
              </w:rPr>
            </w:pPr>
          </w:p>
        </w:tc>
        <w:tc>
          <w:tcPr>
            <w:tcW w:w="6288" w:type="dxa"/>
            <w:noWrap/>
            <w:vAlign w:val="center"/>
          </w:tcPr>
          <w:p w14:paraId="156EEB9B" w14:textId="77777777" w:rsidR="00C262B1" w:rsidRPr="00C80D5D" w:rsidRDefault="00C262B1">
            <w:pPr>
              <w:rPr>
                <w:sz w:val="20"/>
                <w:szCs w:val="20"/>
              </w:rPr>
            </w:pPr>
            <w:r w:rsidRPr="00C80D5D">
              <w:rPr>
                <w:sz w:val="20"/>
                <w:szCs w:val="20"/>
              </w:rPr>
              <w:t>Cremation Certificate</w:t>
            </w:r>
          </w:p>
        </w:tc>
        <w:tc>
          <w:tcPr>
            <w:tcW w:w="1560" w:type="dxa"/>
            <w:shd w:val="clear" w:color="auto" w:fill="auto"/>
            <w:noWrap/>
            <w:vAlign w:val="center"/>
          </w:tcPr>
          <w:p w14:paraId="5B5161C3" w14:textId="77777777" w:rsidR="00C262B1" w:rsidRPr="00C80D5D" w:rsidRDefault="00C262B1" w:rsidP="00A850CB">
            <w:pPr>
              <w:jc w:val="right"/>
              <w:rPr>
                <w:sz w:val="20"/>
                <w:szCs w:val="20"/>
              </w:rPr>
            </w:pPr>
            <w:r w:rsidRPr="00C80D5D">
              <w:rPr>
                <w:sz w:val="20"/>
                <w:szCs w:val="20"/>
              </w:rPr>
              <w:t>$52.00</w:t>
            </w:r>
          </w:p>
        </w:tc>
        <w:tc>
          <w:tcPr>
            <w:tcW w:w="1559" w:type="dxa"/>
            <w:shd w:val="clear" w:color="auto" w:fill="auto"/>
            <w:noWrap/>
            <w:vAlign w:val="center"/>
          </w:tcPr>
          <w:p w14:paraId="5C20687B" w14:textId="77777777" w:rsidR="00C262B1" w:rsidRPr="00C80D5D" w:rsidRDefault="00C262B1" w:rsidP="00A850CB">
            <w:pPr>
              <w:jc w:val="right"/>
              <w:rPr>
                <w:sz w:val="20"/>
                <w:szCs w:val="20"/>
              </w:rPr>
            </w:pPr>
            <w:r w:rsidRPr="00C80D5D">
              <w:rPr>
                <w:sz w:val="20"/>
                <w:szCs w:val="20"/>
              </w:rPr>
              <w:t>$55.00</w:t>
            </w:r>
          </w:p>
        </w:tc>
      </w:tr>
      <w:tr w:rsidR="00C262B1" w:rsidRPr="00B45684" w14:paraId="0B3BED21" w14:textId="77777777" w:rsidTr="00A850CB">
        <w:trPr>
          <w:gridBefore w:val="1"/>
          <w:wBefore w:w="6" w:type="dxa"/>
          <w:trHeight w:val="300"/>
        </w:trPr>
        <w:tc>
          <w:tcPr>
            <w:tcW w:w="1077" w:type="dxa"/>
            <w:vMerge/>
            <w:noWrap/>
          </w:tcPr>
          <w:p w14:paraId="73E37C4C" w14:textId="77777777" w:rsidR="00C262B1" w:rsidRPr="00C80D5D" w:rsidRDefault="00C262B1">
            <w:pPr>
              <w:rPr>
                <w:sz w:val="20"/>
                <w:szCs w:val="20"/>
              </w:rPr>
            </w:pPr>
          </w:p>
        </w:tc>
        <w:tc>
          <w:tcPr>
            <w:tcW w:w="6288" w:type="dxa"/>
            <w:noWrap/>
            <w:vAlign w:val="center"/>
          </w:tcPr>
          <w:p w14:paraId="79246D1C" w14:textId="77777777" w:rsidR="00C262B1" w:rsidRPr="00C80D5D" w:rsidRDefault="00C262B1">
            <w:pPr>
              <w:rPr>
                <w:sz w:val="20"/>
                <w:szCs w:val="20"/>
              </w:rPr>
            </w:pPr>
            <w:r w:rsidRPr="00C80D5D">
              <w:rPr>
                <w:sz w:val="20"/>
                <w:szCs w:val="20"/>
              </w:rPr>
              <w:t>Cremations After 3.30pm</w:t>
            </w:r>
          </w:p>
        </w:tc>
        <w:tc>
          <w:tcPr>
            <w:tcW w:w="1560" w:type="dxa"/>
            <w:shd w:val="clear" w:color="auto" w:fill="auto"/>
            <w:noWrap/>
            <w:vAlign w:val="center"/>
          </w:tcPr>
          <w:p w14:paraId="057AD4F8" w14:textId="77777777" w:rsidR="00C262B1" w:rsidRPr="00C80D5D" w:rsidRDefault="00C262B1" w:rsidP="00A850CB">
            <w:pPr>
              <w:jc w:val="right"/>
              <w:rPr>
                <w:sz w:val="20"/>
                <w:szCs w:val="20"/>
              </w:rPr>
            </w:pPr>
            <w:r w:rsidRPr="00C80D5D">
              <w:rPr>
                <w:sz w:val="20"/>
                <w:szCs w:val="20"/>
              </w:rPr>
              <w:t>$215.00</w:t>
            </w:r>
          </w:p>
        </w:tc>
        <w:tc>
          <w:tcPr>
            <w:tcW w:w="1559" w:type="dxa"/>
            <w:shd w:val="clear" w:color="auto" w:fill="auto"/>
            <w:noWrap/>
            <w:vAlign w:val="center"/>
          </w:tcPr>
          <w:p w14:paraId="5448E311" w14:textId="77777777" w:rsidR="00C262B1" w:rsidRPr="00C80D5D" w:rsidRDefault="00C262B1" w:rsidP="00A850CB">
            <w:pPr>
              <w:jc w:val="right"/>
              <w:rPr>
                <w:sz w:val="20"/>
                <w:szCs w:val="20"/>
              </w:rPr>
            </w:pPr>
            <w:r w:rsidRPr="00C80D5D">
              <w:rPr>
                <w:sz w:val="20"/>
                <w:szCs w:val="20"/>
              </w:rPr>
              <w:t>$226.00</w:t>
            </w:r>
          </w:p>
        </w:tc>
      </w:tr>
      <w:tr w:rsidR="00C262B1" w:rsidRPr="00B45684" w14:paraId="44B3928A" w14:textId="77777777" w:rsidTr="00A850CB">
        <w:trPr>
          <w:gridBefore w:val="1"/>
          <w:wBefore w:w="6" w:type="dxa"/>
          <w:trHeight w:val="300"/>
        </w:trPr>
        <w:tc>
          <w:tcPr>
            <w:tcW w:w="1077" w:type="dxa"/>
            <w:vMerge/>
            <w:noWrap/>
          </w:tcPr>
          <w:p w14:paraId="1504B853" w14:textId="77777777" w:rsidR="00C262B1" w:rsidRPr="00C80D5D" w:rsidRDefault="00C262B1">
            <w:pPr>
              <w:rPr>
                <w:sz w:val="20"/>
                <w:szCs w:val="20"/>
              </w:rPr>
            </w:pPr>
          </w:p>
        </w:tc>
        <w:tc>
          <w:tcPr>
            <w:tcW w:w="6288" w:type="dxa"/>
            <w:noWrap/>
            <w:vAlign w:val="center"/>
          </w:tcPr>
          <w:p w14:paraId="711FF781" w14:textId="77777777" w:rsidR="00C262B1" w:rsidRPr="00C80D5D" w:rsidRDefault="00C262B1">
            <w:pPr>
              <w:rPr>
                <w:sz w:val="20"/>
                <w:szCs w:val="20"/>
              </w:rPr>
            </w:pPr>
            <w:r w:rsidRPr="00C80D5D">
              <w:rPr>
                <w:sz w:val="20"/>
                <w:szCs w:val="20"/>
              </w:rPr>
              <w:t>Crem-Bio/Tissue Delivery</w:t>
            </w:r>
          </w:p>
        </w:tc>
        <w:tc>
          <w:tcPr>
            <w:tcW w:w="1560" w:type="dxa"/>
            <w:shd w:val="clear" w:color="auto" w:fill="auto"/>
            <w:noWrap/>
            <w:vAlign w:val="center"/>
          </w:tcPr>
          <w:p w14:paraId="72670845" w14:textId="77777777" w:rsidR="00C262B1" w:rsidRPr="00C80D5D" w:rsidRDefault="00C262B1" w:rsidP="00A850CB">
            <w:pPr>
              <w:jc w:val="right"/>
              <w:rPr>
                <w:sz w:val="20"/>
                <w:szCs w:val="20"/>
              </w:rPr>
            </w:pPr>
            <w:r w:rsidRPr="00C80D5D">
              <w:rPr>
                <w:sz w:val="20"/>
                <w:szCs w:val="20"/>
              </w:rPr>
              <w:t>$685.00</w:t>
            </w:r>
          </w:p>
        </w:tc>
        <w:tc>
          <w:tcPr>
            <w:tcW w:w="1559" w:type="dxa"/>
            <w:shd w:val="clear" w:color="auto" w:fill="auto"/>
            <w:noWrap/>
            <w:vAlign w:val="center"/>
          </w:tcPr>
          <w:p w14:paraId="75B53B5F" w14:textId="77777777" w:rsidR="00C262B1" w:rsidRPr="00C80D5D" w:rsidRDefault="00C262B1" w:rsidP="00A850CB">
            <w:pPr>
              <w:jc w:val="right"/>
              <w:rPr>
                <w:sz w:val="20"/>
                <w:szCs w:val="20"/>
              </w:rPr>
            </w:pPr>
            <w:r w:rsidRPr="00C80D5D">
              <w:rPr>
                <w:sz w:val="20"/>
                <w:szCs w:val="20"/>
              </w:rPr>
              <w:t>$706.00</w:t>
            </w:r>
          </w:p>
        </w:tc>
      </w:tr>
      <w:tr w:rsidR="00C262B1" w:rsidRPr="00B45684" w14:paraId="1797583B" w14:textId="77777777" w:rsidTr="00A850CB">
        <w:trPr>
          <w:gridBefore w:val="1"/>
          <w:wBefore w:w="6" w:type="dxa"/>
          <w:trHeight w:val="300"/>
        </w:trPr>
        <w:tc>
          <w:tcPr>
            <w:tcW w:w="1077" w:type="dxa"/>
            <w:vMerge/>
            <w:noWrap/>
          </w:tcPr>
          <w:p w14:paraId="380988AE" w14:textId="77777777" w:rsidR="00C262B1" w:rsidRPr="00C80D5D" w:rsidRDefault="00C262B1">
            <w:pPr>
              <w:rPr>
                <w:sz w:val="20"/>
                <w:szCs w:val="20"/>
              </w:rPr>
            </w:pPr>
          </w:p>
        </w:tc>
        <w:tc>
          <w:tcPr>
            <w:tcW w:w="6288" w:type="dxa"/>
            <w:noWrap/>
            <w:vAlign w:val="center"/>
          </w:tcPr>
          <w:p w14:paraId="60CD5F2A" w14:textId="77777777" w:rsidR="00C262B1" w:rsidRPr="00C80D5D" w:rsidRDefault="00C262B1">
            <w:pPr>
              <w:rPr>
                <w:sz w:val="20"/>
                <w:szCs w:val="20"/>
              </w:rPr>
            </w:pPr>
            <w:r w:rsidRPr="00C80D5D">
              <w:rPr>
                <w:sz w:val="20"/>
                <w:szCs w:val="20"/>
              </w:rPr>
              <w:t>Delivery Only</w:t>
            </w:r>
          </w:p>
        </w:tc>
        <w:tc>
          <w:tcPr>
            <w:tcW w:w="1560" w:type="dxa"/>
            <w:shd w:val="clear" w:color="auto" w:fill="auto"/>
            <w:noWrap/>
            <w:vAlign w:val="center"/>
          </w:tcPr>
          <w:p w14:paraId="41C8B3F0" w14:textId="77777777" w:rsidR="00C262B1" w:rsidRPr="00C80D5D" w:rsidRDefault="00C262B1" w:rsidP="00A850CB">
            <w:pPr>
              <w:jc w:val="right"/>
              <w:rPr>
                <w:sz w:val="20"/>
                <w:szCs w:val="20"/>
              </w:rPr>
            </w:pPr>
            <w:r w:rsidRPr="00C80D5D">
              <w:rPr>
                <w:sz w:val="20"/>
                <w:szCs w:val="20"/>
              </w:rPr>
              <w:t>$762.00</w:t>
            </w:r>
          </w:p>
        </w:tc>
        <w:tc>
          <w:tcPr>
            <w:tcW w:w="1559" w:type="dxa"/>
            <w:shd w:val="clear" w:color="auto" w:fill="auto"/>
            <w:noWrap/>
            <w:vAlign w:val="center"/>
          </w:tcPr>
          <w:p w14:paraId="4BABC452" w14:textId="77777777" w:rsidR="00C262B1" w:rsidRPr="00C80D5D" w:rsidRDefault="00C262B1" w:rsidP="00A850CB">
            <w:pPr>
              <w:jc w:val="right"/>
              <w:rPr>
                <w:sz w:val="20"/>
                <w:szCs w:val="20"/>
              </w:rPr>
            </w:pPr>
            <w:r w:rsidRPr="00C80D5D">
              <w:rPr>
                <w:sz w:val="20"/>
                <w:szCs w:val="20"/>
              </w:rPr>
              <w:t>$800.00</w:t>
            </w:r>
          </w:p>
        </w:tc>
      </w:tr>
      <w:tr w:rsidR="00C262B1" w:rsidRPr="00B45684" w14:paraId="0C72684F" w14:textId="77777777" w:rsidTr="00A850CB">
        <w:trPr>
          <w:gridBefore w:val="1"/>
          <w:wBefore w:w="6" w:type="dxa"/>
          <w:trHeight w:val="300"/>
        </w:trPr>
        <w:tc>
          <w:tcPr>
            <w:tcW w:w="1077" w:type="dxa"/>
            <w:vMerge/>
            <w:noWrap/>
          </w:tcPr>
          <w:p w14:paraId="24208C21" w14:textId="77777777" w:rsidR="00C262B1" w:rsidRPr="00C80D5D" w:rsidRDefault="00C262B1">
            <w:pPr>
              <w:rPr>
                <w:sz w:val="20"/>
                <w:szCs w:val="20"/>
              </w:rPr>
            </w:pPr>
          </w:p>
        </w:tc>
        <w:tc>
          <w:tcPr>
            <w:tcW w:w="6288" w:type="dxa"/>
            <w:noWrap/>
            <w:vAlign w:val="center"/>
          </w:tcPr>
          <w:p w14:paraId="0FAC866A" w14:textId="77777777" w:rsidR="00C262B1" w:rsidRPr="00C80D5D" w:rsidRDefault="00C262B1">
            <w:pPr>
              <w:rPr>
                <w:sz w:val="20"/>
                <w:szCs w:val="20"/>
              </w:rPr>
            </w:pPr>
            <w:r w:rsidRPr="00C80D5D">
              <w:rPr>
                <w:sz w:val="20"/>
                <w:szCs w:val="20"/>
              </w:rPr>
              <w:t>Disinterment - Ashes</w:t>
            </w:r>
          </w:p>
        </w:tc>
        <w:tc>
          <w:tcPr>
            <w:tcW w:w="1560" w:type="dxa"/>
            <w:shd w:val="clear" w:color="auto" w:fill="auto"/>
            <w:noWrap/>
            <w:vAlign w:val="center"/>
          </w:tcPr>
          <w:p w14:paraId="68AD3B5D" w14:textId="77777777" w:rsidR="00C262B1" w:rsidRPr="00C80D5D" w:rsidRDefault="00C262B1" w:rsidP="00A850CB">
            <w:pPr>
              <w:jc w:val="right"/>
              <w:rPr>
                <w:sz w:val="20"/>
                <w:szCs w:val="20"/>
              </w:rPr>
            </w:pPr>
            <w:r w:rsidRPr="00C80D5D">
              <w:rPr>
                <w:sz w:val="20"/>
                <w:szCs w:val="20"/>
              </w:rPr>
              <w:t>$289.00</w:t>
            </w:r>
          </w:p>
        </w:tc>
        <w:tc>
          <w:tcPr>
            <w:tcW w:w="1559" w:type="dxa"/>
            <w:shd w:val="clear" w:color="auto" w:fill="auto"/>
            <w:noWrap/>
            <w:vAlign w:val="center"/>
          </w:tcPr>
          <w:p w14:paraId="58CB5B17" w14:textId="77777777" w:rsidR="00C262B1" w:rsidRPr="00C80D5D" w:rsidRDefault="00C262B1" w:rsidP="00A850CB">
            <w:pPr>
              <w:jc w:val="right"/>
              <w:rPr>
                <w:sz w:val="20"/>
                <w:szCs w:val="20"/>
              </w:rPr>
            </w:pPr>
            <w:r w:rsidRPr="00C80D5D">
              <w:rPr>
                <w:sz w:val="20"/>
                <w:szCs w:val="20"/>
              </w:rPr>
              <w:t>$303.00</w:t>
            </w:r>
          </w:p>
        </w:tc>
      </w:tr>
      <w:tr w:rsidR="00C262B1" w:rsidRPr="00B45684" w14:paraId="0A19B6CC" w14:textId="77777777" w:rsidTr="00A850CB">
        <w:trPr>
          <w:gridBefore w:val="1"/>
          <w:wBefore w:w="6" w:type="dxa"/>
          <w:trHeight w:val="300"/>
        </w:trPr>
        <w:tc>
          <w:tcPr>
            <w:tcW w:w="1077" w:type="dxa"/>
            <w:vMerge/>
            <w:noWrap/>
          </w:tcPr>
          <w:p w14:paraId="1C186835" w14:textId="77777777" w:rsidR="00C262B1" w:rsidRPr="00C80D5D" w:rsidRDefault="00C262B1">
            <w:pPr>
              <w:rPr>
                <w:sz w:val="20"/>
                <w:szCs w:val="20"/>
              </w:rPr>
            </w:pPr>
          </w:p>
        </w:tc>
        <w:tc>
          <w:tcPr>
            <w:tcW w:w="6288" w:type="dxa"/>
            <w:noWrap/>
            <w:vAlign w:val="center"/>
          </w:tcPr>
          <w:p w14:paraId="6F6273FF" w14:textId="77777777" w:rsidR="00C262B1" w:rsidRPr="00C80D5D" w:rsidRDefault="00C262B1">
            <w:pPr>
              <w:rPr>
                <w:sz w:val="20"/>
                <w:szCs w:val="20"/>
              </w:rPr>
            </w:pPr>
            <w:r w:rsidRPr="00C80D5D">
              <w:rPr>
                <w:sz w:val="20"/>
                <w:szCs w:val="20"/>
              </w:rPr>
              <w:t>Disinterment - Casket</w:t>
            </w:r>
          </w:p>
        </w:tc>
        <w:tc>
          <w:tcPr>
            <w:tcW w:w="1560" w:type="dxa"/>
            <w:shd w:val="clear" w:color="auto" w:fill="auto"/>
            <w:noWrap/>
            <w:vAlign w:val="center"/>
          </w:tcPr>
          <w:p w14:paraId="2F08E710" w14:textId="77777777" w:rsidR="00C262B1" w:rsidRPr="00C80D5D" w:rsidRDefault="00C262B1" w:rsidP="00A850CB">
            <w:pPr>
              <w:jc w:val="right"/>
              <w:rPr>
                <w:sz w:val="20"/>
                <w:szCs w:val="20"/>
              </w:rPr>
            </w:pPr>
            <w:r w:rsidRPr="00C80D5D">
              <w:rPr>
                <w:sz w:val="20"/>
                <w:szCs w:val="20"/>
              </w:rPr>
              <w:t>$2,033.00</w:t>
            </w:r>
          </w:p>
        </w:tc>
        <w:tc>
          <w:tcPr>
            <w:tcW w:w="1559" w:type="dxa"/>
            <w:shd w:val="clear" w:color="auto" w:fill="auto"/>
            <w:noWrap/>
            <w:vAlign w:val="center"/>
          </w:tcPr>
          <w:p w14:paraId="03951A2C" w14:textId="77777777" w:rsidR="00C262B1" w:rsidRPr="00C80D5D" w:rsidRDefault="00C262B1" w:rsidP="00A850CB">
            <w:pPr>
              <w:jc w:val="right"/>
              <w:rPr>
                <w:sz w:val="20"/>
                <w:szCs w:val="20"/>
              </w:rPr>
            </w:pPr>
            <w:r w:rsidRPr="00C80D5D">
              <w:rPr>
                <w:sz w:val="20"/>
                <w:szCs w:val="20"/>
              </w:rPr>
              <w:t>$2,040.00</w:t>
            </w:r>
          </w:p>
        </w:tc>
      </w:tr>
      <w:tr w:rsidR="00C262B1" w:rsidRPr="00B45684" w14:paraId="2EF9C093" w14:textId="77777777" w:rsidTr="00A850CB">
        <w:trPr>
          <w:gridBefore w:val="1"/>
          <w:wBefore w:w="6" w:type="dxa"/>
          <w:trHeight w:val="300"/>
        </w:trPr>
        <w:tc>
          <w:tcPr>
            <w:tcW w:w="1077" w:type="dxa"/>
            <w:vMerge/>
            <w:noWrap/>
          </w:tcPr>
          <w:p w14:paraId="1786550D" w14:textId="77777777" w:rsidR="00C262B1" w:rsidRPr="00C80D5D" w:rsidRDefault="00C262B1">
            <w:pPr>
              <w:rPr>
                <w:sz w:val="20"/>
                <w:szCs w:val="20"/>
              </w:rPr>
            </w:pPr>
          </w:p>
        </w:tc>
        <w:tc>
          <w:tcPr>
            <w:tcW w:w="6288" w:type="dxa"/>
            <w:noWrap/>
            <w:vAlign w:val="center"/>
          </w:tcPr>
          <w:p w14:paraId="17799C42" w14:textId="77777777" w:rsidR="00C262B1" w:rsidRPr="00C80D5D" w:rsidRDefault="00C262B1">
            <w:pPr>
              <w:rPr>
                <w:sz w:val="20"/>
                <w:szCs w:val="20"/>
              </w:rPr>
            </w:pPr>
            <w:r w:rsidRPr="00C80D5D">
              <w:rPr>
                <w:sz w:val="20"/>
                <w:szCs w:val="20"/>
              </w:rPr>
              <w:t>Embossed Lawn Plaque</w:t>
            </w:r>
          </w:p>
        </w:tc>
        <w:tc>
          <w:tcPr>
            <w:tcW w:w="1560" w:type="dxa"/>
            <w:shd w:val="clear" w:color="auto" w:fill="auto"/>
            <w:noWrap/>
            <w:vAlign w:val="center"/>
          </w:tcPr>
          <w:p w14:paraId="2F6C3CDC" w14:textId="77777777" w:rsidR="00C262B1" w:rsidRPr="00C80D5D" w:rsidRDefault="00C262B1" w:rsidP="00A850CB">
            <w:pPr>
              <w:jc w:val="right"/>
              <w:rPr>
                <w:sz w:val="20"/>
                <w:szCs w:val="20"/>
              </w:rPr>
            </w:pPr>
            <w:r w:rsidRPr="00C80D5D">
              <w:rPr>
                <w:sz w:val="20"/>
                <w:szCs w:val="20"/>
              </w:rPr>
              <w:t>$966.00</w:t>
            </w:r>
          </w:p>
        </w:tc>
        <w:tc>
          <w:tcPr>
            <w:tcW w:w="1559" w:type="dxa"/>
            <w:shd w:val="clear" w:color="auto" w:fill="auto"/>
            <w:noWrap/>
            <w:vAlign w:val="center"/>
          </w:tcPr>
          <w:p w14:paraId="66679631" w14:textId="77777777" w:rsidR="00C262B1" w:rsidRPr="00C80D5D" w:rsidRDefault="00C262B1" w:rsidP="00A850CB">
            <w:pPr>
              <w:jc w:val="right"/>
              <w:rPr>
                <w:sz w:val="20"/>
                <w:szCs w:val="20"/>
              </w:rPr>
            </w:pPr>
            <w:r w:rsidRPr="00C80D5D">
              <w:rPr>
                <w:sz w:val="20"/>
                <w:szCs w:val="20"/>
              </w:rPr>
              <w:t>$1,005.00</w:t>
            </w:r>
          </w:p>
        </w:tc>
      </w:tr>
      <w:tr w:rsidR="00C262B1" w:rsidRPr="00B45684" w14:paraId="273F10B1" w14:textId="77777777" w:rsidTr="00A850CB">
        <w:trPr>
          <w:gridBefore w:val="1"/>
          <w:wBefore w:w="6" w:type="dxa"/>
          <w:trHeight w:val="300"/>
        </w:trPr>
        <w:tc>
          <w:tcPr>
            <w:tcW w:w="1077" w:type="dxa"/>
            <w:vMerge/>
            <w:noWrap/>
          </w:tcPr>
          <w:p w14:paraId="3E5D9B06" w14:textId="77777777" w:rsidR="00C262B1" w:rsidRPr="00C80D5D" w:rsidRDefault="00C262B1">
            <w:pPr>
              <w:rPr>
                <w:sz w:val="20"/>
                <w:szCs w:val="20"/>
              </w:rPr>
            </w:pPr>
          </w:p>
        </w:tc>
        <w:tc>
          <w:tcPr>
            <w:tcW w:w="6288" w:type="dxa"/>
            <w:noWrap/>
            <w:vAlign w:val="center"/>
          </w:tcPr>
          <w:p w14:paraId="281103EE" w14:textId="77777777" w:rsidR="00C262B1" w:rsidRPr="00C80D5D" w:rsidRDefault="00C262B1">
            <w:pPr>
              <w:rPr>
                <w:sz w:val="20"/>
                <w:szCs w:val="20"/>
              </w:rPr>
            </w:pPr>
            <w:r w:rsidRPr="00C80D5D">
              <w:rPr>
                <w:sz w:val="20"/>
                <w:szCs w:val="20"/>
              </w:rPr>
              <w:t>Excavator Hire</w:t>
            </w:r>
          </w:p>
        </w:tc>
        <w:tc>
          <w:tcPr>
            <w:tcW w:w="1560" w:type="dxa"/>
            <w:shd w:val="clear" w:color="auto" w:fill="auto"/>
            <w:noWrap/>
            <w:vAlign w:val="center"/>
          </w:tcPr>
          <w:p w14:paraId="2FD097A1" w14:textId="77777777" w:rsidR="00C262B1" w:rsidRPr="00C80D5D" w:rsidRDefault="00C262B1" w:rsidP="00A850CB">
            <w:pPr>
              <w:jc w:val="right"/>
              <w:rPr>
                <w:sz w:val="20"/>
                <w:szCs w:val="20"/>
              </w:rPr>
            </w:pPr>
            <w:r w:rsidRPr="00C80D5D">
              <w:rPr>
                <w:sz w:val="20"/>
                <w:szCs w:val="20"/>
              </w:rPr>
              <w:t>$808.00</w:t>
            </w:r>
          </w:p>
        </w:tc>
        <w:tc>
          <w:tcPr>
            <w:tcW w:w="1559" w:type="dxa"/>
            <w:shd w:val="clear" w:color="auto" w:fill="auto"/>
            <w:noWrap/>
            <w:vAlign w:val="center"/>
          </w:tcPr>
          <w:p w14:paraId="7055D0FB" w14:textId="77777777" w:rsidR="00C262B1" w:rsidRPr="00C80D5D" w:rsidRDefault="00C262B1" w:rsidP="00A850CB">
            <w:pPr>
              <w:jc w:val="right"/>
              <w:rPr>
                <w:sz w:val="20"/>
                <w:szCs w:val="20"/>
              </w:rPr>
            </w:pPr>
            <w:r w:rsidRPr="00C80D5D">
              <w:rPr>
                <w:sz w:val="20"/>
                <w:szCs w:val="20"/>
              </w:rPr>
              <w:t>$828.20</w:t>
            </w:r>
          </w:p>
        </w:tc>
      </w:tr>
      <w:tr w:rsidR="00C262B1" w:rsidRPr="00B45684" w14:paraId="4379947E" w14:textId="77777777" w:rsidTr="00A850CB">
        <w:trPr>
          <w:gridBefore w:val="1"/>
          <w:wBefore w:w="6" w:type="dxa"/>
          <w:trHeight w:val="300"/>
        </w:trPr>
        <w:tc>
          <w:tcPr>
            <w:tcW w:w="1077" w:type="dxa"/>
            <w:vMerge/>
            <w:noWrap/>
          </w:tcPr>
          <w:p w14:paraId="3970122B" w14:textId="77777777" w:rsidR="00C262B1" w:rsidRPr="00C80D5D" w:rsidRDefault="00C262B1">
            <w:pPr>
              <w:rPr>
                <w:sz w:val="20"/>
                <w:szCs w:val="20"/>
              </w:rPr>
            </w:pPr>
          </w:p>
        </w:tc>
        <w:tc>
          <w:tcPr>
            <w:tcW w:w="6288" w:type="dxa"/>
            <w:noWrap/>
            <w:vAlign w:val="center"/>
          </w:tcPr>
          <w:p w14:paraId="1B75DA7C" w14:textId="77777777" w:rsidR="00C262B1" w:rsidRPr="00C80D5D" w:rsidRDefault="00C262B1">
            <w:pPr>
              <w:rPr>
                <w:sz w:val="20"/>
                <w:szCs w:val="20"/>
              </w:rPr>
            </w:pPr>
            <w:r w:rsidRPr="00C80D5D">
              <w:rPr>
                <w:sz w:val="20"/>
                <w:szCs w:val="20"/>
              </w:rPr>
              <w:t>Express Ash</w:t>
            </w:r>
          </w:p>
        </w:tc>
        <w:tc>
          <w:tcPr>
            <w:tcW w:w="1560" w:type="dxa"/>
            <w:shd w:val="clear" w:color="auto" w:fill="auto"/>
            <w:noWrap/>
            <w:vAlign w:val="center"/>
          </w:tcPr>
          <w:p w14:paraId="134B78E1" w14:textId="77777777" w:rsidR="00C262B1" w:rsidRPr="00C80D5D" w:rsidRDefault="00C262B1" w:rsidP="00A850CB">
            <w:pPr>
              <w:jc w:val="right"/>
              <w:rPr>
                <w:sz w:val="20"/>
                <w:szCs w:val="20"/>
              </w:rPr>
            </w:pPr>
            <w:r w:rsidRPr="00C80D5D">
              <w:rPr>
                <w:sz w:val="20"/>
                <w:szCs w:val="20"/>
              </w:rPr>
              <w:t>$209.00</w:t>
            </w:r>
          </w:p>
        </w:tc>
        <w:tc>
          <w:tcPr>
            <w:tcW w:w="1559" w:type="dxa"/>
            <w:shd w:val="clear" w:color="auto" w:fill="auto"/>
            <w:noWrap/>
            <w:vAlign w:val="center"/>
          </w:tcPr>
          <w:p w14:paraId="5168FB32" w14:textId="77777777" w:rsidR="00C262B1" w:rsidRPr="00C80D5D" w:rsidRDefault="00C262B1" w:rsidP="00A850CB">
            <w:pPr>
              <w:jc w:val="right"/>
              <w:rPr>
                <w:sz w:val="20"/>
                <w:szCs w:val="20"/>
              </w:rPr>
            </w:pPr>
            <w:r w:rsidRPr="00C80D5D">
              <w:rPr>
                <w:sz w:val="20"/>
                <w:szCs w:val="20"/>
              </w:rPr>
              <w:t>$215.00</w:t>
            </w:r>
          </w:p>
        </w:tc>
      </w:tr>
      <w:tr w:rsidR="00C262B1" w:rsidRPr="00B45684" w14:paraId="7F97B816" w14:textId="77777777" w:rsidTr="00A850CB">
        <w:trPr>
          <w:gridBefore w:val="1"/>
          <w:wBefore w:w="6" w:type="dxa"/>
          <w:trHeight w:val="300"/>
        </w:trPr>
        <w:tc>
          <w:tcPr>
            <w:tcW w:w="1077" w:type="dxa"/>
            <w:vMerge/>
            <w:noWrap/>
          </w:tcPr>
          <w:p w14:paraId="2A426BC2" w14:textId="77777777" w:rsidR="00C262B1" w:rsidRPr="00C80D5D" w:rsidRDefault="00C262B1">
            <w:pPr>
              <w:rPr>
                <w:sz w:val="20"/>
                <w:szCs w:val="20"/>
              </w:rPr>
            </w:pPr>
          </w:p>
        </w:tc>
        <w:tc>
          <w:tcPr>
            <w:tcW w:w="6288" w:type="dxa"/>
            <w:noWrap/>
            <w:vAlign w:val="center"/>
          </w:tcPr>
          <w:p w14:paraId="512CBDFA" w14:textId="77777777" w:rsidR="00C262B1" w:rsidRPr="00C80D5D" w:rsidRDefault="00C262B1">
            <w:pPr>
              <w:rPr>
                <w:sz w:val="20"/>
                <w:szCs w:val="20"/>
              </w:rPr>
            </w:pPr>
            <w:r w:rsidRPr="00C80D5D">
              <w:rPr>
                <w:sz w:val="20"/>
                <w:szCs w:val="20"/>
              </w:rPr>
              <w:t>Fee for Damage to Mats</w:t>
            </w:r>
          </w:p>
        </w:tc>
        <w:tc>
          <w:tcPr>
            <w:tcW w:w="1560" w:type="dxa"/>
            <w:shd w:val="clear" w:color="auto" w:fill="auto"/>
            <w:noWrap/>
            <w:vAlign w:val="center"/>
          </w:tcPr>
          <w:p w14:paraId="3C810B1E" w14:textId="77777777" w:rsidR="00C262B1" w:rsidRPr="00C80D5D" w:rsidRDefault="00C262B1" w:rsidP="00A850CB">
            <w:pPr>
              <w:jc w:val="right"/>
              <w:rPr>
                <w:sz w:val="20"/>
                <w:szCs w:val="20"/>
              </w:rPr>
            </w:pPr>
            <w:r w:rsidRPr="00C80D5D">
              <w:rPr>
                <w:sz w:val="20"/>
                <w:szCs w:val="20"/>
              </w:rPr>
              <w:t>$250.00</w:t>
            </w:r>
          </w:p>
        </w:tc>
        <w:tc>
          <w:tcPr>
            <w:tcW w:w="1559" w:type="dxa"/>
            <w:shd w:val="clear" w:color="auto" w:fill="auto"/>
            <w:noWrap/>
            <w:vAlign w:val="center"/>
          </w:tcPr>
          <w:p w14:paraId="3D945BEF" w14:textId="77777777" w:rsidR="00C262B1" w:rsidRPr="00C80D5D" w:rsidRDefault="00C262B1" w:rsidP="00A850CB">
            <w:pPr>
              <w:jc w:val="right"/>
              <w:rPr>
                <w:sz w:val="20"/>
                <w:szCs w:val="20"/>
              </w:rPr>
            </w:pPr>
            <w:r w:rsidRPr="00C80D5D">
              <w:rPr>
                <w:sz w:val="20"/>
                <w:szCs w:val="20"/>
              </w:rPr>
              <w:t>$258.00</w:t>
            </w:r>
          </w:p>
        </w:tc>
      </w:tr>
      <w:tr w:rsidR="00C262B1" w:rsidRPr="00B45684" w14:paraId="45E6EC72" w14:textId="77777777" w:rsidTr="00A850CB">
        <w:trPr>
          <w:gridBefore w:val="1"/>
          <w:wBefore w:w="6" w:type="dxa"/>
          <w:trHeight w:val="300"/>
        </w:trPr>
        <w:tc>
          <w:tcPr>
            <w:tcW w:w="1077" w:type="dxa"/>
            <w:vMerge/>
            <w:noWrap/>
          </w:tcPr>
          <w:p w14:paraId="7A7E2324" w14:textId="77777777" w:rsidR="00C262B1" w:rsidRPr="00C80D5D" w:rsidRDefault="00C262B1">
            <w:pPr>
              <w:rPr>
                <w:sz w:val="20"/>
                <w:szCs w:val="20"/>
              </w:rPr>
            </w:pPr>
          </w:p>
        </w:tc>
        <w:tc>
          <w:tcPr>
            <w:tcW w:w="6288" w:type="dxa"/>
            <w:noWrap/>
            <w:vAlign w:val="center"/>
          </w:tcPr>
          <w:p w14:paraId="541725B8" w14:textId="77777777" w:rsidR="00C262B1" w:rsidRPr="00C80D5D" w:rsidRDefault="00C262B1">
            <w:pPr>
              <w:rPr>
                <w:sz w:val="20"/>
                <w:szCs w:val="20"/>
              </w:rPr>
            </w:pPr>
            <w:r w:rsidRPr="00C80D5D">
              <w:rPr>
                <w:sz w:val="20"/>
                <w:szCs w:val="20"/>
              </w:rPr>
              <w:t>Film on Location Fee</w:t>
            </w:r>
          </w:p>
        </w:tc>
        <w:tc>
          <w:tcPr>
            <w:tcW w:w="1560" w:type="dxa"/>
            <w:shd w:val="clear" w:color="auto" w:fill="auto"/>
            <w:noWrap/>
            <w:vAlign w:val="center"/>
          </w:tcPr>
          <w:p w14:paraId="170EF79C" w14:textId="77777777" w:rsidR="00C262B1" w:rsidRPr="00C80D5D" w:rsidRDefault="00C262B1" w:rsidP="00A850CB">
            <w:pPr>
              <w:jc w:val="right"/>
              <w:rPr>
                <w:sz w:val="20"/>
                <w:szCs w:val="20"/>
              </w:rPr>
            </w:pPr>
            <w:r w:rsidRPr="00C80D5D">
              <w:rPr>
                <w:sz w:val="20"/>
                <w:szCs w:val="20"/>
              </w:rPr>
              <w:t>$100.00</w:t>
            </w:r>
          </w:p>
        </w:tc>
        <w:tc>
          <w:tcPr>
            <w:tcW w:w="1559" w:type="dxa"/>
            <w:shd w:val="clear" w:color="auto" w:fill="auto"/>
            <w:noWrap/>
            <w:vAlign w:val="center"/>
          </w:tcPr>
          <w:p w14:paraId="343DE780" w14:textId="77777777" w:rsidR="00C262B1" w:rsidRPr="00C80D5D" w:rsidRDefault="00C262B1" w:rsidP="00A850CB">
            <w:pPr>
              <w:jc w:val="right"/>
              <w:rPr>
                <w:sz w:val="20"/>
                <w:szCs w:val="20"/>
              </w:rPr>
            </w:pPr>
            <w:r w:rsidRPr="00C80D5D">
              <w:rPr>
                <w:sz w:val="20"/>
                <w:szCs w:val="20"/>
              </w:rPr>
              <w:t>$110.00</w:t>
            </w:r>
          </w:p>
        </w:tc>
      </w:tr>
      <w:tr w:rsidR="00C262B1" w:rsidRPr="00B45684" w14:paraId="26411528" w14:textId="77777777" w:rsidTr="00A850CB">
        <w:trPr>
          <w:gridBefore w:val="1"/>
          <w:wBefore w:w="6" w:type="dxa"/>
          <w:trHeight w:val="300"/>
        </w:trPr>
        <w:tc>
          <w:tcPr>
            <w:tcW w:w="1077" w:type="dxa"/>
            <w:vMerge/>
            <w:noWrap/>
          </w:tcPr>
          <w:p w14:paraId="4709AE2D" w14:textId="77777777" w:rsidR="00C262B1" w:rsidRPr="00C80D5D" w:rsidRDefault="00C262B1">
            <w:pPr>
              <w:rPr>
                <w:sz w:val="20"/>
                <w:szCs w:val="20"/>
              </w:rPr>
            </w:pPr>
          </w:p>
        </w:tc>
        <w:tc>
          <w:tcPr>
            <w:tcW w:w="6288" w:type="dxa"/>
            <w:noWrap/>
            <w:vAlign w:val="center"/>
          </w:tcPr>
          <w:p w14:paraId="596BC93D" w14:textId="77777777" w:rsidR="00C262B1" w:rsidRPr="00C80D5D" w:rsidRDefault="00C262B1">
            <w:pPr>
              <w:rPr>
                <w:sz w:val="20"/>
                <w:szCs w:val="20"/>
              </w:rPr>
            </w:pPr>
            <w:r w:rsidRPr="00C80D5D">
              <w:rPr>
                <w:sz w:val="20"/>
                <w:szCs w:val="20"/>
              </w:rPr>
              <w:t>Foetal Tissue</w:t>
            </w:r>
          </w:p>
        </w:tc>
        <w:tc>
          <w:tcPr>
            <w:tcW w:w="1560" w:type="dxa"/>
            <w:shd w:val="clear" w:color="auto" w:fill="auto"/>
            <w:noWrap/>
            <w:vAlign w:val="center"/>
          </w:tcPr>
          <w:p w14:paraId="171421A6" w14:textId="77777777" w:rsidR="00C262B1" w:rsidRPr="00C80D5D" w:rsidRDefault="00C262B1" w:rsidP="00A850CB">
            <w:pPr>
              <w:jc w:val="right"/>
              <w:rPr>
                <w:sz w:val="20"/>
                <w:szCs w:val="20"/>
              </w:rPr>
            </w:pPr>
            <w:r w:rsidRPr="00C80D5D">
              <w:rPr>
                <w:sz w:val="20"/>
                <w:szCs w:val="20"/>
              </w:rPr>
              <w:t>$67.00</w:t>
            </w:r>
          </w:p>
        </w:tc>
        <w:tc>
          <w:tcPr>
            <w:tcW w:w="1559" w:type="dxa"/>
            <w:shd w:val="clear" w:color="auto" w:fill="auto"/>
            <w:noWrap/>
            <w:vAlign w:val="center"/>
          </w:tcPr>
          <w:p w14:paraId="7A5B93C6" w14:textId="77777777" w:rsidR="00C262B1" w:rsidRPr="00C80D5D" w:rsidRDefault="00C262B1" w:rsidP="00A850CB">
            <w:pPr>
              <w:jc w:val="right"/>
              <w:rPr>
                <w:sz w:val="20"/>
                <w:szCs w:val="20"/>
              </w:rPr>
            </w:pPr>
            <w:r w:rsidRPr="00C80D5D">
              <w:rPr>
                <w:sz w:val="20"/>
                <w:szCs w:val="20"/>
              </w:rPr>
              <w:t>$70.00</w:t>
            </w:r>
          </w:p>
        </w:tc>
      </w:tr>
      <w:tr w:rsidR="00C262B1" w:rsidRPr="00B45684" w14:paraId="64D140A3" w14:textId="77777777" w:rsidTr="00A850CB">
        <w:trPr>
          <w:gridBefore w:val="1"/>
          <w:wBefore w:w="6" w:type="dxa"/>
          <w:trHeight w:val="300"/>
        </w:trPr>
        <w:tc>
          <w:tcPr>
            <w:tcW w:w="1077" w:type="dxa"/>
            <w:vMerge/>
            <w:noWrap/>
          </w:tcPr>
          <w:p w14:paraId="29D56DAF" w14:textId="77777777" w:rsidR="00C262B1" w:rsidRPr="00C80D5D" w:rsidRDefault="00C262B1">
            <w:pPr>
              <w:rPr>
                <w:sz w:val="20"/>
                <w:szCs w:val="20"/>
              </w:rPr>
            </w:pPr>
          </w:p>
        </w:tc>
        <w:tc>
          <w:tcPr>
            <w:tcW w:w="6288" w:type="dxa"/>
            <w:noWrap/>
            <w:vAlign w:val="center"/>
          </w:tcPr>
          <w:p w14:paraId="7BDD975B" w14:textId="77777777" w:rsidR="00C262B1" w:rsidRPr="00C80D5D" w:rsidRDefault="00C262B1">
            <w:pPr>
              <w:rPr>
                <w:sz w:val="20"/>
                <w:szCs w:val="20"/>
              </w:rPr>
            </w:pPr>
            <w:r w:rsidRPr="00C80D5D">
              <w:rPr>
                <w:sz w:val="20"/>
                <w:szCs w:val="20"/>
              </w:rPr>
              <w:t>Granite plaque for book</w:t>
            </w:r>
          </w:p>
        </w:tc>
        <w:tc>
          <w:tcPr>
            <w:tcW w:w="1560" w:type="dxa"/>
            <w:shd w:val="clear" w:color="auto" w:fill="auto"/>
            <w:noWrap/>
            <w:vAlign w:val="center"/>
          </w:tcPr>
          <w:p w14:paraId="7F047484" w14:textId="77777777" w:rsidR="00C262B1" w:rsidRPr="00C80D5D" w:rsidRDefault="00C262B1" w:rsidP="00A850CB">
            <w:pPr>
              <w:jc w:val="right"/>
              <w:rPr>
                <w:sz w:val="20"/>
                <w:szCs w:val="20"/>
              </w:rPr>
            </w:pPr>
            <w:r w:rsidRPr="00C80D5D">
              <w:rPr>
                <w:sz w:val="20"/>
                <w:szCs w:val="20"/>
              </w:rPr>
              <w:t>$368.00</w:t>
            </w:r>
          </w:p>
        </w:tc>
        <w:tc>
          <w:tcPr>
            <w:tcW w:w="1559" w:type="dxa"/>
            <w:shd w:val="clear" w:color="auto" w:fill="auto"/>
            <w:noWrap/>
            <w:vAlign w:val="center"/>
          </w:tcPr>
          <w:p w14:paraId="68F6F2E6" w14:textId="77777777" w:rsidR="00C262B1" w:rsidRPr="00C80D5D" w:rsidRDefault="00C262B1" w:rsidP="00A850CB">
            <w:pPr>
              <w:jc w:val="right"/>
              <w:rPr>
                <w:sz w:val="20"/>
                <w:szCs w:val="20"/>
              </w:rPr>
            </w:pPr>
            <w:r w:rsidRPr="00C80D5D">
              <w:rPr>
                <w:sz w:val="20"/>
                <w:szCs w:val="20"/>
              </w:rPr>
              <w:t>$383.00</w:t>
            </w:r>
          </w:p>
        </w:tc>
      </w:tr>
      <w:tr w:rsidR="00C262B1" w:rsidRPr="00B45684" w14:paraId="2A4A68F6" w14:textId="77777777" w:rsidTr="00A850CB">
        <w:trPr>
          <w:gridBefore w:val="1"/>
          <w:wBefore w:w="6" w:type="dxa"/>
          <w:trHeight w:val="300"/>
        </w:trPr>
        <w:tc>
          <w:tcPr>
            <w:tcW w:w="1077" w:type="dxa"/>
            <w:vMerge/>
            <w:noWrap/>
          </w:tcPr>
          <w:p w14:paraId="4AA99A4F" w14:textId="77777777" w:rsidR="00C262B1" w:rsidRPr="00C80D5D" w:rsidRDefault="00C262B1">
            <w:pPr>
              <w:rPr>
                <w:sz w:val="20"/>
                <w:szCs w:val="20"/>
              </w:rPr>
            </w:pPr>
          </w:p>
        </w:tc>
        <w:tc>
          <w:tcPr>
            <w:tcW w:w="6288" w:type="dxa"/>
            <w:noWrap/>
            <w:vAlign w:val="center"/>
          </w:tcPr>
          <w:p w14:paraId="6791B485" w14:textId="77777777" w:rsidR="00C262B1" w:rsidRPr="00C80D5D" w:rsidRDefault="00C262B1">
            <w:pPr>
              <w:rPr>
                <w:sz w:val="20"/>
                <w:szCs w:val="20"/>
              </w:rPr>
            </w:pPr>
            <w:r w:rsidRPr="00C80D5D">
              <w:rPr>
                <w:sz w:val="20"/>
                <w:szCs w:val="20"/>
              </w:rPr>
              <w:t>Granite Plaque for Book (taken away by mason)</w:t>
            </w:r>
          </w:p>
        </w:tc>
        <w:tc>
          <w:tcPr>
            <w:tcW w:w="1560" w:type="dxa"/>
            <w:shd w:val="clear" w:color="auto" w:fill="auto"/>
            <w:noWrap/>
            <w:vAlign w:val="center"/>
          </w:tcPr>
          <w:p w14:paraId="5BC73AC4" w14:textId="77777777" w:rsidR="00C262B1" w:rsidRPr="00C80D5D" w:rsidRDefault="00C262B1" w:rsidP="00A850CB">
            <w:pPr>
              <w:jc w:val="right"/>
              <w:rPr>
                <w:sz w:val="20"/>
                <w:szCs w:val="20"/>
              </w:rPr>
            </w:pPr>
            <w:r w:rsidRPr="00C80D5D">
              <w:rPr>
                <w:sz w:val="20"/>
                <w:szCs w:val="20"/>
              </w:rPr>
              <w:t>$10.00</w:t>
            </w:r>
          </w:p>
        </w:tc>
        <w:tc>
          <w:tcPr>
            <w:tcW w:w="1559" w:type="dxa"/>
            <w:shd w:val="clear" w:color="auto" w:fill="auto"/>
            <w:noWrap/>
            <w:vAlign w:val="center"/>
          </w:tcPr>
          <w:p w14:paraId="052652FD" w14:textId="77777777" w:rsidR="00C262B1" w:rsidRPr="00C80D5D" w:rsidRDefault="00C262B1" w:rsidP="00A850CB">
            <w:pPr>
              <w:jc w:val="right"/>
              <w:rPr>
                <w:sz w:val="20"/>
                <w:szCs w:val="20"/>
              </w:rPr>
            </w:pPr>
            <w:r w:rsidRPr="00C80D5D">
              <w:rPr>
                <w:sz w:val="20"/>
                <w:szCs w:val="20"/>
              </w:rPr>
              <w:t>$15.00</w:t>
            </w:r>
          </w:p>
        </w:tc>
      </w:tr>
      <w:tr w:rsidR="00C262B1" w:rsidRPr="00B45684" w14:paraId="00D7DCB2" w14:textId="77777777" w:rsidTr="00A850CB">
        <w:trPr>
          <w:gridBefore w:val="1"/>
          <w:wBefore w:w="6" w:type="dxa"/>
          <w:trHeight w:val="300"/>
        </w:trPr>
        <w:tc>
          <w:tcPr>
            <w:tcW w:w="1077" w:type="dxa"/>
            <w:vMerge/>
            <w:noWrap/>
          </w:tcPr>
          <w:p w14:paraId="03A96FED" w14:textId="77777777" w:rsidR="00C262B1" w:rsidRPr="00C80D5D" w:rsidRDefault="00C262B1">
            <w:pPr>
              <w:rPr>
                <w:sz w:val="20"/>
                <w:szCs w:val="20"/>
              </w:rPr>
            </w:pPr>
          </w:p>
        </w:tc>
        <w:tc>
          <w:tcPr>
            <w:tcW w:w="6288" w:type="dxa"/>
            <w:noWrap/>
            <w:vAlign w:val="center"/>
          </w:tcPr>
          <w:p w14:paraId="16378050" w14:textId="77777777" w:rsidR="00C262B1" w:rsidRPr="00C80D5D" w:rsidRDefault="00C262B1">
            <w:pPr>
              <w:rPr>
                <w:sz w:val="20"/>
                <w:szCs w:val="20"/>
              </w:rPr>
            </w:pPr>
            <w:r w:rsidRPr="00C80D5D">
              <w:rPr>
                <w:sz w:val="20"/>
                <w:szCs w:val="20"/>
              </w:rPr>
              <w:t>Granite Top Removal</w:t>
            </w:r>
          </w:p>
        </w:tc>
        <w:tc>
          <w:tcPr>
            <w:tcW w:w="1560" w:type="dxa"/>
            <w:shd w:val="clear" w:color="auto" w:fill="auto"/>
            <w:noWrap/>
            <w:vAlign w:val="center"/>
          </w:tcPr>
          <w:p w14:paraId="6A422CCA" w14:textId="77777777" w:rsidR="00C262B1" w:rsidRPr="00C80D5D" w:rsidRDefault="00C262B1" w:rsidP="00A850CB">
            <w:pPr>
              <w:jc w:val="right"/>
              <w:rPr>
                <w:sz w:val="20"/>
                <w:szCs w:val="20"/>
              </w:rPr>
            </w:pPr>
            <w:r w:rsidRPr="00C80D5D">
              <w:rPr>
                <w:sz w:val="20"/>
                <w:szCs w:val="20"/>
              </w:rPr>
              <w:t>$500.00</w:t>
            </w:r>
          </w:p>
        </w:tc>
        <w:tc>
          <w:tcPr>
            <w:tcW w:w="1559" w:type="dxa"/>
            <w:shd w:val="clear" w:color="auto" w:fill="auto"/>
            <w:noWrap/>
            <w:vAlign w:val="center"/>
          </w:tcPr>
          <w:p w14:paraId="07BD3646" w14:textId="77777777" w:rsidR="00C262B1" w:rsidRPr="00C80D5D" w:rsidRDefault="00C262B1" w:rsidP="00A850CB">
            <w:pPr>
              <w:jc w:val="right"/>
              <w:rPr>
                <w:sz w:val="20"/>
                <w:szCs w:val="20"/>
              </w:rPr>
            </w:pPr>
            <w:r w:rsidRPr="00C80D5D">
              <w:rPr>
                <w:sz w:val="20"/>
                <w:szCs w:val="20"/>
              </w:rPr>
              <w:t>$510.00</w:t>
            </w:r>
          </w:p>
        </w:tc>
      </w:tr>
      <w:tr w:rsidR="00C262B1" w:rsidRPr="00B45684" w14:paraId="78EDF57E" w14:textId="77777777" w:rsidTr="00A850CB">
        <w:trPr>
          <w:gridBefore w:val="1"/>
          <w:wBefore w:w="6" w:type="dxa"/>
          <w:trHeight w:val="300"/>
        </w:trPr>
        <w:tc>
          <w:tcPr>
            <w:tcW w:w="1077" w:type="dxa"/>
            <w:vMerge/>
            <w:noWrap/>
          </w:tcPr>
          <w:p w14:paraId="743A5427" w14:textId="77777777" w:rsidR="00C262B1" w:rsidRPr="00C80D5D" w:rsidRDefault="00C262B1">
            <w:pPr>
              <w:rPr>
                <w:sz w:val="20"/>
                <w:szCs w:val="20"/>
              </w:rPr>
            </w:pPr>
          </w:p>
        </w:tc>
        <w:tc>
          <w:tcPr>
            <w:tcW w:w="6288" w:type="dxa"/>
            <w:noWrap/>
            <w:vAlign w:val="center"/>
          </w:tcPr>
          <w:p w14:paraId="7CBB64E9" w14:textId="77777777" w:rsidR="00C262B1" w:rsidRPr="00C80D5D" w:rsidRDefault="00C262B1">
            <w:pPr>
              <w:rPr>
                <w:sz w:val="20"/>
                <w:szCs w:val="20"/>
              </w:rPr>
            </w:pPr>
            <w:r w:rsidRPr="00C80D5D">
              <w:rPr>
                <w:sz w:val="20"/>
                <w:szCs w:val="20"/>
              </w:rPr>
              <w:t>Interment - 0-12 months</w:t>
            </w:r>
          </w:p>
        </w:tc>
        <w:tc>
          <w:tcPr>
            <w:tcW w:w="1560" w:type="dxa"/>
            <w:shd w:val="clear" w:color="auto" w:fill="auto"/>
            <w:noWrap/>
            <w:vAlign w:val="center"/>
          </w:tcPr>
          <w:p w14:paraId="3C1B370E" w14:textId="77777777" w:rsidR="00C262B1" w:rsidRPr="00C80D5D" w:rsidRDefault="00C262B1" w:rsidP="00A850CB">
            <w:pPr>
              <w:jc w:val="right"/>
              <w:rPr>
                <w:sz w:val="20"/>
                <w:szCs w:val="20"/>
              </w:rPr>
            </w:pPr>
            <w:r w:rsidRPr="00C80D5D">
              <w:rPr>
                <w:sz w:val="20"/>
                <w:szCs w:val="20"/>
              </w:rPr>
              <w:t>$115.00</w:t>
            </w:r>
          </w:p>
        </w:tc>
        <w:tc>
          <w:tcPr>
            <w:tcW w:w="1559" w:type="dxa"/>
            <w:shd w:val="clear" w:color="auto" w:fill="auto"/>
            <w:noWrap/>
            <w:vAlign w:val="center"/>
          </w:tcPr>
          <w:p w14:paraId="7B1BEA07" w14:textId="77777777" w:rsidR="00C262B1" w:rsidRPr="00C80D5D" w:rsidRDefault="00C262B1" w:rsidP="00A850CB">
            <w:pPr>
              <w:jc w:val="right"/>
              <w:rPr>
                <w:sz w:val="20"/>
                <w:szCs w:val="20"/>
              </w:rPr>
            </w:pPr>
            <w:r w:rsidRPr="00C80D5D">
              <w:rPr>
                <w:sz w:val="20"/>
                <w:szCs w:val="20"/>
              </w:rPr>
              <w:t>$118.00</w:t>
            </w:r>
          </w:p>
        </w:tc>
      </w:tr>
      <w:tr w:rsidR="00C262B1" w:rsidRPr="00B45684" w14:paraId="6B55CB4C" w14:textId="77777777" w:rsidTr="00A850CB">
        <w:trPr>
          <w:gridBefore w:val="1"/>
          <w:wBefore w:w="6" w:type="dxa"/>
          <w:trHeight w:val="300"/>
        </w:trPr>
        <w:tc>
          <w:tcPr>
            <w:tcW w:w="1077" w:type="dxa"/>
            <w:vMerge/>
            <w:noWrap/>
          </w:tcPr>
          <w:p w14:paraId="5BEFD2CA" w14:textId="77777777" w:rsidR="00C262B1" w:rsidRPr="00C80D5D" w:rsidRDefault="00C262B1">
            <w:pPr>
              <w:rPr>
                <w:sz w:val="20"/>
                <w:szCs w:val="20"/>
              </w:rPr>
            </w:pPr>
          </w:p>
        </w:tc>
        <w:tc>
          <w:tcPr>
            <w:tcW w:w="6288" w:type="dxa"/>
            <w:noWrap/>
            <w:vAlign w:val="center"/>
          </w:tcPr>
          <w:p w14:paraId="1A767E81" w14:textId="77777777" w:rsidR="00C262B1" w:rsidRPr="00C80D5D" w:rsidRDefault="00C262B1">
            <w:pPr>
              <w:rPr>
                <w:sz w:val="20"/>
                <w:szCs w:val="20"/>
              </w:rPr>
            </w:pPr>
            <w:r w:rsidRPr="00C80D5D">
              <w:rPr>
                <w:sz w:val="20"/>
                <w:szCs w:val="20"/>
              </w:rPr>
              <w:t>Interment - 10 years and under</w:t>
            </w:r>
          </w:p>
        </w:tc>
        <w:tc>
          <w:tcPr>
            <w:tcW w:w="1560" w:type="dxa"/>
            <w:shd w:val="clear" w:color="auto" w:fill="auto"/>
            <w:noWrap/>
            <w:vAlign w:val="center"/>
          </w:tcPr>
          <w:p w14:paraId="4EDFDCA6" w14:textId="77777777" w:rsidR="00C262B1" w:rsidRPr="00C80D5D" w:rsidRDefault="00C262B1" w:rsidP="00A850CB">
            <w:pPr>
              <w:jc w:val="right"/>
              <w:rPr>
                <w:sz w:val="20"/>
                <w:szCs w:val="20"/>
              </w:rPr>
            </w:pPr>
            <w:r w:rsidRPr="00C80D5D">
              <w:rPr>
                <w:sz w:val="20"/>
                <w:szCs w:val="20"/>
              </w:rPr>
              <w:t>$147.00</w:t>
            </w:r>
          </w:p>
        </w:tc>
        <w:tc>
          <w:tcPr>
            <w:tcW w:w="1559" w:type="dxa"/>
            <w:shd w:val="clear" w:color="auto" w:fill="auto"/>
            <w:noWrap/>
            <w:vAlign w:val="center"/>
          </w:tcPr>
          <w:p w14:paraId="7D20B893" w14:textId="77777777" w:rsidR="00C262B1" w:rsidRPr="00C80D5D" w:rsidRDefault="00C262B1" w:rsidP="00A850CB">
            <w:pPr>
              <w:jc w:val="right"/>
              <w:rPr>
                <w:sz w:val="20"/>
                <w:szCs w:val="20"/>
              </w:rPr>
            </w:pPr>
            <w:r w:rsidRPr="00C80D5D">
              <w:rPr>
                <w:sz w:val="20"/>
                <w:szCs w:val="20"/>
              </w:rPr>
              <w:t>$150.00</w:t>
            </w:r>
          </w:p>
        </w:tc>
      </w:tr>
      <w:tr w:rsidR="00C262B1" w:rsidRPr="00B45684" w14:paraId="01774810" w14:textId="77777777" w:rsidTr="00A850CB">
        <w:trPr>
          <w:gridBefore w:val="1"/>
          <w:wBefore w:w="6" w:type="dxa"/>
          <w:trHeight w:val="300"/>
        </w:trPr>
        <w:tc>
          <w:tcPr>
            <w:tcW w:w="1077" w:type="dxa"/>
            <w:vMerge/>
            <w:noWrap/>
          </w:tcPr>
          <w:p w14:paraId="55651207" w14:textId="77777777" w:rsidR="00C262B1" w:rsidRPr="00C80D5D" w:rsidRDefault="00C262B1">
            <w:pPr>
              <w:rPr>
                <w:sz w:val="20"/>
                <w:szCs w:val="20"/>
              </w:rPr>
            </w:pPr>
          </w:p>
        </w:tc>
        <w:tc>
          <w:tcPr>
            <w:tcW w:w="6288" w:type="dxa"/>
            <w:noWrap/>
            <w:vAlign w:val="center"/>
          </w:tcPr>
          <w:p w14:paraId="21717448" w14:textId="77777777" w:rsidR="00C262B1" w:rsidRPr="00C80D5D" w:rsidRDefault="00C262B1">
            <w:pPr>
              <w:rPr>
                <w:sz w:val="20"/>
                <w:szCs w:val="20"/>
              </w:rPr>
            </w:pPr>
            <w:r w:rsidRPr="00C80D5D">
              <w:rPr>
                <w:sz w:val="20"/>
                <w:szCs w:val="20"/>
              </w:rPr>
              <w:t>Interment - Denominational</w:t>
            </w:r>
          </w:p>
        </w:tc>
        <w:tc>
          <w:tcPr>
            <w:tcW w:w="1560" w:type="dxa"/>
            <w:shd w:val="clear" w:color="auto" w:fill="auto"/>
            <w:noWrap/>
            <w:vAlign w:val="center"/>
          </w:tcPr>
          <w:p w14:paraId="1886AA8D" w14:textId="77777777" w:rsidR="00C262B1" w:rsidRPr="00C80D5D" w:rsidRDefault="00C262B1" w:rsidP="00A850CB">
            <w:pPr>
              <w:jc w:val="right"/>
              <w:rPr>
                <w:sz w:val="20"/>
                <w:szCs w:val="20"/>
              </w:rPr>
            </w:pPr>
            <w:r w:rsidRPr="00C80D5D">
              <w:rPr>
                <w:sz w:val="20"/>
                <w:szCs w:val="20"/>
              </w:rPr>
              <w:t>$688.00</w:t>
            </w:r>
          </w:p>
        </w:tc>
        <w:tc>
          <w:tcPr>
            <w:tcW w:w="1559" w:type="dxa"/>
            <w:shd w:val="clear" w:color="auto" w:fill="auto"/>
            <w:noWrap/>
            <w:vAlign w:val="center"/>
          </w:tcPr>
          <w:p w14:paraId="0149A623" w14:textId="77777777" w:rsidR="00C262B1" w:rsidRPr="00C80D5D" w:rsidRDefault="00C262B1" w:rsidP="00A850CB">
            <w:pPr>
              <w:jc w:val="right"/>
              <w:rPr>
                <w:sz w:val="20"/>
                <w:szCs w:val="20"/>
              </w:rPr>
            </w:pPr>
            <w:r w:rsidRPr="00C80D5D">
              <w:rPr>
                <w:sz w:val="20"/>
                <w:szCs w:val="20"/>
              </w:rPr>
              <w:t>$695.00</w:t>
            </w:r>
          </w:p>
        </w:tc>
      </w:tr>
      <w:tr w:rsidR="00C262B1" w:rsidRPr="00B45684" w14:paraId="431A1F2E" w14:textId="77777777" w:rsidTr="00A850CB">
        <w:trPr>
          <w:gridBefore w:val="1"/>
          <w:wBefore w:w="6" w:type="dxa"/>
          <w:trHeight w:val="300"/>
        </w:trPr>
        <w:tc>
          <w:tcPr>
            <w:tcW w:w="1077" w:type="dxa"/>
            <w:vMerge/>
            <w:noWrap/>
          </w:tcPr>
          <w:p w14:paraId="58143BE5" w14:textId="77777777" w:rsidR="00C262B1" w:rsidRPr="00C80D5D" w:rsidRDefault="00C262B1">
            <w:pPr>
              <w:rPr>
                <w:sz w:val="20"/>
                <w:szCs w:val="20"/>
              </w:rPr>
            </w:pPr>
          </w:p>
        </w:tc>
        <w:tc>
          <w:tcPr>
            <w:tcW w:w="6288" w:type="dxa"/>
            <w:noWrap/>
            <w:vAlign w:val="center"/>
          </w:tcPr>
          <w:p w14:paraId="1B4A9A5E" w14:textId="77777777" w:rsidR="00C262B1" w:rsidRPr="00C80D5D" w:rsidRDefault="00C262B1">
            <w:pPr>
              <w:rPr>
                <w:sz w:val="20"/>
                <w:szCs w:val="20"/>
              </w:rPr>
            </w:pPr>
            <w:r w:rsidRPr="00C80D5D">
              <w:rPr>
                <w:sz w:val="20"/>
                <w:szCs w:val="20"/>
              </w:rPr>
              <w:t>Interment - Natural Burial</w:t>
            </w:r>
          </w:p>
        </w:tc>
        <w:tc>
          <w:tcPr>
            <w:tcW w:w="1560" w:type="dxa"/>
            <w:shd w:val="clear" w:color="auto" w:fill="auto"/>
            <w:noWrap/>
            <w:vAlign w:val="center"/>
          </w:tcPr>
          <w:p w14:paraId="1810CF09" w14:textId="77777777" w:rsidR="00C262B1" w:rsidRPr="00C80D5D" w:rsidRDefault="00C262B1" w:rsidP="00A850CB">
            <w:pPr>
              <w:jc w:val="right"/>
              <w:rPr>
                <w:sz w:val="20"/>
                <w:szCs w:val="20"/>
              </w:rPr>
            </w:pPr>
            <w:r w:rsidRPr="00C80D5D">
              <w:rPr>
                <w:sz w:val="20"/>
                <w:szCs w:val="20"/>
              </w:rPr>
              <w:t>$1,052.00</w:t>
            </w:r>
          </w:p>
        </w:tc>
        <w:tc>
          <w:tcPr>
            <w:tcW w:w="1559" w:type="dxa"/>
            <w:shd w:val="clear" w:color="auto" w:fill="auto"/>
            <w:noWrap/>
            <w:vAlign w:val="center"/>
          </w:tcPr>
          <w:p w14:paraId="57E3394D" w14:textId="77777777" w:rsidR="00C262B1" w:rsidRPr="00C80D5D" w:rsidRDefault="00C262B1" w:rsidP="00A850CB">
            <w:pPr>
              <w:jc w:val="right"/>
              <w:rPr>
                <w:sz w:val="20"/>
                <w:szCs w:val="20"/>
              </w:rPr>
            </w:pPr>
            <w:r w:rsidRPr="00C80D5D">
              <w:rPr>
                <w:sz w:val="20"/>
                <w:szCs w:val="20"/>
              </w:rPr>
              <w:t>$1,060.00</w:t>
            </w:r>
          </w:p>
        </w:tc>
      </w:tr>
      <w:tr w:rsidR="00C262B1" w:rsidRPr="00B45684" w14:paraId="5E14C47C" w14:textId="77777777" w:rsidTr="00A850CB">
        <w:trPr>
          <w:gridBefore w:val="1"/>
          <w:wBefore w:w="6" w:type="dxa"/>
          <w:trHeight w:val="300"/>
        </w:trPr>
        <w:tc>
          <w:tcPr>
            <w:tcW w:w="1077" w:type="dxa"/>
            <w:vMerge/>
            <w:noWrap/>
          </w:tcPr>
          <w:p w14:paraId="5C2B0A3E" w14:textId="77777777" w:rsidR="00C262B1" w:rsidRPr="00C80D5D" w:rsidRDefault="00C262B1">
            <w:pPr>
              <w:rPr>
                <w:sz w:val="20"/>
                <w:szCs w:val="20"/>
              </w:rPr>
            </w:pPr>
          </w:p>
        </w:tc>
        <w:tc>
          <w:tcPr>
            <w:tcW w:w="6288" w:type="dxa"/>
            <w:noWrap/>
            <w:vAlign w:val="center"/>
          </w:tcPr>
          <w:p w14:paraId="7A34C0E4" w14:textId="77777777" w:rsidR="00C262B1" w:rsidRPr="00C80D5D" w:rsidRDefault="00C262B1">
            <w:pPr>
              <w:rPr>
                <w:sz w:val="20"/>
                <w:szCs w:val="20"/>
              </w:rPr>
            </w:pPr>
            <w:r w:rsidRPr="00C80D5D">
              <w:rPr>
                <w:sz w:val="20"/>
                <w:szCs w:val="20"/>
              </w:rPr>
              <w:t>Interment - Second (Makara/Karori)</w:t>
            </w:r>
          </w:p>
        </w:tc>
        <w:tc>
          <w:tcPr>
            <w:tcW w:w="1560" w:type="dxa"/>
            <w:shd w:val="clear" w:color="auto" w:fill="auto"/>
            <w:noWrap/>
            <w:vAlign w:val="center"/>
          </w:tcPr>
          <w:p w14:paraId="54D8D8E6" w14:textId="77777777" w:rsidR="00C262B1" w:rsidRPr="00C80D5D" w:rsidRDefault="00C262B1" w:rsidP="00A850CB">
            <w:pPr>
              <w:jc w:val="right"/>
              <w:rPr>
                <w:sz w:val="20"/>
                <w:szCs w:val="20"/>
              </w:rPr>
            </w:pPr>
            <w:r w:rsidRPr="00C80D5D">
              <w:rPr>
                <w:sz w:val="20"/>
                <w:szCs w:val="20"/>
              </w:rPr>
              <w:t>$1,182.00</w:t>
            </w:r>
          </w:p>
        </w:tc>
        <w:tc>
          <w:tcPr>
            <w:tcW w:w="1559" w:type="dxa"/>
            <w:shd w:val="clear" w:color="auto" w:fill="auto"/>
            <w:noWrap/>
            <w:vAlign w:val="center"/>
          </w:tcPr>
          <w:p w14:paraId="1E05C2F4" w14:textId="77777777" w:rsidR="00C262B1" w:rsidRPr="00C80D5D" w:rsidRDefault="00C262B1" w:rsidP="00A850CB">
            <w:pPr>
              <w:jc w:val="right"/>
              <w:rPr>
                <w:sz w:val="20"/>
                <w:szCs w:val="20"/>
              </w:rPr>
            </w:pPr>
            <w:r w:rsidRPr="00C80D5D">
              <w:rPr>
                <w:sz w:val="20"/>
                <w:szCs w:val="20"/>
              </w:rPr>
              <w:t>$1,190.00</w:t>
            </w:r>
          </w:p>
        </w:tc>
      </w:tr>
      <w:tr w:rsidR="00C262B1" w:rsidRPr="00B45684" w14:paraId="128635D4" w14:textId="77777777" w:rsidTr="00A850CB">
        <w:trPr>
          <w:gridBefore w:val="1"/>
          <w:wBefore w:w="6" w:type="dxa"/>
          <w:trHeight w:val="300"/>
        </w:trPr>
        <w:tc>
          <w:tcPr>
            <w:tcW w:w="1077" w:type="dxa"/>
            <w:vMerge/>
            <w:noWrap/>
          </w:tcPr>
          <w:p w14:paraId="5DC2AB93" w14:textId="77777777" w:rsidR="00C262B1" w:rsidRPr="00C80D5D" w:rsidRDefault="00C262B1">
            <w:pPr>
              <w:rPr>
                <w:sz w:val="20"/>
                <w:szCs w:val="20"/>
              </w:rPr>
            </w:pPr>
          </w:p>
        </w:tc>
        <w:tc>
          <w:tcPr>
            <w:tcW w:w="6288" w:type="dxa"/>
            <w:noWrap/>
            <w:vAlign w:val="center"/>
          </w:tcPr>
          <w:p w14:paraId="103D2123" w14:textId="77777777" w:rsidR="00C262B1" w:rsidRPr="00C80D5D" w:rsidRDefault="00C262B1">
            <w:pPr>
              <w:rPr>
                <w:sz w:val="20"/>
                <w:szCs w:val="20"/>
              </w:rPr>
            </w:pPr>
            <w:r w:rsidRPr="00C80D5D">
              <w:rPr>
                <w:sz w:val="20"/>
                <w:szCs w:val="20"/>
              </w:rPr>
              <w:t>Interment - Stillborn</w:t>
            </w:r>
          </w:p>
        </w:tc>
        <w:tc>
          <w:tcPr>
            <w:tcW w:w="1560" w:type="dxa"/>
            <w:shd w:val="clear" w:color="auto" w:fill="auto"/>
            <w:noWrap/>
            <w:vAlign w:val="center"/>
          </w:tcPr>
          <w:p w14:paraId="142D036D" w14:textId="77777777" w:rsidR="00C262B1" w:rsidRPr="00C80D5D" w:rsidRDefault="00C262B1" w:rsidP="00A850CB">
            <w:pPr>
              <w:jc w:val="right"/>
              <w:rPr>
                <w:sz w:val="20"/>
                <w:szCs w:val="20"/>
              </w:rPr>
            </w:pPr>
            <w:r w:rsidRPr="00C80D5D">
              <w:rPr>
                <w:sz w:val="20"/>
                <w:szCs w:val="20"/>
              </w:rPr>
              <w:t>$90.00</w:t>
            </w:r>
          </w:p>
        </w:tc>
        <w:tc>
          <w:tcPr>
            <w:tcW w:w="1559" w:type="dxa"/>
            <w:shd w:val="clear" w:color="auto" w:fill="auto"/>
            <w:noWrap/>
            <w:vAlign w:val="center"/>
          </w:tcPr>
          <w:p w14:paraId="1DE9198F" w14:textId="77777777" w:rsidR="00C262B1" w:rsidRPr="00C80D5D" w:rsidRDefault="00C262B1" w:rsidP="00A850CB">
            <w:pPr>
              <w:jc w:val="right"/>
              <w:rPr>
                <w:sz w:val="20"/>
                <w:szCs w:val="20"/>
              </w:rPr>
            </w:pPr>
            <w:r w:rsidRPr="00C80D5D">
              <w:rPr>
                <w:sz w:val="20"/>
                <w:szCs w:val="20"/>
              </w:rPr>
              <w:t>$93.00</w:t>
            </w:r>
          </w:p>
        </w:tc>
      </w:tr>
      <w:tr w:rsidR="00C262B1" w:rsidRPr="00B45684" w14:paraId="7B784CBC" w14:textId="77777777" w:rsidTr="00A850CB">
        <w:trPr>
          <w:gridBefore w:val="1"/>
          <w:wBefore w:w="6" w:type="dxa"/>
          <w:trHeight w:val="300"/>
        </w:trPr>
        <w:tc>
          <w:tcPr>
            <w:tcW w:w="1077" w:type="dxa"/>
            <w:vMerge/>
            <w:noWrap/>
          </w:tcPr>
          <w:p w14:paraId="41CBC64E" w14:textId="77777777" w:rsidR="00C262B1" w:rsidRPr="00C80D5D" w:rsidRDefault="00C262B1">
            <w:pPr>
              <w:rPr>
                <w:sz w:val="20"/>
                <w:szCs w:val="20"/>
              </w:rPr>
            </w:pPr>
          </w:p>
        </w:tc>
        <w:tc>
          <w:tcPr>
            <w:tcW w:w="6288" w:type="dxa"/>
            <w:noWrap/>
            <w:vAlign w:val="center"/>
          </w:tcPr>
          <w:p w14:paraId="41837255" w14:textId="77777777" w:rsidR="00C262B1" w:rsidRPr="00C80D5D" w:rsidRDefault="00C262B1">
            <w:pPr>
              <w:rPr>
                <w:sz w:val="20"/>
                <w:szCs w:val="20"/>
              </w:rPr>
            </w:pPr>
            <w:r w:rsidRPr="00C80D5D">
              <w:rPr>
                <w:sz w:val="20"/>
                <w:szCs w:val="20"/>
              </w:rPr>
              <w:t>Interment Ashes - Makara/Karori</w:t>
            </w:r>
          </w:p>
        </w:tc>
        <w:tc>
          <w:tcPr>
            <w:tcW w:w="1560" w:type="dxa"/>
            <w:shd w:val="clear" w:color="auto" w:fill="auto"/>
            <w:noWrap/>
            <w:vAlign w:val="center"/>
          </w:tcPr>
          <w:p w14:paraId="6AC5F21B" w14:textId="77777777" w:rsidR="00C262B1" w:rsidRPr="00C80D5D" w:rsidRDefault="00C262B1" w:rsidP="00A850CB">
            <w:pPr>
              <w:jc w:val="right"/>
              <w:rPr>
                <w:sz w:val="20"/>
                <w:szCs w:val="20"/>
              </w:rPr>
            </w:pPr>
            <w:r w:rsidRPr="00C80D5D">
              <w:rPr>
                <w:sz w:val="20"/>
                <w:szCs w:val="20"/>
              </w:rPr>
              <w:t>$173.00</w:t>
            </w:r>
          </w:p>
        </w:tc>
        <w:tc>
          <w:tcPr>
            <w:tcW w:w="1559" w:type="dxa"/>
            <w:shd w:val="clear" w:color="auto" w:fill="auto"/>
            <w:noWrap/>
            <w:vAlign w:val="center"/>
          </w:tcPr>
          <w:p w14:paraId="46E5DDBC" w14:textId="77777777" w:rsidR="00C262B1" w:rsidRPr="00C80D5D" w:rsidRDefault="00C262B1" w:rsidP="00A850CB">
            <w:pPr>
              <w:jc w:val="right"/>
              <w:rPr>
                <w:sz w:val="20"/>
                <w:szCs w:val="20"/>
              </w:rPr>
            </w:pPr>
            <w:r w:rsidRPr="00C80D5D">
              <w:rPr>
                <w:sz w:val="20"/>
                <w:szCs w:val="20"/>
              </w:rPr>
              <w:t>$178.00</w:t>
            </w:r>
          </w:p>
        </w:tc>
      </w:tr>
      <w:tr w:rsidR="00C262B1" w:rsidRPr="00B45684" w14:paraId="2C752FCF" w14:textId="77777777" w:rsidTr="00A850CB">
        <w:trPr>
          <w:gridBefore w:val="1"/>
          <w:wBefore w:w="6" w:type="dxa"/>
          <w:trHeight w:val="300"/>
        </w:trPr>
        <w:tc>
          <w:tcPr>
            <w:tcW w:w="1077" w:type="dxa"/>
            <w:vMerge/>
            <w:noWrap/>
          </w:tcPr>
          <w:p w14:paraId="5124C786" w14:textId="77777777" w:rsidR="00C262B1" w:rsidRPr="00C80D5D" w:rsidRDefault="00C262B1">
            <w:pPr>
              <w:rPr>
                <w:sz w:val="20"/>
                <w:szCs w:val="20"/>
              </w:rPr>
            </w:pPr>
          </w:p>
        </w:tc>
        <w:tc>
          <w:tcPr>
            <w:tcW w:w="6288" w:type="dxa"/>
            <w:noWrap/>
            <w:vAlign w:val="center"/>
          </w:tcPr>
          <w:p w14:paraId="0B074A02" w14:textId="77777777" w:rsidR="00C262B1" w:rsidRPr="00C80D5D" w:rsidRDefault="00C262B1">
            <w:pPr>
              <w:rPr>
                <w:sz w:val="20"/>
                <w:szCs w:val="20"/>
              </w:rPr>
            </w:pPr>
            <w:r w:rsidRPr="00C80D5D">
              <w:rPr>
                <w:sz w:val="20"/>
                <w:szCs w:val="20"/>
              </w:rPr>
              <w:t>Late Service Fee</w:t>
            </w:r>
          </w:p>
        </w:tc>
        <w:tc>
          <w:tcPr>
            <w:tcW w:w="1560" w:type="dxa"/>
            <w:shd w:val="clear" w:color="auto" w:fill="auto"/>
            <w:noWrap/>
            <w:vAlign w:val="center"/>
          </w:tcPr>
          <w:p w14:paraId="31AED88A" w14:textId="77777777" w:rsidR="00C262B1" w:rsidRPr="00C80D5D" w:rsidRDefault="00C262B1" w:rsidP="00A850CB">
            <w:pPr>
              <w:jc w:val="right"/>
              <w:rPr>
                <w:sz w:val="20"/>
                <w:szCs w:val="20"/>
              </w:rPr>
            </w:pPr>
            <w:r w:rsidRPr="00C80D5D">
              <w:rPr>
                <w:sz w:val="20"/>
                <w:szCs w:val="20"/>
              </w:rPr>
              <w:t>$50.00</w:t>
            </w:r>
          </w:p>
        </w:tc>
        <w:tc>
          <w:tcPr>
            <w:tcW w:w="1559" w:type="dxa"/>
            <w:shd w:val="clear" w:color="auto" w:fill="auto"/>
            <w:noWrap/>
            <w:vAlign w:val="center"/>
          </w:tcPr>
          <w:p w14:paraId="1BB5E73F" w14:textId="77777777" w:rsidR="00C262B1" w:rsidRPr="00C80D5D" w:rsidRDefault="00C262B1" w:rsidP="00A850CB">
            <w:pPr>
              <w:jc w:val="right"/>
              <w:rPr>
                <w:sz w:val="20"/>
                <w:szCs w:val="20"/>
              </w:rPr>
            </w:pPr>
            <w:r w:rsidRPr="00C80D5D">
              <w:rPr>
                <w:sz w:val="20"/>
                <w:szCs w:val="20"/>
              </w:rPr>
              <w:t>$53.00</w:t>
            </w:r>
          </w:p>
        </w:tc>
      </w:tr>
      <w:tr w:rsidR="00C262B1" w:rsidRPr="00B45684" w14:paraId="00338477" w14:textId="77777777" w:rsidTr="00A850CB">
        <w:trPr>
          <w:gridBefore w:val="1"/>
          <w:wBefore w:w="6" w:type="dxa"/>
          <w:trHeight w:val="300"/>
        </w:trPr>
        <w:tc>
          <w:tcPr>
            <w:tcW w:w="1077" w:type="dxa"/>
            <w:vMerge/>
            <w:noWrap/>
          </w:tcPr>
          <w:p w14:paraId="26B7DC76" w14:textId="77777777" w:rsidR="00C262B1" w:rsidRPr="00C80D5D" w:rsidRDefault="00C262B1">
            <w:pPr>
              <w:rPr>
                <w:sz w:val="20"/>
                <w:szCs w:val="20"/>
              </w:rPr>
            </w:pPr>
          </w:p>
        </w:tc>
        <w:tc>
          <w:tcPr>
            <w:tcW w:w="6288" w:type="dxa"/>
            <w:noWrap/>
            <w:vAlign w:val="center"/>
          </w:tcPr>
          <w:p w14:paraId="7691608C" w14:textId="77777777" w:rsidR="00C262B1" w:rsidRPr="00C80D5D" w:rsidRDefault="00C262B1">
            <w:pPr>
              <w:rPr>
                <w:sz w:val="20"/>
                <w:szCs w:val="20"/>
              </w:rPr>
            </w:pPr>
            <w:r w:rsidRPr="00C80D5D">
              <w:rPr>
                <w:sz w:val="20"/>
                <w:szCs w:val="20"/>
              </w:rPr>
              <w:t>Mem Book Entries (per line - up to 4 lines)</w:t>
            </w:r>
          </w:p>
        </w:tc>
        <w:tc>
          <w:tcPr>
            <w:tcW w:w="1560" w:type="dxa"/>
            <w:shd w:val="clear" w:color="auto" w:fill="auto"/>
            <w:noWrap/>
            <w:vAlign w:val="center"/>
          </w:tcPr>
          <w:p w14:paraId="4231D837" w14:textId="77777777" w:rsidR="00C262B1" w:rsidRPr="00C80D5D" w:rsidRDefault="00C262B1" w:rsidP="00A850CB">
            <w:pPr>
              <w:jc w:val="right"/>
              <w:rPr>
                <w:sz w:val="20"/>
                <w:szCs w:val="20"/>
              </w:rPr>
            </w:pPr>
            <w:r w:rsidRPr="00C80D5D">
              <w:rPr>
                <w:sz w:val="20"/>
                <w:szCs w:val="20"/>
              </w:rPr>
              <w:t>$42.00</w:t>
            </w:r>
          </w:p>
        </w:tc>
        <w:tc>
          <w:tcPr>
            <w:tcW w:w="1559" w:type="dxa"/>
            <w:shd w:val="clear" w:color="auto" w:fill="auto"/>
            <w:noWrap/>
            <w:vAlign w:val="center"/>
          </w:tcPr>
          <w:p w14:paraId="0D408B7A" w14:textId="77777777" w:rsidR="00C262B1" w:rsidRPr="00C80D5D" w:rsidRDefault="00C262B1" w:rsidP="00A850CB">
            <w:pPr>
              <w:jc w:val="right"/>
              <w:rPr>
                <w:sz w:val="20"/>
                <w:szCs w:val="20"/>
              </w:rPr>
            </w:pPr>
            <w:r w:rsidRPr="00C80D5D">
              <w:rPr>
                <w:sz w:val="20"/>
                <w:szCs w:val="20"/>
              </w:rPr>
              <w:t>$50.00</w:t>
            </w:r>
          </w:p>
        </w:tc>
      </w:tr>
      <w:tr w:rsidR="00C262B1" w:rsidRPr="00B45684" w14:paraId="4E3195CD" w14:textId="77777777" w:rsidTr="00A850CB">
        <w:trPr>
          <w:gridBefore w:val="1"/>
          <w:wBefore w:w="6" w:type="dxa"/>
          <w:trHeight w:val="300"/>
        </w:trPr>
        <w:tc>
          <w:tcPr>
            <w:tcW w:w="1077" w:type="dxa"/>
            <w:vMerge/>
            <w:noWrap/>
          </w:tcPr>
          <w:p w14:paraId="536D8519" w14:textId="77777777" w:rsidR="00C262B1" w:rsidRPr="00C80D5D" w:rsidRDefault="00C262B1">
            <w:pPr>
              <w:rPr>
                <w:sz w:val="20"/>
                <w:szCs w:val="20"/>
              </w:rPr>
            </w:pPr>
          </w:p>
        </w:tc>
        <w:tc>
          <w:tcPr>
            <w:tcW w:w="6288" w:type="dxa"/>
            <w:noWrap/>
            <w:vAlign w:val="center"/>
          </w:tcPr>
          <w:p w14:paraId="2B97EEF2" w14:textId="77777777" w:rsidR="00C262B1" w:rsidRPr="00C80D5D" w:rsidRDefault="00C262B1">
            <w:pPr>
              <w:rPr>
                <w:sz w:val="20"/>
                <w:szCs w:val="20"/>
              </w:rPr>
            </w:pPr>
            <w:r w:rsidRPr="00C80D5D">
              <w:rPr>
                <w:sz w:val="20"/>
                <w:szCs w:val="20"/>
              </w:rPr>
              <w:t>Mem Book Entries (per line - up to 8 lines)</w:t>
            </w:r>
          </w:p>
        </w:tc>
        <w:tc>
          <w:tcPr>
            <w:tcW w:w="1560" w:type="dxa"/>
            <w:shd w:val="clear" w:color="auto" w:fill="auto"/>
            <w:noWrap/>
            <w:vAlign w:val="center"/>
          </w:tcPr>
          <w:p w14:paraId="7EB67A20" w14:textId="77777777" w:rsidR="00C262B1" w:rsidRPr="00C80D5D" w:rsidRDefault="00C262B1" w:rsidP="00A850CB">
            <w:pPr>
              <w:jc w:val="right"/>
              <w:rPr>
                <w:sz w:val="20"/>
                <w:szCs w:val="20"/>
              </w:rPr>
            </w:pPr>
            <w:r w:rsidRPr="00C80D5D">
              <w:rPr>
                <w:sz w:val="20"/>
                <w:szCs w:val="20"/>
              </w:rPr>
              <w:t>$84.00</w:t>
            </w:r>
          </w:p>
        </w:tc>
        <w:tc>
          <w:tcPr>
            <w:tcW w:w="1559" w:type="dxa"/>
            <w:shd w:val="clear" w:color="auto" w:fill="auto"/>
            <w:noWrap/>
            <w:vAlign w:val="center"/>
          </w:tcPr>
          <w:p w14:paraId="39781104" w14:textId="77777777" w:rsidR="00C262B1" w:rsidRPr="00C80D5D" w:rsidRDefault="00C262B1" w:rsidP="00A850CB">
            <w:pPr>
              <w:jc w:val="right"/>
              <w:rPr>
                <w:sz w:val="20"/>
                <w:szCs w:val="20"/>
              </w:rPr>
            </w:pPr>
            <w:r w:rsidRPr="00C80D5D">
              <w:rPr>
                <w:sz w:val="20"/>
                <w:szCs w:val="20"/>
              </w:rPr>
              <w:t>$88.00</w:t>
            </w:r>
          </w:p>
        </w:tc>
      </w:tr>
      <w:tr w:rsidR="00C262B1" w:rsidRPr="00B45684" w14:paraId="1911D79D" w14:textId="77777777" w:rsidTr="00A850CB">
        <w:trPr>
          <w:gridBefore w:val="1"/>
          <w:wBefore w:w="6" w:type="dxa"/>
          <w:trHeight w:val="300"/>
        </w:trPr>
        <w:tc>
          <w:tcPr>
            <w:tcW w:w="1077" w:type="dxa"/>
            <w:vMerge/>
            <w:noWrap/>
          </w:tcPr>
          <w:p w14:paraId="5F4CC106" w14:textId="77777777" w:rsidR="00C262B1" w:rsidRPr="00C80D5D" w:rsidRDefault="00C262B1">
            <w:pPr>
              <w:rPr>
                <w:sz w:val="20"/>
                <w:szCs w:val="20"/>
              </w:rPr>
            </w:pPr>
          </w:p>
        </w:tc>
        <w:tc>
          <w:tcPr>
            <w:tcW w:w="6288" w:type="dxa"/>
            <w:noWrap/>
            <w:vAlign w:val="center"/>
          </w:tcPr>
          <w:p w14:paraId="1E95DE12" w14:textId="77777777" w:rsidR="00C262B1" w:rsidRPr="00C80D5D" w:rsidRDefault="00C262B1">
            <w:pPr>
              <w:rPr>
                <w:sz w:val="20"/>
                <w:szCs w:val="20"/>
              </w:rPr>
            </w:pPr>
            <w:r w:rsidRPr="00C80D5D">
              <w:rPr>
                <w:sz w:val="20"/>
                <w:szCs w:val="20"/>
              </w:rPr>
              <w:t>Mem Book Entries (two lines - name, date of death, age)</w:t>
            </w:r>
          </w:p>
        </w:tc>
        <w:tc>
          <w:tcPr>
            <w:tcW w:w="1560" w:type="dxa"/>
            <w:shd w:val="clear" w:color="auto" w:fill="auto"/>
            <w:noWrap/>
            <w:vAlign w:val="center"/>
          </w:tcPr>
          <w:p w14:paraId="767518AD" w14:textId="77777777" w:rsidR="00C262B1" w:rsidRPr="00C80D5D" w:rsidRDefault="00C262B1" w:rsidP="00A850CB">
            <w:pPr>
              <w:jc w:val="right"/>
              <w:rPr>
                <w:sz w:val="20"/>
                <w:szCs w:val="20"/>
              </w:rPr>
            </w:pPr>
            <w:r w:rsidRPr="00C80D5D">
              <w:rPr>
                <w:sz w:val="20"/>
                <w:szCs w:val="20"/>
              </w:rPr>
              <w:t>$95.00</w:t>
            </w:r>
          </w:p>
        </w:tc>
        <w:tc>
          <w:tcPr>
            <w:tcW w:w="1559" w:type="dxa"/>
            <w:shd w:val="clear" w:color="auto" w:fill="auto"/>
            <w:noWrap/>
            <w:vAlign w:val="center"/>
          </w:tcPr>
          <w:p w14:paraId="05409146" w14:textId="77777777" w:rsidR="00C262B1" w:rsidRPr="00C80D5D" w:rsidRDefault="00C262B1" w:rsidP="00A850CB">
            <w:pPr>
              <w:jc w:val="right"/>
              <w:rPr>
                <w:sz w:val="20"/>
                <w:szCs w:val="20"/>
              </w:rPr>
            </w:pPr>
            <w:r w:rsidRPr="00C80D5D">
              <w:rPr>
                <w:sz w:val="20"/>
                <w:szCs w:val="20"/>
              </w:rPr>
              <w:t>$100.00</w:t>
            </w:r>
          </w:p>
        </w:tc>
      </w:tr>
      <w:tr w:rsidR="00C262B1" w:rsidRPr="00B45684" w14:paraId="2BFED0B9" w14:textId="77777777" w:rsidTr="00A850CB">
        <w:trPr>
          <w:gridBefore w:val="1"/>
          <w:wBefore w:w="6" w:type="dxa"/>
          <w:trHeight w:val="300"/>
        </w:trPr>
        <w:tc>
          <w:tcPr>
            <w:tcW w:w="1077" w:type="dxa"/>
            <w:vMerge/>
            <w:noWrap/>
          </w:tcPr>
          <w:p w14:paraId="5C8969D1" w14:textId="77777777" w:rsidR="00C262B1" w:rsidRPr="00C80D5D" w:rsidRDefault="00C262B1">
            <w:pPr>
              <w:rPr>
                <w:sz w:val="20"/>
                <w:szCs w:val="20"/>
              </w:rPr>
            </w:pPr>
          </w:p>
        </w:tc>
        <w:tc>
          <w:tcPr>
            <w:tcW w:w="6288" w:type="dxa"/>
            <w:noWrap/>
            <w:vAlign w:val="center"/>
          </w:tcPr>
          <w:p w14:paraId="1EAD5137" w14:textId="77777777" w:rsidR="00C262B1" w:rsidRPr="00C80D5D" w:rsidRDefault="00C262B1">
            <w:pPr>
              <w:rPr>
                <w:sz w:val="20"/>
                <w:szCs w:val="20"/>
              </w:rPr>
            </w:pPr>
            <w:r w:rsidRPr="00C80D5D">
              <w:rPr>
                <w:sz w:val="20"/>
                <w:szCs w:val="20"/>
              </w:rPr>
              <w:t>Miscellaneous</w:t>
            </w:r>
          </w:p>
        </w:tc>
        <w:tc>
          <w:tcPr>
            <w:tcW w:w="1560" w:type="dxa"/>
            <w:shd w:val="clear" w:color="auto" w:fill="auto"/>
            <w:noWrap/>
            <w:vAlign w:val="center"/>
          </w:tcPr>
          <w:p w14:paraId="7A118019" w14:textId="77777777" w:rsidR="00C262B1" w:rsidRPr="00C80D5D" w:rsidRDefault="00C262B1" w:rsidP="00A850CB">
            <w:pPr>
              <w:jc w:val="right"/>
              <w:rPr>
                <w:sz w:val="20"/>
                <w:szCs w:val="20"/>
              </w:rPr>
            </w:pPr>
            <w:r w:rsidRPr="00C80D5D">
              <w:rPr>
                <w:sz w:val="20"/>
                <w:szCs w:val="20"/>
              </w:rPr>
              <w:t>$50.00</w:t>
            </w:r>
          </w:p>
        </w:tc>
        <w:tc>
          <w:tcPr>
            <w:tcW w:w="1559" w:type="dxa"/>
            <w:shd w:val="clear" w:color="auto" w:fill="auto"/>
            <w:noWrap/>
            <w:vAlign w:val="center"/>
          </w:tcPr>
          <w:p w14:paraId="0C6C261D" w14:textId="77777777" w:rsidR="00C262B1" w:rsidRPr="00C80D5D" w:rsidRDefault="00C262B1" w:rsidP="00A850CB">
            <w:pPr>
              <w:jc w:val="right"/>
              <w:rPr>
                <w:sz w:val="20"/>
                <w:szCs w:val="20"/>
              </w:rPr>
            </w:pPr>
            <w:r w:rsidRPr="00C80D5D">
              <w:rPr>
                <w:sz w:val="20"/>
                <w:szCs w:val="20"/>
              </w:rPr>
              <w:t>$53.00</w:t>
            </w:r>
          </w:p>
        </w:tc>
      </w:tr>
      <w:tr w:rsidR="00C262B1" w:rsidRPr="00B45684" w14:paraId="1FE79563" w14:textId="77777777" w:rsidTr="00A850CB">
        <w:trPr>
          <w:gridBefore w:val="1"/>
          <w:wBefore w:w="6" w:type="dxa"/>
          <w:trHeight w:val="300"/>
        </w:trPr>
        <w:tc>
          <w:tcPr>
            <w:tcW w:w="1077" w:type="dxa"/>
            <w:vMerge/>
            <w:noWrap/>
          </w:tcPr>
          <w:p w14:paraId="699A06CC" w14:textId="77777777" w:rsidR="00C262B1" w:rsidRPr="00C80D5D" w:rsidRDefault="00C262B1">
            <w:pPr>
              <w:rPr>
                <w:sz w:val="20"/>
                <w:szCs w:val="20"/>
              </w:rPr>
            </w:pPr>
          </w:p>
        </w:tc>
        <w:tc>
          <w:tcPr>
            <w:tcW w:w="6288" w:type="dxa"/>
            <w:noWrap/>
            <w:vAlign w:val="center"/>
          </w:tcPr>
          <w:p w14:paraId="5503A5C9" w14:textId="77777777" w:rsidR="00C262B1" w:rsidRPr="00C80D5D" w:rsidRDefault="00C262B1">
            <w:pPr>
              <w:rPr>
                <w:sz w:val="20"/>
                <w:szCs w:val="20"/>
              </w:rPr>
            </w:pPr>
            <w:r w:rsidRPr="00C80D5D">
              <w:rPr>
                <w:sz w:val="20"/>
                <w:szCs w:val="20"/>
              </w:rPr>
              <w:t>Muslim Boards - Adult</w:t>
            </w:r>
          </w:p>
        </w:tc>
        <w:tc>
          <w:tcPr>
            <w:tcW w:w="1560" w:type="dxa"/>
            <w:shd w:val="clear" w:color="auto" w:fill="auto"/>
            <w:noWrap/>
            <w:vAlign w:val="center"/>
          </w:tcPr>
          <w:p w14:paraId="07FBFC85" w14:textId="77777777" w:rsidR="00C262B1" w:rsidRPr="00C80D5D" w:rsidRDefault="00C262B1" w:rsidP="00A850CB">
            <w:pPr>
              <w:jc w:val="right"/>
              <w:rPr>
                <w:sz w:val="20"/>
                <w:szCs w:val="20"/>
              </w:rPr>
            </w:pPr>
            <w:r w:rsidRPr="00C80D5D">
              <w:rPr>
                <w:sz w:val="20"/>
                <w:szCs w:val="20"/>
              </w:rPr>
              <w:t>$187.00</w:t>
            </w:r>
          </w:p>
        </w:tc>
        <w:tc>
          <w:tcPr>
            <w:tcW w:w="1559" w:type="dxa"/>
            <w:shd w:val="clear" w:color="auto" w:fill="auto"/>
            <w:noWrap/>
            <w:vAlign w:val="center"/>
          </w:tcPr>
          <w:p w14:paraId="69132E64" w14:textId="77777777" w:rsidR="00C262B1" w:rsidRPr="00C80D5D" w:rsidRDefault="00C262B1" w:rsidP="00A850CB">
            <w:pPr>
              <w:jc w:val="right"/>
              <w:rPr>
                <w:sz w:val="20"/>
                <w:szCs w:val="20"/>
              </w:rPr>
            </w:pPr>
            <w:r w:rsidRPr="00C80D5D">
              <w:rPr>
                <w:sz w:val="20"/>
                <w:szCs w:val="20"/>
              </w:rPr>
              <w:t>$193.00</w:t>
            </w:r>
          </w:p>
        </w:tc>
      </w:tr>
      <w:tr w:rsidR="00C262B1" w:rsidRPr="00B45684" w14:paraId="6B047274" w14:textId="77777777" w:rsidTr="00A850CB">
        <w:trPr>
          <w:gridBefore w:val="1"/>
          <w:wBefore w:w="6" w:type="dxa"/>
          <w:trHeight w:val="300"/>
        </w:trPr>
        <w:tc>
          <w:tcPr>
            <w:tcW w:w="1077" w:type="dxa"/>
            <w:vMerge/>
            <w:noWrap/>
          </w:tcPr>
          <w:p w14:paraId="125AAF64" w14:textId="77777777" w:rsidR="00C262B1" w:rsidRPr="00C80D5D" w:rsidRDefault="00C262B1">
            <w:pPr>
              <w:rPr>
                <w:sz w:val="20"/>
                <w:szCs w:val="20"/>
              </w:rPr>
            </w:pPr>
          </w:p>
        </w:tc>
        <w:tc>
          <w:tcPr>
            <w:tcW w:w="6288" w:type="dxa"/>
            <w:noWrap/>
            <w:vAlign w:val="center"/>
          </w:tcPr>
          <w:p w14:paraId="3C073A30" w14:textId="77777777" w:rsidR="00C262B1" w:rsidRPr="00C80D5D" w:rsidRDefault="00C262B1">
            <w:pPr>
              <w:rPr>
                <w:sz w:val="20"/>
                <w:szCs w:val="20"/>
              </w:rPr>
            </w:pPr>
            <w:r w:rsidRPr="00C80D5D">
              <w:rPr>
                <w:sz w:val="20"/>
                <w:szCs w:val="20"/>
              </w:rPr>
              <w:t>Muslim Boards - Infant</w:t>
            </w:r>
          </w:p>
        </w:tc>
        <w:tc>
          <w:tcPr>
            <w:tcW w:w="1560" w:type="dxa"/>
            <w:shd w:val="clear" w:color="auto" w:fill="auto"/>
            <w:noWrap/>
            <w:vAlign w:val="center"/>
          </w:tcPr>
          <w:p w14:paraId="7C501960" w14:textId="77777777" w:rsidR="00C262B1" w:rsidRPr="00C80D5D" w:rsidRDefault="00C262B1" w:rsidP="00A850CB">
            <w:pPr>
              <w:jc w:val="right"/>
              <w:rPr>
                <w:sz w:val="20"/>
                <w:szCs w:val="20"/>
              </w:rPr>
            </w:pPr>
            <w:r w:rsidRPr="00C80D5D">
              <w:rPr>
                <w:sz w:val="20"/>
                <w:szCs w:val="20"/>
              </w:rPr>
              <w:t>$110.00</w:t>
            </w:r>
          </w:p>
        </w:tc>
        <w:tc>
          <w:tcPr>
            <w:tcW w:w="1559" w:type="dxa"/>
            <w:shd w:val="clear" w:color="auto" w:fill="auto"/>
            <w:noWrap/>
            <w:vAlign w:val="center"/>
          </w:tcPr>
          <w:p w14:paraId="27EA8531" w14:textId="77777777" w:rsidR="00C262B1" w:rsidRPr="00C80D5D" w:rsidRDefault="00C262B1" w:rsidP="00A850CB">
            <w:pPr>
              <w:jc w:val="right"/>
              <w:rPr>
                <w:sz w:val="20"/>
                <w:szCs w:val="20"/>
              </w:rPr>
            </w:pPr>
            <w:r w:rsidRPr="00C80D5D">
              <w:rPr>
                <w:sz w:val="20"/>
                <w:szCs w:val="20"/>
              </w:rPr>
              <w:t>$113.00</w:t>
            </w:r>
          </w:p>
        </w:tc>
      </w:tr>
      <w:tr w:rsidR="00C262B1" w:rsidRPr="00B45684" w14:paraId="20418373" w14:textId="77777777" w:rsidTr="00A850CB">
        <w:trPr>
          <w:gridBefore w:val="1"/>
          <w:wBefore w:w="6" w:type="dxa"/>
          <w:trHeight w:val="300"/>
        </w:trPr>
        <w:tc>
          <w:tcPr>
            <w:tcW w:w="1077" w:type="dxa"/>
            <w:vMerge/>
            <w:noWrap/>
          </w:tcPr>
          <w:p w14:paraId="24A7BB30" w14:textId="77777777" w:rsidR="00C262B1" w:rsidRPr="00C80D5D" w:rsidRDefault="00C262B1">
            <w:pPr>
              <w:rPr>
                <w:sz w:val="20"/>
                <w:szCs w:val="20"/>
              </w:rPr>
            </w:pPr>
          </w:p>
        </w:tc>
        <w:tc>
          <w:tcPr>
            <w:tcW w:w="6288" w:type="dxa"/>
            <w:noWrap/>
            <w:vAlign w:val="center"/>
          </w:tcPr>
          <w:p w14:paraId="51C4DB68" w14:textId="77777777" w:rsidR="00C262B1" w:rsidRPr="00C80D5D" w:rsidRDefault="00C262B1">
            <w:pPr>
              <w:rPr>
                <w:sz w:val="20"/>
                <w:szCs w:val="20"/>
              </w:rPr>
            </w:pPr>
            <w:r w:rsidRPr="00C80D5D">
              <w:rPr>
                <w:sz w:val="20"/>
                <w:szCs w:val="20"/>
              </w:rPr>
              <w:t>Niche - Bronze New Double</w:t>
            </w:r>
          </w:p>
        </w:tc>
        <w:tc>
          <w:tcPr>
            <w:tcW w:w="1560" w:type="dxa"/>
            <w:shd w:val="clear" w:color="auto" w:fill="auto"/>
            <w:noWrap/>
            <w:vAlign w:val="center"/>
          </w:tcPr>
          <w:p w14:paraId="0821FCC0" w14:textId="77777777" w:rsidR="00C262B1" w:rsidRPr="00C80D5D" w:rsidRDefault="00C262B1" w:rsidP="00A850CB">
            <w:pPr>
              <w:jc w:val="right"/>
              <w:rPr>
                <w:sz w:val="20"/>
                <w:szCs w:val="20"/>
              </w:rPr>
            </w:pPr>
            <w:r w:rsidRPr="00C80D5D">
              <w:rPr>
                <w:sz w:val="20"/>
                <w:szCs w:val="20"/>
              </w:rPr>
              <w:t>$1,182.00</w:t>
            </w:r>
          </w:p>
        </w:tc>
        <w:tc>
          <w:tcPr>
            <w:tcW w:w="1559" w:type="dxa"/>
            <w:shd w:val="clear" w:color="auto" w:fill="auto"/>
            <w:noWrap/>
            <w:vAlign w:val="center"/>
          </w:tcPr>
          <w:p w14:paraId="1AEA0EAB" w14:textId="77777777" w:rsidR="00C262B1" w:rsidRPr="00C80D5D" w:rsidRDefault="00C262B1" w:rsidP="00A850CB">
            <w:pPr>
              <w:jc w:val="right"/>
              <w:rPr>
                <w:sz w:val="20"/>
                <w:szCs w:val="20"/>
              </w:rPr>
            </w:pPr>
            <w:r w:rsidRPr="00C80D5D">
              <w:rPr>
                <w:sz w:val="20"/>
                <w:szCs w:val="20"/>
              </w:rPr>
              <w:t>$1,217.46</w:t>
            </w:r>
          </w:p>
        </w:tc>
      </w:tr>
      <w:tr w:rsidR="00C262B1" w:rsidRPr="00B45684" w14:paraId="74453E5E" w14:textId="77777777" w:rsidTr="00A850CB">
        <w:trPr>
          <w:gridBefore w:val="1"/>
          <w:wBefore w:w="6" w:type="dxa"/>
          <w:trHeight w:val="300"/>
        </w:trPr>
        <w:tc>
          <w:tcPr>
            <w:tcW w:w="1077" w:type="dxa"/>
            <w:vMerge/>
            <w:noWrap/>
          </w:tcPr>
          <w:p w14:paraId="0C5C97A4" w14:textId="77777777" w:rsidR="00C262B1" w:rsidRPr="00C80D5D" w:rsidRDefault="00C262B1">
            <w:pPr>
              <w:rPr>
                <w:sz w:val="20"/>
                <w:szCs w:val="20"/>
              </w:rPr>
            </w:pPr>
          </w:p>
        </w:tc>
        <w:tc>
          <w:tcPr>
            <w:tcW w:w="6288" w:type="dxa"/>
            <w:noWrap/>
            <w:vAlign w:val="center"/>
          </w:tcPr>
          <w:p w14:paraId="57321F48" w14:textId="77777777" w:rsidR="00C262B1" w:rsidRPr="00C80D5D" w:rsidRDefault="00C262B1">
            <w:pPr>
              <w:rPr>
                <w:sz w:val="20"/>
                <w:szCs w:val="20"/>
              </w:rPr>
            </w:pPr>
            <w:r w:rsidRPr="00C80D5D">
              <w:rPr>
                <w:sz w:val="20"/>
                <w:szCs w:val="20"/>
              </w:rPr>
              <w:t>Niche - Bronze New Single</w:t>
            </w:r>
          </w:p>
        </w:tc>
        <w:tc>
          <w:tcPr>
            <w:tcW w:w="1560" w:type="dxa"/>
            <w:shd w:val="clear" w:color="auto" w:fill="auto"/>
            <w:noWrap/>
            <w:vAlign w:val="center"/>
          </w:tcPr>
          <w:p w14:paraId="38E6E98B" w14:textId="77777777" w:rsidR="00C262B1" w:rsidRPr="00C80D5D" w:rsidRDefault="00C262B1" w:rsidP="00A850CB">
            <w:pPr>
              <w:jc w:val="right"/>
              <w:rPr>
                <w:sz w:val="20"/>
                <w:szCs w:val="20"/>
              </w:rPr>
            </w:pPr>
            <w:r w:rsidRPr="00C80D5D">
              <w:rPr>
                <w:sz w:val="20"/>
                <w:szCs w:val="20"/>
              </w:rPr>
              <w:t>$1,030.00</w:t>
            </w:r>
          </w:p>
        </w:tc>
        <w:tc>
          <w:tcPr>
            <w:tcW w:w="1559" w:type="dxa"/>
            <w:shd w:val="clear" w:color="auto" w:fill="auto"/>
            <w:noWrap/>
            <w:vAlign w:val="center"/>
          </w:tcPr>
          <w:p w14:paraId="0D9A51EA" w14:textId="77777777" w:rsidR="00C262B1" w:rsidRPr="00C80D5D" w:rsidRDefault="00C262B1" w:rsidP="00A850CB">
            <w:pPr>
              <w:jc w:val="right"/>
              <w:rPr>
                <w:sz w:val="20"/>
                <w:szCs w:val="20"/>
              </w:rPr>
            </w:pPr>
            <w:r w:rsidRPr="00C80D5D">
              <w:rPr>
                <w:sz w:val="20"/>
                <w:szCs w:val="20"/>
              </w:rPr>
              <w:t>$1,060.90</w:t>
            </w:r>
          </w:p>
        </w:tc>
      </w:tr>
      <w:tr w:rsidR="00C262B1" w:rsidRPr="00B45684" w14:paraId="1B576931" w14:textId="77777777" w:rsidTr="00A850CB">
        <w:trPr>
          <w:gridBefore w:val="1"/>
          <w:wBefore w:w="6" w:type="dxa"/>
          <w:trHeight w:val="300"/>
        </w:trPr>
        <w:tc>
          <w:tcPr>
            <w:tcW w:w="1077" w:type="dxa"/>
            <w:vMerge/>
            <w:noWrap/>
          </w:tcPr>
          <w:p w14:paraId="1F769D7A" w14:textId="77777777" w:rsidR="00C262B1" w:rsidRPr="00C80D5D" w:rsidRDefault="00C262B1">
            <w:pPr>
              <w:rPr>
                <w:sz w:val="20"/>
                <w:szCs w:val="20"/>
              </w:rPr>
            </w:pPr>
          </w:p>
        </w:tc>
        <w:tc>
          <w:tcPr>
            <w:tcW w:w="6288" w:type="dxa"/>
            <w:noWrap/>
            <w:vAlign w:val="center"/>
          </w:tcPr>
          <w:p w14:paraId="24841894" w14:textId="77777777" w:rsidR="00C262B1" w:rsidRPr="00C80D5D" w:rsidRDefault="00C262B1">
            <w:pPr>
              <w:rPr>
                <w:sz w:val="20"/>
                <w:szCs w:val="20"/>
              </w:rPr>
            </w:pPr>
            <w:r w:rsidRPr="00C80D5D">
              <w:rPr>
                <w:sz w:val="20"/>
                <w:szCs w:val="20"/>
              </w:rPr>
              <w:t>Niche - Bronze Old Single</w:t>
            </w:r>
          </w:p>
        </w:tc>
        <w:tc>
          <w:tcPr>
            <w:tcW w:w="1560" w:type="dxa"/>
            <w:shd w:val="clear" w:color="auto" w:fill="auto"/>
            <w:noWrap/>
            <w:vAlign w:val="center"/>
          </w:tcPr>
          <w:p w14:paraId="7AAFB5A3" w14:textId="77777777" w:rsidR="00C262B1" w:rsidRPr="00C80D5D" w:rsidRDefault="00C262B1" w:rsidP="00A850CB">
            <w:pPr>
              <w:jc w:val="right"/>
              <w:rPr>
                <w:sz w:val="20"/>
                <w:szCs w:val="20"/>
              </w:rPr>
            </w:pPr>
            <w:r w:rsidRPr="00C80D5D">
              <w:rPr>
                <w:sz w:val="20"/>
                <w:szCs w:val="20"/>
              </w:rPr>
              <w:t>$893.00</w:t>
            </w:r>
          </w:p>
        </w:tc>
        <w:tc>
          <w:tcPr>
            <w:tcW w:w="1559" w:type="dxa"/>
            <w:shd w:val="clear" w:color="auto" w:fill="auto"/>
            <w:noWrap/>
            <w:vAlign w:val="center"/>
          </w:tcPr>
          <w:p w14:paraId="41D8202E" w14:textId="77777777" w:rsidR="00C262B1" w:rsidRPr="00C80D5D" w:rsidRDefault="00C262B1" w:rsidP="00A850CB">
            <w:pPr>
              <w:jc w:val="right"/>
              <w:rPr>
                <w:sz w:val="20"/>
                <w:szCs w:val="20"/>
              </w:rPr>
            </w:pPr>
            <w:r w:rsidRPr="00C80D5D">
              <w:rPr>
                <w:sz w:val="20"/>
                <w:szCs w:val="20"/>
              </w:rPr>
              <w:t>$919.79</w:t>
            </w:r>
          </w:p>
        </w:tc>
      </w:tr>
      <w:tr w:rsidR="00C262B1" w:rsidRPr="00B45684" w14:paraId="103D2655" w14:textId="77777777" w:rsidTr="00A850CB">
        <w:trPr>
          <w:gridBefore w:val="1"/>
          <w:wBefore w:w="6" w:type="dxa"/>
          <w:trHeight w:val="300"/>
        </w:trPr>
        <w:tc>
          <w:tcPr>
            <w:tcW w:w="1077" w:type="dxa"/>
            <w:vMerge/>
            <w:noWrap/>
          </w:tcPr>
          <w:p w14:paraId="036B4689" w14:textId="77777777" w:rsidR="00C262B1" w:rsidRPr="00C80D5D" w:rsidRDefault="00C262B1">
            <w:pPr>
              <w:rPr>
                <w:sz w:val="20"/>
                <w:szCs w:val="20"/>
              </w:rPr>
            </w:pPr>
          </w:p>
        </w:tc>
        <w:tc>
          <w:tcPr>
            <w:tcW w:w="6288" w:type="dxa"/>
            <w:noWrap/>
            <w:vAlign w:val="center"/>
          </w:tcPr>
          <w:p w14:paraId="457D9F0E" w14:textId="77777777" w:rsidR="00C262B1" w:rsidRPr="00C80D5D" w:rsidRDefault="00C262B1">
            <w:pPr>
              <w:rPr>
                <w:sz w:val="20"/>
                <w:szCs w:val="20"/>
              </w:rPr>
            </w:pPr>
            <w:r w:rsidRPr="00C80D5D">
              <w:rPr>
                <w:sz w:val="20"/>
                <w:szCs w:val="20"/>
              </w:rPr>
              <w:t>Niche - New Double Granite</w:t>
            </w:r>
          </w:p>
        </w:tc>
        <w:tc>
          <w:tcPr>
            <w:tcW w:w="1560" w:type="dxa"/>
            <w:shd w:val="clear" w:color="auto" w:fill="auto"/>
            <w:noWrap/>
            <w:vAlign w:val="center"/>
          </w:tcPr>
          <w:p w14:paraId="7F4BB925" w14:textId="77777777" w:rsidR="00C262B1" w:rsidRPr="00C80D5D" w:rsidRDefault="00C262B1" w:rsidP="00A850CB">
            <w:pPr>
              <w:jc w:val="right"/>
              <w:rPr>
                <w:sz w:val="20"/>
                <w:szCs w:val="20"/>
              </w:rPr>
            </w:pPr>
            <w:r w:rsidRPr="00C80D5D">
              <w:rPr>
                <w:sz w:val="20"/>
                <w:szCs w:val="20"/>
              </w:rPr>
              <w:t>$1,613.00</w:t>
            </w:r>
          </w:p>
        </w:tc>
        <w:tc>
          <w:tcPr>
            <w:tcW w:w="1559" w:type="dxa"/>
            <w:shd w:val="clear" w:color="auto" w:fill="auto"/>
            <w:noWrap/>
            <w:vAlign w:val="center"/>
          </w:tcPr>
          <w:p w14:paraId="170AB136" w14:textId="77777777" w:rsidR="00C262B1" w:rsidRPr="00C80D5D" w:rsidRDefault="00C262B1" w:rsidP="00A850CB">
            <w:pPr>
              <w:jc w:val="right"/>
              <w:rPr>
                <w:sz w:val="20"/>
                <w:szCs w:val="20"/>
              </w:rPr>
            </w:pPr>
            <w:r w:rsidRPr="00C80D5D">
              <w:rPr>
                <w:sz w:val="20"/>
                <w:szCs w:val="20"/>
              </w:rPr>
              <w:t>$1,661.39</w:t>
            </w:r>
          </w:p>
        </w:tc>
      </w:tr>
      <w:tr w:rsidR="00C262B1" w:rsidRPr="00B45684" w14:paraId="77D84B2F" w14:textId="77777777" w:rsidTr="00A850CB">
        <w:trPr>
          <w:gridBefore w:val="1"/>
          <w:wBefore w:w="6" w:type="dxa"/>
          <w:trHeight w:val="300"/>
        </w:trPr>
        <w:tc>
          <w:tcPr>
            <w:tcW w:w="1077" w:type="dxa"/>
            <w:vMerge/>
            <w:noWrap/>
          </w:tcPr>
          <w:p w14:paraId="14F449D2" w14:textId="77777777" w:rsidR="00C262B1" w:rsidRPr="00C80D5D" w:rsidRDefault="00C262B1">
            <w:pPr>
              <w:rPr>
                <w:sz w:val="20"/>
                <w:szCs w:val="20"/>
              </w:rPr>
            </w:pPr>
          </w:p>
        </w:tc>
        <w:tc>
          <w:tcPr>
            <w:tcW w:w="6288" w:type="dxa"/>
            <w:noWrap/>
            <w:vAlign w:val="center"/>
          </w:tcPr>
          <w:p w14:paraId="7AC0C6F1" w14:textId="77777777" w:rsidR="00C262B1" w:rsidRPr="00C80D5D" w:rsidRDefault="00C262B1">
            <w:pPr>
              <w:rPr>
                <w:sz w:val="20"/>
                <w:szCs w:val="20"/>
              </w:rPr>
            </w:pPr>
            <w:r w:rsidRPr="00C80D5D">
              <w:rPr>
                <w:sz w:val="20"/>
                <w:szCs w:val="20"/>
              </w:rPr>
              <w:t>Niche - New Single Granite</w:t>
            </w:r>
          </w:p>
        </w:tc>
        <w:tc>
          <w:tcPr>
            <w:tcW w:w="1560" w:type="dxa"/>
            <w:shd w:val="clear" w:color="auto" w:fill="auto"/>
            <w:noWrap/>
            <w:vAlign w:val="center"/>
          </w:tcPr>
          <w:p w14:paraId="509CFA98" w14:textId="77777777" w:rsidR="00C262B1" w:rsidRPr="00C80D5D" w:rsidRDefault="00C262B1" w:rsidP="00A850CB">
            <w:pPr>
              <w:jc w:val="right"/>
              <w:rPr>
                <w:sz w:val="20"/>
                <w:szCs w:val="20"/>
              </w:rPr>
            </w:pPr>
            <w:r w:rsidRPr="00C80D5D">
              <w:rPr>
                <w:sz w:val="20"/>
                <w:szCs w:val="20"/>
              </w:rPr>
              <w:t>$966.00</w:t>
            </w:r>
          </w:p>
        </w:tc>
        <w:tc>
          <w:tcPr>
            <w:tcW w:w="1559" w:type="dxa"/>
            <w:shd w:val="clear" w:color="auto" w:fill="auto"/>
            <w:noWrap/>
            <w:vAlign w:val="center"/>
          </w:tcPr>
          <w:p w14:paraId="31467A8D" w14:textId="77777777" w:rsidR="00C262B1" w:rsidRPr="00C80D5D" w:rsidRDefault="00C262B1" w:rsidP="00A850CB">
            <w:pPr>
              <w:jc w:val="right"/>
              <w:rPr>
                <w:sz w:val="20"/>
                <w:szCs w:val="20"/>
              </w:rPr>
            </w:pPr>
            <w:r w:rsidRPr="00C80D5D">
              <w:rPr>
                <w:sz w:val="20"/>
                <w:szCs w:val="20"/>
              </w:rPr>
              <w:t>$994.98</w:t>
            </w:r>
          </w:p>
        </w:tc>
      </w:tr>
      <w:tr w:rsidR="00C262B1" w:rsidRPr="00B45684" w14:paraId="0B62D45D" w14:textId="77777777" w:rsidTr="00A850CB">
        <w:trPr>
          <w:gridBefore w:val="1"/>
          <w:wBefore w:w="6" w:type="dxa"/>
          <w:trHeight w:val="300"/>
        </w:trPr>
        <w:tc>
          <w:tcPr>
            <w:tcW w:w="1077" w:type="dxa"/>
            <w:vMerge/>
            <w:noWrap/>
          </w:tcPr>
          <w:p w14:paraId="3FC953B8" w14:textId="77777777" w:rsidR="00C262B1" w:rsidRPr="00C80D5D" w:rsidRDefault="00C262B1">
            <w:pPr>
              <w:rPr>
                <w:sz w:val="20"/>
                <w:szCs w:val="20"/>
              </w:rPr>
            </w:pPr>
          </w:p>
        </w:tc>
        <w:tc>
          <w:tcPr>
            <w:tcW w:w="6288" w:type="dxa"/>
            <w:noWrap/>
            <w:vAlign w:val="center"/>
          </w:tcPr>
          <w:p w14:paraId="299D873F" w14:textId="77777777" w:rsidR="00C262B1" w:rsidRPr="00C80D5D" w:rsidRDefault="00C262B1">
            <w:pPr>
              <w:rPr>
                <w:sz w:val="20"/>
                <w:szCs w:val="20"/>
              </w:rPr>
            </w:pPr>
            <w:r w:rsidRPr="00C80D5D">
              <w:rPr>
                <w:sz w:val="20"/>
                <w:szCs w:val="20"/>
              </w:rPr>
              <w:t>Niche Placement &amp; Removal (Ash)</w:t>
            </w:r>
          </w:p>
        </w:tc>
        <w:tc>
          <w:tcPr>
            <w:tcW w:w="1560" w:type="dxa"/>
            <w:shd w:val="clear" w:color="auto" w:fill="auto"/>
            <w:noWrap/>
            <w:vAlign w:val="center"/>
          </w:tcPr>
          <w:p w14:paraId="1B5A47B7" w14:textId="77777777" w:rsidR="00C262B1" w:rsidRPr="00C80D5D" w:rsidRDefault="00C262B1" w:rsidP="00A850CB">
            <w:pPr>
              <w:jc w:val="right"/>
              <w:rPr>
                <w:sz w:val="20"/>
                <w:szCs w:val="20"/>
              </w:rPr>
            </w:pPr>
            <w:r w:rsidRPr="00C80D5D">
              <w:rPr>
                <w:sz w:val="20"/>
                <w:szCs w:val="20"/>
              </w:rPr>
              <w:t>$173.00</w:t>
            </w:r>
          </w:p>
        </w:tc>
        <w:tc>
          <w:tcPr>
            <w:tcW w:w="1559" w:type="dxa"/>
            <w:shd w:val="clear" w:color="auto" w:fill="auto"/>
            <w:noWrap/>
            <w:vAlign w:val="center"/>
          </w:tcPr>
          <w:p w14:paraId="717E0A6C" w14:textId="77777777" w:rsidR="00C262B1" w:rsidRPr="00C80D5D" w:rsidRDefault="00C262B1" w:rsidP="00A850CB">
            <w:pPr>
              <w:jc w:val="right"/>
              <w:rPr>
                <w:sz w:val="20"/>
                <w:szCs w:val="20"/>
              </w:rPr>
            </w:pPr>
            <w:r w:rsidRPr="00C80D5D">
              <w:rPr>
                <w:sz w:val="20"/>
                <w:szCs w:val="20"/>
              </w:rPr>
              <w:t>$178.00</w:t>
            </w:r>
          </w:p>
        </w:tc>
      </w:tr>
      <w:tr w:rsidR="00C262B1" w:rsidRPr="00B45684" w14:paraId="589ED9BA" w14:textId="77777777" w:rsidTr="00A850CB">
        <w:trPr>
          <w:gridBefore w:val="1"/>
          <w:wBefore w:w="6" w:type="dxa"/>
          <w:trHeight w:val="300"/>
        </w:trPr>
        <w:tc>
          <w:tcPr>
            <w:tcW w:w="1077" w:type="dxa"/>
            <w:vMerge/>
            <w:noWrap/>
          </w:tcPr>
          <w:p w14:paraId="6979A277" w14:textId="77777777" w:rsidR="00C262B1" w:rsidRPr="00C80D5D" w:rsidRDefault="00C262B1">
            <w:pPr>
              <w:rPr>
                <w:sz w:val="20"/>
                <w:szCs w:val="20"/>
              </w:rPr>
            </w:pPr>
          </w:p>
        </w:tc>
        <w:tc>
          <w:tcPr>
            <w:tcW w:w="6288" w:type="dxa"/>
            <w:noWrap/>
            <w:vAlign w:val="center"/>
          </w:tcPr>
          <w:p w14:paraId="7A5A8F49" w14:textId="77777777" w:rsidR="00C262B1" w:rsidRPr="00C80D5D" w:rsidRDefault="00C262B1">
            <w:pPr>
              <w:rPr>
                <w:sz w:val="20"/>
                <w:szCs w:val="20"/>
              </w:rPr>
            </w:pPr>
            <w:proofErr w:type="gramStart"/>
            <w:r w:rsidRPr="00C80D5D">
              <w:rPr>
                <w:sz w:val="20"/>
                <w:szCs w:val="20"/>
              </w:rPr>
              <w:t>Non Compliance</w:t>
            </w:r>
            <w:proofErr w:type="gramEnd"/>
            <w:r w:rsidRPr="00C80D5D">
              <w:rPr>
                <w:sz w:val="20"/>
                <w:szCs w:val="20"/>
              </w:rPr>
              <w:t xml:space="preserve"> - Permit</w:t>
            </w:r>
          </w:p>
        </w:tc>
        <w:tc>
          <w:tcPr>
            <w:tcW w:w="1560" w:type="dxa"/>
            <w:shd w:val="clear" w:color="auto" w:fill="auto"/>
            <w:noWrap/>
            <w:vAlign w:val="center"/>
          </w:tcPr>
          <w:p w14:paraId="7F37DE79" w14:textId="77777777" w:rsidR="00C262B1" w:rsidRPr="00C80D5D" w:rsidRDefault="00C262B1" w:rsidP="00A850CB">
            <w:pPr>
              <w:jc w:val="right"/>
              <w:rPr>
                <w:sz w:val="20"/>
                <w:szCs w:val="20"/>
              </w:rPr>
            </w:pPr>
            <w:r w:rsidRPr="00C80D5D">
              <w:rPr>
                <w:sz w:val="20"/>
                <w:szCs w:val="20"/>
              </w:rPr>
              <w:t>$73.00</w:t>
            </w:r>
          </w:p>
        </w:tc>
        <w:tc>
          <w:tcPr>
            <w:tcW w:w="1559" w:type="dxa"/>
            <w:shd w:val="clear" w:color="auto" w:fill="auto"/>
            <w:noWrap/>
            <w:vAlign w:val="center"/>
          </w:tcPr>
          <w:p w14:paraId="1D5ECB02" w14:textId="77777777" w:rsidR="00C262B1" w:rsidRPr="00C80D5D" w:rsidRDefault="00C262B1" w:rsidP="00A850CB">
            <w:pPr>
              <w:jc w:val="right"/>
              <w:rPr>
                <w:sz w:val="20"/>
                <w:szCs w:val="20"/>
              </w:rPr>
            </w:pPr>
            <w:r w:rsidRPr="00C80D5D">
              <w:rPr>
                <w:sz w:val="20"/>
                <w:szCs w:val="20"/>
              </w:rPr>
              <w:t>$77.00</w:t>
            </w:r>
          </w:p>
        </w:tc>
      </w:tr>
      <w:tr w:rsidR="00C262B1" w:rsidRPr="00B45684" w14:paraId="437DAD07" w14:textId="77777777" w:rsidTr="00A850CB">
        <w:trPr>
          <w:gridBefore w:val="1"/>
          <w:wBefore w:w="6" w:type="dxa"/>
          <w:trHeight w:val="300"/>
        </w:trPr>
        <w:tc>
          <w:tcPr>
            <w:tcW w:w="1077" w:type="dxa"/>
            <w:vMerge/>
            <w:noWrap/>
          </w:tcPr>
          <w:p w14:paraId="611391C8" w14:textId="77777777" w:rsidR="00C262B1" w:rsidRPr="00C80D5D" w:rsidRDefault="00C262B1">
            <w:pPr>
              <w:rPr>
                <w:sz w:val="20"/>
                <w:szCs w:val="20"/>
              </w:rPr>
            </w:pPr>
          </w:p>
        </w:tc>
        <w:tc>
          <w:tcPr>
            <w:tcW w:w="6288" w:type="dxa"/>
            <w:noWrap/>
            <w:vAlign w:val="center"/>
          </w:tcPr>
          <w:p w14:paraId="46CC7DFF" w14:textId="77777777" w:rsidR="00C262B1" w:rsidRPr="00C80D5D" w:rsidRDefault="00C262B1">
            <w:pPr>
              <w:rPr>
                <w:sz w:val="20"/>
                <w:szCs w:val="20"/>
              </w:rPr>
            </w:pPr>
            <w:r w:rsidRPr="00C80D5D">
              <w:rPr>
                <w:sz w:val="20"/>
                <w:szCs w:val="20"/>
              </w:rPr>
              <w:t>Outside District - Ash Interment</w:t>
            </w:r>
          </w:p>
        </w:tc>
        <w:tc>
          <w:tcPr>
            <w:tcW w:w="1560" w:type="dxa"/>
            <w:shd w:val="clear" w:color="auto" w:fill="auto"/>
            <w:noWrap/>
            <w:vAlign w:val="center"/>
          </w:tcPr>
          <w:p w14:paraId="2E0A7F66" w14:textId="77777777" w:rsidR="00C262B1" w:rsidRPr="00C80D5D" w:rsidRDefault="00C262B1" w:rsidP="00A850CB">
            <w:pPr>
              <w:jc w:val="right"/>
              <w:rPr>
                <w:sz w:val="20"/>
                <w:szCs w:val="20"/>
              </w:rPr>
            </w:pPr>
            <w:r w:rsidRPr="00C80D5D">
              <w:rPr>
                <w:sz w:val="20"/>
                <w:szCs w:val="20"/>
              </w:rPr>
              <w:t>$452.00</w:t>
            </w:r>
          </w:p>
        </w:tc>
        <w:tc>
          <w:tcPr>
            <w:tcW w:w="1559" w:type="dxa"/>
            <w:shd w:val="clear" w:color="auto" w:fill="auto"/>
            <w:noWrap/>
            <w:vAlign w:val="center"/>
          </w:tcPr>
          <w:p w14:paraId="63C624C6" w14:textId="77777777" w:rsidR="00C262B1" w:rsidRPr="00C80D5D" w:rsidRDefault="00C262B1" w:rsidP="00A850CB">
            <w:pPr>
              <w:jc w:val="right"/>
              <w:rPr>
                <w:sz w:val="20"/>
                <w:szCs w:val="20"/>
              </w:rPr>
            </w:pPr>
            <w:r w:rsidRPr="00C80D5D">
              <w:rPr>
                <w:sz w:val="20"/>
                <w:szCs w:val="20"/>
              </w:rPr>
              <w:t>$475.00</w:t>
            </w:r>
          </w:p>
        </w:tc>
      </w:tr>
      <w:tr w:rsidR="00C262B1" w:rsidRPr="00B45684" w14:paraId="4D1F2757" w14:textId="77777777" w:rsidTr="00A850CB">
        <w:trPr>
          <w:gridBefore w:val="1"/>
          <w:wBefore w:w="6" w:type="dxa"/>
          <w:trHeight w:val="300"/>
        </w:trPr>
        <w:tc>
          <w:tcPr>
            <w:tcW w:w="1077" w:type="dxa"/>
            <w:vMerge/>
            <w:noWrap/>
          </w:tcPr>
          <w:p w14:paraId="4763AB00" w14:textId="77777777" w:rsidR="00C262B1" w:rsidRPr="00C80D5D" w:rsidRDefault="00C262B1">
            <w:pPr>
              <w:rPr>
                <w:sz w:val="20"/>
                <w:szCs w:val="20"/>
              </w:rPr>
            </w:pPr>
          </w:p>
        </w:tc>
        <w:tc>
          <w:tcPr>
            <w:tcW w:w="6288" w:type="dxa"/>
            <w:noWrap/>
            <w:vAlign w:val="center"/>
          </w:tcPr>
          <w:p w14:paraId="55A40773" w14:textId="77777777" w:rsidR="00C262B1" w:rsidRPr="00C80D5D" w:rsidRDefault="00C262B1">
            <w:pPr>
              <w:rPr>
                <w:sz w:val="20"/>
                <w:szCs w:val="20"/>
              </w:rPr>
            </w:pPr>
            <w:r w:rsidRPr="00C80D5D">
              <w:rPr>
                <w:sz w:val="20"/>
                <w:szCs w:val="20"/>
              </w:rPr>
              <w:t>Outside District - Ash Scatter</w:t>
            </w:r>
          </w:p>
        </w:tc>
        <w:tc>
          <w:tcPr>
            <w:tcW w:w="1560" w:type="dxa"/>
            <w:shd w:val="clear" w:color="auto" w:fill="auto"/>
            <w:noWrap/>
            <w:vAlign w:val="center"/>
          </w:tcPr>
          <w:p w14:paraId="10BEA890" w14:textId="77777777" w:rsidR="00C262B1" w:rsidRPr="00C80D5D" w:rsidRDefault="00C262B1" w:rsidP="00A850CB">
            <w:pPr>
              <w:jc w:val="right"/>
              <w:rPr>
                <w:sz w:val="20"/>
                <w:szCs w:val="20"/>
              </w:rPr>
            </w:pPr>
            <w:r w:rsidRPr="00C80D5D">
              <w:rPr>
                <w:sz w:val="20"/>
                <w:szCs w:val="20"/>
              </w:rPr>
              <w:t>$44.00</w:t>
            </w:r>
          </w:p>
        </w:tc>
        <w:tc>
          <w:tcPr>
            <w:tcW w:w="1559" w:type="dxa"/>
            <w:shd w:val="clear" w:color="auto" w:fill="auto"/>
            <w:noWrap/>
            <w:vAlign w:val="center"/>
          </w:tcPr>
          <w:p w14:paraId="7D55515C" w14:textId="77777777" w:rsidR="00C262B1" w:rsidRPr="00C80D5D" w:rsidRDefault="00C262B1" w:rsidP="00A850CB">
            <w:pPr>
              <w:jc w:val="right"/>
              <w:rPr>
                <w:sz w:val="20"/>
                <w:szCs w:val="20"/>
              </w:rPr>
            </w:pPr>
            <w:r w:rsidRPr="00C80D5D">
              <w:rPr>
                <w:sz w:val="20"/>
                <w:szCs w:val="20"/>
              </w:rPr>
              <w:t>$46.00</w:t>
            </w:r>
          </w:p>
        </w:tc>
      </w:tr>
      <w:tr w:rsidR="00C262B1" w:rsidRPr="00B45684" w14:paraId="45456D75" w14:textId="77777777" w:rsidTr="00A850CB">
        <w:trPr>
          <w:gridBefore w:val="1"/>
          <w:wBefore w:w="6" w:type="dxa"/>
          <w:trHeight w:val="300"/>
        </w:trPr>
        <w:tc>
          <w:tcPr>
            <w:tcW w:w="1077" w:type="dxa"/>
            <w:vMerge/>
            <w:noWrap/>
          </w:tcPr>
          <w:p w14:paraId="3F350441" w14:textId="77777777" w:rsidR="00C262B1" w:rsidRPr="00C80D5D" w:rsidRDefault="00C262B1">
            <w:pPr>
              <w:rPr>
                <w:sz w:val="20"/>
                <w:szCs w:val="20"/>
              </w:rPr>
            </w:pPr>
          </w:p>
        </w:tc>
        <w:tc>
          <w:tcPr>
            <w:tcW w:w="6288" w:type="dxa"/>
            <w:noWrap/>
            <w:vAlign w:val="center"/>
          </w:tcPr>
          <w:p w14:paraId="6FF10EAC" w14:textId="77777777" w:rsidR="00C262B1" w:rsidRPr="00C80D5D" w:rsidRDefault="00C262B1">
            <w:pPr>
              <w:rPr>
                <w:sz w:val="20"/>
                <w:szCs w:val="20"/>
              </w:rPr>
            </w:pPr>
            <w:r w:rsidRPr="00C80D5D">
              <w:rPr>
                <w:sz w:val="20"/>
                <w:szCs w:val="20"/>
              </w:rPr>
              <w:t>Outside District - Casket</w:t>
            </w:r>
          </w:p>
        </w:tc>
        <w:tc>
          <w:tcPr>
            <w:tcW w:w="1560" w:type="dxa"/>
            <w:shd w:val="clear" w:color="auto" w:fill="auto"/>
            <w:noWrap/>
            <w:vAlign w:val="center"/>
          </w:tcPr>
          <w:p w14:paraId="0DCCCD41" w14:textId="77777777" w:rsidR="00C262B1" w:rsidRPr="00C80D5D" w:rsidRDefault="00C262B1" w:rsidP="00A850CB">
            <w:pPr>
              <w:jc w:val="right"/>
              <w:rPr>
                <w:sz w:val="20"/>
                <w:szCs w:val="20"/>
              </w:rPr>
            </w:pPr>
            <w:r w:rsidRPr="00C80D5D">
              <w:rPr>
                <w:sz w:val="20"/>
                <w:szCs w:val="20"/>
              </w:rPr>
              <w:t>$1,125.00</w:t>
            </w:r>
          </w:p>
        </w:tc>
        <w:tc>
          <w:tcPr>
            <w:tcW w:w="1559" w:type="dxa"/>
            <w:shd w:val="clear" w:color="auto" w:fill="auto"/>
            <w:noWrap/>
            <w:vAlign w:val="center"/>
          </w:tcPr>
          <w:p w14:paraId="04EAF854" w14:textId="77777777" w:rsidR="00C262B1" w:rsidRPr="00C80D5D" w:rsidRDefault="00C262B1" w:rsidP="00A850CB">
            <w:pPr>
              <w:jc w:val="right"/>
              <w:rPr>
                <w:sz w:val="20"/>
                <w:szCs w:val="20"/>
              </w:rPr>
            </w:pPr>
            <w:r w:rsidRPr="00C80D5D">
              <w:rPr>
                <w:sz w:val="20"/>
                <w:szCs w:val="20"/>
              </w:rPr>
              <w:t>$1,181.00</w:t>
            </w:r>
          </w:p>
        </w:tc>
      </w:tr>
      <w:tr w:rsidR="00C262B1" w:rsidRPr="00B45684" w14:paraId="505311B5" w14:textId="77777777" w:rsidTr="00A850CB">
        <w:trPr>
          <w:gridBefore w:val="1"/>
          <w:wBefore w:w="6" w:type="dxa"/>
          <w:trHeight w:val="300"/>
        </w:trPr>
        <w:tc>
          <w:tcPr>
            <w:tcW w:w="1077" w:type="dxa"/>
            <w:vMerge/>
            <w:noWrap/>
          </w:tcPr>
          <w:p w14:paraId="1384EB29" w14:textId="77777777" w:rsidR="00C262B1" w:rsidRPr="00C80D5D" w:rsidRDefault="00C262B1">
            <w:pPr>
              <w:rPr>
                <w:sz w:val="20"/>
                <w:szCs w:val="20"/>
              </w:rPr>
            </w:pPr>
          </w:p>
        </w:tc>
        <w:tc>
          <w:tcPr>
            <w:tcW w:w="6288" w:type="dxa"/>
            <w:noWrap/>
            <w:vAlign w:val="center"/>
          </w:tcPr>
          <w:p w14:paraId="6D3E4C93" w14:textId="77777777" w:rsidR="00C262B1" w:rsidRPr="00C80D5D" w:rsidRDefault="00C262B1">
            <w:pPr>
              <w:rPr>
                <w:sz w:val="20"/>
                <w:szCs w:val="20"/>
              </w:rPr>
            </w:pPr>
            <w:r w:rsidRPr="00C80D5D">
              <w:rPr>
                <w:sz w:val="20"/>
                <w:szCs w:val="20"/>
              </w:rPr>
              <w:t>Outside District - Second Interment</w:t>
            </w:r>
          </w:p>
        </w:tc>
        <w:tc>
          <w:tcPr>
            <w:tcW w:w="1560" w:type="dxa"/>
            <w:shd w:val="clear" w:color="auto" w:fill="auto"/>
            <w:noWrap/>
            <w:vAlign w:val="center"/>
          </w:tcPr>
          <w:p w14:paraId="0A0C8497" w14:textId="77777777" w:rsidR="00C262B1" w:rsidRPr="00C80D5D" w:rsidRDefault="00C262B1" w:rsidP="00A850CB">
            <w:pPr>
              <w:jc w:val="right"/>
              <w:rPr>
                <w:sz w:val="20"/>
                <w:szCs w:val="20"/>
              </w:rPr>
            </w:pPr>
            <w:r w:rsidRPr="00C80D5D">
              <w:rPr>
                <w:sz w:val="20"/>
                <w:szCs w:val="20"/>
              </w:rPr>
              <w:t>$600.00</w:t>
            </w:r>
          </w:p>
        </w:tc>
        <w:tc>
          <w:tcPr>
            <w:tcW w:w="1559" w:type="dxa"/>
            <w:shd w:val="clear" w:color="auto" w:fill="auto"/>
            <w:noWrap/>
            <w:vAlign w:val="center"/>
          </w:tcPr>
          <w:p w14:paraId="1D473899" w14:textId="77777777" w:rsidR="00C262B1" w:rsidRPr="00C80D5D" w:rsidRDefault="00C262B1" w:rsidP="00A850CB">
            <w:pPr>
              <w:jc w:val="right"/>
              <w:rPr>
                <w:sz w:val="20"/>
                <w:szCs w:val="20"/>
              </w:rPr>
            </w:pPr>
            <w:r w:rsidRPr="00C80D5D">
              <w:rPr>
                <w:sz w:val="20"/>
                <w:szCs w:val="20"/>
              </w:rPr>
              <w:t>$630.00</w:t>
            </w:r>
          </w:p>
        </w:tc>
      </w:tr>
      <w:tr w:rsidR="00C262B1" w:rsidRPr="00B45684" w14:paraId="4BB4680E" w14:textId="77777777" w:rsidTr="00A850CB">
        <w:trPr>
          <w:gridBefore w:val="1"/>
          <w:wBefore w:w="6" w:type="dxa"/>
          <w:trHeight w:val="300"/>
        </w:trPr>
        <w:tc>
          <w:tcPr>
            <w:tcW w:w="1077" w:type="dxa"/>
            <w:vMerge/>
            <w:noWrap/>
          </w:tcPr>
          <w:p w14:paraId="1DDB3B93" w14:textId="77777777" w:rsidR="00C262B1" w:rsidRPr="00C80D5D" w:rsidRDefault="00C262B1">
            <w:pPr>
              <w:rPr>
                <w:sz w:val="20"/>
                <w:szCs w:val="20"/>
              </w:rPr>
            </w:pPr>
          </w:p>
        </w:tc>
        <w:tc>
          <w:tcPr>
            <w:tcW w:w="6288" w:type="dxa"/>
            <w:noWrap/>
            <w:vAlign w:val="center"/>
          </w:tcPr>
          <w:p w14:paraId="7E8942AD" w14:textId="77777777" w:rsidR="00C262B1" w:rsidRPr="00C80D5D" w:rsidRDefault="00C262B1">
            <w:pPr>
              <w:rPr>
                <w:sz w:val="20"/>
                <w:szCs w:val="20"/>
              </w:rPr>
            </w:pPr>
            <w:r w:rsidRPr="00C80D5D">
              <w:rPr>
                <w:sz w:val="20"/>
                <w:szCs w:val="20"/>
              </w:rPr>
              <w:t>Outside District Indigent - Cremation and Burial</w:t>
            </w:r>
          </w:p>
        </w:tc>
        <w:tc>
          <w:tcPr>
            <w:tcW w:w="1560" w:type="dxa"/>
            <w:shd w:val="clear" w:color="auto" w:fill="auto"/>
            <w:noWrap/>
            <w:vAlign w:val="center"/>
          </w:tcPr>
          <w:p w14:paraId="72CFE39A" w14:textId="77777777" w:rsidR="00C262B1" w:rsidRPr="00C80D5D" w:rsidRDefault="00C262B1" w:rsidP="00A850CB">
            <w:pPr>
              <w:jc w:val="right"/>
              <w:rPr>
                <w:sz w:val="20"/>
                <w:szCs w:val="20"/>
              </w:rPr>
            </w:pPr>
            <w:r w:rsidRPr="00C80D5D">
              <w:rPr>
                <w:sz w:val="20"/>
                <w:szCs w:val="20"/>
              </w:rPr>
              <w:t>$149.00</w:t>
            </w:r>
          </w:p>
        </w:tc>
        <w:tc>
          <w:tcPr>
            <w:tcW w:w="1559" w:type="dxa"/>
            <w:shd w:val="clear" w:color="auto" w:fill="auto"/>
            <w:noWrap/>
            <w:vAlign w:val="center"/>
          </w:tcPr>
          <w:p w14:paraId="2C5B756C" w14:textId="77777777" w:rsidR="00C262B1" w:rsidRPr="00C80D5D" w:rsidRDefault="00C262B1" w:rsidP="00A850CB">
            <w:pPr>
              <w:jc w:val="right"/>
              <w:rPr>
                <w:sz w:val="20"/>
                <w:szCs w:val="20"/>
              </w:rPr>
            </w:pPr>
            <w:r w:rsidRPr="00C80D5D">
              <w:rPr>
                <w:sz w:val="20"/>
                <w:szCs w:val="20"/>
              </w:rPr>
              <w:t>$156.00</w:t>
            </w:r>
          </w:p>
        </w:tc>
      </w:tr>
      <w:tr w:rsidR="00C262B1" w:rsidRPr="00B45684" w14:paraId="4F751512" w14:textId="77777777" w:rsidTr="00A850CB">
        <w:trPr>
          <w:gridBefore w:val="1"/>
          <w:wBefore w:w="6" w:type="dxa"/>
          <w:trHeight w:val="300"/>
        </w:trPr>
        <w:tc>
          <w:tcPr>
            <w:tcW w:w="1077" w:type="dxa"/>
            <w:vMerge/>
            <w:noWrap/>
          </w:tcPr>
          <w:p w14:paraId="6308C749" w14:textId="77777777" w:rsidR="00C262B1" w:rsidRPr="00C80D5D" w:rsidRDefault="00C262B1">
            <w:pPr>
              <w:rPr>
                <w:sz w:val="20"/>
                <w:szCs w:val="20"/>
              </w:rPr>
            </w:pPr>
          </w:p>
        </w:tc>
        <w:tc>
          <w:tcPr>
            <w:tcW w:w="6288" w:type="dxa"/>
            <w:noWrap/>
            <w:vAlign w:val="center"/>
          </w:tcPr>
          <w:p w14:paraId="62D2326E" w14:textId="77777777" w:rsidR="00C262B1" w:rsidRPr="00C80D5D" w:rsidRDefault="00C262B1">
            <w:pPr>
              <w:rPr>
                <w:sz w:val="20"/>
                <w:szCs w:val="20"/>
              </w:rPr>
            </w:pPr>
            <w:r w:rsidRPr="00C80D5D">
              <w:rPr>
                <w:sz w:val="20"/>
                <w:szCs w:val="20"/>
              </w:rPr>
              <w:t>Overtime - Ash Collection Express</w:t>
            </w:r>
          </w:p>
        </w:tc>
        <w:tc>
          <w:tcPr>
            <w:tcW w:w="1560" w:type="dxa"/>
            <w:shd w:val="clear" w:color="auto" w:fill="auto"/>
            <w:noWrap/>
            <w:vAlign w:val="center"/>
          </w:tcPr>
          <w:p w14:paraId="34E589EB" w14:textId="77777777" w:rsidR="00C262B1" w:rsidRPr="00C80D5D" w:rsidRDefault="00C262B1" w:rsidP="00A850CB">
            <w:pPr>
              <w:jc w:val="right"/>
              <w:rPr>
                <w:sz w:val="20"/>
                <w:szCs w:val="20"/>
              </w:rPr>
            </w:pPr>
            <w:r w:rsidRPr="00C80D5D">
              <w:rPr>
                <w:sz w:val="20"/>
                <w:szCs w:val="20"/>
              </w:rPr>
              <w:t>$210.00</w:t>
            </w:r>
          </w:p>
        </w:tc>
        <w:tc>
          <w:tcPr>
            <w:tcW w:w="1559" w:type="dxa"/>
            <w:shd w:val="clear" w:color="auto" w:fill="auto"/>
            <w:noWrap/>
            <w:vAlign w:val="center"/>
          </w:tcPr>
          <w:p w14:paraId="64E8BBAF" w14:textId="77777777" w:rsidR="00C262B1" w:rsidRPr="00C80D5D" w:rsidRDefault="00C262B1" w:rsidP="00A850CB">
            <w:pPr>
              <w:jc w:val="right"/>
              <w:rPr>
                <w:sz w:val="20"/>
                <w:szCs w:val="20"/>
              </w:rPr>
            </w:pPr>
            <w:r w:rsidRPr="00C80D5D">
              <w:rPr>
                <w:sz w:val="20"/>
                <w:szCs w:val="20"/>
              </w:rPr>
              <w:t>$215.00</w:t>
            </w:r>
          </w:p>
        </w:tc>
      </w:tr>
      <w:tr w:rsidR="00C262B1" w:rsidRPr="00B45684" w14:paraId="53F81CD7" w14:textId="77777777" w:rsidTr="00A850CB">
        <w:trPr>
          <w:gridBefore w:val="1"/>
          <w:wBefore w:w="6" w:type="dxa"/>
          <w:trHeight w:val="300"/>
        </w:trPr>
        <w:tc>
          <w:tcPr>
            <w:tcW w:w="1077" w:type="dxa"/>
            <w:vMerge/>
            <w:noWrap/>
          </w:tcPr>
          <w:p w14:paraId="59B62DFA" w14:textId="77777777" w:rsidR="00C262B1" w:rsidRPr="00C80D5D" w:rsidRDefault="00C262B1">
            <w:pPr>
              <w:rPr>
                <w:sz w:val="20"/>
                <w:szCs w:val="20"/>
              </w:rPr>
            </w:pPr>
          </w:p>
        </w:tc>
        <w:tc>
          <w:tcPr>
            <w:tcW w:w="6288" w:type="dxa"/>
            <w:noWrap/>
            <w:vAlign w:val="center"/>
          </w:tcPr>
          <w:p w14:paraId="3D0EB2E0" w14:textId="77777777" w:rsidR="00C262B1" w:rsidRPr="00C80D5D" w:rsidRDefault="00C262B1">
            <w:pPr>
              <w:rPr>
                <w:sz w:val="20"/>
                <w:szCs w:val="20"/>
              </w:rPr>
            </w:pPr>
            <w:r w:rsidRPr="00C80D5D">
              <w:rPr>
                <w:sz w:val="20"/>
                <w:szCs w:val="20"/>
              </w:rPr>
              <w:t>Overtime - Ash Interment</w:t>
            </w:r>
          </w:p>
        </w:tc>
        <w:tc>
          <w:tcPr>
            <w:tcW w:w="1560" w:type="dxa"/>
            <w:shd w:val="clear" w:color="auto" w:fill="auto"/>
            <w:noWrap/>
            <w:vAlign w:val="center"/>
          </w:tcPr>
          <w:p w14:paraId="77F11A28" w14:textId="77777777" w:rsidR="00C262B1" w:rsidRPr="00C80D5D" w:rsidRDefault="00C262B1" w:rsidP="00A850CB">
            <w:pPr>
              <w:jc w:val="right"/>
              <w:rPr>
                <w:sz w:val="20"/>
                <w:szCs w:val="20"/>
              </w:rPr>
            </w:pPr>
            <w:r w:rsidRPr="00C80D5D">
              <w:rPr>
                <w:sz w:val="20"/>
                <w:szCs w:val="20"/>
              </w:rPr>
              <w:t>$226.00</w:t>
            </w:r>
          </w:p>
        </w:tc>
        <w:tc>
          <w:tcPr>
            <w:tcW w:w="1559" w:type="dxa"/>
            <w:shd w:val="clear" w:color="auto" w:fill="auto"/>
            <w:noWrap/>
            <w:vAlign w:val="center"/>
          </w:tcPr>
          <w:p w14:paraId="7785681D" w14:textId="77777777" w:rsidR="00C262B1" w:rsidRPr="00C80D5D" w:rsidRDefault="00C262B1" w:rsidP="00A850CB">
            <w:pPr>
              <w:jc w:val="right"/>
              <w:rPr>
                <w:sz w:val="20"/>
                <w:szCs w:val="20"/>
              </w:rPr>
            </w:pPr>
            <w:r w:rsidRPr="00C80D5D">
              <w:rPr>
                <w:sz w:val="20"/>
                <w:szCs w:val="20"/>
              </w:rPr>
              <w:t>$230.00</w:t>
            </w:r>
          </w:p>
        </w:tc>
      </w:tr>
      <w:tr w:rsidR="00C262B1" w:rsidRPr="00B45684" w14:paraId="3DFB2425" w14:textId="77777777" w:rsidTr="00A850CB">
        <w:trPr>
          <w:gridBefore w:val="1"/>
          <w:wBefore w:w="6" w:type="dxa"/>
          <w:trHeight w:val="300"/>
        </w:trPr>
        <w:tc>
          <w:tcPr>
            <w:tcW w:w="1077" w:type="dxa"/>
            <w:vMerge/>
            <w:noWrap/>
          </w:tcPr>
          <w:p w14:paraId="70774B21" w14:textId="77777777" w:rsidR="00C262B1" w:rsidRPr="00C80D5D" w:rsidRDefault="00C262B1">
            <w:pPr>
              <w:rPr>
                <w:sz w:val="20"/>
                <w:szCs w:val="20"/>
              </w:rPr>
            </w:pPr>
          </w:p>
        </w:tc>
        <w:tc>
          <w:tcPr>
            <w:tcW w:w="6288" w:type="dxa"/>
            <w:noWrap/>
            <w:vAlign w:val="center"/>
          </w:tcPr>
          <w:p w14:paraId="2B8A27D3" w14:textId="77777777" w:rsidR="00C262B1" w:rsidRPr="00C80D5D" w:rsidRDefault="00C262B1">
            <w:pPr>
              <w:rPr>
                <w:sz w:val="20"/>
                <w:szCs w:val="20"/>
              </w:rPr>
            </w:pPr>
            <w:r w:rsidRPr="00C80D5D">
              <w:rPr>
                <w:sz w:val="20"/>
                <w:szCs w:val="20"/>
              </w:rPr>
              <w:t>Overtime - Ash Scatter</w:t>
            </w:r>
          </w:p>
        </w:tc>
        <w:tc>
          <w:tcPr>
            <w:tcW w:w="1560" w:type="dxa"/>
            <w:shd w:val="clear" w:color="auto" w:fill="auto"/>
            <w:noWrap/>
            <w:vAlign w:val="center"/>
          </w:tcPr>
          <w:p w14:paraId="6E26A6C9" w14:textId="77777777" w:rsidR="00C262B1" w:rsidRPr="00C80D5D" w:rsidRDefault="00C262B1" w:rsidP="00A850CB">
            <w:pPr>
              <w:jc w:val="right"/>
              <w:rPr>
                <w:sz w:val="20"/>
                <w:szCs w:val="20"/>
              </w:rPr>
            </w:pPr>
            <w:r w:rsidRPr="00C80D5D">
              <w:rPr>
                <w:sz w:val="20"/>
                <w:szCs w:val="20"/>
              </w:rPr>
              <w:t>$205.00</w:t>
            </w:r>
          </w:p>
        </w:tc>
        <w:tc>
          <w:tcPr>
            <w:tcW w:w="1559" w:type="dxa"/>
            <w:shd w:val="clear" w:color="auto" w:fill="auto"/>
            <w:noWrap/>
            <w:vAlign w:val="center"/>
          </w:tcPr>
          <w:p w14:paraId="5BD964C1" w14:textId="77777777" w:rsidR="00C262B1" w:rsidRPr="00C80D5D" w:rsidRDefault="00C262B1" w:rsidP="00A850CB">
            <w:pPr>
              <w:jc w:val="right"/>
              <w:rPr>
                <w:sz w:val="20"/>
                <w:szCs w:val="20"/>
              </w:rPr>
            </w:pPr>
            <w:r w:rsidRPr="00C80D5D">
              <w:rPr>
                <w:sz w:val="20"/>
                <w:szCs w:val="20"/>
              </w:rPr>
              <w:t>$210.00</w:t>
            </w:r>
          </w:p>
        </w:tc>
      </w:tr>
      <w:tr w:rsidR="00C262B1" w:rsidRPr="00B45684" w14:paraId="340DB72C" w14:textId="77777777" w:rsidTr="00A850CB">
        <w:trPr>
          <w:gridBefore w:val="1"/>
          <w:wBefore w:w="6" w:type="dxa"/>
          <w:trHeight w:val="300"/>
        </w:trPr>
        <w:tc>
          <w:tcPr>
            <w:tcW w:w="1077" w:type="dxa"/>
            <w:vMerge/>
            <w:noWrap/>
          </w:tcPr>
          <w:p w14:paraId="66A665B9" w14:textId="77777777" w:rsidR="00C262B1" w:rsidRPr="00C80D5D" w:rsidRDefault="00C262B1">
            <w:pPr>
              <w:rPr>
                <w:sz w:val="20"/>
                <w:szCs w:val="20"/>
              </w:rPr>
            </w:pPr>
          </w:p>
        </w:tc>
        <w:tc>
          <w:tcPr>
            <w:tcW w:w="6288" w:type="dxa"/>
            <w:noWrap/>
            <w:vAlign w:val="center"/>
          </w:tcPr>
          <w:p w14:paraId="18995296" w14:textId="77777777" w:rsidR="00C262B1" w:rsidRPr="00C80D5D" w:rsidRDefault="00C262B1">
            <w:pPr>
              <w:rPr>
                <w:sz w:val="20"/>
                <w:szCs w:val="20"/>
              </w:rPr>
            </w:pPr>
            <w:r w:rsidRPr="00C80D5D">
              <w:rPr>
                <w:sz w:val="20"/>
                <w:szCs w:val="20"/>
              </w:rPr>
              <w:t>Overtime - Burial</w:t>
            </w:r>
          </w:p>
        </w:tc>
        <w:tc>
          <w:tcPr>
            <w:tcW w:w="1560" w:type="dxa"/>
            <w:shd w:val="clear" w:color="auto" w:fill="auto"/>
            <w:noWrap/>
            <w:vAlign w:val="center"/>
          </w:tcPr>
          <w:p w14:paraId="4D01F8F1" w14:textId="77777777" w:rsidR="00C262B1" w:rsidRPr="00C80D5D" w:rsidRDefault="00C262B1" w:rsidP="00A850CB">
            <w:pPr>
              <w:jc w:val="right"/>
              <w:rPr>
                <w:sz w:val="20"/>
                <w:szCs w:val="20"/>
              </w:rPr>
            </w:pPr>
            <w:r w:rsidRPr="00C80D5D">
              <w:rPr>
                <w:sz w:val="20"/>
                <w:szCs w:val="20"/>
              </w:rPr>
              <w:t>$675.00</w:t>
            </w:r>
          </w:p>
        </w:tc>
        <w:tc>
          <w:tcPr>
            <w:tcW w:w="1559" w:type="dxa"/>
            <w:shd w:val="clear" w:color="auto" w:fill="auto"/>
            <w:noWrap/>
            <w:vAlign w:val="center"/>
          </w:tcPr>
          <w:p w14:paraId="5FB81515" w14:textId="77777777" w:rsidR="00C262B1" w:rsidRPr="00C80D5D" w:rsidRDefault="00C262B1" w:rsidP="00A850CB">
            <w:pPr>
              <w:jc w:val="right"/>
              <w:rPr>
                <w:sz w:val="20"/>
                <w:szCs w:val="20"/>
              </w:rPr>
            </w:pPr>
            <w:r w:rsidRPr="00C80D5D">
              <w:rPr>
                <w:sz w:val="20"/>
                <w:szCs w:val="20"/>
              </w:rPr>
              <w:t>$695.00</w:t>
            </w:r>
          </w:p>
        </w:tc>
      </w:tr>
      <w:tr w:rsidR="00C262B1" w:rsidRPr="00B45684" w14:paraId="4A6AD4C0" w14:textId="77777777" w:rsidTr="00A850CB">
        <w:trPr>
          <w:gridBefore w:val="1"/>
          <w:wBefore w:w="6" w:type="dxa"/>
          <w:trHeight w:val="300"/>
        </w:trPr>
        <w:tc>
          <w:tcPr>
            <w:tcW w:w="1077" w:type="dxa"/>
            <w:vMerge/>
            <w:noWrap/>
          </w:tcPr>
          <w:p w14:paraId="0D38E615" w14:textId="77777777" w:rsidR="00C262B1" w:rsidRPr="00C80D5D" w:rsidRDefault="00C262B1">
            <w:pPr>
              <w:rPr>
                <w:sz w:val="20"/>
                <w:szCs w:val="20"/>
              </w:rPr>
            </w:pPr>
          </w:p>
        </w:tc>
        <w:tc>
          <w:tcPr>
            <w:tcW w:w="6288" w:type="dxa"/>
            <w:noWrap/>
            <w:vAlign w:val="center"/>
          </w:tcPr>
          <w:p w14:paraId="5ADF77F6" w14:textId="77777777" w:rsidR="00C262B1" w:rsidRPr="00C80D5D" w:rsidRDefault="00C262B1">
            <w:pPr>
              <w:rPr>
                <w:sz w:val="20"/>
                <w:szCs w:val="20"/>
              </w:rPr>
            </w:pPr>
            <w:r w:rsidRPr="00C80D5D">
              <w:rPr>
                <w:sz w:val="20"/>
                <w:szCs w:val="20"/>
              </w:rPr>
              <w:t>Overtime - Chapel Hire (per half hour)</w:t>
            </w:r>
          </w:p>
        </w:tc>
        <w:tc>
          <w:tcPr>
            <w:tcW w:w="1560" w:type="dxa"/>
            <w:shd w:val="clear" w:color="auto" w:fill="auto"/>
            <w:noWrap/>
            <w:vAlign w:val="center"/>
          </w:tcPr>
          <w:p w14:paraId="4A0A0B62" w14:textId="77777777" w:rsidR="00C262B1" w:rsidRPr="00C80D5D" w:rsidRDefault="00C262B1" w:rsidP="00A850CB">
            <w:pPr>
              <w:jc w:val="right"/>
              <w:rPr>
                <w:sz w:val="20"/>
                <w:szCs w:val="20"/>
              </w:rPr>
            </w:pPr>
            <w:r w:rsidRPr="00C80D5D">
              <w:rPr>
                <w:sz w:val="20"/>
                <w:szCs w:val="20"/>
              </w:rPr>
              <w:t>$214.00</w:t>
            </w:r>
          </w:p>
        </w:tc>
        <w:tc>
          <w:tcPr>
            <w:tcW w:w="1559" w:type="dxa"/>
            <w:shd w:val="clear" w:color="auto" w:fill="auto"/>
            <w:noWrap/>
            <w:vAlign w:val="center"/>
          </w:tcPr>
          <w:p w14:paraId="7E638178" w14:textId="77777777" w:rsidR="00C262B1" w:rsidRPr="00C80D5D" w:rsidRDefault="00C262B1" w:rsidP="00A850CB">
            <w:pPr>
              <w:jc w:val="right"/>
              <w:rPr>
                <w:sz w:val="20"/>
                <w:szCs w:val="20"/>
              </w:rPr>
            </w:pPr>
            <w:r w:rsidRPr="00C80D5D">
              <w:rPr>
                <w:sz w:val="20"/>
                <w:szCs w:val="20"/>
              </w:rPr>
              <w:t>$220.00</w:t>
            </w:r>
          </w:p>
        </w:tc>
      </w:tr>
      <w:tr w:rsidR="00C262B1" w:rsidRPr="00B45684" w14:paraId="2133344A" w14:textId="77777777" w:rsidTr="00A850CB">
        <w:trPr>
          <w:gridBefore w:val="1"/>
          <w:wBefore w:w="6" w:type="dxa"/>
          <w:trHeight w:val="300"/>
        </w:trPr>
        <w:tc>
          <w:tcPr>
            <w:tcW w:w="1077" w:type="dxa"/>
            <w:vMerge/>
            <w:noWrap/>
          </w:tcPr>
          <w:p w14:paraId="7F70A2D6" w14:textId="77777777" w:rsidR="00C262B1" w:rsidRPr="00C80D5D" w:rsidRDefault="00C262B1">
            <w:pPr>
              <w:rPr>
                <w:sz w:val="20"/>
                <w:szCs w:val="20"/>
              </w:rPr>
            </w:pPr>
          </w:p>
        </w:tc>
        <w:tc>
          <w:tcPr>
            <w:tcW w:w="6288" w:type="dxa"/>
            <w:noWrap/>
            <w:vAlign w:val="center"/>
          </w:tcPr>
          <w:p w14:paraId="1F23EAD3" w14:textId="77777777" w:rsidR="00C262B1" w:rsidRPr="00C80D5D" w:rsidRDefault="00C262B1">
            <w:pPr>
              <w:rPr>
                <w:sz w:val="20"/>
                <w:szCs w:val="20"/>
              </w:rPr>
            </w:pPr>
            <w:r w:rsidRPr="00C80D5D">
              <w:rPr>
                <w:sz w:val="20"/>
                <w:szCs w:val="20"/>
              </w:rPr>
              <w:t>Overtime - Niche Placement</w:t>
            </w:r>
          </w:p>
        </w:tc>
        <w:tc>
          <w:tcPr>
            <w:tcW w:w="1560" w:type="dxa"/>
            <w:shd w:val="clear" w:color="auto" w:fill="auto"/>
            <w:noWrap/>
            <w:vAlign w:val="center"/>
          </w:tcPr>
          <w:p w14:paraId="3FF45687" w14:textId="77777777" w:rsidR="00C262B1" w:rsidRPr="00C80D5D" w:rsidRDefault="00C262B1" w:rsidP="00A850CB">
            <w:pPr>
              <w:jc w:val="right"/>
              <w:rPr>
                <w:sz w:val="20"/>
                <w:szCs w:val="20"/>
              </w:rPr>
            </w:pPr>
            <w:r w:rsidRPr="00C80D5D">
              <w:rPr>
                <w:sz w:val="20"/>
                <w:szCs w:val="20"/>
              </w:rPr>
              <w:t>$126.00</w:t>
            </w:r>
          </w:p>
        </w:tc>
        <w:tc>
          <w:tcPr>
            <w:tcW w:w="1559" w:type="dxa"/>
            <w:shd w:val="clear" w:color="auto" w:fill="auto"/>
            <w:noWrap/>
            <w:vAlign w:val="center"/>
          </w:tcPr>
          <w:p w14:paraId="1BA84386" w14:textId="77777777" w:rsidR="00C262B1" w:rsidRPr="00C80D5D" w:rsidRDefault="00C262B1" w:rsidP="00A850CB">
            <w:pPr>
              <w:jc w:val="right"/>
              <w:rPr>
                <w:sz w:val="20"/>
                <w:szCs w:val="20"/>
              </w:rPr>
            </w:pPr>
            <w:r w:rsidRPr="00C80D5D">
              <w:rPr>
                <w:sz w:val="20"/>
                <w:szCs w:val="20"/>
              </w:rPr>
              <w:t>$140.00</w:t>
            </w:r>
          </w:p>
        </w:tc>
      </w:tr>
      <w:tr w:rsidR="00C262B1" w:rsidRPr="00B45684" w14:paraId="3A66E0A7" w14:textId="77777777" w:rsidTr="00A850CB">
        <w:trPr>
          <w:gridBefore w:val="1"/>
          <w:wBefore w:w="6" w:type="dxa"/>
          <w:trHeight w:val="300"/>
        </w:trPr>
        <w:tc>
          <w:tcPr>
            <w:tcW w:w="1077" w:type="dxa"/>
            <w:vMerge/>
            <w:noWrap/>
          </w:tcPr>
          <w:p w14:paraId="4469AEBC" w14:textId="77777777" w:rsidR="00C262B1" w:rsidRPr="00C80D5D" w:rsidRDefault="00C262B1">
            <w:pPr>
              <w:rPr>
                <w:sz w:val="20"/>
                <w:szCs w:val="20"/>
              </w:rPr>
            </w:pPr>
          </w:p>
        </w:tc>
        <w:tc>
          <w:tcPr>
            <w:tcW w:w="6288" w:type="dxa"/>
            <w:noWrap/>
            <w:vAlign w:val="center"/>
          </w:tcPr>
          <w:p w14:paraId="25613073" w14:textId="77777777" w:rsidR="00C262B1" w:rsidRPr="00C80D5D" w:rsidRDefault="00C262B1">
            <w:pPr>
              <w:rPr>
                <w:sz w:val="20"/>
                <w:szCs w:val="20"/>
              </w:rPr>
            </w:pPr>
            <w:r w:rsidRPr="00C80D5D">
              <w:rPr>
                <w:sz w:val="20"/>
                <w:szCs w:val="20"/>
              </w:rPr>
              <w:t>Permit Fee - Babies</w:t>
            </w:r>
          </w:p>
        </w:tc>
        <w:tc>
          <w:tcPr>
            <w:tcW w:w="1560" w:type="dxa"/>
            <w:shd w:val="clear" w:color="auto" w:fill="auto"/>
            <w:noWrap/>
            <w:vAlign w:val="center"/>
          </w:tcPr>
          <w:p w14:paraId="1C8C7090" w14:textId="77777777" w:rsidR="00C262B1" w:rsidRPr="00C80D5D" w:rsidRDefault="00C262B1" w:rsidP="00A850CB">
            <w:pPr>
              <w:jc w:val="right"/>
              <w:rPr>
                <w:sz w:val="20"/>
                <w:szCs w:val="20"/>
              </w:rPr>
            </w:pPr>
            <w:r w:rsidRPr="00C80D5D">
              <w:rPr>
                <w:sz w:val="20"/>
                <w:szCs w:val="20"/>
              </w:rPr>
              <w:t>$50.00</w:t>
            </w:r>
          </w:p>
        </w:tc>
        <w:tc>
          <w:tcPr>
            <w:tcW w:w="1559" w:type="dxa"/>
            <w:shd w:val="clear" w:color="auto" w:fill="auto"/>
            <w:noWrap/>
            <w:vAlign w:val="center"/>
          </w:tcPr>
          <w:p w14:paraId="52C71469" w14:textId="77777777" w:rsidR="00C262B1" w:rsidRPr="00C80D5D" w:rsidRDefault="00C262B1" w:rsidP="00A850CB">
            <w:pPr>
              <w:jc w:val="right"/>
              <w:rPr>
                <w:sz w:val="20"/>
                <w:szCs w:val="20"/>
              </w:rPr>
            </w:pPr>
            <w:r w:rsidRPr="00C80D5D">
              <w:rPr>
                <w:sz w:val="20"/>
                <w:szCs w:val="20"/>
              </w:rPr>
              <w:t>$53.00</w:t>
            </w:r>
          </w:p>
        </w:tc>
      </w:tr>
      <w:tr w:rsidR="00C262B1" w:rsidRPr="00B45684" w14:paraId="477E15F9" w14:textId="77777777" w:rsidTr="00A850CB">
        <w:trPr>
          <w:gridBefore w:val="1"/>
          <w:wBefore w:w="6" w:type="dxa"/>
          <w:trHeight w:val="300"/>
        </w:trPr>
        <w:tc>
          <w:tcPr>
            <w:tcW w:w="1077" w:type="dxa"/>
            <w:vMerge/>
            <w:noWrap/>
          </w:tcPr>
          <w:p w14:paraId="17C53EB6" w14:textId="77777777" w:rsidR="00C262B1" w:rsidRPr="00C80D5D" w:rsidRDefault="00C262B1">
            <w:pPr>
              <w:rPr>
                <w:sz w:val="20"/>
                <w:szCs w:val="20"/>
              </w:rPr>
            </w:pPr>
          </w:p>
        </w:tc>
        <w:tc>
          <w:tcPr>
            <w:tcW w:w="6288" w:type="dxa"/>
            <w:noWrap/>
            <w:vAlign w:val="center"/>
          </w:tcPr>
          <w:p w14:paraId="05039002" w14:textId="77777777" w:rsidR="00C262B1" w:rsidRPr="00C80D5D" w:rsidRDefault="00C262B1">
            <w:pPr>
              <w:rPr>
                <w:sz w:val="20"/>
                <w:szCs w:val="20"/>
              </w:rPr>
            </w:pPr>
            <w:r w:rsidRPr="00C80D5D">
              <w:rPr>
                <w:sz w:val="20"/>
                <w:szCs w:val="20"/>
              </w:rPr>
              <w:t>Permit Fee - location outside Rose Garden or Seaforth</w:t>
            </w:r>
          </w:p>
        </w:tc>
        <w:tc>
          <w:tcPr>
            <w:tcW w:w="1560" w:type="dxa"/>
            <w:shd w:val="clear" w:color="auto" w:fill="auto"/>
            <w:noWrap/>
            <w:vAlign w:val="center"/>
          </w:tcPr>
          <w:p w14:paraId="74B83F91" w14:textId="77777777" w:rsidR="00C262B1" w:rsidRPr="00C80D5D" w:rsidRDefault="00C262B1" w:rsidP="00A850CB">
            <w:pPr>
              <w:jc w:val="right"/>
              <w:rPr>
                <w:sz w:val="20"/>
                <w:szCs w:val="20"/>
              </w:rPr>
            </w:pPr>
            <w:r w:rsidRPr="00C80D5D">
              <w:rPr>
                <w:sz w:val="20"/>
                <w:szCs w:val="20"/>
              </w:rPr>
              <w:t>$92.00</w:t>
            </w:r>
          </w:p>
        </w:tc>
        <w:tc>
          <w:tcPr>
            <w:tcW w:w="1559" w:type="dxa"/>
            <w:shd w:val="clear" w:color="auto" w:fill="auto"/>
            <w:noWrap/>
            <w:vAlign w:val="center"/>
          </w:tcPr>
          <w:p w14:paraId="5B6B8945" w14:textId="77777777" w:rsidR="00C262B1" w:rsidRPr="00C80D5D" w:rsidRDefault="00C262B1" w:rsidP="00A850CB">
            <w:pPr>
              <w:jc w:val="right"/>
              <w:rPr>
                <w:sz w:val="20"/>
                <w:szCs w:val="20"/>
              </w:rPr>
            </w:pPr>
            <w:r w:rsidRPr="00C80D5D">
              <w:rPr>
                <w:sz w:val="20"/>
                <w:szCs w:val="20"/>
              </w:rPr>
              <w:t>$97.00</w:t>
            </w:r>
          </w:p>
        </w:tc>
      </w:tr>
      <w:tr w:rsidR="00C262B1" w:rsidRPr="00B45684" w14:paraId="2436D8BF" w14:textId="77777777" w:rsidTr="00A850CB">
        <w:trPr>
          <w:gridBefore w:val="1"/>
          <w:wBefore w:w="6" w:type="dxa"/>
          <w:trHeight w:val="300"/>
        </w:trPr>
        <w:tc>
          <w:tcPr>
            <w:tcW w:w="1077" w:type="dxa"/>
            <w:vMerge/>
            <w:noWrap/>
          </w:tcPr>
          <w:p w14:paraId="4B1DDF9A" w14:textId="77777777" w:rsidR="00C262B1" w:rsidRPr="00C80D5D" w:rsidRDefault="00C262B1">
            <w:pPr>
              <w:rPr>
                <w:sz w:val="20"/>
                <w:szCs w:val="20"/>
              </w:rPr>
            </w:pPr>
          </w:p>
        </w:tc>
        <w:tc>
          <w:tcPr>
            <w:tcW w:w="6288" w:type="dxa"/>
            <w:noWrap/>
            <w:vAlign w:val="center"/>
          </w:tcPr>
          <w:p w14:paraId="5417F13C" w14:textId="77777777" w:rsidR="00C262B1" w:rsidRPr="00C80D5D" w:rsidRDefault="00C262B1">
            <w:pPr>
              <w:rPr>
                <w:sz w:val="20"/>
                <w:szCs w:val="20"/>
              </w:rPr>
            </w:pPr>
            <w:r w:rsidRPr="00C80D5D">
              <w:rPr>
                <w:sz w:val="20"/>
                <w:szCs w:val="20"/>
              </w:rPr>
              <w:t>Permit Fee - Rose Garden or Seaforth</w:t>
            </w:r>
          </w:p>
        </w:tc>
        <w:tc>
          <w:tcPr>
            <w:tcW w:w="1560" w:type="dxa"/>
            <w:shd w:val="clear" w:color="auto" w:fill="auto"/>
            <w:noWrap/>
            <w:vAlign w:val="center"/>
          </w:tcPr>
          <w:p w14:paraId="358E5FEB" w14:textId="77777777" w:rsidR="00C262B1" w:rsidRPr="00C80D5D" w:rsidRDefault="00C262B1" w:rsidP="00A850CB">
            <w:pPr>
              <w:jc w:val="right"/>
              <w:rPr>
                <w:sz w:val="20"/>
                <w:szCs w:val="20"/>
              </w:rPr>
            </w:pPr>
            <w:r w:rsidRPr="00C80D5D">
              <w:rPr>
                <w:sz w:val="20"/>
                <w:szCs w:val="20"/>
              </w:rPr>
              <w:t>$53.00</w:t>
            </w:r>
          </w:p>
        </w:tc>
        <w:tc>
          <w:tcPr>
            <w:tcW w:w="1559" w:type="dxa"/>
            <w:shd w:val="clear" w:color="auto" w:fill="auto"/>
            <w:noWrap/>
            <w:vAlign w:val="center"/>
          </w:tcPr>
          <w:p w14:paraId="32027B09" w14:textId="77777777" w:rsidR="00C262B1" w:rsidRPr="00C80D5D" w:rsidRDefault="00C262B1" w:rsidP="00A850CB">
            <w:pPr>
              <w:jc w:val="right"/>
              <w:rPr>
                <w:sz w:val="20"/>
                <w:szCs w:val="20"/>
              </w:rPr>
            </w:pPr>
            <w:r w:rsidRPr="00C80D5D">
              <w:rPr>
                <w:sz w:val="20"/>
                <w:szCs w:val="20"/>
              </w:rPr>
              <w:t>$56.00</w:t>
            </w:r>
          </w:p>
        </w:tc>
      </w:tr>
      <w:tr w:rsidR="00C262B1" w:rsidRPr="00B45684" w14:paraId="23512DC6" w14:textId="77777777" w:rsidTr="00A850CB">
        <w:trPr>
          <w:gridBefore w:val="1"/>
          <w:wBefore w:w="6" w:type="dxa"/>
          <w:trHeight w:val="300"/>
        </w:trPr>
        <w:tc>
          <w:tcPr>
            <w:tcW w:w="1077" w:type="dxa"/>
            <w:vMerge/>
            <w:noWrap/>
          </w:tcPr>
          <w:p w14:paraId="6725CE02" w14:textId="77777777" w:rsidR="00C262B1" w:rsidRPr="00C80D5D" w:rsidRDefault="00C262B1">
            <w:pPr>
              <w:rPr>
                <w:sz w:val="20"/>
                <w:szCs w:val="20"/>
              </w:rPr>
            </w:pPr>
          </w:p>
        </w:tc>
        <w:tc>
          <w:tcPr>
            <w:tcW w:w="6288" w:type="dxa"/>
            <w:noWrap/>
            <w:vAlign w:val="center"/>
          </w:tcPr>
          <w:p w14:paraId="305D0C87" w14:textId="77777777" w:rsidR="00C262B1" w:rsidRPr="00C80D5D" w:rsidRDefault="00C262B1">
            <w:pPr>
              <w:rPr>
                <w:sz w:val="20"/>
                <w:szCs w:val="20"/>
              </w:rPr>
            </w:pPr>
            <w:r w:rsidRPr="00C80D5D">
              <w:rPr>
                <w:sz w:val="20"/>
                <w:szCs w:val="20"/>
              </w:rPr>
              <w:t>Photo Request</w:t>
            </w:r>
          </w:p>
        </w:tc>
        <w:tc>
          <w:tcPr>
            <w:tcW w:w="1560" w:type="dxa"/>
            <w:shd w:val="clear" w:color="auto" w:fill="auto"/>
            <w:noWrap/>
            <w:vAlign w:val="center"/>
          </w:tcPr>
          <w:p w14:paraId="7CB65CCC" w14:textId="77777777" w:rsidR="00C262B1" w:rsidRPr="00C80D5D" w:rsidRDefault="00C262B1" w:rsidP="00A850CB">
            <w:pPr>
              <w:jc w:val="right"/>
              <w:rPr>
                <w:sz w:val="20"/>
                <w:szCs w:val="20"/>
              </w:rPr>
            </w:pPr>
            <w:r w:rsidRPr="00C80D5D">
              <w:rPr>
                <w:sz w:val="20"/>
                <w:szCs w:val="20"/>
              </w:rPr>
              <w:t>$10.00</w:t>
            </w:r>
          </w:p>
        </w:tc>
        <w:tc>
          <w:tcPr>
            <w:tcW w:w="1559" w:type="dxa"/>
            <w:shd w:val="clear" w:color="auto" w:fill="auto"/>
            <w:noWrap/>
            <w:vAlign w:val="center"/>
          </w:tcPr>
          <w:p w14:paraId="7B13026E" w14:textId="77777777" w:rsidR="00C262B1" w:rsidRPr="00C80D5D" w:rsidRDefault="00C262B1" w:rsidP="00A850CB">
            <w:pPr>
              <w:jc w:val="right"/>
              <w:rPr>
                <w:sz w:val="20"/>
                <w:szCs w:val="20"/>
              </w:rPr>
            </w:pPr>
            <w:r w:rsidRPr="00C80D5D">
              <w:rPr>
                <w:sz w:val="20"/>
                <w:szCs w:val="20"/>
              </w:rPr>
              <w:t>$15.00</w:t>
            </w:r>
          </w:p>
        </w:tc>
      </w:tr>
      <w:tr w:rsidR="00C262B1" w:rsidRPr="00B45684" w14:paraId="644E6E84" w14:textId="77777777" w:rsidTr="00A850CB">
        <w:trPr>
          <w:gridBefore w:val="1"/>
          <w:wBefore w:w="6" w:type="dxa"/>
          <w:trHeight w:val="300"/>
        </w:trPr>
        <w:tc>
          <w:tcPr>
            <w:tcW w:w="1077" w:type="dxa"/>
            <w:vMerge/>
            <w:noWrap/>
          </w:tcPr>
          <w:p w14:paraId="7C55C97C" w14:textId="77777777" w:rsidR="00C262B1" w:rsidRPr="00C80D5D" w:rsidRDefault="00C262B1">
            <w:pPr>
              <w:rPr>
                <w:sz w:val="20"/>
                <w:szCs w:val="20"/>
              </w:rPr>
            </w:pPr>
          </w:p>
        </w:tc>
        <w:tc>
          <w:tcPr>
            <w:tcW w:w="6288" w:type="dxa"/>
            <w:noWrap/>
            <w:vAlign w:val="center"/>
          </w:tcPr>
          <w:p w14:paraId="021FA1F9" w14:textId="77777777" w:rsidR="00C262B1" w:rsidRPr="00C80D5D" w:rsidRDefault="00C262B1">
            <w:pPr>
              <w:rPr>
                <w:sz w:val="20"/>
                <w:szCs w:val="20"/>
              </w:rPr>
            </w:pPr>
            <w:r w:rsidRPr="00C80D5D">
              <w:rPr>
                <w:sz w:val="20"/>
                <w:szCs w:val="20"/>
              </w:rPr>
              <w:t>Plaque - Lawn</w:t>
            </w:r>
          </w:p>
        </w:tc>
        <w:tc>
          <w:tcPr>
            <w:tcW w:w="1560" w:type="dxa"/>
            <w:shd w:val="clear" w:color="auto" w:fill="auto"/>
            <w:noWrap/>
            <w:vAlign w:val="center"/>
          </w:tcPr>
          <w:p w14:paraId="12956DC1" w14:textId="77777777" w:rsidR="00C262B1" w:rsidRPr="00C80D5D" w:rsidRDefault="00C262B1" w:rsidP="00A850CB">
            <w:pPr>
              <w:jc w:val="right"/>
              <w:rPr>
                <w:sz w:val="20"/>
                <w:szCs w:val="20"/>
              </w:rPr>
            </w:pPr>
            <w:r w:rsidRPr="00C80D5D">
              <w:rPr>
                <w:sz w:val="20"/>
                <w:szCs w:val="20"/>
              </w:rPr>
              <w:t>$1,082.00</w:t>
            </w:r>
          </w:p>
        </w:tc>
        <w:tc>
          <w:tcPr>
            <w:tcW w:w="1559" w:type="dxa"/>
            <w:shd w:val="clear" w:color="auto" w:fill="auto"/>
            <w:noWrap/>
            <w:vAlign w:val="center"/>
          </w:tcPr>
          <w:p w14:paraId="09A0439C" w14:textId="77777777" w:rsidR="00C262B1" w:rsidRPr="00C80D5D" w:rsidRDefault="00C262B1" w:rsidP="00A850CB">
            <w:pPr>
              <w:jc w:val="right"/>
              <w:rPr>
                <w:sz w:val="20"/>
                <w:szCs w:val="20"/>
              </w:rPr>
            </w:pPr>
            <w:r w:rsidRPr="00C80D5D">
              <w:rPr>
                <w:sz w:val="20"/>
                <w:szCs w:val="20"/>
              </w:rPr>
              <w:t>$1,125.00</w:t>
            </w:r>
          </w:p>
        </w:tc>
      </w:tr>
      <w:tr w:rsidR="00C262B1" w:rsidRPr="00B45684" w14:paraId="0472D1FA" w14:textId="77777777" w:rsidTr="00A850CB">
        <w:trPr>
          <w:gridBefore w:val="1"/>
          <w:wBefore w:w="6" w:type="dxa"/>
          <w:trHeight w:val="300"/>
        </w:trPr>
        <w:tc>
          <w:tcPr>
            <w:tcW w:w="1077" w:type="dxa"/>
            <w:vMerge/>
            <w:noWrap/>
          </w:tcPr>
          <w:p w14:paraId="2FF2BCA8" w14:textId="77777777" w:rsidR="00C262B1" w:rsidRPr="00C80D5D" w:rsidRDefault="00C262B1">
            <w:pPr>
              <w:rPr>
                <w:sz w:val="20"/>
                <w:szCs w:val="20"/>
              </w:rPr>
            </w:pPr>
          </w:p>
        </w:tc>
        <w:tc>
          <w:tcPr>
            <w:tcW w:w="6288" w:type="dxa"/>
            <w:noWrap/>
            <w:vAlign w:val="center"/>
          </w:tcPr>
          <w:p w14:paraId="0E3C58CB" w14:textId="77777777" w:rsidR="00C262B1" w:rsidRPr="00C80D5D" w:rsidRDefault="00C262B1">
            <w:pPr>
              <w:rPr>
                <w:sz w:val="20"/>
                <w:szCs w:val="20"/>
              </w:rPr>
            </w:pPr>
            <w:r w:rsidRPr="00C80D5D">
              <w:rPr>
                <w:sz w:val="20"/>
                <w:szCs w:val="20"/>
              </w:rPr>
              <w:t>Plaque - Polish</w:t>
            </w:r>
          </w:p>
        </w:tc>
        <w:tc>
          <w:tcPr>
            <w:tcW w:w="1560" w:type="dxa"/>
            <w:shd w:val="clear" w:color="auto" w:fill="auto"/>
            <w:noWrap/>
            <w:vAlign w:val="center"/>
          </w:tcPr>
          <w:p w14:paraId="3C271C78" w14:textId="77777777" w:rsidR="00C262B1" w:rsidRPr="00C80D5D" w:rsidRDefault="00C262B1" w:rsidP="00A850CB">
            <w:pPr>
              <w:jc w:val="right"/>
              <w:rPr>
                <w:sz w:val="20"/>
                <w:szCs w:val="20"/>
              </w:rPr>
            </w:pPr>
            <w:r w:rsidRPr="00C80D5D">
              <w:rPr>
                <w:sz w:val="20"/>
                <w:szCs w:val="20"/>
              </w:rPr>
              <w:t>$32.00</w:t>
            </w:r>
          </w:p>
        </w:tc>
        <w:tc>
          <w:tcPr>
            <w:tcW w:w="1559" w:type="dxa"/>
            <w:shd w:val="clear" w:color="auto" w:fill="auto"/>
            <w:noWrap/>
            <w:vAlign w:val="center"/>
          </w:tcPr>
          <w:p w14:paraId="437BEE54" w14:textId="77777777" w:rsidR="00C262B1" w:rsidRPr="00C80D5D" w:rsidRDefault="00C262B1" w:rsidP="00A850CB">
            <w:pPr>
              <w:jc w:val="right"/>
              <w:rPr>
                <w:sz w:val="20"/>
                <w:szCs w:val="20"/>
              </w:rPr>
            </w:pPr>
            <w:r w:rsidRPr="00C80D5D">
              <w:rPr>
                <w:sz w:val="20"/>
                <w:szCs w:val="20"/>
              </w:rPr>
              <w:t>$35.00</w:t>
            </w:r>
          </w:p>
        </w:tc>
      </w:tr>
      <w:tr w:rsidR="00C262B1" w:rsidRPr="00B45684" w14:paraId="1D18F4B4" w14:textId="77777777" w:rsidTr="00A850CB">
        <w:trPr>
          <w:gridBefore w:val="1"/>
          <w:wBefore w:w="6" w:type="dxa"/>
          <w:trHeight w:val="300"/>
        </w:trPr>
        <w:tc>
          <w:tcPr>
            <w:tcW w:w="1077" w:type="dxa"/>
            <w:vMerge/>
            <w:noWrap/>
          </w:tcPr>
          <w:p w14:paraId="43EE25E8" w14:textId="77777777" w:rsidR="00C262B1" w:rsidRPr="00C80D5D" w:rsidRDefault="00C262B1">
            <w:pPr>
              <w:rPr>
                <w:sz w:val="20"/>
                <w:szCs w:val="20"/>
              </w:rPr>
            </w:pPr>
          </w:p>
        </w:tc>
        <w:tc>
          <w:tcPr>
            <w:tcW w:w="6288" w:type="dxa"/>
            <w:noWrap/>
            <w:vAlign w:val="center"/>
          </w:tcPr>
          <w:p w14:paraId="22311711" w14:textId="77777777" w:rsidR="00C262B1" w:rsidRPr="00C80D5D" w:rsidRDefault="00C262B1">
            <w:pPr>
              <w:rPr>
                <w:sz w:val="20"/>
                <w:szCs w:val="20"/>
              </w:rPr>
            </w:pPr>
            <w:r w:rsidRPr="00C80D5D">
              <w:rPr>
                <w:sz w:val="20"/>
                <w:szCs w:val="20"/>
              </w:rPr>
              <w:t>Plaque - Subsequent Inscription</w:t>
            </w:r>
          </w:p>
        </w:tc>
        <w:tc>
          <w:tcPr>
            <w:tcW w:w="1560" w:type="dxa"/>
            <w:shd w:val="clear" w:color="auto" w:fill="auto"/>
            <w:noWrap/>
            <w:vAlign w:val="center"/>
          </w:tcPr>
          <w:p w14:paraId="504E9C39" w14:textId="77777777" w:rsidR="00C262B1" w:rsidRPr="00C80D5D" w:rsidRDefault="00C262B1" w:rsidP="00A850CB">
            <w:pPr>
              <w:jc w:val="right"/>
              <w:rPr>
                <w:sz w:val="20"/>
                <w:szCs w:val="20"/>
              </w:rPr>
            </w:pPr>
            <w:r w:rsidRPr="00C80D5D">
              <w:rPr>
                <w:sz w:val="20"/>
                <w:szCs w:val="20"/>
              </w:rPr>
              <w:t>$237.00</w:t>
            </w:r>
          </w:p>
        </w:tc>
        <w:tc>
          <w:tcPr>
            <w:tcW w:w="1559" w:type="dxa"/>
            <w:shd w:val="clear" w:color="auto" w:fill="auto"/>
            <w:noWrap/>
            <w:vAlign w:val="center"/>
          </w:tcPr>
          <w:p w14:paraId="72CC279F" w14:textId="77777777" w:rsidR="00C262B1" w:rsidRPr="00C80D5D" w:rsidRDefault="00C262B1" w:rsidP="00A850CB">
            <w:pPr>
              <w:jc w:val="right"/>
              <w:rPr>
                <w:sz w:val="20"/>
                <w:szCs w:val="20"/>
              </w:rPr>
            </w:pPr>
            <w:r w:rsidRPr="00C80D5D">
              <w:rPr>
                <w:sz w:val="20"/>
                <w:szCs w:val="20"/>
              </w:rPr>
              <w:t>$249.00</w:t>
            </w:r>
          </w:p>
        </w:tc>
      </w:tr>
      <w:tr w:rsidR="00C262B1" w:rsidRPr="00B45684" w14:paraId="7A27443A" w14:textId="77777777" w:rsidTr="00A850CB">
        <w:trPr>
          <w:gridBefore w:val="1"/>
          <w:wBefore w:w="6" w:type="dxa"/>
          <w:trHeight w:val="300"/>
        </w:trPr>
        <w:tc>
          <w:tcPr>
            <w:tcW w:w="1077" w:type="dxa"/>
            <w:vMerge/>
            <w:noWrap/>
          </w:tcPr>
          <w:p w14:paraId="61704D45" w14:textId="77777777" w:rsidR="00C262B1" w:rsidRPr="00C80D5D" w:rsidRDefault="00C262B1">
            <w:pPr>
              <w:rPr>
                <w:sz w:val="20"/>
                <w:szCs w:val="20"/>
              </w:rPr>
            </w:pPr>
          </w:p>
        </w:tc>
        <w:tc>
          <w:tcPr>
            <w:tcW w:w="6288" w:type="dxa"/>
            <w:noWrap/>
            <w:vAlign w:val="center"/>
          </w:tcPr>
          <w:p w14:paraId="2C512C88" w14:textId="77777777" w:rsidR="00C262B1" w:rsidRPr="00C80D5D" w:rsidRDefault="00C262B1">
            <w:pPr>
              <w:rPr>
                <w:sz w:val="20"/>
                <w:szCs w:val="20"/>
              </w:rPr>
            </w:pPr>
            <w:r w:rsidRPr="00C80D5D">
              <w:rPr>
                <w:sz w:val="20"/>
                <w:szCs w:val="20"/>
              </w:rPr>
              <w:t>Plaque Placement - Makara/Karori</w:t>
            </w:r>
          </w:p>
        </w:tc>
        <w:tc>
          <w:tcPr>
            <w:tcW w:w="1560" w:type="dxa"/>
            <w:shd w:val="clear" w:color="auto" w:fill="auto"/>
            <w:noWrap/>
            <w:vAlign w:val="center"/>
          </w:tcPr>
          <w:p w14:paraId="4126166D" w14:textId="77777777" w:rsidR="00C262B1" w:rsidRPr="00C80D5D" w:rsidRDefault="00C262B1" w:rsidP="00A850CB">
            <w:pPr>
              <w:jc w:val="right"/>
              <w:rPr>
                <w:sz w:val="20"/>
                <w:szCs w:val="20"/>
              </w:rPr>
            </w:pPr>
            <w:r w:rsidRPr="00C80D5D">
              <w:rPr>
                <w:sz w:val="20"/>
                <w:szCs w:val="20"/>
              </w:rPr>
              <w:t>$84.00</w:t>
            </w:r>
          </w:p>
        </w:tc>
        <w:tc>
          <w:tcPr>
            <w:tcW w:w="1559" w:type="dxa"/>
            <w:shd w:val="clear" w:color="auto" w:fill="auto"/>
            <w:noWrap/>
            <w:vAlign w:val="center"/>
          </w:tcPr>
          <w:p w14:paraId="6D373633" w14:textId="77777777" w:rsidR="00C262B1" w:rsidRPr="00C80D5D" w:rsidRDefault="00C262B1" w:rsidP="00A850CB">
            <w:pPr>
              <w:jc w:val="right"/>
              <w:rPr>
                <w:sz w:val="20"/>
                <w:szCs w:val="20"/>
              </w:rPr>
            </w:pPr>
            <w:r w:rsidRPr="00C80D5D">
              <w:rPr>
                <w:sz w:val="20"/>
                <w:szCs w:val="20"/>
              </w:rPr>
              <w:t>$88.00</w:t>
            </w:r>
          </w:p>
        </w:tc>
      </w:tr>
      <w:tr w:rsidR="00C262B1" w:rsidRPr="00B45684" w14:paraId="50BA71D3" w14:textId="77777777" w:rsidTr="00A850CB">
        <w:trPr>
          <w:gridBefore w:val="1"/>
          <w:wBefore w:w="6" w:type="dxa"/>
          <w:trHeight w:val="300"/>
        </w:trPr>
        <w:tc>
          <w:tcPr>
            <w:tcW w:w="1077" w:type="dxa"/>
            <w:vMerge/>
            <w:noWrap/>
          </w:tcPr>
          <w:p w14:paraId="4F714F18" w14:textId="77777777" w:rsidR="00C262B1" w:rsidRPr="00C80D5D" w:rsidRDefault="00C262B1">
            <w:pPr>
              <w:rPr>
                <w:sz w:val="20"/>
                <w:szCs w:val="20"/>
              </w:rPr>
            </w:pPr>
          </w:p>
        </w:tc>
        <w:tc>
          <w:tcPr>
            <w:tcW w:w="6288" w:type="dxa"/>
            <w:noWrap/>
            <w:vAlign w:val="center"/>
          </w:tcPr>
          <w:p w14:paraId="48F42675" w14:textId="77777777" w:rsidR="00C262B1" w:rsidRPr="00C80D5D" w:rsidRDefault="00C262B1">
            <w:pPr>
              <w:rPr>
                <w:sz w:val="20"/>
                <w:szCs w:val="20"/>
              </w:rPr>
            </w:pPr>
            <w:r w:rsidRPr="00C80D5D">
              <w:rPr>
                <w:sz w:val="20"/>
                <w:szCs w:val="20"/>
              </w:rPr>
              <w:t>Plaque Removal</w:t>
            </w:r>
          </w:p>
        </w:tc>
        <w:tc>
          <w:tcPr>
            <w:tcW w:w="1560" w:type="dxa"/>
            <w:shd w:val="clear" w:color="auto" w:fill="auto"/>
            <w:noWrap/>
            <w:vAlign w:val="center"/>
          </w:tcPr>
          <w:p w14:paraId="59742F11" w14:textId="77777777" w:rsidR="00C262B1" w:rsidRPr="00C80D5D" w:rsidRDefault="00C262B1" w:rsidP="00A850CB">
            <w:pPr>
              <w:jc w:val="right"/>
              <w:rPr>
                <w:sz w:val="20"/>
                <w:szCs w:val="20"/>
              </w:rPr>
            </w:pPr>
            <w:r w:rsidRPr="00C80D5D">
              <w:rPr>
                <w:sz w:val="20"/>
                <w:szCs w:val="20"/>
              </w:rPr>
              <w:t>$84.00</w:t>
            </w:r>
          </w:p>
        </w:tc>
        <w:tc>
          <w:tcPr>
            <w:tcW w:w="1559" w:type="dxa"/>
            <w:shd w:val="clear" w:color="auto" w:fill="auto"/>
            <w:noWrap/>
            <w:vAlign w:val="center"/>
          </w:tcPr>
          <w:p w14:paraId="593E93D7" w14:textId="77777777" w:rsidR="00C262B1" w:rsidRPr="00C80D5D" w:rsidRDefault="00C262B1" w:rsidP="00A850CB">
            <w:pPr>
              <w:jc w:val="right"/>
              <w:rPr>
                <w:sz w:val="20"/>
                <w:szCs w:val="20"/>
              </w:rPr>
            </w:pPr>
            <w:r w:rsidRPr="00C80D5D">
              <w:rPr>
                <w:sz w:val="20"/>
                <w:szCs w:val="20"/>
              </w:rPr>
              <w:t>$88.00</w:t>
            </w:r>
          </w:p>
        </w:tc>
      </w:tr>
      <w:tr w:rsidR="00C262B1" w:rsidRPr="00B45684" w14:paraId="535BB0CD" w14:textId="77777777" w:rsidTr="00A850CB">
        <w:trPr>
          <w:gridBefore w:val="1"/>
          <w:wBefore w:w="6" w:type="dxa"/>
          <w:trHeight w:val="300"/>
        </w:trPr>
        <w:tc>
          <w:tcPr>
            <w:tcW w:w="1077" w:type="dxa"/>
            <w:vMerge/>
            <w:noWrap/>
          </w:tcPr>
          <w:p w14:paraId="1BAD99E0" w14:textId="77777777" w:rsidR="00C262B1" w:rsidRPr="00C80D5D" w:rsidRDefault="00C262B1">
            <w:pPr>
              <w:rPr>
                <w:sz w:val="20"/>
                <w:szCs w:val="20"/>
              </w:rPr>
            </w:pPr>
          </w:p>
        </w:tc>
        <w:tc>
          <w:tcPr>
            <w:tcW w:w="6288" w:type="dxa"/>
            <w:noWrap/>
            <w:vAlign w:val="center"/>
          </w:tcPr>
          <w:p w14:paraId="6DF4E144" w14:textId="77777777" w:rsidR="00C262B1" w:rsidRPr="00C80D5D" w:rsidRDefault="00C262B1">
            <w:pPr>
              <w:rPr>
                <w:sz w:val="20"/>
                <w:szCs w:val="20"/>
              </w:rPr>
            </w:pPr>
            <w:r w:rsidRPr="00C80D5D">
              <w:rPr>
                <w:sz w:val="20"/>
                <w:szCs w:val="20"/>
              </w:rPr>
              <w:t>Plastic Bud Vase</w:t>
            </w:r>
          </w:p>
        </w:tc>
        <w:tc>
          <w:tcPr>
            <w:tcW w:w="1560" w:type="dxa"/>
            <w:shd w:val="clear" w:color="auto" w:fill="auto"/>
            <w:noWrap/>
            <w:vAlign w:val="center"/>
          </w:tcPr>
          <w:p w14:paraId="6672E510" w14:textId="77777777" w:rsidR="00C262B1" w:rsidRPr="00C80D5D" w:rsidRDefault="00C262B1" w:rsidP="00A850CB">
            <w:pPr>
              <w:jc w:val="right"/>
              <w:rPr>
                <w:sz w:val="20"/>
                <w:szCs w:val="20"/>
              </w:rPr>
            </w:pPr>
            <w:r w:rsidRPr="00C80D5D">
              <w:rPr>
                <w:sz w:val="20"/>
                <w:szCs w:val="20"/>
              </w:rPr>
              <w:t>$21.00</w:t>
            </w:r>
          </w:p>
        </w:tc>
        <w:tc>
          <w:tcPr>
            <w:tcW w:w="1559" w:type="dxa"/>
            <w:shd w:val="clear" w:color="auto" w:fill="auto"/>
            <w:noWrap/>
            <w:vAlign w:val="center"/>
          </w:tcPr>
          <w:p w14:paraId="60CA7E49" w14:textId="77777777" w:rsidR="00C262B1" w:rsidRPr="00C80D5D" w:rsidRDefault="00C262B1" w:rsidP="00A850CB">
            <w:pPr>
              <w:jc w:val="right"/>
              <w:rPr>
                <w:sz w:val="20"/>
                <w:szCs w:val="20"/>
              </w:rPr>
            </w:pPr>
            <w:r w:rsidRPr="00C80D5D">
              <w:rPr>
                <w:sz w:val="20"/>
                <w:szCs w:val="20"/>
              </w:rPr>
              <w:t>$25.00</w:t>
            </w:r>
          </w:p>
        </w:tc>
      </w:tr>
      <w:tr w:rsidR="00C262B1" w:rsidRPr="00B45684" w14:paraId="13302873" w14:textId="77777777" w:rsidTr="00A850CB">
        <w:trPr>
          <w:gridBefore w:val="1"/>
          <w:wBefore w:w="6" w:type="dxa"/>
          <w:trHeight w:val="300"/>
        </w:trPr>
        <w:tc>
          <w:tcPr>
            <w:tcW w:w="1077" w:type="dxa"/>
            <w:vMerge/>
            <w:noWrap/>
          </w:tcPr>
          <w:p w14:paraId="7F9A9318" w14:textId="77777777" w:rsidR="00C262B1" w:rsidRPr="00C80D5D" w:rsidRDefault="00C262B1">
            <w:pPr>
              <w:rPr>
                <w:sz w:val="20"/>
                <w:szCs w:val="20"/>
              </w:rPr>
            </w:pPr>
          </w:p>
        </w:tc>
        <w:tc>
          <w:tcPr>
            <w:tcW w:w="6288" w:type="dxa"/>
            <w:noWrap/>
            <w:vAlign w:val="center"/>
          </w:tcPr>
          <w:p w14:paraId="6809EBC3" w14:textId="77777777" w:rsidR="00C262B1" w:rsidRPr="00C80D5D" w:rsidRDefault="00C262B1">
            <w:pPr>
              <w:rPr>
                <w:sz w:val="20"/>
                <w:szCs w:val="20"/>
              </w:rPr>
            </w:pPr>
            <w:r w:rsidRPr="00C80D5D">
              <w:rPr>
                <w:sz w:val="20"/>
                <w:szCs w:val="20"/>
              </w:rPr>
              <w:t>Plastic Urn</w:t>
            </w:r>
          </w:p>
        </w:tc>
        <w:tc>
          <w:tcPr>
            <w:tcW w:w="1560" w:type="dxa"/>
            <w:shd w:val="clear" w:color="auto" w:fill="auto"/>
            <w:noWrap/>
            <w:vAlign w:val="center"/>
          </w:tcPr>
          <w:p w14:paraId="5FA69558" w14:textId="77777777" w:rsidR="00C262B1" w:rsidRPr="00C80D5D" w:rsidRDefault="00C262B1" w:rsidP="00A850CB">
            <w:pPr>
              <w:jc w:val="right"/>
              <w:rPr>
                <w:sz w:val="20"/>
                <w:szCs w:val="20"/>
              </w:rPr>
            </w:pPr>
            <w:r w:rsidRPr="00C80D5D">
              <w:rPr>
                <w:sz w:val="20"/>
                <w:szCs w:val="20"/>
              </w:rPr>
              <w:t>$23.00</w:t>
            </w:r>
          </w:p>
        </w:tc>
        <w:tc>
          <w:tcPr>
            <w:tcW w:w="1559" w:type="dxa"/>
            <w:shd w:val="clear" w:color="auto" w:fill="auto"/>
            <w:noWrap/>
            <w:vAlign w:val="center"/>
          </w:tcPr>
          <w:p w14:paraId="14BC3454" w14:textId="77777777" w:rsidR="00C262B1" w:rsidRPr="00C80D5D" w:rsidRDefault="00C262B1" w:rsidP="00A850CB">
            <w:pPr>
              <w:jc w:val="right"/>
              <w:rPr>
                <w:sz w:val="20"/>
                <w:szCs w:val="20"/>
              </w:rPr>
            </w:pPr>
            <w:r w:rsidRPr="00C80D5D">
              <w:rPr>
                <w:sz w:val="20"/>
                <w:szCs w:val="20"/>
              </w:rPr>
              <w:t>$25.00</w:t>
            </w:r>
          </w:p>
        </w:tc>
      </w:tr>
      <w:tr w:rsidR="00C262B1" w:rsidRPr="00B45684" w14:paraId="55D1BA13" w14:textId="77777777" w:rsidTr="00A850CB">
        <w:trPr>
          <w:gridBefore w:val="1"/>
          <w:wBefore w:w="6" w:type="dxa"/>
          <w:trHeight w:val="300"/>
        </w:trPr>
        <w:tc>
          <w:tcPr>
            <w:tcW w:w="1077" w:type="dxa"/>
            <w:vMerge/>
            <w:noWrap/>
          </w:tcPr>
          <w:p w14:paraId="398C8484" w14:textId="77777777" w:rsidR="00C262B1" w:rsidRPr="00C80D5D" w:rsidRDefault="00C262B1">
            <w:pPr>
              <w:rPr>
                <w:sz w:val="20"/>
                <w:szCs w:val="20"/>
              </w:rPr>
            </w:pPr>
          </w:p>
        </w:tc>
        <w:tc>
          <w:tcPr>
            <w:tcW w:w="6288" w:type="dxa"/>
            <w:noWrap/>
            <w:vAlign w:val="center"/>
          </w:tcPr>
          <w:p w14:paraId="5EC49365" w14:textId="77777777" w:rsidR="00C262B1" w:rsidRPr="00C80D5D" w:rsidRDefault="00C262B1">
            <w:pPr>
              <w:rPr>
                <w:sz w:val="20"/>
                <w:szCs w:val="20"/>
              </w:rPr>
            </w:pPr>
            <w:r w:rsidRPr="00C80D5D">
              <w:rPr>
                <w:sz w:val="20"/>
                <w:szCs w:val="20"/>
              </w:rPr>
              <w:t>Plot and Maintenance (Makara)</w:t>
            </w:r>
          </w:p>
        </w:tc>
        <w:tc>
          <w:tcPr>
            <w:tcW w:w="1560" w:type="dxa"/>
            <w:shd w:val="clear" w:color="auto" w:fill="auto"/>
            <w:noWrap/>
            <w:vAlign w:val="center"/>
          </w:tcPr>
          <w:p w14:paraId="3657628F" w14:textId="77777777" w:rsidR="00C262B1" w:rsidRPr="00C80D5D" w:rsidRDefault="00C262B1" w:rsidP="00A850CB">
            <w:pPr>
              <w:jc w:val="right"/>
              <w:rPr>
                <w:sz w:val="20"/>
                <w:szCs w:val="20"/>
              </w:rPr>
            </w:pPr>
            <w:r w:rsidRPr="00C80D5D">
              <w:rPr>
                <w:sz w:val="20"/>
                <w:szCs w:val="20"/>
              </w:rPr>
              <w:t>$668.00</w:t>
            </w:r>
          </w:p>
        </w:tc>
        <w:tc>
          <w:tcPr>
            <w:tcW w:w="1559" w:type="dxa"/>
            <w:shd w:val="clear" w:color="auto" w:fill="auto"/>
            <w:noWrap/>
            <w:vAlign w:val="center"/>
          </w:tcPr>
          <w:p w14:paraId="516CCBC2" w14:textId="77777777" w:rsidR="00C262B1" w:rsidRPr="00C80D5D" w:rsidRDefault="00C262B1" w:rsidP="00A850CB">
            <w:pPr>
              <w:jc w:val="right"/>
              <w:rPr>
                <w:sz w:val="20"/>
                <w:szCs w:val="20"/>
              </w:rPr>
            </w:pPr>
            <w:r w:rsidRPr="00C80D5D">
              <w:rPr>
                <w:sz w:val="20"/>
                <w:szCs w:val="20"/>
              </w:rPr>
              <w:t>$700.00</w:t>
            </w:r>
          </w:p>
        </w:tc>
      </w:tr>
      <w:tr w:rsidR="00C262B1" w:rsidRPr="00B45684" w14:paraId="03068791" w14:textId="77777777" w:rsidTr="00A850CB">
        <w:trPr>
          <w:gridBefore w:val="1"/>
          <w:wBefore w:w="6" w:type="dxa"/>
          <w:trHeight w:val="300"/>
        </w:trPr>
        <w:tc>
          <w:tcPr>
            <w:tcW w:w="1077" w:type="dxa"/>
            <w:vMerge/>
            <w:noWrap/>
          </w:tcPr>
          <w:p w14:paraId="69DC5A9E" w14:textId="77777777" w:rsidR="00C262B1" w:rsidRPr="00C80D5D" w:rsidRDefault="00C262B1">
            <w:pPr>
              <w:rPr>
                <w:sz w:val="20"/>
                <w:szCs w:val="20"/>
              </w:rPr>
            </w:pPr>
          </w:p>
        </w:tc>
        <w:tc>
          <w:tcPr>
            <w:tcW w:w="6288" w:type="dxa"/>
            <w:noWrap/>
            <w:vAlign w:val="center"/>
          </w:tcPr>
          <w:p w14:paraId="458D58EF" w14:textId="77777777" w:rsidR="00C262B1" w:rsidRPr="00C80D5D" w:rsidRDefault="00C262B1">
            <w:pPr>
              <w:rPr>
                <w:sz w:val="20"/>
                <w:szCs w:val="20"/>
              </w:rPr>
            </w:pPr>
            <w:r w:rsidRPr="00C80D5D">
              <w:rPr>
                <w:sz w:val="20"/>
                <w:szCs w:val="20"/>
              </w:rPr>
              <w:t>Plot Extra Depth (per 300mm)</w:t>
            </w:r>
          </w:p>
        </w:tc>
        <w:tc>
          <w:tcPr>
            <w:tcW w:w="1560" w:type="dxa"/>
            <w:shd w:val="clear" w:color="auto" w:fill="auto"/>
            <w:noWrap/>
            <w:vAlign w:val="center"/>
          </w:tcPr>
          <w:p w14:paraId="5A999420" w14:textId="77777777" w:rsidR="00C262B1" w:rsidRPr="00C80D5D" w:rsidRDefault="00C262B1" w:rsidP="00A850CB">
            <w:pPr>
              <w:jc w:val="right"/>
              <w:rPr>
                <w:sz w:val="20"/>
                <w:szCs w:val="20"/>
              </w:rPr>
            </w:pPr>
            <w:r w:rsidRPr="00C80D5D">
              <w:rPr>
                <w:sz w:val="20"/>
                <w:szCs w:val="20"/>
              </w:rPr>
              <w:t>$257.00</w:t>
            </w:r>
          </w:p>
        </w:tc>
        <w:tc>
          <w:tcPr>
            <w:tcW w:w="1559" w:type="dxa"/>
            <w:shd w:val="clear" w:color="auto" w:fill="auto"/>
            <w:noWrap/>
            <w:vAlign w:val="center"/>
          </w:tcPr>
          <w:p w14:paraId="50D47E85" w14:textId="77777777" w:rsidR="00C262B1" w:rsidRPr="00C80D5D" w:rsidRDefault="00C262B1" w:rsidP="00A850CB">
            <w:pPr>
              <w:jc w:val="right"/>
              <w:rPr>
                <w:sz w:val="20"/>
                <w:szCs w:val="20"/>
              </w:rPr>
            </w:pPr>
            <w:r w:rsidRPr="00C80D5D">
              <w:rPr>
                <w:sz w:val="20"/>
                <w:szCs w:val="20"/>
              </w:rPr>
              <w:t>$270.00</w:t>
            </w:r>
          </w:p>
        </w:tc>
      </w:tr>
      <w:tr w:rsidR="00C262B1" w:rsidRPr="00B45684" w14:paraId="1D4FCCA7" w14:textId="77777777" w:rsidTr="00A850CB">
        <w:trPr>
          <w:gridBefore w:val="1"/>
          <w:wBefore w:w="6" w:type="dxa"/>
          <w:trHeight w:val="300"/>
        </w:trPr>
        <w:tc>
          <w:tcPr>
            <w:tcW w:w="1077" w:type="dxa"/>
            <w:vMerge/>
            <w:noWrap/>
          </w:tcPr>
          <w:p w14:paraId="2C8B7196" w14:textId="77777777" w:rsidR="00C262B1" w:rsidRPr="00C80D5D" w:rsidRDefault="00C262B1">
            <w:pPr>
              <w:rPr>
                <w:sz w:val="20"/>
                <w:szCs w:val="20"/>
              </w:rPr>
            </w:pPr>
          </w:p>
        </w:tc>
        <w:tc>
          <w:tcPr>
            <w:tcW w:w="6288" w:type="dxa"/>
            <w:noWrap/>
            <w:vAlign w:val="center"/>
          </w:tcPr>
          <w:p w14:paraId="7C914BE7" w14:textId="77777777" w:rsidR="00C262B1" w:rsidRPr="00C80D5D" w:rsidRDefault="00C262B1">
            <w:pPr>
              <w:rPr>
                <w:sz w:val="20"/>
                <w:szCs w:val="20"/>
              </w:rPr>
            </w:pPr>
            <w:r w:rsidRPr="00C80D5D">
              <w:rPr>
                <w:sz w:val="20"/>
                <w:szCs w:val="20"/>
              </w:rPr>
              <w:t>Plot Extra Width (per 300mm)</w:t>
            </w:r>
          </w:p>
        </w:tc>
        <w:tc>
          <w:tcPr>
            <w:tcW w:w="1560" w:type="dxa"/>
            <w:shd w:val="clear" w:color="auto" w:fill="auto"/>
            <w:noWrap/>
            <w:vAlign w:val="center"/>
          </w:tcPr>
          <w:p w14:paraId="6D19C78A" w14:textId="77777777" w:rsidR="00C262B1" w:rsidRPr="00C80D5D" w:rsidRDefault="00C262B1" w:rsidP="00A850CB">
            <w:pPr>
              <w:jc w:val="right"/>
              <w:rPr>
                <w:sz w:val="20"/>
                <w:szCs w:val="20"/>
              </w:rPr>
            </w:pPr>
            <w:r w:rsidRPr="00C80D5D">
              <w:rPr>
                <w:sz w:val="20"/>
                <w:szCs w:val="20"/>
              </w:rPr>
              <w:t>$195.00</w:t>
            </w:r>
          </w:p>
        </w:tc>
        <w:tc>
          <w:tcPr>
            <w:tcW w:w="1559" w:type="dxa"/>
            <w:shd w:val="clear" w:color="auto" w:fill="auto"/>
            <w:noWrap/>
            <w:vAlign w:val="center"/>
          </w:tcPr>
          <w:p w14:paraId="1108E542" w14:textId="77777777" w:rsidR="00C262B1" w:rsidRPr="00C80D5D" w:rsidRDefault="00C262B1" w:rsidP="00A850CB">
            <w:pPr>
              <w:jc w:val="right"/>
              <w:rPr>
                <w:sz w:val="20"/>
                <w:szCs w:val="20"/>
              </w:rPr>
            </w:pPr>
            <w:r w:rsidRPr="00C80D5D">
              <w:rPr>
                <w:sz w:val="20"/>
                <w:szCs w:val="20"/>
              </w:rPr>
              <w:t>$205.00</w:t>
            </w:r>
          </w:p>
        </w:tc>
      </w:tr>
      <w:tr w:rsidR="00C262B1" w:rsidRPr="00B45684" w14:paraId="20A45B28" w14:textId="77777777" w:rsidTr="00A850CB">
        <w:trPr>
          <w:gridBefore w:val="1"/>
          <w:wBefore w:w="6" w:type="dxa"/>
          <w:trHeight w:val="300"/>
        </w:trPr>
        <w:tc>
          <w:tcPr>
            <w:tcW w:w="1077" w:type="dxa"/>
            <w:vMerge/>
            <w:noWrap/>
          </w:tcPr>
          <w:p w14:paraId="196AD493" w14:textId="77777777" w:rsidR="00C262B1" w:rsidRPr="00C80D5D" w:rsidRDefault="00C262B1">
            <w:pPr>
              <w:rPr>
                <w:sz w:val="20"/>
                <w:szCs w:val="20"/>
              </w:rPr>
            </w:pPr>
          </w:p>
        </w:tc>
        <w:tc>
          <w:tcPr>
            <w:tcW w:w="6288" w:type="dxa"/>
            <w:noWrap/>
            <w:vAlign w:val="center"/>
          </w:tcPr>
          <w:p w14:paraId="3269BDD5" w14:textId="77777777" w:rsidR="00C262B1" w:rsidRPr="00C80D5D" w:rsidRDefault="00C262B1">
            <w:pPr>
              <w:rPr>
                <w:sz w:val="20"/>
                <w:szCs w:val="20"/>
              </w:rPr>
            </w:pPr>
            <w:r w:rsidRPr="00C80D5D">
              <w:rPr>
                <w:sz w:val="20"/>
                <w:szCs w:val="20"/>
              </w:rPr>
              <w:t>Plot Maintenance - Ash Circle/Ash Beam</w:t>
            </w:r>
          </w:p>
        </w:tc>
        <w:tc>
          <w:tcPr>
            <w:tcW w:w="1560" w:type="dxa"/>
            <w:shd w:val="clear" w:color="auto" w:fill="auto"/>
            <w:noWrap/>
            <w:vAlign w:val="center"/>
          </w:tcPr>
          <w:p w14:paraId="1DA45139" w14:textId="77777777" w:rsidR="00C262B1" w:rsidRPr="00C80D5D" w:rsidRDefault="00C262B1" w:rsidP="00A850CB">
            <w:pPr>
              <w:jc w:val="right"/>
              <w:rPr>
                <w:sz w:val="20"/>
                <w:szCs w:val="20"/>
              </w:rPr>
            </w:pPr>
            <w:r w:rsidRPr="00C80D5D">
              <w:rPr>
                <w:sz w:val="20"/>
                <w:szCs w:val="20"/>
              </w:rPr>
              <w:t>$163.00</w:t>
            </w:r>
          </w:p>
        </w:tc>
        <w:tc>
          <w:tcPr>
            <w:tcW w:w="1559" w:type="dxa"/>
            <w:shd w:val="clear" w:color="auto" w:fill="auto"/>
            <w:noWrap/>
            <w:vAlign w:val="center"/>
          </w:tcPr>
          <w:p w14:paraId="43CCBE11" w14:textId="77777777" w:rsidR="00C262B1" w:rsidRPr="00C80D5D" w:rsidRDefault="00C262B1" w:rsidP="00A850CB">
            <w:pPr>
              <w:jc w:val="right"/>
              <w:rPr>
                <w:sz w:val="20"/>
                <w:szCs w:val="20"/>
              </w:rPr>
            </w:pPr>
            <w:r w:rsidRPr="00C80D5D">
              <w:rPr>
                <w:sz w:val="20"/>
                <w:szCs w:val="20"/>
              </w:rPr>
              <w:t>$171.00</w:t>
            </w:r>
          </w:p>
        </w:tc>
      </w:tr>
      <w:tr w:rsidR="00C262B1" w:rsidRPr="00B45684" w14:paraId="21BE16C3" w14:textId="77777777" w:rsidTr="00A850CB">
        <w:trPr>
          <w:gridBefore w:val="1"/>
          <w:wBefore w:w="6" w:type="dxa"/>
          <w:trHeight w:val="300"/>
        </w:trPr>
        <w:tc>
          <w:tcPr>
            <w:tcW w:w="1077" w:type="dxa"/>
            <w:vMerge/>
            <w:noWrap/>
          </w:tcPr>
          <w:p w14:paraId="5C49E439" w14:textId="77777777" w:rsidR="00C262B1" w:rsidRPr="00C80D5D" w:rsidRDefault="00C262B1">
            <w:pPr>
              <w:rPr>
                <w:sz w:val="20"/>
                <w:szCs w:val="20"/>
              </w:rPr>
            </w:pPr>
          </w:p>
        </w:tc>
        <w:tc>
          <w:tcPr>
            <w:tcW w:w="6288" w:type="dxa"/>
            <w:noWrap/>
            <w:vAlign w:val="center"/>
          </w:tcPr>
          <w:p w14:paraId="19C53E9E" w14:textId="77777777" w:rsidR="00C262B1" w:rsidRPr="00C80D5D" w:rsidRDefault="00C262B1">
            <w:pPr>
              <w:rPr>
                <w:sz w:val="20"/>
                <w:szCs w:val="20"/>
              </w:rPr>
            </w:pPr>
            <w:r w:rsidRPr="00C80D5D">
              <w:rPr>
                <w:sz w:val="20"/>
                <w:szCs w:val="20"/>
              </w:rPr>
              <w:t>Plot Maintenance - Babies</w:t>
            </w:r>
          </w:p>
        </w:tc>
        <w:tc>
          <w:tcPr>
            <w:tcW w:w="1560" w:type="dxa"/>
            <w:shd w:val="clear" w:color="auto" w:fill="auto"/>
            <w:noWrap/>
            <w:vAlign w:val="center"/>
          </w:tcPr>
          <w:p w14:paraId="3EFFFA0E" w14:textId="77777777" w:rsidR="00C262B1" w:rsidRPr="00C80D5D" w:rsidRDefault="00C262B1" w:rsidP="00A850CB">
            <w:pPr>
              <w:jc w:val="right"/>
              <w:rPr>
                <w:sz w:val="20"/>
                <w:szCs w:val="20"/>
              </w:rPr>
            </w:pPr>
            <w:r w:rsidRPr="00C80D5D">
              <w:rPr>
                <w:sz w:val="20"/>
                <w:szCs w:val="20"/>
              </w:rPr>
              <w:t>$265.00</w:t>
            </w:r>
          </w:p>
        </w:tc>
        <w:tc>
          <w:tcPr>
            <w:tcW w:w="1559" w:type="dxa"/>
            <w:shd w:val="clear" w:color="auto" w:fill="auto"/>
            <w:noWrap/>
            <w:vAlign w:val="center"/>
          </w:tcPr>
          <w:p w14:paraId="7D28CFF0" w14:textId="77777777" w:rsidR="00C262B1" w:rsidRPr="00C80D5D" w:rsidRDefault="00C262B1" w:rsidP="00A850CB">
            <w:pPr>
              <w:jc w:val="right"/>
              <w:rPr>
                <w:sz w:val="20"/>
                <w:szCs w:val="20"/>
              </w:rPr>
            </w:pPr>
            <w:r w:rsidRPr="00C80D5D">
              <w:rPr>
                <w:sz w:val="20"/>
                <w:szCs w:val="20"/>
              </w:rPr>
              <w:t>$273.00</w:t>
            </w:r>
          </w:p>
        </w:tc>
      </w:tr>
      <w:tr w:rsidR="00C262B1" w:rsidRPr="00B45684" w14:paraId="637DE155" w14:textId="77777777" w:rsidTr="00A850CB">
        <w:trPr>
          <w:gridBefore w:val="1"/>
          <w:wBefore w:w="6" w:type="dxa"/>
          <w:trHeight w:val="300"/>
        </w:trPr>
        <w:tc>
          <w:tcPr>
            <w:tcW w:w="1077" w:type="dxa"/>
            <w:vMerge/>
            <w:noWrap/>
          </w:tcPr>
          <w:p w14:paraId="147BF1F6" w14:textId="77777777" w:rsidR="00C262B1" w:rsidRPr="00C80D5D" w:rsidRDefault="00C262B1">
            <w:pPr>
              <w:rPr>
                <w:sz w:val="20"/>
                <w:szCs w:val="20"/>
              </w:rPr>
            </w:pPr>
          </w:p>
        </w:tc>
        <w:tc>
          <w:tcPr>
            <w:tcW w:w="6288" w:type="dxa"/>
            <w:noWrap/>
            <w:vAlign w:val="center"/>
          </w:tcPr>
          <w:p w14:paraId="71FE29E7" w14:textId="77777777" w:rsidR="00C262B1" w:rsidRPr="00C80D5D" w:rsidRDefault="00C262B1">
            <w:pPr>
              <w:rPr>
                <w:sz w:val="20"/>
                <w:szCs w:val="20"/>
              </w:rPr>
            </w:pPr>
            <w:r w:rsidRPr="00C80D5D">
              <w:rPr>
                <w:sz w:val="20"/>
                <w:szCs w:val="20"/>
              </w:rPr>
              <w:t>Plot Maintenance - Denominational</w:t>
            </w:r>
          </w:p>
        </w:tc>
        <w:tc>
          <w:tcPr>
            <w:tcW w:w="1560" w:type="dxa"/>
            <w:shd w:val="clear" w:color="auto" w:fill="auto"/>
            <w:noWrap/>
            <w:vAlign w:val="center"/>
          </w:tcPr>
          <w:p w14:paraId="3E9A8452" w14:textId="77777777" w:rsidR="00C262B1" w:rsidRPr="00C80D5D" w:rsidRDefault="00C262B1" w:rsidP="00A850CB">
            <w:pPr>
              <w:jc w:val="right"/>
              <w:rPr>
                <w:sz w:val="20"/>
                <w:szCs w:val="20"/>
              </w:rPr>
            </w:pPr>
            <w:r w:rsidRPr="00C80D5D">
              <w:rPr>
                <w:sz w:val="20"/>
                <w:szCs w:val="20"/>
              </w:rPr>
              <w:t>$903.00</w:t>
            </w:r>
          </w:p>
        </w:tc>
        <w:tc>
          <w:tcPr>
            <w:tcW w:w="1559" w:type="dxa"/>
            <w:shd w:val="clear" w:color="auto" w:fill="auto"/>
            <w:noWrap/>
            <w:vAlign w:val="center"/>
          </w:tcPr>
          <w:p w14:paraId="48D30BF0" w14:textId="77777777" w:rsidR="00C262B1" w:rsidRPr="00C80D5D" w:rsidRDefault="00C262B1" w:rsidP="00A850CB">
            <w:pPr>
              <w:jc w:val="right"/>
              <w:rPr>
                <w:sz w:val="20"/>
                <w:szCs w:val="20"/>
              </w:rPr>
            </w:pPr>
            <w:r w:rsidRPr="00C80D5D">
              <w:rPr>
                <w:sz w:val="20"/>
                <w:szCs w:val="20"/>
              </w:rPr>
              <w:t>$910.00</w:t>
            </w:r>
          </w:p>
        </w:tc>
      </w:tr>
      <w:tr w:rsidR="00C262B1" w:rsidRPr="00B45684" w14:paraId="5DA30EDF" w14:textId="77777777" w:rsidTr="00A850CB">
        <w:trPr>
          <w:gridBefore w:val="1"/>
          <w:wBefore w:w="6" w:type="dxa"/>
          <w:trHeight w:val="300"/>
        </w:trPr>
        <w:tc>
          <w:tcPr>
            <w:tcW w:w="1077" w:type="dxa"/>
            <w:vMerge/>
            <w:noWrap/>
          </w:tcPr>
          <w:p w14:paraId="6F3A7057" w14:textId="77777777" w:rsidR="00C262B1" w:rsidRPr="00C80D5D" w:rsidRDefault="00C262B1">
            <w:pPr>
              <w:rPr>
                <w:sz w:val="20"/>
                <w:szCs w:val="20"/>
              </w:rPr>
            </w:pPr>
          </w:p>
        </w:tc>
        <w:tc>
          <w:tcPr>
            <w:tcW w:w="6288" w:type="dxa"/>
            <w:noWrap/>
            <w:vAlign w:val="center"/>
          </w:tcPr>
          <w:p w14:paraId="2FF49A1D" w14:textId="77777777" w:rsidR="00C262B1" w:rsidRPr="00C80D5D" w:rsidRDefault="00C262B1">
            <w:pPr>
              <w:rPr>
                <w:sz w:val="20"/>
                <w:szCs w:val="20"/>
              </w:rPr>
            </w:pPr>
            <w:r w:rsidRPr="00C80D5D">
              <w:rPr>
                <w:sz w:val="20"/>
                <w:szCs w:val="20"/>
              </w:rPr>
              <w:t>Plot Purchase - Ash Beam</w:t>
            </w:r>
          </w:p>
        </w:tc>
        <w:tc>
          <w:tcPr>
            <w:tcW w:w="1560" w:type="dxa"/>
            <w:shd w:val="clear" w:color="auto" w:fill="auto"/>
            <w:noWrap/>
            <w:vAlign w:val="center"/>
          </w:tcPr>
          <w:p w14:paraId="55C92293" w14:textId="77777777" w:rsidR="00C262B1" w:rsidRPr="00C80D5D" w:rsidRDefault="00C262B1" w:rsidP="00A850CB">
            <w:pPr>
              <w:jc w:val="right"/>
              <w:rPr>
                <w:sz w:val="20"/>
                <w:szCs w:val="20"/>
              </w:rPr>
            </w:pPr>
            <w:r w:rsidRPr="00C80D5D">
              <w:rPr>
                <w:sz w:val="20"/>
                <w:szCs w:val="20"/>
              </w:rPr>
              <w:t>$295.00</w:t>
            </w:r>
          </w:p>
        </w:tc>
        <w:tc>
          <w:tcPr>
            <w:tcW w:w="1559" w:type="dxa"/>
            <w:shd w:val="clear" w:color="auto" w:fill="auto"/>
            <w:noWrap/>
            <w:vAlign w:val="center"/>
          </w:tcPr>
          <w:p w14:paraId="20404BA7" w14:textId="77777777" w:rsidR="00C262B1" w:rsidRPr="00C80D5D" w:rsidRDefault="00C262B1" w:rsidP="00A850CB">
            <w:pPr>
              <w:jc w:val="right"/>
              <w:rPr>
                <w:sz w:val="20"/>
                <w:szCs w:val="20"/>
              </w:rPr>
            </w:pPr>
            <w:r w:rsidRPr="00C80D5D">
              <w:rPr>
                <w:sz w:val="20"/>
                <w:szCs w:val="20"/>
              </w:rPr>
              <w:t>$310.00</w:t>
            </w:r>
          </w:p>
        </w:tc>
      </w:tr>
      <w:tr w:rsidR="00C262B1" w:rsidRPr="00B45684" w14:paraId="7C31931F" w14:textId="77777777" w:rsidTr="00A850CB">
        <w:trPr>
          <w:gridBefore w:val="1"/>
          <w:wBefore w:w="6" w:type="dxa"/>
          <w:trHeight w:val="300"/>
        </w:trPr>
        <w:tc>
          <w:tcPr>
            <w:tcW w:w="1077" w:type="dxa"/>
            <w:vMerge/>
            <w:noWrap/>
          </w:tcPr>
          <w:p w14:paraId="537E6C9C" w14:textId="77777777" w:rsidR="00C262B1" w:rsidRPr="00C80D5D" w:rsidRDefault="00C262B1">
            <w:pPr>
              <w:rPr>
                <w:sz w:val="20"/>
                <w:szCs w:val="20"/>
              </w:rPr>
            </w:pPr>
          </w:p>
        </w:tc>
        <w:tc>
          <w:tcPr>
            <w:tcW w:w="6288" w:type="dxa"/>
            <w:noWrap/>
            <w:vAlign w:val="center"/>
          </w:tcPr>
          <w:p w14:paraId="34197038" w14:textId="77777777" w:rsidR="00C262B1" w:rsidRPr="00C80D5D" w:rsidRDefault="00C262B1">
            <w:pPr>
              <w:rPr>
                <w:sz w:val="20"/>
                <w:szCs w:val="20"/>
              </w:rPr>
            </w:pPr>
            <w:r w:rsidRPr="00C80D5D">
              <w:rPr>
                <w:sz w:val="20"/>
                <w:szCs w:val="20"/>
              </w:rPr>
              <w:t>Plot Purchase - Denominational Areas</w:t>
            </w:r>
          </w:p>
        </w:tc>
        <w:tc>
          <w:tcPr>
            <w:tcW w:w="1560" w:type="dxa"/>
            <w:shd w:val="clear" w:color="auto" w:fill="auto"/>
            <w:noWrap/>
            <w:vAlign w:val="center"/>
          </w:tcPr>
          <w:p w14:paraId="4EF2DC20" w14:textId="77777777" w:rsidR="00C262B1" w:rsidRPr="00C80D5D" w:rsidRDefault="00C262B1" w:rsidP="00A850CB">
            <w:pPr>
              <w:jc w:val="right"/>
              <w:rPr>
                <w:sz w:val="20"/>
                <w:szCs w:val="20"/>
              </w:rPr>
            </w:pPr>
            <w:r w:rsidRPr="00C80D5D">
              <w:rPr>
                <w:sz w:val="20"/>
                <w:szCs w:val="20"/>
              </w:rPr>
              <w:t>$1,266.00</w:t>
            </w:r>
          </w:p>
        </w:tc>
        <w:tc>
          <w:tcPr>
            <w:tcW w:w="1559" w:type="dxa"/>
            <w:shd w:val="clear" w:color="auto" w:fill="auto"/>
            <w:noWrap/>
            <w:vAlign w:val="center"/>
          </w:tcPr>
          <w:p w14:paraId="55F391EA" w14:textId="77777777" w:rsidR="00C262B1" w:rsidRPr="00C80D5D" w:rsidRDefault="00C262B1" w:rsidP="00A850CB">
            <w:pPr>
              <w:jc w:val="right"/>
              <w:rPr>
                <w:sz w:val="20"/>
                <w:szCs w:val="20"/>
              </w:rPr>
            </w:pPr>
            <w:r w:rsidRPr="00C80D5D">
              <w:rPr>
                <w:sz w:val="20"/>
                <w:szCs w:val="20"/>
              </w:rPr>
              <w:t>$1,300.00</w:t>
            </w:r>
          </w:p>
        </w:tc>
      </w:tr>
      <w:tr w:rsidR="00C262B1" w:rsidRPr="00B45684" w14:paraId="4368BDFF" w14:textId="77777777" w:rsidTr="00A850CB">
        <w:trPr>
          <w:gridBefore w:val="1"/>
          <w:wBefore w:w="6" w:type="dxa"/>
          <w:trHeight w:val="300"/>
        </w:trPr>
        <w:tc>
          <w:tcPr>
            <w:tcW w:w="1077" w:type="dxa"/>
            <w:vMerge/>
            <w:noWrap/>
          </w:tcPr>
          <w:p w14:paraId="14E619A8" w14:textId="77777777" w:rsidR="00C262B1" w:rsidRPr="00C80D5D" w:rsidRDefault="00C262B1">
            <w:pPr>
              <w:rPr>
                <w:sz w:val="20"/>
                <w:szCs w:val="20"/>
              </w:rPr>
            </w:pPr>
          </w:p>
        </w:tc>
        <w:tc>
          <w:tcPr>
            <w:tcW w:w="6288" w:type="dxa"/>
            <w:noWrap/>
            <w:vAlign w:val="center"/>
          </w:tcPr>
          <w:p w14:paraId="5A72EC37" w14:textId="77777777" w:rsidR="00C262B1" w:rsidRPr="00C80D5D" w:rsidRDefault="00C262B1">
            <w:pPr>
              <w:rPr>
                <w:sz w:val="20"/>
                <w:szCs w:val="20"/>
              </w:rPr>
            </w:pPr>
            <w:r w:rsidRPr="00C80D5D">
              <w:rPr>
                <w:sz w:val="20"/>
                <w:szCs w:val="20"/>
              </w:rPr>
              <w:t xml:space="preserve">Plot Purchase - Lawn </w:t>
            </w:r>
          </w:p>
        </w:tc>
        <w:tc>
          <w:tcPr>
            <w:tcW w:w="1560" w:type="dxa"/>
            <w:shd w:val="clear" w:color="auto" w:fill="auto"/>
            <w:noWrap/>
            <w:vAlign w:val="center"/>
          </w:tcPr>
          <w:p w14:paraId="05DCDDF0" w14:textId="77777777" w:rsidR="00C262B1" w:rsidRPr="00C80D5D" w:rsidRDefault="00C262B1" w:rsidP="00A850CB">
            <w:pPr>
              <w:jc w:val="right"/>
              <w:rPr>
                <w:sz w:val="20"/>
                <w:szCs w:val="20"/>
              </w:rPr>
            </w:pPr>
            <w:r w:rsidRPr="00C80D5D">
              <w:rPr>
                <w:sz w:val="20"/>
                <w:szCs w:val="20"/>
              </w:rPr>
              <w:t>$985.00</w:t>
            </w:r>
          </w:p>
        </w:tc>
        <w:tc>
          <w:tcPr>
            <w:tcW w:w="1559" w:type="dxa"/>
            <w:shd w:val="clear" w:color="auto" w:fill="auto"/>
            <w:noWrap/>
            <w:vAlign w:val="center"/>
          </w:tcPr>
          <w:p w14:paraId="053AFF81" w14:textId="77777777" w:rsidR="00C262B1" w:rsidRPr="00C80D5D" w:rsidRDefault="00C262B1" w:rsidP="00A850CB">
            <w:pPr>
              <w:jc w:val="right"/>
              <w:rPr>
                <w:sz w:val="20"/>
                <w:szCs w:val="20"/>
              </w:rPr>
            </w:pPr>
            <w:r w:rsidRPr="00C80D5D">
              <w:rPr>
                <w:sz w:val="20"/>
                <w:szCs w:val="20"/>
              </w:rPr>
              <w:t>$990.00</w:t>
            </w:r>
          </w:p>
        </w:tc>
      </w:tr>
      <w:tr w:rsidR="00C262B1" w:rsidRPr="00B45684" w14:paraId="1AAF8C41" w14:textId="77777777" w:rsidTr="00A850CB">
        <w:trPr>
          <w:gridBefore w:val="1"/>
          <w:wBefore w:w="6" w:type="dxa"/>
          <w:trHeight w:val="300"/>
        </w:trPr>
        <w:tc>
          <w:tcPr>
            <w:tcW w:w="1077" w:type="dxa"/>
            <w:vMerge/>
            <w:noWrap/>
          </w:tcPr>
          <w:p w14:paraId="244DBA14" w14:textId="77777777" w:rsidR="00C262B1" w:rsidRPr="00C80D5D" w:rsidRDefault="00C262B1">
            <w:pPr>
              <w:rPr>
                <w:sz w:val="20"/>
                <w:szCs w:val="20"/>
              </w:rPr>
            </w:pPr>
          </w:p>
        </w:tc>
        <w:tc>
          <w:tcPr>
            <w:tcW w:w="6288" w:type="dxa"/>
            <w:noWrap/>
            <w:vAlign w:val="center"/>
          </w:tcPr>
          <w:p w14:paraId="54E84DF5" w14:textId="77777777" w:rsidR="00C262B1" w:rsidRPr="00C80D5D" w:rsidRDefault="00C262B1">
            <w:pPr>
              <w:rPr>
                <w:sz w:val="20"/>
                <w:szCs w:val="20"/>
              </w:rPr>
            </w:pPr>
            <w:r w:rsidRPr="00C80D5D">
              <w:rPr>
                <w:sz w:val="20"/>
                <w:szCs w:val="20"/>
              </w:rPr>
              <w:t>Plot Purchase - Lawn Stillborn Area</w:t>
            </w:r>
          </w:p>
        </w:tc>
        <w:tc>
          <w:tcPr>
            <w:tcW w:w="1560" w:type="dxa"/>
            <w:shd w:val="clear" w:color="auto" w:fill="auto"/>
            <w:noWrap/>
            <w:vAlign w:val="center"/>
          </w:tcPr>
          <w:p w14:paraId="6F038EC9" w14:textId="77777777" w:rsidR="00C262B1" w:rsidRPr="00C80D5D" w:rsidRDefault="00C262B1" w:rsidP="00A850CB">
            <w:pPr>
              <w:jc w:val="right"/>
              <w:rPr>
                <w:sz w:val="20"/>
                <w:szCs w:val="20"/>
              </w:rPr>
            </w:pPr>
            <w:r w:rsidRPr="00C80D5D">
              <w:rPr>
                <w:sz w:val="20"/>
                <w:szCs w:val="20"/>
              </w:rPr>
              <w:t>$42.00</w:t>
            </w:r>
          </w:p>
        </w:tc>
        <w:tc>
          <w:tcPr>
            <w:tcW w:w="1559" w:type="dxa"/>
            <w:shd w:val="clear" w:color="auto" w:fill="auto"/>
            <w:noWrap/>
            <w:vAlign w:val="center"/>
          </w:tcPr>
          <w:p w14:paraId="7689AC9A" w14:textId="77777777" w:rsidR="00C262B1" w:rsidRPr="00C80D5D" w:rsidRDefault="00C262B1" w:rsidP="00A850CB">
            <w:pPr>
              <w:jc w:val="right"/>
              <w:rPr>
                <w:sz w:val="20"/>
                <w:szCs w:val="20"/>
              </w:rPr>
            </w:pPr>
            <w:r w:rsidRPr="00C80D5D">
              <w:rPr>
                <w:sz w:val="20"/>
                <w:szCs w:val="20"/>
              </w:rPr>
              <w:t>$45.00</w:t>
            </w:r>
          </w:p>
        </w:tc>
      </w:tr>
      <w:tr w:rsidR="00C262B1" w:rsidRPr="00B45684" w14:paraId="716F906A" w14:textId="77777777" w:rsidTr="00A850CB">
        <w:trPr>
          <w:gridBefore w:val="1"/>
          <w:wBefore w:w="6" w:type="dxa"/>
          <w:trHeight w:val="300"/>
        </w:trPr>
        <w:tc>
          <w:tcPr>
            <w:tcW w:w="1077" w:type="dxa"/>
            <w:vMerge/>
            <w:noWrap/>
          </w:tcPr>
          <w:p w14:paraId="5BA45A46" w14:textId="77777777" w:rsidR="00C262B1" w:rsidRPr="00C80D5D" w:rsidRDefault="00C262B1">
            <w:pPr>
              <w:rPr>
                <w:sz w:val="20"/>
                <w:szCs w:val="20"/>
              </w:rPr>
            </w:pPr>
          </w:p>
        </w:tc>
        <w:tc>
          <w:tcPr>
            <w:tcW w:w="6288" w:type="dxa"/>
            <w:noWrap/>
            <w:vAlign w:val="center"/>
          </w:tcPr>
          <w:p w14:paraId="4B282644" w14:textId="77777777" w:rsidR="00C262B1" w:rsidRPr="00C80D5D" w:rsidRDefault="00C262B1">
            <w:pPr>
              <w:rPr>
                <w:sz w:val="20"/>
                <w:szCs w:val="20"/>
              </w:rPr>
            </w:pPr>
            <w:r w:rsidRPr="00C80D5D">
              <w:rPr>
                <w:sz w:val="20"/>
                <w:szCs w:val="20"/>
              </w:rPr>
              <w:t>Plot Purchase - Natural Burial</w:t>
            </w:r>
          </w:p>
        </w:tc>
        <w:tc>
          <w:tcPr>
            <w:tcW w:w="1560" w:type="dxa"/>
            <w:shd w:val="clear" w:color="auto" w:fill="auto"/>
            <w:noWrap/>
            <w:vAlign w:val="center"/>
          </w:tcPr>
          <w:p w14:paraId="5E50DBB0" w14:textId="77777777" w:rsidR="00C262B1" w:rsidRPr="00C80D5D" w:rsidRDefault="00C262B1" w:rsidP="00A850CB">
            <w:pPr>
              <w:jc w:val="right"/>
              <w:rPr>
                <w:sz w:val="20"/>
                <w:szCs w:val="20"/>
              </w:rPr>
            </w:pPr>
            <w:r w:rsidRPr="00C80D5D">
              <w:rPr>
                <w:sz w:val="20"/>
                <w:szCs w:val="20"/>
              </w:rPr>
              <w:t>$1,500.00</w:t>
            </w:r>
          </w:p>
        </w:tc>
        <w:tc>
          <w:tcPr>
            <w:tcW w:w="1559" w:type="dxa"/>
            <w:shd w:val="clear" w:color="auto" w:fill="auto"/>
            <w:noWrap/>
            <w:vAlign w:val="center"/>
          </w:tcPr>
          <w:p w14:paraId="5F08D8BC" w14:textId="77777777" w:rsidR="00C262B1" w:rsidRPr="00C80D5D" w:rsidRDefault="00C262B1" w:rsidP="00A850CB">
            <w:pPr>
              <w:jc w:val="right"/>
              <w:rPr>
                <w:sz w:val="20"/>
                <w:szCs w:val="20"/>
              </w:rPr>
            </w:pPr>
            <w:r w:rsidRPr="00C80D5D">
              <w:rPr>
                <w:sz w:val="20"/>
                <w:szCs w:val="20"/>
              </w:rPr>
              <w:t>$1,510.00</w:t>
            </w:r>
          </w:p>
        </w:tc>
      </w:tr>
      <w:tr w:rsidR="00C262B1" w:rsidRPr="00B45684" w14:paraId="690FD4FB" w14:textId="77777777" w:rsidTr="00A850CB">
        <w:trPr>
          <w:gridBefore w:val="1"/>
          <w:wBefore w:w="6" w:type="dxa"/>
          <w:trHeight w:val="300"/>
        </w:trPr>
        <w:tc>
          <w:tcPr>
            <w:tcW w:w="1077" w:type="dxa"/>
            <w:vMerge/>
            <w:noWrap/>
          </w:tcPr>
          <w:p w14:paraId="600436D4" w14:textId="77777777" w:rsidR="00C262B1" w:rsidRPr="00C80D5D" w:rsidRDefault="00C262B1">
            <w:pPr>
              <w:rPr>
                <w:sz w:val="20"/>
                <w:szCs w:val="20"/>
              </w:rPr>
            </w:pPr>
          </w:p>
        </w:tc>
        <w:tc>
          <w:tcPr>
            <w:tcW w:w="6288" w:type="dxa"/>
            <w:noWrap/>
            <w:vAlign w:val="center"/>
          </w:tcPr>
          <w:p w14:paraId="1CB85AD4" w14:textId="77777777" w:rsidR="00C262B1" w:rsidRPr="00C80D5D" w:rsidRDefault="00C262B1">
            <w:pPr>
              <w:rPr>
                <w:sz w:val="20"/>
                <w:szCs w:val="20"/>
              </w:rPr>
            </w:pPr>
            <w:r w:rsidRPr="00C80D5D">
              <w:rPr>
                <w:sz w:val="20"/>
                <w:szCs w:val="20"/>
              </w:rPr>
              <w:t>Plot Purchase Garden - Memorial</w:t>
            </w:r>
          </w:p>
        </w:tc>
        <w:tc>
          <w:tcPr>
            <w:tcW w:w="1560" w:type="dxa"/>
            <w:shd w:val="clear" w:color="auto" w:fill="auto"/>
            <w:noWrap/>
            <w:vAlign w:val="center"/>
          </w:tcPr>
          <w:p w14:paraId="67813B7F" w14:textId="77777777" w:rsidR="00C262B1" w:rsidRPr="00C80D5D" w:rsidRDefault="00C262B1" w:rsidP="00A850CB">
            <w:pPr>
              <w:jc w:val="right"/>
              <w:rPr>
                <w:sz w:val="20"/>
                <w:szCs w:val="20"/>
              </w:rPr>
            </w:pPr>
            <w:r w:rsidRPr="00C80D5D">
              <w:rPr>
                <w:sz w:val="20"/>
                <w:szCs w:val="20"/>
              </w:rPr>
              <w:t>$530.00</w:t>
            </w:r>
          </w:p>
        </w:tc>
        <w:tc>
          <w:tcPr>
            <w:tcW w:w="1559" w:type="dxa"/>
            <w:shd w:val="clear" w:color="auto" w:fill="auto"/>
            <w:noWrap/>
            <w:vAlign w:val="center"/>
          </w:tcPr>
          <w:p w14:paraId="63D47816" w14:textId="77777777" w:rsidR="00C262B1" w:rsidRPr="00C80D5D" w:rsidRDefault="00C262B1" w:rsidP="00A850CB">
            <w:pPr>
              <w:jc w:val="right"/>
              <w:rPr>
                <w:sz w:val="20"/>
                <w:szCs w:val="20"/>
              </w:rPr>
            </w:pPr>
            <w:r w:rsidRPr="00C80D5D">
              <w:rPr>
                <w:sz w:val="20"/>
                <w:szCs w:val="20"/>
              </w:rPr>
              <w:t>$557.00</w:t>
            </w:r>
          </w:p>
        </w:tc>
      </w:tr>
      <w:tr w:rsidR="00C262B1" w:rsidRPr="00B45684" w14:paraId="2F8BE14A" w14:textId="77777777" w:rsidTr="00A850CB">
        <w:trPr>
          <w:gridBefore w:val="1"/>
          <w:wBefore w:w="6" w:type="dxa"/>
          <w:trHeight w:val="300"/>
        </w:trPr>
        <w:tc>
          <w:tcPr>
            <w:tcW w:w="1077" w:type="dxa"/>
            <w:vMerge/>
            <w:noWrap/>
          </w:tcPr>
          <w:p w14:paraId="1F6A9E17" w14:textId="77777777" w:rsidR="00C262B1" w:rsidRPr="00C80D5D" w:rsidRDefault="00C262B1">
            <w:pPr>
              <w:rPr>
                <w:sz w:val="20"/>
                <w:szCs w:val="20"/>
              </w:rPr>
            </w:pPr>
          </w:p>
        </w:tc>
        <w:tc>
          <w:tcPr>
            <w:tcW w:w="6288" w:type="dxa"/>
            <w:noWrap/>
            <w:vAlign w:val="center"/>
          </w:tcPr>
          <w:p w14:paraId="583FAA53" w14:textId="77777777" w:rsidR="00C262B1" w:rsidRPr="00C80D5D" w:rsidRDefault="00C262B1">
            <w:pPr>
              <w:rPr>
                <w:sz w:val="20"/>
                <w:szCs w:val="20"/>
              </w:rPr>
            </w:pPr>
            <w:r w:rsidRPr="00C80D5D">
              <w:rPr>
                <w:sz w:val="20"/>
                <w:szCs w:val="20"/>
              </w:rPr>
              <w:t>Plot Purchase Seaforth Memorial Only</w:t>
            </w:r>
          </w:p>
        </w:tc>
        <w:tc>
          <w:tcPr>
            <w:tcW w:w="1560" w:type="dxa"/>
            <w:shd w:val="clear" w:color="auto" w:fill="auto"/>
            <w:noWrap/>
            <w:vAlign w:val="center"/>
          </w:tcPr>
          <w:p w14:paraId="1D76276B" w14:textId="77777777" w:rsidR="00C262B1" w:rsidRPr="00C80D5D" w:rsidRDefault="00C262B1" w:rsidP="00A850CB">
            <w:pPr>
              <w:jc w:val="right"/>
              <w:rPr>
                <w:sz w:val="20"/>
                <w:szCs w:val="20"/>
              </w:rPr>
            </w:pPr>
            <w:r w:rsidRPr="00C80D5D">
              <w:rPr>
                <w:sz w:val="20"/>
                <w:szCs w:val="20"/>
              </w:rPr>
              <w:t>$530.00</w:t>
            </w:r>
          </w:p>
        </w:tc>
        <w:tc>
          <w:tcPr>
            <w:tcW w:w="1559" w:type="dxa"/>
            <w:shd w:val="clear" w:color="auto" w:fill="auto"/>
            <w:noWrap/>
            <w:vAlign w:val="center"/>
          </w:tcPr>
          <w:p w14:paraId="58D2F19C" w14:textId="77777777" w:rsidR="00C262B1" w:rsidRPr="00C80D5D" w:rsidRDefault="00C262B1" w:rsidP="00A850CB">
            <w:pPr>
              <w:jc w:val="right"/>
              <w:rPr>
                <w:sz w:val="20"/>
                <w:szCs w:val="20"/>
              </w:rPr>
            </w:pPr>
            <w:r w:rsidRPr="00C80D5D">
              <w:rPr>
                <w:sz w:val="20"/>
                <w:szCs w:val="20"/>
              </w:rPr>
              <w:t>$557.00</w:t>
            </w:r>
          </w:p>
        </w:tc>
      </w:tr>
      <w:tr w:rsidR="00C262B1" w:rsidRPr="00B45684" w14:paraId="2FBBC52D" w14:textId="77777777" w:rsidTr="00A850CB">
        <w:trPr>
          <w:gridBefore w:val="1"/>
          <w:wBefore w:w="6" w:type="dxa"/>
          <w:trHeight w:val="300"/>
        </w:trPr>
        <w:tc>
          <w:tcPr>
            <w:tcW w:w="1077" w:type="dxa"/>
            <w:vMerge/>
            <w:noWrap/>
          </w:tcPr>
          <w:p w14:paraId="244E91C7" w14:textId="77777777" w:rsidR="00C262B1" w:rsidRPr="00C80D5D" w:rsidRDefault="00C262B1">
            <w:pPr>
              <w:rPr>
                <w:sz w:val="20"/>
                <w:szCs w:val="20"/>
              </w:rPr>
            </w:pPr>
          </w:p>
        </w:tc>
        <w:tc>
          <w:tcPr>
            <w:tcW w:w="6288" w:type="dxa"/>
            <w:noWrap/>
            <w:vAlign w:val="center"/>
          </w:tcPr>
          <w:p w14:paraId="753B341D" w14:textId="77777777" w:rsidR="00C262B1" w:rsidRPr="00C80D5D" w:rsidRDefault="00C262B1">
            <w:pPr>
              <w:rPr>
                <w:sz w:val="20"/>
                <w:szCs w:val="20"/>
              </w:rPr>
            </w:pPr>
            <w:r w:rsidRPr="00C80D5D">
              <w:rPr>
                <w:sz w:val="20"/>
                <w:szCs w:val="20"/>
              </w:rPr>
              <w:t>Plot Search Charge (first 3 free)</w:t>
            </w:r>
          </w:p>
        </w:tc>
        <w:tc>
          <w:tcPr>
            <w:tcW w:w="1560" w:type="dxa"/>
            <w:shd w:val="clear" w:color="auto" w:fill="auto"/>
            <w:noWrap/>
            <w:vAlign w:val="center"/>
          </w:tcPr>
          <w:p w14:paraId="7B4B3EE8" w14:textId="77777777" w:rsidR="00C262B1" w:rsidRPr="00C80D5D" w:rsidRDefault="00C262B1" w:rsidP="00A850CB">
            <w:pPr>
              <w:jc w:val="right"/>
              <w:rPr>
                <w:sz w:val="20"/>
                <w:szCs w:val="20"/>
              </w:rPr>
            </w:pPr>
            <w:r w:rsidRPr="00C80D5D">
              <w:rPr>
                <w:sz w:val="20"/>
                <w:szCs w:val="20"/>
              </w:rPr>
              <w:t>$25.00</w:t>
            </w:r>
          </w:p>
        </w:tc>
        <w:tc>
          <w:tcPr>
            <w:tcW w:w="1559" w:type="dxa"/>
            <w:shd w:val="clear" w:color="auto" w:fill="auto"/>
            <w:noWrap/>
            <w:vAlign w:val="center"/>
          </w:tcPr>
          <w:p w14:paraId="10B94C96" w14:textId="77777777" w:rsidR="00C262B1" w:rsidRPr="00C80D5D" w:rsidRDefault="00C262B1" w:rsidP="00A850CB">
            <w:pPr>
              <w:jc w:val="right"/>
              <w:rPr>
                <w:sz w:val="20"/>
                <w:szCs w:val="20"/>
              </w:rPr>
            </w:pPr>
            <w:r w:rsidRPr="00C80D5D">
              <w:rPr>
                <w:sz w:val="20"/>
                <w:szCs w:val="20"/>
              </w:rPr>
              <w:t>$27.50</w:t>
            </w:r>
          </w:p>
        </w:tc>
      </w:tr>
      <w:tr w:rsidR="00C262B1" w:rsidRPr="00B45684" w14:paraId="1B875597" w14:textId="77777777" w:rsidTr="00A850CB">
        <w:trPr>
          <w:gridBefore w:val="1"/>
          <w:wBefore w:w="6" w:type="dxa"/>
          <w:trHeight w:val="300"/>
        </w:trPr>
        <w:tc>
          <w:tcPr>
            <w:tcW w:w="1077" w:type="dxa"/>
            <w:vMerge/>
            <w:noWrap/>
          </w:tcPr>
          <w:p w14:paraId="5188090B" w14:textId="77777777" w:rsidR="00C262B1" w:rsidRPr="00C80D5D" w:rsidRDefault="00C262B1">
            <w:pPr>
              <w:rPr>
                <w:sz w:val="20"/>
                <w:szCs w:val="20"/>
              </w:rPr>
            </w:pPr>
          </w:p>
        </w:tc>
        <w:tc>
          <w:tcPr>
            <w:tcW w:w="6288" w:type="dxa"/>
            <w:noWrap/>
            <w:vAlign w:val="center"/>
          </w:tcPr>
          <w:p w14:paraId="6ACFBF96" w14:textId="77777777" w:rsidR="00C262B1" w:rsidRPr="00C80D5D" w:rsidRDefault="00C262B1">
            <w:pPr>
              <w:rPr>
                <w:sz w:val="20"/>
                <w:szCs w:val="20"/>
              </w:rPr>
            </w:pPr>
            <w:r w:rsidRPr="00C80D5D">
              <w:rPr>
                <w:sz w:val="20"/>
                <w:szCs w:val="20"/>
              </w:rPr>
              <w:t>Probe Plot for Depth - Makara/Karori</w:t>
            </w:r>
          </w:p>
        </w:tc>
        <w:tc>
          <w:tcPr>
            <w:tcW w:w="1560" w:type="dxa"/>
            <w:shd w:val="clear" w:color="auto" w:fill="auto"/>
            <w:noWrap/>
            <w:vAlign w:val="center"/>
          </w:tcPr>
          <w:p w14:paraId="3EF5E078" w14:textId="77777777" w:rsidR="00C262B1" w:rsidRPr="00C80D5D" w:rsidRDefault="00C262B1" w:rsidP="00A850CB">
            <w:pPr>
              <w:jc w:val="right"/>
              <w:rPr>
                <w:sz w:val="20"/>
                <w:szCs w:val="20"/>
              </w:rPr>
            </w:pPr>
            <w:r w:rsidRPr="00C80D5D">
              <w:rPr>
                <w:sz w:val="20"/>
                <w:szCs w:val="20"/>
              </w:rPr>
              <w:t>$53.00</w:t>
            </w:r>
          </w:p>
        </w:tc>
        <w:tc>
          <w:tcPr>
            <w:tcW w:w="1559" w:type="dxa"/>
            <w:shd w:val="clear" w:color="auto" w:fill="auto"/>
            <w:noWrap/>
            <w:vAlign w:val="center"/>
          </w:tcPr>
          <w:p w14:paraId="79B1228C" w14:textId="77777777" w:rsidR="00C262B1" w:rsidRPr="00C80D5D" w:rsidRDefault="00C262B1" w:rsidP="00A850CB">
            <w:pPr>
              <w:jc w:val="right"/>
              <w:rPr>
                <w:sz w:val="20"/>
                <w:szCs w:val="20"/>
              </w:rPr>
            </w:pPr>
            <w:r w:rsidRPr="00C80D5D">
              <w:rPr>
                <w:sz w:val="20"/>
                <w:szCs w:val="20"/>
              </w:rPr>
              <w:t>$56.00</w:t>
            </w:r>
          </w:p>
        </w:tc>
      </w:tr>
      <w:tr w:rsidR="00C262B1" w:rsidRPr="00B45684" w14:paraId="250AF7E7" w14:textId="77777777" w:rsidTr="00A850CB">
        <w:trPr>
          <w:gridBefore w:val="1"/>
          <w:wBefore w:w="6" w:type="dxa"/>
          <w:trHeight w:val="300"/>
        </w:trPr>
        <w:tc>
          <w:tcPr>
            <w:tcW w:w="1077" w:type="dxa"/>
            <w:vMerge/>
            <w:noWrap/>
          </w:tcPr>
          <w:p w14:paraId="31EB37BB" w14:textId="77777777" w:rsidR="00C262B1" w:rsidRPr="00C80D5D" w:rsidRDefault="00C262B1">
            <w:pPr>
              <w:rPr>
                <w:sz w:val="20"/>
                <w:szCs w:val="20"/>
              </w:rPr>
            </w:pPr>
          </w:p>
        </w:tc>
        <w:tc>
          <w:tcPr>
            <w:tcW w:w="6288" w:type="dxa"/>
            <w:noWrap/>
            <w:vAlign w:val="center"/>
          </w:tcPr>
          <w:p w14:paraId="27C5CB6A" w14:textId="77777777" w:rsidR="00C262B1" w:rsidRPr="00C80D5D" w:rsidRDefault="00C262B1">
            <w:pPr>
              <w:rPr>
                <w:sz w:val="20"/>
                <w:szCs w:val="20"/>
              </w:rPr>
            </w:pPr>
            <w:r w:rsidRPr="00C80D5D">
              <w:rPr>
                <w:sz w:val="20"/>
                <w:szCs w:val="20"/>
              </w:rPr>
              <w:t>Public Holiday Fee - Ash Interment</w:t>
            </w:r>
          </w:p>
        </w:tc>
        <w:tc>
          <w:tcPr>
            <w:tcW w:w="1560" w:type="dxa"/>
            <w:shd w:val="clear" w:color="auto" w:fill="auto"/>
            <w:noWrap/>
            <w:vAlign w:val="center"/>
          </w:tcPr>
          <w:p w14:paraId="6A196A1C" w14:textId="77777777" w:rsidR="00C262B1" w:rsidRPr="00C80D5D" w:rsidRDefault="00C262B1" w:rsidP="00A850CB">
            <w:pPr>
              <w:jc w:val="right"/>
              <w:rPr>
                <w:sz w:val="20"/>
                <w:szCs w:val="20"/>
              </w:rPr>
            </w:pPr>
            <w:r w:rsidRPr="00C80D5D">
              <w:rPr>
                <w:sz w:val="20"/>
                <w:szCs w:val="20"/>
              </w:rPr>
              <w:t>$477.00</w:t>
            </w:r>
          </w:p>
        </w:tc>
        <w:tc>
          <w:tcPr>
            <w:tcW w:w="1559" w:type="dxa"/>
            <w:shd w:val="clear" w:color="auto" w:fill="auto"/>
            <w:noWrap/>
            <w:vAlign w:val="center"/>
          </w:tcPr>
          <w:p w14:paraId="6C08B4BF" w14:textId="77777777" w:rsidR="00C262B1" w:rsidRPr="00C80D5D" w:rsidRDefault="00C262B1" w:rsidP="00A850CB">
            <w:pPr>
              <w:jc w:val="right"/>
              <w:rPr>
                <w:sz w:val="20"/>
                <w:szCs w:val="20"/>
              </w:rPr>
            </w:pPr>
            <w:r w:rsidRPr="00C80D5D">
              <w:rPr>
                <w:sz w:val="20"/>
                <w:szCs w:val="20"/>
              </w:rPr>
              <w:t>$501.00</w:t>
            </w:r>
          </w:p>
        </w:tc>
      </w:tr>
      <w:tr w:rsidR="00C262B1" w:rsidRPr="00B45684" w14:paraId="6F261DA1" w14:textId="77777777" w:rsidTr="00A850CB">
        <w:trPr>
          <w:gridBefore w:val="1"/>
          <w:wBefore w:w="6" w:type="dxa"/>
          <w:trHeight w:val="300"/>
        </w:trPr>
        <w:tc>
          <w:tcPr>
            <w:tcW w:w="1077" w:type="dxa"/>
            <w:vMerge/>
            <w:noWrap/>
          </w:tcPr>
          <w:p w14:paraId="30D51DC7" w14:textId="77777777" w:rsidR="00C262B1" w:rsidRPr="00C80D5D" w:rsidRDefault="00C262B1">
            <w:pPr>
              <w:rPr>
                <w:sz w:val="20"/>
                <w:szCs w:val="20"/>
              </w:rPr>
            </w:pPr>
          </w:p>
        </w:tc>
        <w:tc>
          <w:tcPr>
            <w:tcW w:w="6288" w:type="dxa"/>
            <w:noWrap/>
            <w:vAlign w:val="center"/>
          </w:tcPr>
          <w:p w14:paraId="7AE4325B" w14:textId="77777777" w:rsidR="00C262B1" w:rsidRPr="00C80D5D" w:rsidRDefault="00C262B1">
            <w:pPr>
              <w:rPr>
                <w:sz w:val="20"/>
                <w:szCs w:val="20"/>
              </w:rPr>
            </w:pPr>
            <w:r w:rsidRPr="00C80D5D">
              <w:rPr>
                <w:sz w:val="20"/>
                <w:szCs w:val="20"/>
              </w:rPr>
              <w:t>Public Holiday Fee - Burial</w:t>
            </w:r>
          </w:p>
        </w:tc>
        <w:tc>
          <w:tcPr>
            <w:tcW w:w="1560" w:type="dxa"/>
            <w:shd w:val="clear" w:color="auto" w:fill="auto"/>
            <w:noWrap/>
            <w:vAlign w:val="center"/>
          </w:tcPr>
          <w:p w14:paraId="1F6CCFD0" w14:textId="77777777" w:rsidR="00C262B1" w:rsidRPr="00C80D5D" w:rsidRDefault="00C262B1" w:rsidP="00A850CB">
            <w:pPr>
              <w:jc w:val="right"/>
              <w:rPr>
                <w:sz w:val="20"/>
                <w:szCs w:val="20"/>
              </w:rPr>
            </w:pPr>
            <w:r w:rsidRPr="00C80D5D">
              <w:rPr>
                <w:sz w:val="20"/>
                <w:szCs w:val="20"/>
              </w:rPr>
              <w:t>$952.00</w:t>
            </w:r>
          </w:p>
        </w:tc>
        <w:tc>
          <w:tcPr>
            <w:tcW w:w="1559" w:type="dxa"/>
            <w:shd w:val="clear" w:color="auto" w:fill="auto"/>
            <w:noWrap/>
            <w:vAlign w:val="center"/>
          </w:tcPr>
          <w:p w14:paraId="2C6D10B1" w14:textId="77777777" w:rsidR="00C262B1" w:rsidRPr="00C80D5D" w:rsidRDefault="00C262B1" w:rsidP="00A850CB">
            <w:pPr>
              <w:jc w:val="right"/>
              <w:rPr>
                <w:sz w:val="20"/>
                <w:szCs w:val="20"/>
              </w:rPr>
            </w:pPr>
            <w:r w:rsidRPr="00C80D5D">
              <w:rPr>
                <w:sz w:val="20"/>
                <w:szCs w:val="20"/>
              </w:rPr>
              <w:t>$1,000.00</w:t>
            </w:r>
          </w:p>
        </w:tc>
      </w:tr>
      <w:tr w:rsidR="00C262B1" w:rsidRPr="00B45684" w14:paraId="542AB8A5" w14:textId="77777777" w:rsidTr="00A850CB">
        <w:trPr>
          <w:gridBefore w:val="1"/>
          <w:wBefore w:w="6" w:type="dxa"/>
          <w:trHeight w:val="300"/>
        </w:trPr>
        <w:tc>
          <w:tcPr>
            <w:tcW w:w="1077" w:type="dxa"/>
            <w:vMerge/>
            <w:noWrap/>
          </w:tcPr>
          <w:p w14:paraId="244BA6B2" w14:textId="77777777" w:rsidR="00C262B1" w:rsidRPr="00C80D5D" w:rsidRDefault="00C262B1">
            <w:pPr>
              <w:rPr>
                <w:sz w:val="20"/>
                <w:szCs w:val="20"/>
              </w:rPr>
            </w:pPr>
          </w:p>
        </w:tc>
        <w:tc>
          <w:tcPr>
            <w:tcW w:w="6288" w:type="dxa"/>
            <w:noWrap/>
            <w:vAlign w:val="center"/>
          </w:tcPr>
          <w:p w14:paraId="0546C239" w14:textId="77777777" w:rsidR="00C262B1" w:rsidRPr="00C80D5D" w:rsidRDefault="00C262B1">
            <w:pPr>
              <w:rPr>
                <w:sz w:val="20"/>
                <w:szCs w:val="20"/>
              </w:rPr>
            </w:pPr>
            <w:r w:rsidRPr="00C80D5D">
              <w:rPr>
                <w:sz w:val="20"/>
                <w:szCs w:val="20"/>
              </w:rPr>
              <w:t>Public Holiday Fee - Cremation</w:t>
            </w:r>
          </w:p>
        </w:tc>
        <w:tc>
          <w:tcPr>
            <w:tcW w:w="1560" w:type="dxa"/>
            <w:shd w:val="clear" w:color="auto" w:fill="auto"/>
            <w:noWrap/>
            <w:vAlign w:val="center"/>
          </w:tcPr>
          <w:p w14:paraId="0695CA18" w14:textId="77777777" w:rsidR="00C262B1" w:rsidRPr="00C80D5D" w:rsidRDefault="00C262B1" w:rsidP="00A850CB">
            <w:pPr>
              <w:jc w:val="right"/>
              <w:rPr>
                <w:sz w:val="20"/>
                <w:szCs w:val="20"/>
              </w:rPr>
            </w:pPr>
            <w:r w:rsidRPr="00C80D5D">
              <w:rPr>
                <w:sz w:val="20"/>
                <w:szCs w:val="20"/>
              </w:rPr>
              <w:t>$652.00</w:t>
            </w:r>
          </w:p>
        </w:tc>
        <w:tc>
          <w:tcPr>
            <w:tcW w:w="1559" w:type="dxa"/>
            <w:shd w:val="clear" w:color="auto" w:fill="auto"/>
            <w:noWrap/>
            <w:vAlign w:val="center"/>
          </w:tcPr>
          <w:p w14:paraId="3B76B5D6" w14:textId="77777777" w:rsidR="00C262B1" w:rsidRPr="00C80D5D" w:rsidRDefault="00C262B1" w:rsidP="00A850CB">
            <w:pPr>
              <w:jc w:val="right"/>
              <w:rPr>
                <w:sz w:val="20"/>
                <w:szCs w:val="20"/>
              </w:rPr>
            </w:pPr>
            <w:r w:rsidRPr="00C80D5D">
              <w:rPr>
                <w:sz w:val="20"/>
                <w:szCs w:val="20"/>
              </w:rPr>
              <w:t>$685.00</w:t>
            </w:r>
          </w:p>
        </w:tc>
      </w:tr>
      <w:tr w:rsidR="00C262B1" w:rsidRPr="00B45684" w14:paraId="4A341AC1" w14:textId="77777777" w:rsidTr="00A850CB">
        <w:trPr>
          <w:gridBefore w:val="1"/>
          <w:wBefore w:w="6" w:type="dxa"/>
          <w:trHeight w:val="300"/>
        </w:trPr>
        <w:tc>
          <w:tcPr>
            <w:tcW w:w="1077" w:type="dxa"/>
            <w:vMerge/>
            <w:noWrap/>
          </w:tcPr>
          <w:p w14:paraId="05FA6CFC" w14:textId="77777777" w:rsidR="00C262B1" w:rsidRPr="00C80D5D" w:rsidRDefault="00C262B1">
            <w:pPr>
              <w:rPr>
                <w:sz w:val="20"/>
                <w:szCs w:val="20"/>
              </w:rPr>
            </w:pPr>
          </w:p>
        </w:tc>
        <w:tc>
          <w:tcPr>
            <w:tcW w:w="6288" w:type="dxa"/>
            <w:noWrap/>
            <w:vAlign w:val="center"/>
          </w:tcPr>
          <w:p w14:paraId="7333A742" w14:textId="77777777" w:rsidR="00C262B1" w:rsidRPr="00C80D5D" w:rsidRDefault="00C262B1">
            <w:pPr>
              <w:rPr>
                <w:sz w:val="20"/>
                <w:szCs w:val="20"/>
              </w:rPr>
            </w:pPr>
            <w:r w:rsidRPr="00C80D5D">
              <w:rPr>
                <w:sz w:val="20"/>
                <w:szCs w:val="20"/>
              </w:rPr>
              <w:t>Seaforth Gardens Plot (Ash)</w:t>
            </w:r>
          </w:p>
        </w:tc>
        <w:tc>
          <w:tcPr>
            <w:tcW w:w="1560" w:type="dxa"/>
            <w:shd w:val="clear" w:color="auto" w:fill="auto"/>
            <w:noWrap/>
            <w:vAlign w:val="center"/>
          </w:tcPr>
          <w:p w14:paraId="1FA47328" w14:textId="77777777" w:rsidR="00C262B1" w:rsidRPr="00C80D5D" w:rsidRDefault="00C262B1" w:rsidP="00A850CB">
            <w:pPr>
              <w:jc w:val="right"/>
              <w:rPr>
                <w:sz w:val="20"/>
                <w:szCs w:val="20"/>
              </w:rPr>
            </w:pPr>
            <w:r w:rsidRPr="00C80D5D">
              <w:rPr>
                <w:sz w:val="20"/>
                <w:szCs w:val="20"/>
              </w:rPr>
              <w:t>$990.00</w:t>
            </w:r>
          </w:p>
        </w:tc>
        <w:tc>
          <w:tcPr>
            <w:tcW w:w="1559" w:type="dxa"/>
            <w:shd w:val="clear" w:color="auto" w:fill="auto"/>
            <w:noWrap/>
            <w:vAlign w:val="center"/>
          </w:tcPr>
          <w:p w14:paraId="02E299D4" w14:textId="77777777" w:rsidR="00C262B1" w:rsidRPr="00C80D5D" w:rsidRDefault="00C262B1" w:rsidP="00A850CB">
            <w:pPr>
              <w:jc w:val="right"/>
              <w:rPr>
                <w:sz w:val="20"/>
                <w:szCs w:val="20"/>
              </w:rPr>
            </w:pPr>
            <w:r w:rsidRPr="00C80D5D">
              <w:rPr>
                <w:sz w:val="20"/>
                <w:szCs w:val="20"/>
              </w:rPr>
              <w:t>$1,050.60</w:t>
            </w:r>
          </w:p>
        </w:tc>
      </w:tr>
      <w:tr w:rsidR="00C262B1" w:rsidRPr="00B45684" w14:paraId="76516B57" w14:textId="77777777" w:rsidTr="00A850CB">
        <w:trPr>
          <w:gridBefore w:val="1"/>
          <w:wBefore w:w="6" w:type="dxa"/>
          <w:trHeight w:val="300"/>
        </w:trPr>
        <w:tc>
          <w:tcPr>
            <w:tcW w:w="1077" w:type="dxa"/>
            <w:vMerge/>
            <w:noWrap/>
          </w:tcPr>
          <w:p w14:paraId="4BF3358E" w14:textId="77777777" w:rsidR="00C262B1" w:rsidRPr="00C80D5D" w:rsidRDefault="00C262B1">
            <w:pPr>
              <w:rPr>
                <w:sz w:val="20"/>
                <w:szCs w:val="20"/>
              </w:rPr>
            </w:pPr>
          </w:p>
        </w:tc>
        <w:tc>
          <w:tcPr>
            <w:tcW w:w="6288" w:type="dxa"/>
            <w:noWrap/>
            <w:vAlign w:val="center"/>
          </w:tcPr>
          <w:p w14:paraId="4C5A7874" w14:textId="77777777" w:rsidR="00C262B1" w:rsidRPr="00C80D5D" w:rsidRDefault="00C262B1">
            <w:pPr>
              <w:rPr>
                <w:sz w:val="20"/>
                <w:szCs w:val="20"/>
              </w:rPr>
            </w:pPr>
            <w:r w:rsidRPr="00C80D5D">
              <w:rPr>
                <w:sz w:val="20"/>
                <w:szCs w:val="20"/>
              </w:rPr>
              <w:t>Temporary Grave Marker</w:t>
            </w:r>
          </w:p>
        </w:tc>
        <w:tc>
          <w:tcPr>
            <w:tcW w:w="1560" w:type="dxa"/>
            <w:shd w:val="clear" w:color="auto" w:fill="auto"/>
            <w:noWrap/>
            <w:vAlign w:val="center"/>
          </w:tcPr>
          <w:p w14:paraId="45CBDB3F"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38A6E950" w14:textId="77777777" w:rsidR="00C262B1" w:rsidRPr="00C80D5D" w:rsidRDefault="00C262B1" w:rsidP="00A850CB">
            <w:pPr>
              <w:jc w:val="right"/>
              <w:rPr>
                <w:sz w:val="20"/>
                <w:szCs w:val="20"/>
              </w:rPr>
            </w:pPr>
            <w:r w:rsidRPr="00C80D5D">
              <w:rPr>
                <w:sz w:val="20"/>
                <w:szCs w:val="20"/>
              </w:rPr>
              <w:t>$160.00</w:t>
            </w:r>
          </w:p>
        </w:tc>
      </w:tr>
      <w:tr w:rsidR="00C262B1" w:rsidRPr="00B45684" w14:paraId="1ECFDBBE" w14:textId="77777777" w:rsidTr="00A850CB">
        <w:trPr>
          <w:gridBefore w:val="1"/>
          <w:wBefore w:w="6" w:type="dxa"/>
          <w:trHeight w:val="300"/>
        </w:trPr>
        <w:tc>
          <w:tcPr>
            <w:tcW w:w="1077" w:type="dxa"/>
            <w:vMerge/>
            <w:noWrap/>
          </w:tcPr>
          <w:p w14:paraId="2C8FDB2C" w14:textId="77777777" w:rsidR="00C262B1" w:rsidRPr="00C80D5D" w:rsidRDefault="00C262B1">
            <w:pPr>
              <w:rPr>
                <w:sz w:val="20"/>
                <w:szCs w:val="20"/>
              </w:rPr>
            </w:pPr>
          </w:p>
        </w:tc>
        <w:tc>
          <w:tcPr>
            <w:tcW w:w="6288" w:type="dxa"/>
            <w:noWrap/>
            <w:vAlign w:val="center"/>
          </w:tcPr>
          <w:p w14:paraId="25D7F67C" w14:textId="77777777" w:rsidR="00C262B1" w:rsidRPr="00C80D5D" w:rsidRDefault="00C262B1">
            <w:pPr>
              <w:rPr>
                <w:sz w:val="20"/>
                <w:szCs w:val="20"/>
              </w:rPr>
            </w:pPr>
            <w:r w:rsidRPr="00C80D5D">
              <w:rPr>
                <w:sz w:val="20"/>
                <w:szCs w:val="20"/>
              </w:rPr>
              <w:t>Vault Placement/Removal</w:t>
            </w:r>
          </w:p>
        </w:tc>
        <w:tc>
          <w:tcPr>
            <w:tcW w:w="1560" w:type="dxa"/>
            <w:shd w:val="clear" w:color="auto" w:fill="auto"/>
            <w:noWrap/>
            <w:vAlign w:val="center"/>
          </w:tcPr>
          <w:p w14:paraId="6917C22B" w14:textId="77777777" w:rsidR="00C262B1" w:rsidRPr="00C80D5D" w:rsidRDefault="00C262B1" w:rsidP="00A850CB">
            <w:pPr>
              <w:jc w:val="right"/>
              <w:rPr>
                <w:sz w:val="20"/>
                <w:szCs w:val="20"/>
              </w:rPr>
            </w:pPr>
            <w:r w:rsidRPr="00C80D5D">
              <w:rPr>
                <w:sz w:val="20"/>
                <w:szCs w:val="20"/>
              </w:rPr>
              <w:t>$320.00</w:t>
            </w:r>
          </w:p>
        </w:tc>
        <w:tc>
          <w:tcPr>
            <w:tcW w:w="1559" w:type="dxa"/>
            <w:shd w:val="clear" w:color="auto" w:fill="auto"/>
            <w:noWrap/>
            <w:vAlign w:val="center"/>
          </w:tcPr>
          <w:p w14:paraId="4F80E4A1" w14:textId="77777777" w:rsidR="00C262B1" w:rsidRPr="00C80D5D" w:rsidRDefault="00C262B1" w:rsidP="00A850CB">
            <w:pPr>
              <w:jc w:val="right"/>
              <w:rPr>
                <w:sz w:val="20"/>
                <w:szCs w:val="20"/>
              </w:rPr>
            </w:pPr>
            <w:r w:rsidRPr="00C80D5D">
              <w:rPr>
                <w:sz w:val="20"/>
                <w:szCs w:val="20"/>
              </w:rPr>
              <w:t>$336.00</w:t>
            </w:r>
          </w:p>
        </w:tc>
      </w:tr>
      <w:tr w:rsidR="00C262B1" w:rsidRPr="00B45684" w14:paraId="2FDC7106" w14:textId="77777777" w:rsidTr="00A850CB">
        <w:trPr>
          <w:gridBefore w:val="1"/>
          <w:wBefore w:w="6" w:type="dxa"/>
          <w:trHeight w:val="300"/>
        </w:trPr>
        <w:tc>
          <w:tcPr>
            <w:tcW w:w="1077" w:type="dxa"/>
            <w:vMerge/>
            <w:noWrap/>
          </w:tcPr>
          <w:p w14:paraId="272DC70A" w14:textId="77777777" w:rsidR="00C262B1" w:rsidRPr="00C80D5D" w:rsidRDefault="00C262B1">
            <w:pPr>
              <w:rPr>
                <w:sz w:val="20"/>
                <w:szCs w:val="20"/>
              </w:rPr>
            </w:pPr>
          </w:p>
        </w:tc>
        <w:tc>
          <w:tcPr>
            <w:tcW w:w="6288" w:type="dxa"/>
            <w:noWrap/>
            <w:vAlign w:val="center"/>
          </w:tcPr>
          <w:p w14:paraId="22399B42" w14:textId="77777777" w:rsidR="00C262B1" w:rsidRPr="00C80D5D" w:rsidRDefault="00C262B1">
            <w:pPr>
              <w:rPr>
                <w:sz w:val="20"/>
                <w:szCs w:val="20"/>
              </w:rPr>
            </w:pPr>
            <w:r w:rsidRPr="00C80D5D">
              <w:rPr>
                <w:sz w:val="20"/>
                <w:szCs w:val="20"/>
              </w:rPr>
              <w:t>Viewing Casket Charge</w:t>
            </w:r>
          </w:p>
        </w:tc>
        <w:tc>
          <w:tcPr>
            <w:tcW w:w="1560" w:type="dxa"/>
            <w:shd w:val="clear" w:color="auto" w:fill="auto"/>
            <w:noWrap/>
            <w:vAlign w:val="center"/>
          </w:tcPr>
          <w:p w14:paraId="1705F78A" w14:textId="77777777" w:rsidR="00C262B1" w:rsidRPr="00C80D5D" w:rsidRDefault="00C262B1" w:rsidP="00A850CB">
            <w:pPr>
              <w:jc w:val="right"/>
              <w:rPr>
                <w:sz w:val="20"/>
                <w:szCs w:val="20"/>
              </w:rPr>
            </w:pPr>
            <w:r w:rsidRPr="00C80D5D">
              <w:rPr>
                <w:sz w:val="20"/>
                <w:szCs w:val="20"/>
              </w:rPr>
              <w:t>$90.00</w:t>
            </w:r>
          </w:p>
        </w:tc>
        <w:tc>
          <w:tcPr>
            <w:tcW w:w="1559" w:type="dxa"/>
            <w:shd w:val="clear" w:color="auto" w:fill="auto"/>
            <w:noWrap/>
            <w:vAlign w:val="center"/>
          </w:tcPr>
          <w:p w14:paraId="5AF62453" w14:textId="77777777" w:rsidR="00C262B1" w:rsidRPr="00C80D5D" w:rsidRDefault="00C262B1" w:rsidP="00A850CB">
            <w:pPr>
              <w:jc w:val="right"/>
              <w:rPr>
                <w:sz w:val="20"/>
                <w:szCs w:val="20"/>
              </w:rPr>
            </w:pPr>
            <w:r w:rsidRPr="00C80D5D">
              <w:rPr>
                <w:sz w:val="20"/>
                <w:szCs w:val="20"/>
              </w:rPr>
              <w:t>$95.00</w:t>
            </w:r>
          </w:p>
        </w:tc>
      </w:tr>
      <w:tr w:rsidR="00C262B1" w:rsidRPr="00B45684" w14:paraId="377FE364" w14:textId="77777777" w:rsidTr="00A850CB">
        <w:trPr>
          <w:gridBefore w:val="1"/>
          <w:wBefore w:w="6" w:type="dxa"/>
          <w:trHeight w:val="300"/>
        </w:trPr>
        <w:tc>
          <w:tcPr>
            <w:tcW w:w="1077" w:type="dxa"/>
            <w:vMerge/>
            <w:noWrap/>
          </w:tcPr>
          <w:p w14:paraId="36E8CA19" w14:textId="77777777" w:rsidR="00C262B1" w:rsidRPr="00C80D5D" w:rsidRDefault="00C262B1">
            <w:pPr>
              <w:rPr>
                <w:sz w:val="20"/>
                <w:szCs w:val="20"/>
              </w:rPr>
            </w:pPr>
          </w:p>
        </w:tc>
        <w:tc>
          <w:tcPr>
            <w:tcW w:w="6288" w:type="dxa"/>
            <w:noWrap/>
            <w:vAlign w:val="center"/>
          </w:tcPr>
          <w:p w14:paraId="1B9DEF89" w14:textId="77777777" w:rsidR="00C262B1" w:rsidRPr="00C80D5D" w:rsidRDefault="00C262B1">
            <w:pPr>
              <w:rPr>
                <w:sz w:val="20"/>
                <w:szCs w:val="20"/>
              </w:rPr>
            </w:pPr>
            <w:r w:rsidRPr="00C80D5D">
              <w:rPr>
                <w:sz w:val="20"/>
                <w:szCs w:val="20"/>
              </w:rPr>
              <w:t>Weekend Cremation</w:t>
            </w:r>
          </w:p>
        </w:tc>
        <w:tc>
          <w:tcPr>
            <w:tcW w:w="1560" w:type="dxa"/>
            <w:shd w:val="clear" w:color="auto" w:fill="auto"/>
            <w:noWrap/>
            <w:vAlign w:val="center"/>
          </w:tcPr>
          <w:p w14:paraId="14FB1511" w14:textId="77777777" w:rsidR="00C262B1" w:rsidRPr="00C80D5D" w:rsidRDefault="00C262B1" w:rsidP="00A850CB">
            <w:pPr>
              <w:jc w:val="right"/>
              <w:rPr>
                <w:sz w:val="20"/>
                <w:szCs w:val="20"/>
              </w:rPr>
            </w:pPr>
            <w:r w:rsidRPr="00C80D5D">
              <w:rPr>
                <w:sz w:val="20"/>
                <w:szCs w:val="20"/>
              </w:rPr>
              <w:t>$359.00</w:t>
            </w:r>
          </w:p>
        </w:tc>
        <w:tc>
          <w:tcPr>
            <w:tcW w:w="1559" w:type="dxa"/>
            <w:shd w:val="clear" w:color="auto" w:fill="auto"/>
            <w:noWrap/>
            <w:vAlign w:val="center"/>
          </w:tcPr>
          <w:p w14:paraId="7F63ECC9" w14:textId="77777777" w:rsidR="00C262B1" w:rsidRPr="00C80D5D" w:rsidRDefault="00C262B1" w:rsidP="00A850CB">
            <w:pPr>
              <w:jc w:val="right"/>
              <w:rPr>
                <w:sz w:val="20"/>
                <w:szCs w:val="20"/>
              </w:rPr>
            </w:pPr>
            <w:r w:rsidRPr="00C80D5D">
              <w:rPr>
                <w:sz w:val="20"/>
                <w:szCs w:val="20"/>
              </w:rPr>
              <w:t>$377.00</w:t>
            </w:r>
          </w:p>
        </w:tc>
      </w:tr>
      <w:tr w:rsidR="00C262B1" w:rsidRPr="00B45684" w14:paraId="71032172" w14:textId="77777777" w:rsidTr="00A850CB">
        <w:trPr>
          <w:gridBefore w:val="1"/>
          <w:wBefore w:w="6" w:type="dxa"/>
          <w:trHeight w:val="300"/>
        </w:trPr>
        <w:tc>
          <w:tcPr>
            <w:tcW w:w="1077" w:type="dxa"/>
            <w:vMerge/>
            <w:noWrap/>
          </w:tcPr>
          <w:p w14:paraId="40433D48" w14:textId="77777777" w:rsidR="00C262B1" w:rsidRPr="00C80D5D" w:rsidRDefault="00C262B1">
            <w:pPr>
              <w:rPr>
                <w:sz w:val="20"/>
                <w:szCs w:val="20"/>
              </w:rPr>
            </w:pPr>
          </w:p>
        </w:tc>
        <w:tc>
          <w:tcPr>
            <w:tcW w:w="6288" w:type="dxa"/>
            <w:noWrap/>
            <w:vAlign w:val="center"/>
          </w:tcPr>
          <w:p w14:paraId="6E92D7B5" w14:textId="77777777" w:rsidR="00C262B1" w:rsidRPr="00C80D5D" w:rsidRDefault="00C262B1">
            <w:pPr>
              <w:rPr>
                <w:sz w:val="20"/>
                <w:szCs w:val="20"/>
              </w:rPr>
            </w:pPr>
            <w:r w:rsidRPr="00C80D5D">
              <w:rPr>
                <w:sz w:val="20"/>
                <w:szCs w:val="20"/>
              </w:rPr>
              <w:t>Weekend Fee - Ash Interment</w:t>
            </w:r>
          </w:p>
        </w:tc>
        <w:tc>
          <w:tcPr>
            <w:tcW w:w="1560" w:type="dxa"/>
            <w:shd w:val="clear" w:color="auto" w:fill="auto"/>
            <w:noWrap/>
            <w:vAlign w:val="center"/>
          </w:tcPr>
          <w:p w14:paraId="126A31D1" w14:textId="77777777" w:rsidR="00C262B1" w:rsidRPr="00C80D5D" w:rsidRDefault="00C262B1" w:rsidP="00A850CB">
            <w:pPr>
              <w:jc w:val="right"/>
              <w:rPr>
                <w:sz w:val="20"/>
                <w:szCs w:val="20"/>
              </w:rPr>
            </w:pPr>
            <w:r w:rsidRPr="00C80D5D">
              <w:rPr>
                <w:sz w:val="20"/>
                <w:szCs w:val="20"/>
              </w:rPr>
              <w:t>$226.00</w:t>
            </w:r>
          </w:p>
        </w:tc>
        <w:tc>
          <w:tcPr>
            <w:tcW w:w="1559" w:type="dxa"/>
            <w:shd w:val="clear" w:color="auto" w:fill="auto"/>
            <w:noWrap/>
            <w:vAlign w:val="center"/>
          </w:tcPr>
          <w:p w14:paraId="0F05EA88" w14:textId="77777777" w:rsidR="00C262B1" w:rsidRPr="00C80D5D" w:rsidRDefault="00C262B1" w:rsidP="00A850CB">
            <w:pPr>
              <w:jc w:val="right"/>
              <w:rPr>
                <w:sz w:val="20"/>
                <w:szCs w:val="20"/>
              </w:rPr>
            </w:pPr>
            <w:r w:rsidRPr="00C80D5D">
              <w:rPr>
                <w:sz w:val="20"/>
                <w:szCs w:val="20"/>
              </w:rPr>
              <w:t>$237.00</w:t>
            </w:r>
          </w:p>
        </w:tc>
      </w:tr>
      <w:tr w:rsidR="00C262B1" w:rsidRPr="00B45684" w14:paraId="1541463F" w14:textId="77777777" w:rsidTr="00A850CB">
        <w:trPr>
          <w:gridBefore w:val="1"/>
          <w:wBefore w:w="6" w:type="dxa"/>
          <w:trHeight w:val="300"/>
        </w:trPr>
        <w:tc>
          <w:tcPr>
            <w:tcW w:w="1077" w:type="dxa"/>
            <w:vMerge/>
            <w:noWrap/>
          </w:tcPr>
          <w:p w14:paraId="2026FB8A" w14:textId="77777777" w:rsidR="00C262B1" w:rsidRPr="00C80D5D" w:rsidRDefault="00C262B1">
            <w:pPr>
              <w:rPr>
                <w:sz w:val="20"/>
                <w:szCs w:val="20"/>
              </w:rPr>
            </w:pPr>
          </w:p>
        </w:tc>
        <w:tc>
          <w:tcPr>
            <w:tcW w:w="6288" w:type="dxa"/>
            <w:noWrap/>
            <w:vAlign w:val="center"/>
          </w:tcPr>
          <w:p w14:paraId="128CB0FB" w14:textId="77777777" w:rsidR="00C262B1" w:rsidRPr="00C80D5D" w:rsidRDefault="00C262B1">
            <w:pPr>
              <w:rPr>
                <w:sz w:val="20"/>
                <w:szCs w:val="20"/>
              </w:rPr>
            </w:pPr>
            <w:r w:rsidRPr="00C80D5D">
              <w:rPr>
                <w:sz w:val="20"/>
                <w:szCs w:val="20"/>
              </w:rPr>
              <w:t>Weekend Fee - Casket Interment</w:t>
            </w:r>
          </w:p>
        </w:tc>
        <w:tc>
          <w:tcPr>
            <w:tcW w:w="1560" w:type="dxa"/>
            <w:shd w:val="clear" w:color="auto" w:fill="auto"/>
            <w:noWrap/>
            <w:vAlign w:val="center"/>
          </w:tcPr>
          <w:p w14:paraId="3A6E4A7A" w14:textId="77777777" w:rsidR="00C262B1" w:rsidRPr="00C80D5D" w:rsidRDefault="00C262B1" w:rsidP="00A850CB">
            <w:pPr>
              <w:jc w:val="right"/>
              <w:rPr>
                <w:sz w:val="20"/>
                <w:szCs w:val="20"/>
              </w:rPr>
            </w:pPr>
            <w:r w:rsidRPr="00C80D5D">
              <w:rPr>
                <w:sz w:val="20"/>
                <w:szCs w:val="20"/>
              </w:rPr>
              <w:t>$678.00</w:t>
            </w:r>
          </w:p>
        </w:tc>
        <w:tc>
          <w:tcPr>
            <w:tcW w:w="1559" w:type="dxa"/>
            <w:shd w:val="clear" w:color="auto" w:fill="auto"/>
            <w:noWrap/>
            <w:vAlign w:val="center"/>
          </w:tcPr>
          <w:p w14:paraId="342BF420" w14:textId="77777777" w:rsidR="00C262B1" w:rsidRPr="00C80D5D" w:rsidRDefault="00C262B1" w:rsidP="00A850CB">
            <w:pPr>
              <w:jc w:val="right"/>
              <w:rPr>
                <w:sz w:val="20"/>
                <w:szCs w:val="20"/>
              </w:rPr>
            </w:pPr>
            <w:r w:rsidRPr="00C80D5D">
              <w:rPr>
                <w:sz w:val="20"/>
                <w:szCs w:val="20"/>
              </w:rPr>
              <w:t>$712.00</w:t>
            </w:r>
          </w:p>
        </w:tc>
      </w:tr>
      <w:tr w:rsidR="00C262B1" w:rsidRPr="00B45684" w14:paraId="79751F31" w14:textId="77777777" w:rsidTr="00A850CB">
        <w:trPr>
          <w:gridBefore w:val="1"/>
          <w:wBefore w:w="6" w:type="dxa"/>
          <w:trHeight w:val="300"/>
        </w:trPr>
        <w:tc>
          <w:tcPr>
            <w:tcW w:w="1077" w:type="dxa"/>
            <w:vMerge/>
            <w:noWrap/>
          </w:tcPr>
          <w:p w14:paraId="04309178" w14:textId="77777777" w:rsidR="00C262B1" w:rsidRPr="00C80D5D" w:rsidRDefault="00C262B1">
            <w:pPr>
              <w:rPr>
                <w:sz w:val="20"/>
                <w:szCs w:val="20"/>
              </w:rPr>
            </w:pPr>
          </w:p>
        </w:tc>
        <w:tc>
          <w:tcPr>
            <w:tcW w:w="6288" w:type="dxa"/>
            <w:noWrap/>
            <w:vAlign w:val="center"/>
          </w:tcPr>
          <w:p w14:paraId="56494D02" w14:textId="77777777" w:rsidR="00C262B1" w:rsidRPr="00C80D5D" w:rsidRDefault="00C262B1">
            <w:pPr>
              <w:rPr>
                <w:sz w:val="20"/>
                <w:szCs w:val="20"/>
              </w:rPr>
            </w:pPr>
            <w:r w:rsidRPr="00C80D5D">
              <w:rPr>
                <w:sz w:val="20"/>
                <w:szCs w:val="20"/>
              </w:rPr>
              <w:t>Wooden Urn - Adult</w:t>
            </w:r>
          </w:p>
        </w:tc>
        <w:tc>
          <w:tcPr>
            <w:tcW w:w="1560" w:type="dxa"/>
            <w:shd w:val="clear" w:color="auto" w:fill="auto"/>
            <w:noWrap/>
            <w:vAlign w:val="center"/>
          </w:tcPr>
          <w:p w14:paraId="551C2A34" w14:textId="77777777" w:rsidR="00C262B1" w:rsidRPr="00C80D5D" w:rsidRDefault="00C262B1" w:rsidP="00A850CB">
            <w:pPr>
              <w:jc w:val="right"/>
              <w:rPr>
                <w:sz w:val="20"/>
                <w:szCs w:val="20"/>
              </w:rPr>
            </w:pPr>
            <w:r w:rsidRPr="00C80D5D">
              <w:rPr>
                <w:sz w:val="20"/>
                <w:szCs w:val="20"/>
              </w:rPr>
              <w:t>$100.00</w:t>
            </w:r>
          </w:p>
        </w:tc>
        <w:tc>
          <w:tcPr>
            <w:tcW w:w="1559" w:type="dxa"/>
            <w:shd w:val="clear" w:color="auto" w:fill="auto"/>
            <w:noWrap/>
            <w:vAlign w:val="center"/>
          </w:tcPr>
          <w:p w14:paraId="348BFCFC" w14:textId="77777777" w:rsidR="00C262B1" w:rsidRPr="00C80D5D" w:rsidRDefault="00C262B1" w:rsidP="00A850CB">
            <w:pPr>
              <w:jc w:val="right"/>
              <w:rPr>
                <w:sz w:val="20"/>
                <w:szCs w:val="20"/>
              </w:rPr>
            </w:pPr>
            <w:r w:rsidRPr="00C80D5D">
              <w:rPr>
                <w:sz w:val="20"/>
                <w:szCs w:val="20"/>
              </w:rPr>
              <w:t>$105.00</w:t>
            </w:r>
          </w:p>
        </w:tc>
      </w:tr>
      <w:tr w:rsidR="00C262B1" w:rsidRPr="00B45684" w14:paraId="2DCCCE88" w14:textId="77777777" w:rsidTr="00A850CB">
        <w:trPr>
          <w:gridBefore w:val="1"/>
          <w:wBefore w:w="6" w:type="dxa"/>
          <w:trHeight w:val="300"/>
        </w:trPr>
        <w:tc>
          <w:tcPr>
            <w:tcW w:w="1077" w:type="dxa"/>
            <w:vMerge/>
            <w:noWrap/>
          </w:tcPr>
          <w:p w14:paraId="1D3A9E3A" w14:textId="77777777" w:rsidR="00C262B1" w:rsidRPr="00C80D5D" w:rsidRDefault="00C262B1">
            <w:pPr>
              <w:rPr>
                <w:sz w:val="20"/>
                <w:szCs w:val="20"/>
              </w:rPr>
            </w:pPr>
          </w:p>
        </w:tc>
        <w:tc>
          <w:tcPr>
            <w:tcW w:w="6288" w:type="dxa"/>
            <w:noWrap/>
            <w:vAlign w:val="center"/>
          </w:tcPr>
          <w:p w14:paraId="6CD4E19F" w14:textId="77777777" w:rsidR="00C262B1" w:rsidRPr="00C80D5D" w:rsidRDefault="00C262B1">
            <w:pPr>
              <w:rPr>
                <w:sz w:val="20"/>
                <w:szCs w:val="20"/>
              </w:rPr>
            </w:pPr>
            <w:r w:rsidRPr="00C80D5D">
              <w:rPr>
                <w:sz w:val="20"/>
                <w:szCs w:val="20"/>
              </w:rPr>
              <w:t>Wooden Urn - Half Adult Size</w:t>
            </w:r>
          </w:p>
        </w:tc>
        <w:tc>
          <w:tcPr>
            <w:tcW w:w="1560" w:type="dxa"/>
            <w:shd w:val="clear" w:color="auto" w:fill="auto"/>
            <w:noWrap/>
            <w:vAlign w:val="center"/>
          </w:tcPr>
          <w:p w14:paraId="3DE086B3" w14:textId="77777777" w:rsidR="00C262B1" w:rsidRPr="00C80D5D" w:rsidRDefault="00C262B1" w:rsidP="00A850CB">
            <w:pPr>
              <w:jc w:val="right"/>
              <w:rPr>
                <w:sz w:val="20"/>
                <w:szCs w:val="20"/>
              </w:rPr>
            </w:pPr>
            <w:r w:rsidRPr="00C80D5D">
              <w:rPr>
                <w:sz w:val="20"/>
                <w:szCs w:val="20"/>
              </w:rPr>
              <w:t>$84.00</w:t>
            </w:r>
          </w:p>
        </w:tc>
        <w:tc>
          <w:tcPr>
            <w:tcW w:w="1559" w:type="dxa"/>
            <w:shd w:val="clear" w:color="auto" w:fill="auto"/>
            <w:noWrap/>
            <w:vAlign w:val="center"/>
          </w:tcPr>
          <w:p w14:paraId="699C5745" w14:textId="77777777" w:rsidR="00C262B1" w:rsidRPr="00C80D5D" w:rsidRDefault="00C262B1" w:rsidP="00A850CB">
            <w:pPr>
              <w:jc w:val="right"/>
              <w:rPr>
                <w:sz w:val="20"/>
                <w:szCs w:val="20"/>
              </w:rPr>
            </w:pPr>
            <w:r w:rsidRPr="00C80D5D">
              <w:rPr>
                <w:sz w:val="20"/>
                <w:szCs w:val="20"/>
              </w:rPr>
              <w:t>$88.00</w:t>
            </w:r>
          </w:p>
        </w:tc>
      </w:tr>
      <w:tr w:rsidR="00C262B1" w:rsidRPr="00B45684" w14:paraId="0F5E4084" w14:textId="77777777" w:rsidTr="00A850CB">
        <w:trPr>
          <w:gridBefore w:val="1"/>
          <w:wBefore w:w="6" w:type="dxa"/>
          <w:trHeight w:val="300"/>
        </w:trPr>
        <w:tc>
          <w:tcPr>
            <w:tcW w:w="1077" w:type="dxa"/>
            <w:vMerge/>
            <w:noWrap/>
          </w:tcPr>
          <w:p w14:paraId="251BF06E" w14:textId="77777777" w:rsidR="00C262B1" w:rsidRPr="00C80D5D" w:rsidRDefault="00C262B1">
            <w:pPr>
              <w:rPr>
                <w:sz w:val="20"/>
                <w:szCs w:val="20"/>
              </w:rPr>
            </w:pPr>
          </w:p>
        </w:tc>
        <w:tc>
          <w:tcPr>
            <w:tcW w:w="6288" w:type="dxa"/>
            <w:noWrap/>
            <w:vAlign w:val="center"/>
          </w:tcPr>
          <w:p w14:paraId="3BE36834" w14:textId="77777777" w:rsidR="00C262B1" w:rsidRPr="00C80D5D" w:rsidRDefault="00C262B1">
            <w:pPr>
              <w:rPr>
                <w:sz w:val="20"/>
                <w:szCs w:val="20"/>
              </w:rPr>
            </w:pPr>
            <w:r w:rsidRPr="00C80D5D">
              <w:rPr>
                <w:sz w:val="20"/>
                <w:szCs w:val="20"/>
              </w:rPr>
              <w:t>Wooden Urn - Infant</w:t>
            </w:r>
          </w:p>
        </w:tc>
        <w:tc>
          <w:tcPr>
            <w:tcW w:w="1560" w:type="dxa"/>
            <w:shd w:val="clear" w:color="auto" w:fill="auto"/>
            <w:noWrap/>
            <w:vAlign w:val="center"/>
          </w:tcPr>
          <w:p w14:paraId="1E216E3B" w14:textId="77777777" w:rsidR="00C262B1" w:rsidRPr="00C80D5D" w:rsidRDefault="00C262B1" w:rsidP="00A850CB">
            <w:pPr>
              <w:jc w:val="right"/>
              <w:rPr>
                <w:sz w:val="20"/>
                <w:szCs w:val="20"/>
              </w:rPr>
            </w:pPr>
            <w:r w:rsidRPr="00C80D5D">
              <w:rPr>
                <w:sz w:val="20"/>
                <w:szCs w:val="20"/>
              </w:rPr>
              <w:t>$47.00</w:t>
            </w:r>
          </w:p>
        </w:tc>
        <w:tc>
          <w:tcPr>
            <w:tcW w:w="1559" w:type="dxa"/>
            <w:shd w:val="clear" w:color="auto" w:fill="auto"/>
            <w:noWrap/>
            <w:vAlign w:val="center"/>
          </w:tcPr>
          <w:p w14:paraId="038E9106" w14:textId="77777777" w:rsidR="00C262B1" w:rsidRPr="00C80D5D" w:rsidRDefault="00C262B1" w:rsidP="00A850CB">
            <w:pPr>
              <w:jc w:val="right"/>
              <w:rPr>
                <w:sz w:val="20"/>
                <w:szCs w:val="20"/>
              </w:rPr>
            </w:pPr>
            <w:r w:rsidRPr="00C80D5D">
              <w:rPr>
                <w:sz w:val="20"/>
                <w:szCs w:val="20"/>
              </w:rPr>
              <w:t>$49.00</w:t>
            </w:r>
          </w:p>
        </w:tc>
      </w:tr>
      <w:tr w:rsidR="00C262B1" w:rsidRPr="00B45684" w14:paraId="50F55035" w14:textId="77777777" w:rsidTr="00A850CB">
        <w:trPr>
          <w:gridBefore w:val="1"/>
          <w:wBefore w:w="6" w:type="dxa"/>
          <w:trHeight w:val="300"/>
        </w:trPr>
        <w:tc>
          <w:tcPr>
            <w:tcW w:w="1077" w:type="dxa"/>
            <w:vMerge/>
            <w:noWrap/>
          </w:tcPr>
          <w:p w14:paraId="2DDDB74F" w14:textId="77777777" w:rsidR="00C262B1" w:rsidRPr="00C80D5D" w:rsidRDefault="00C262B1">
            <w:pPr>
              <w:rPr>
                <w:sz w:val="20"/>
                <w:szCs w:val="20"/>
              </w:rPr>
            </w:pPr>
          </w:p>
        </w:tc>
        <w:tc>
          <w:tcPr>
            <w:tcW w:w="6288" w:type="dxa"/>
            <w:noWrap/>
            <w:vAlign w:val="center"/>
          </w:tcPr>
          <w:p w14:paraId="2DCE23BF" w14:textId="77777777" w:rsidR="00C262B1" w:rsidRPr="00C80D5D" w:rsidRDefault="00C262B1">
            <w:pPr>
              <w:rPr>
                <w:sz w:val="20"/>
                <w:szCs w:val="20"/>
              </w:rPr>
            </w:pPr>
            <w:r w:rsidRPr="00C80D5D">
              <w:rPr>
                <w:sz w:val="20"/>
                <w:szCs w:val="20"/>
              </w:rPr>
              <w:t>Ash Plot - Makara extension (Beam/Plot/Maintenance)</w:t>
            </w:r>
          </w:p>
        </w:tc>
        <w:tc>
          <w:tcPr>
            <w:tcW w:w="1560" w:type="dxa"/>
            <w:shd w:val="clear" w:color="auto" w:fill="auto"/>
            <w:noWrap/>
            <w:vAlign w:val="center"/>
          </w:tcPr>
          <w:p w14:paraId="583E2C41" w14:textId="77777777" w:rsidR="00C262B1" w:rsidRPr="00C80D5D" w:rsidRDefault="00C262B1" w:rsidP="00A850CB">
            <w:pPr>
              <w:jc w:val="right"/>
              <w:rPr>
                <w:sz w:val="20"/>
                <w:szCs w:val="20"/>
              </w:rPr>
            </w:pPr>
            <w:r w:rsidRPr="00C80D5D">
              <w:rPr>
                <w:sz w:val="20"/>
                <w:szCs w:val="20"/>
              </w:rPr>
              <w:t>New fee category</w:t>
            </w:r>
          </w:p>
        </w:tc>
        <w:tc>
          <w:tcPr>
            <w:tcW w:w="1559" w:type="dxa"/>
            <w:shd w:val="clear" w:color="auto" w:fill="auto"/>
            <w:noWrap/>
            <w:vAlign w:val="center"/>
          </w:tcPr>
          <w:p w14:paraId="64349998" w14:textId="77777777" w:rsidR="00C262B1" w:rsidRPr="00C80D5D" w:rsidRDefault="00C262B1" w:rsidP="00A850CB">
            <w:pPr>
              <w:jc w:val="right"/>
              <w:rPr>
                <w:sz w:val="20"/>
                <w:szCs w:val="20"/>
              </w:rPr>
            </w:pPr>
            <w:r w:rsidRPr="00C80D5D">
              <w:rPr>
                <w:sz w:val="20"/>
                <w:szCs w:val="20"/>
              </w:rPr>
              <w:t>$990.00</w:t>
            </w:r>
          </w:p>
        </w:tc>
      </w:tr>
      <w:tr w:rsidR="00C262B1" w:rsidRPr="00B45684" w14:paraId="2B5F1606" w14:textId="77777777" w:rsidTr="00A850CB">
        <w:trPr>
          <w:gridBefore w:val="1"/>
          <w:wBefore w:w="6" w:type="dxa"/>
          <w:trHeight w:val="300"/>
        </w:trPr>
        <w:tc>
          <w:tcPr>
            <w:tcW w:w="1077" w:type="dxa"/>
            <w:vMerge w:val="restart"/>
            <w:noWrap/>
          </w:tcPr>
          <w:p w14:paraId="6E12E1FC" w14:textId="77777777" w:rsidR="00C262B1" w:rsidRPr="00C80D5D" w:rsidRDefault="00C262B1">
            <w:pPr>
              <w:rPr>
                <w:sz w:val="20"/>
                <w:szCs w:val="20"/>
              </w:rPr>
            </w:pPr>
            <w:r w:rsidRPr="00C80D5D">
              <w:rPr>
                <w:sz w:val="20"/>
                <w:szCs w:val="20"/>
              </w:rPr>
              <w:t>5.3.3 Public health regulations</w:t>
            </w:r>
          </w:p>
          <w:p w14:paraId="65746D7E" w14:textId="77777777" w:rsidR="00C262B1" w:rsidRPr="00C80D5D" w:rsidRDefault="00C262B1">
            <w:pPr>
              <w:rPr>
                <w:sz w:val="20"/>
                <w:szCs w:val="20"/>
              </w:rPr>
            </w:pPr>
          </w:p>
        </w:tc>
        <w:tc>
          <w:tcPr>
            <w:tcW w:w="6288" w:type="dxa"/>
            <w:noWrap/>
            <w:vAlign w:val="center"/>
          </w:tcPr>
          <w:p w14:paraId="3E9958CF" w14:textId="77777777" w:rsidR="00C262B1" w:rsidRPr="00C80D5D" w:rsidRDefault="00C262B1">
            <w:pPr>
              <w:rPr>
                <w:sz w:val="20"/>
                <w:szCs w:val="20"/>
              </w:rPr>
            </w:pPr>
            <w:r w:rsidRPr="00C80D5D">
              <w:rPr>
                <w:sz w:val="20"/>
                <w:szCs w:val="20"/>
              </w:rPr>
              <w:t>Gambling Permissions - initial application &amp; renewal</w:t>
            </w:r>
          </w:p>
        </w:tc>
        <w:tc>
          <w:tcPr>
            <w:tcW w:w="1560" w:type="dxa"/>
            <w:shd w:val="clear" w:color="auto" w:fill="auto"/>
            <w:noWrap/>
            <w:vAlign w:val="center"/>
          </w:tcPr>
          <w:p w14:paraId="1BF0D578" w14:textId="77777777" w:rsidR="00C262B1" w:rsidRPr="00C80D5D" w:rsidRDefault="00C262B1" w:rsidP="00A850CB">
            <w:pPr>
              <w:jc w:val="right"/>
              <w:rPr>
                <w:sz w:val="20"/>
                <w:szCs w:val="20"/>
              </w:rPr>
            </w:pPr>
            <w:r w:rsidRPr="00C80D5D">
              <w:rPr>
                <w:sz w:val="20"/>
                <w:szCs w:val="20"/>
              </w:rPr>
              <w:t>$127.00</w:t>
            </w:r>
          </w:p>
        </w:tc>
        <w:tc>
          <w:tcPr>
            <w:tcW w:w="1559" w:type="dxa"/>
            <w:shd w:val="clear" w:color="auto" w:fill="auto"/>
            <w:noWrap/>
            <w:vAlign w:val="center"/>
          </w:tcPr>
          <w:p w14:paraId="013A0F06" w14:textId="77777777" w:rsidR="00C262B1" w:rsidRPr="00C80D5D" w:rsidRDefault="00C262B1" w:rsidP="00A850CB">
            <w:pPr>
              <w:jc w:val="right"/>
              <w:rPr>
                <w:sz w:val="20"/>
                <w:szCs w:val="20"/>
              </w:rPr>
            </w:pPr>
            <w:r w:rsidRPr="00C80D5D">
              <w:rPr>
                <w:sz w:val="20"/>
                <w:szCs w:val="20"/>
              </w:rPr>
              <w:t>$132.00</w:t>
            </w:r>
          </w:p>
        </w:tc>
      </w:tr>
      <w:tr w:rsidR="00C262B1" w:rsidRPr="00B45684" w14:paraId="5F2A03E9" w14:textId="77777777" w:rsidTr="00A850CB">
        <w:trPr>
          <w:gridBefore w:val="1"/>
          <w:wBefore w:w="6" w:type="dxa"/>
          <w:trHeight w:val="300"/>
        </w:trPr>
        <w:tc>
          <w:tcPr>
            <w:tcW w:w="1077" w:type="dxa"/>
            <w:vMerge/>
            <w:noWrap/>
          </w:tcPr>
          <w:p w14:paraId="79DCAA89" w14:textId="77777777" w:rsidR="00C262B1" w:rsidRPr="00C80D5D" w:rsidRDefault="00C262B1">
            <w:pPr>
              <w:rPr>
                <w:sz w:val="20"/>
                <w:szCs w:val="20"/>
              </w:rPr>
            </w:pPr>
          </w:p>
        </w:tc>
        <w:tc>
          <w:tcPr>
            <w:tcW w:w="6288" w:type="dxa"/>
            <w:noWrap/>
            <w:vAlign w:val="center"/>
          </w:tcPr>
          <w:p w14:paraId="2187449E" w14:textId="77777777" w:rsidR="00C262B1" w:rsidRPr="00C80D5D" w:rsidRDefault="00C262B1">
            <w:pPr>
              <w:rPr>
                <w:sz w:val="20"/>
                <w:szCs w:val="20"/>
              </w:rPr>
            </w:pPr>
            <w:r w:rsidRPr="00C80D5D">
              <w:rPr>
                <w:sz w:val="20"/>
                <w:szCs w:val="20"/>
              </w:rPr>
              <w:t>Health Licensing &amp; Inspection - New food premises (1st yr set up)</w:t>
            </w:r>
          </w:p>
        </w:tc>
        <w:tc>
          <w:tcPr>
            <w:tcW w:w="1560" w:type="dxa"/>
            <w:shd w:val="clear" w:color="auto" w:fill="auto"/>
            <w:noWrap/>
            <w:vAlign w:val="center"/>
          </w:tcPr>
          <w:p w14:paraId="5D602069"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4BC85321" w14:textId="77777777" w:rsidR="00C262B1" w:rsidRPr="00C80D5D" w:rsidRDefault="00C262B1" w:rsidP="00A850CB">
            <w:pPr>
              <w:jc w:val="right"/>
              <w:rPr>
                <w:sz w:val="20"/>
                <w:szCs w:val="20"/>
              </w:rPr>
            </w:pPr>
            <w:r w:rsidRPr="00C80D5D">
              <w:rPr>
                <w:sz w:val="20"/>
                <w:szCs w:val="20"/>
              </w:rPr>
              <w:t>$161.00</w:t>
            </w:r>
          </w:p>
        </w:tc>
      </w:tr>
      <w:tr w:rsidR="00C262B1" w:rsidRPr="00B45684" w14:paraId="20B10A04" w14:textId="77777777" w:rsidTr="00A850CB">
        <w:trPr>
          <w:gridBefore w:val="1"/>
          <w:wBefore w:w="6" w:type="dxa"/>
          <w:trHeight w:val="300"/>
        </w:trPr>
        <w:tc>
          <w:tcPr>
            <w:tcW w:w="1077" w:type="dxa"/>
            <w:vMerge/>
            <w:noWrap/>
          </w:tcPr>
          <w:p w14:paraId="69E4E333" w14:textId="77777777" w:rsidR="00C262B1" w:rsidRPr="00C80D5D" w:rsidRDefault="00C262B1">
            <w:pPr>
              <w:rPr>
                <w:sz w:val="20"/>
                <w:szCs w:val="20"/>
              </w:rPr>
            </w:pPr>
          </w:p>
        </w:tc>
        <w:tc>
          <w:tcPr>
            <w:tcW w:w="6288" w:type="dxa"/>
            <w:noWrap/>
            <w:vAlign w:val="center"/>
          </w:tcPr>
          <w:p w14:paraId="0CED0867" w14:textId="77777777" w:rsidR="00C262B1" w:rsidRPr="00C80D5D" w:rsidRDefault="00C262B1">
            <w:pPr>
              <w:rPr>
                <w:sz w:val="20"/>
                <w:szCs w:val="20"/>
              </w:rPr>
            </w:pPr>
            <w:r w:rsidRPr="00C80D5D">
              <w:rPr>
                <w:sz w:val="20"/>
                <w:szCs w:val="20"/>
              </w:rPr>
              <w:t>Health Licensing &amp; Inspection - Pre-opening inspection (1 hour)</w:t>
            </w:r>
          </w:p>
        </w:tc>
        <w:tc>
          <w:tcPr>
            <w:tcW w:w="1560" w:type="dxa"/>
            <w:shd w:val="clear" w:color="auto" w:fill="auto"/>
            <w:noWrap/>
            <w:vAlign w:val="center"/>
          </w:tcPr>
          <w:p w14:paraId="7C6807F8"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3E06A9E8" w14:textId="77777777" w:rsidR="00C262B1" w:rsidRPr="00C80D5D" w:rsidRDefault="00C262B1" w:rsidP="00A850CB">
            <w:pPr>
              <w:jc w:val="right"/>
              <w:rPr>
                <w:sz w:val="20"/>
                <w:szCs w:val="20"/>
              </w:rPr>
            </w:pPr>
            <w:r w:rsidRPr="00C80D5D">
              <w:rPr>
                <w:sz w:val="20"/>
                <w:szCs w:val="20"/>
              </w:rPr>
              <w:t>$161.00</w:t>
            </w:r>
          </w:p>
        </w:tc>
      </w:tr>
      <w:tr w:rsidR="00C262B1" w:rsidRPr="00B45684" w14:paraId="2258A82C" w14:textId="77777777" w:rsidTr="00A850CB">
        <w:trPr>
          <w:gridBefore w:val="1"/>
          <w:wBefore w:w="6" w:type="dxa"/>
          <w:trHeight w:val="300"/>
        </w:trPr>
        <w:tc>
          <w:tcPr>
            <w:tcW w:w="1077" w:type="dxa"/>
            <w:vMerge/>
            <w:noWrap/>
          </w:tcPr>
          <w:p w14:paraId="42DA0209" w14:textId="77777777" w:rsidR="00C262B1" w:rsidRPr="00C80D5D" w:rsidRDefault="00C262B1">
            <w:pPr>
              <w:rPr>
                <w:sz w:val="20"/>
                <w:szCs w:val="20"/>
              </w:rPr>
            </w:pPr>
          </w:p>
        </w:tc>
        <w:tc>
          <w:tcPr>
            <w:tcW w:w="6288" w:type="dxa"/>
            <w:noWrap/>
            <w:vAlign w:val="center"/>
          </w:tcPr>
          <w:p w14:paraId="408CF128" w14:textId="77777777" w:rsidR="00C262B1" w:rsidRPr="00C80D5D" w:rsidRDefault="00C262B1">
            <w:pPr>
              <w:rPr>
                <w:sz w:val="20"/>
                <w:szCs w:val="20"/>
              </w:rPr>
            </w:pPr>
            <w:r w:rsidRPr="00C80D5D">
              <w:rPr>
                <w:sz w:val="20"/>
                <w:szCs w:val="20"/>
              </w:rPr>
              <w:t>Health Licensing &amp; Inspection - Additional time per hour</w:t>
            </w:r>
          </w:p>
        </w:tc>
        <w:tc>
          <w:tcPr>
            <w:tcW w:w="1560" w:type="dxa"/>
            <w:shd w:val="clear" w:color="auto" w:fill="auto"/>
            <w:noWrap/>
            <w:vAlign w:val="center"/>
          </w:tcPr>
          <w:p w14:paraId="7A0C55DB"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4646B9F4" w14:textId="77777777" w:rsidR="00C262B1" w:rsidRPr="00C80D5D" w:rsidRDefault="00C262B1" w:rsidP="00A850CB">
            <w:pPr>
              <w:jc w:val="right"/>
              <w:rPr>
                <w:sz w:val="20"/>
                <w:szCs w:val="20"/>
              </w:rPr>
            </w:pPr>
            <w:r w:rsidRPr="00C80D5D">
              <w:rPr>
                <w:sz w:val="20"/>
                <w:szCs w:val="20"/>
              </w:rPr>
              <w:t>$161.00</w:t>
            </w:r>
          </w:p>
        </w:tc>
      </w:tr>
      <w:tr w:rsidR="00C262B1" w:rsidRPr="00B45684" w14:paraId="2D763F19" w14:textId="77777777" w:rsidTr="00A850CB">
        <w:trPr>
          <w:gridBefore w:val="1"/>
          <w:wBefore w:w="6" w:type="dxa"/>
          <w:trHeight w:val="300"/>
        </w:trPr>
        <w:tc>
          <w:tcPr>
            <w:tcW w:w="1077" w:type="dxa"/>
            <w:vMerge/>
            <w:noWrap/>
          </w:tcPr>
          <w:p w14:paraId="3E38745B" w14:textId="77777777" w:rsidR="00C262B1" w:rsidRPr="00C80D5D" w:rsidRDefault="00C262B1">
            <w:pPr>
              <w:rPr>
                <w:sz w:val="20"/>
                <w:szCs w:val="20"/>
              </w:rPr>
            </w:pPr>
          </w:p>
        </w:tc>
        <w:tc>
          <w:tcPr>
            <w:tcW w:w="6288" w:type="dxa"/>
            <w:noWrap/>
            <w:vAlign w:val="center"/>
          </w:tcPr>
          <w:p w14:paraId="16D48EC5" w14:textId="77777777" w:rsidR="00C262B1" w:rsidRPr="00C80D5D" w:rsidRDefault="00C262B1">
            <w:pPr>
              <w:rPr>
                <w:sz w:val="20"/>
                <w:szCs w:val="20"/>
              </w:rPr>
            </w:pPr>
            <w:r w:rsidRPr="00C80D5D">
              <w:rPr>
                <w:sz w:val="20"/>
                <w:szCs w:val="20"/>
              </w:rPr>
              <w:t>Health Licensing &amp; Inspection - Food control plan registration renewal fee (every year)</w:t>
            </w:r>
          </w:p>
        </w:tc>
        <w:tc>
          <w:tcPr>
            <w:tcW w:w="1560" w:type="dxa"/>
            <w:shd w:val="clear" w:color="auto" w:fill="auto"/>
            <w:noWrap/>
            <w:vAlign w:val="center"/>
          </w:tcPr>
          <w:p w14:paraId="7375C885" w14:textId="77777777" w:rsidR="00C262B1" w:rsidRPr="00C80D5D" w:rsidRDefault="00C262B1" w:rsidP="00A850CB">
            <w:pPr>
              <w:jc w:val="right"/>
              <w:rPr>
                <w:sz w:val="20"/>
                <w:szCs w:val="20"/>
              </w:rPr>
            </w:pPr>
            <w:r w:rsidRPr="00C80D5D">
              <w:rPr>
                <w:sz w:val="20"/>
                <w:szCs w:val="20"/>
              </w:rPr>
              <w:t>$77.50</w:t>
            </w:r>
          </w:p>
        </w:tc>
        <w:tc>
          <w:tcPr>
            <w:tcW w:w="1559" w:type="dxa"/>
            <w:shd w:val="clear" w:color="auto" w:fill="auto"/>
            <w:noWrap/>
            <w:vAlign w:val="center"/>
          </w:tcPr>
          <w:p w14:paraId="089A95EC" w14:textId="77777777" w:rsidR="00C262B1" w:rsidRPr="00C80D5D" w:rsidRDefault="00C262B1" w:rsidP="00A850CB">
            <w:pPr>
              <w:jc w:val="right"/>
              <w:rPr>
                <w:sz w:val="20"/>
                <w:szCs w:val="20"/>
              </w:rPr>
            </w:pPr>
            <w:r w:rsidRPr="00C80D5D">
              <w:rPr>
                <w:sz w:val="20"/>
                <w:szCs w:val="20"/>
              </w:rPr>
              <w:t>$81.00</w:t>
            </w:r>
          </w:p>
        </w:tc>
      </w:tr>
      <w:tr w:rsidR="00C262B1" w:rsidRPr="00B45684" w14:paraId="3C110CE8" w14:textId="77777777" w:rsidTr="00A850CB">
        <w:trPr>
          <w:gridBefore w:val="1"/>
          <w:wBefore w:w="6" w:type="dxa"/>
          <w:trHeight w:val="300"/>
        </w:trPr>
        <w:tc>
          <w:tcPr>
            <w:tcW w:w="1077" w:type="dxa"/>
            <w:vMerge/>
            <w:noWrap/>
          </w:tcPr>
          <w:p w14:paraId="2C5F7D0C" w14:textId="77777777" w:rsidR="00C262B1" w:rsidRPr="00C80D5D" w:rsidRDefault="00C262B1">
            <w:pPr>
              <w:rPr>
                <w:sz w:val="20"/>
                <w:szCs w:val="20"/>
              </w:rPr>
            </w:pPr>
          </w:p>
        </w:tc>
        <w:tc>
          <w:tcPr>
            <w:tcW w:w="6288" w:type="dxa"/>
            <w:noWrap/>
            <w:vAlign w:val="center"/>
          </w:tcPr>
          <w:p w14:paraId="664CFC77" w14:textId="77777777" w:rsidR="00C262B1" w:rsidRPr="00C80D5D" w:rsidRDefault="00C262B1">
            <w:pPr>
              <w:rPr>
                <w:sz w:val="20"/>
                <w:szCs w:val="20"/>
              </w:rPr>
            </w:pPr>
            <w:r w:rsidRPr="00C80D5D">
              <w:rPr>
                <w:sz w:val="20"/>
                <w:szCs w:val="20"/>
              </w:rPr>
              <w:t>Health Licensing &amp; Inspection - National programme registration renewal fee (every second year)</w:t>
            </w:r>
          </w:p>
        </w:tc>
        <w:tc>
          <w:tcPr>
            <w:tcW w:w="1560" w:type="dxa"/>
            <w:shd w:val="clear" w:color="auto" w:fill="auto"/>
            <w:noWrap/>
            <w:vAlign w:val="center"/>
          </w:tcPr>
          <w:p w14:paraId="327E4988" w14:textId="77777777" w:rsidR="00C262B1" w:rsidRPr="00C80D5D" w:rsidRDefault="00C262B1" w:rsidP="00A850CB">
            <w:pPr>
              <w:jc w:val="right"/>
              <w:rPr>
                <w:sz w:val="20"/>
                <w:szCs w:val="20"/>
              </w:rPr>
            </w:pPr>
            <w:r w:rsidRPr="00C80D5D">
              <w:rPr>
                <w:sz w:val="20"/>
                <w:szCs w:val="20"/>
              </w:rPr>
              <w:t>$77.50</w:t>
            </w:r>
          </w:p>
        </w:tc>
        <w:tc>
          <w:tcPr>
            <w:tcW w:w="1559" w:type="dxa"/>
            <w:shd w:val="clear" w:color="auto" w:fill="auto"/>
            <w:noWrap/>
            <w:vAlign w:val="center"/>
          </w:tcPr>
          <w:p w14:paraId="31D7BA41" w14:textId="77777777" w:rsidR="00C262B1" w:rsidRPr="00C80D5D" w:rsidRDefault="00C262B1" w:rsidP="00A850CB">
            <w:pPr>
              <w:jc w:val="right"/>
              <w:rPr>
                <w:sz w:val="20"/>
                <w:szCs w:val="20"/>
              </w:rPr>
            </w:pPr>
            <w:r w:rsidRPr="00C80D5D">
              <w:rPr>
                <w:sz w:val="20"/>
                <w:szCs w:val="20"/>
              </w:rPr>
              <w:t>$81.00</w:t>
            </w:r>
          </w:p>
        </w:tc>
      </w:tr>
      <w:tr w:rsidR="00C262B1" w:rsidRPr="00B45684" w14:paraId="7456F20A" w14:textId="77777777" w:rsidTr="00A850CB">
        <w:trPr>
          <w:gridBefore w:val="1"/>
          <w:wBefore w:w="6" w:type="dxa"/>
          <w:trHeight w:val="300"/>
        </w:trPr>
        <w:tc>
          <w:tcPr>
            <w:tcW w:w="1077" w:type="dxa"/>
            <w:vMerge/>
            <w:noWrap/>
          </w:tcPr>
          <w:p w14:paraId="7528EA15" w14:textId="77777777" w:rsidR="00C262B1" w:rsidRPr="00C80D5D" w:rsidRDefault="00C262B1">
            <w:pPr>
              <w:rPr>
                <w:sz w:val="20"/>
                <w:szCs w:val="20"/>
              </w:rPr>
            </w:pPr>
          </w:p>
        </w:tc>
        <w:tc>
          <w:tcPr>
            <w:tcW w:w="6288" w:type="dxa"/>
            <w:noWrap/>
            <w:vAlign w:val="center"/>
          </w:tcPr>
          <w:p w14:paraId="3DA9249C" w14:textId="77777777" w:rsidR="00C262B1" w:rsidRPr="00C80D5D" w:rsidRDefault="00C262B1">
            <w:pPr>
              <w:rPr>
                <w:sz w:val="20"/>
                <w:szCs w:val="20"/>
              </w:rPr>
            </w:pPr>
            <w:r w:rsidRPr="00C80D5D">
              <w:rPr>
                <w:sz w:val="20"/>
                <w:szCs w:val="20"/>
              </w:rPr>
              <w:t>Health Licensing &amp; Inspection - Significant changes</w:t>
            </w:r>
          </w:p>
        </w:tc>
        <w:tc>
          <w:tcPr>
            <w:tcW w:w="1560" w:type="dxa"/>
            <w:shd w:val="clear" w:color="auto" w:fill="auto"/>
            <w:noWrap/>
            <w:vAlign w:val="center"/>
          </w:tcPr>
          <w:p w14:paraId="1CEE4D9D"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7D244ACF" w14:textId="77777777" w:rsidR="00C262B1" w:rsidRPr="00C80D5D" w:rsidRDefault="00C262B1" w:rsidP="00A850CB">
            <w:pPr>
              <w:jc w:val="right"/>
              <w:rPr>
                <w:sz w:val="20"/>
                <w:szCs w:val="20"/>
              </w:rPr>
            </w:pPr>
            <w:r w:rsidRPr="00C80D5D">
              <w:rPr>
                <w:sz w:val="20"/>
                <w:szCs w:val="20"/>
              </w:rPr>
              <w:t>$161.00</w:t>
            </w:r>
          </w:p>
        </w:tc>
      </w:tr>
      <w:tr w:rsidR="00C262B1" w:rsidRPr="00B45684" w14:paraId="056817A6" w14:textId="77777777" w:rsidTr="00A850CB">
        <w:trPr>
          <w:gridBefore w:val="1"/>
          <w:wBefore w:w="6" w:type="dxa"/>
          <w:trHeight w:val="300"/>
        </w:trPr>
        <w:tc>
          <w:tcPr>
            <w:tcW w:w="1077" w:type="dxa"/>
            <w:vMerge/>
            <w:noWrap/>
          </w:tcPr>
          <w:p w14:paraId="469059CD" w14:textId="77777777" w:rsidR="00C262B1" w:rsidRPr="00C80D5D" w:rsidRDefault="00C262B1">
            <w:pPr>
              <w:rPr>
                <w:sz w:val="20"/>
                <w:szCs w:val="20"/>
              </w:rPr>
            </w:pPr>
          </w:p>
        </w:tc>
        <w:tc>
          <w:tcPr>
            <w:tcW w:w="6288" w:type="dxa"/>
            <w:noWrap/>
            <w:vAlign w:val="center"/>
          </w:tcPr>
          <w:p w14:paraId="2AD1E42B" w14:textId="77777777" w:rsidR="00C262B1" w:rsidRPr="00C80D5D" w:rsidRDefault="00C262B1">
            <w:pPr>
              <w:rPr>
                <w:sz w:val="20"/>
                <w:szCs w:val="20"/>
              </w:rPr>
            </w:pPr>
            <w:r w:rsidRPr="00C80D5D">
              <w:rPr>
                <w:sz w:val="20"/>
                <w:szCs w:val="20"/>
              </w:rPr>
              <w:t>Health Licensing &amp; Inspection - Minor changes</w:t>
            </w:r>
          </w:p>
        </w:tc>
        <w:tc>
          <w:tcPr>
            <w:tcW w:w="1560" w:type="dxa"/>
            <w:shd w:val="clear" w:color="auto" w:fill="auto"/>
            <w:noWrap/>
            <w:vAlign w:val="center"/>
          </w:tcPr>
          <w:p w14:paraId="512AFF2A" w14:textId="77777777" w:rsidR="00C262B1" w:rsidRPr="00C80D5D" w:rsidRDefault="00C262B1" w:rsidP="00A850CB">
            <w:pPr>
              <w:jc w:val="right"/>
              <w:rPr>
                <w:sz w:val="20"/>
                <w:szCs w:val="20"/>
              </w:rPr>
            </w:pPr>
            <w:r w:rsidRPr="00C80D5D">
              <w:rPr>
                <w:sz w:val="20"/>
                <w:szCs w:val="20"/>
              </w:rPr>
              <w:t>$77.50</w:t>
            </w:r>
          </w:p>
        </w:tc>
        <w:tc>
          <w:tcPr>
            <w:tcW w:w="1559" w:type="dxa"/>
            <w:shd w:val="clear" w:color="auto" w:fill="auto"/>
            <w:noWrap/>
            <w:vAlign w:val="center"/>
          </w:tcPr>
          <w:p w14:paraId="798BDB46" w14:textId="77777777" w:rsidR="00C262B1" w:rsidRPr="00C80D5D" w:rsidRDefault="00C262B1" w:rsidP="00A850CB">
            <w:pPr>
              <w:jc w:val="right"/>
              <w:rPr>
                <w:sz w:val="20"/>
                <w:szCs w:val="20"/>
              </w:rPr>
            </w:pPr>
            <w:r w:rsidRPr="00C80D5D">
              <w:rPr>
                <w:sz w:val="20"/>
                <w:szCs w:val="20"/>
              </w:rPr>
              <w:t>$81.00</w:t>
            </w:r>
          </w:p>
        </w:tc>
      </w:tr>
      <w:tr w:rsidR="00C262B1" w:rsidRPr="00B45684" w14:paraId="200CB8F8" w14:textId="77777777" w:rsidTr="00A850CB">
        <w:trPr>
          <w:gridBefore w:val="1"/>
          <w:wBefore w:w="6" w:type="dxa"/>
          <w:trHeight w:val="300"/>
        </w:trPr>
        <w:tc>
          <w:tcPr>
            <w:tcW w:w="1077" w:type="dxa"/>
            <w:vMerge/>
            <w:noWrap/>
          </w:tcPr>
          <w:p w14:paraId="056001AB" w14:textId="77777777" w:rsidR="00C262B1" w:rsidRPr="00C80D5D" w:rsidRDefault="00C262B1">
            <w:pPr>
              <w:rPr>
                <w:sz w:val="20"/>
                <w:szCs w:val="20"/>
              </w:rPr>
            </w:pPr>
          </w:p>
        </w:tc>
        <w:tc>
          <w:tcPr>
            <w:tcW w:w="6288" w:type="dxa"/>
            <w:noWrap/>
            <w:vAlign w:val="center"/>
          </w:tcPr>
          <w:p w14:paraId="4F2C9FBD" w14:textId="77777777" w:rsidR="00C262B1" w:rsidRPr="00C80D5D" w:rsidRDefault="00C262B1">
            <w:pPr>
              <w:rPr>
                <w:sz w:val="20"/>
                <w:szCs w:val="20"/>
              </w:rPr>
            </w:pPr>
            <w:r w:rsidRPr="00C80D5D">
              <w:rPr>
                <w:sz w:val="20"/>
                <w:szCs w:val="20"/>
              </w:rPr>
              <w:t>Health Licensing &amp; Inspection - Voluntary suspension of operations</w:t>
            </w:r>
          </w:p>
        </w:tc>
        <w:tc>
          <w:tcPr>
            <w:tcW w:w="1560" w:type="dxa"/>
            <w:shd w:val="clear" w:color="auto" w:fill="auto"/>
            <w:noWrap/>
            <w:vAlign w:val="center"/>
          </w:tcPr>
          <w:p w14:paraId="7DF8EC59" w14:textId="77777777" w:rsidR="00C262B1" w:rsidRPr="00C80D5D" w:rsidRDefault="00C262B1" w:rsidP="00A850CB">
            <w:pPr>
              <w:jc w:val="right"/>
              <w:rPr>
                <w:sz w:val="20"/>
                <w:szCs w:val="20"/>
              </w:rPr>
            </w:pPr>
            <w:r w:rsidRPr="00C80D5D">
              <w:rPr>
                <w:sz w:val="20"/>
                <w:szCs w:val="20"/>
              </w:rPr>
              <w:t>$77.50</w:t>
            </w:r>
          </w:p>
        </w:tc>
        <w:tc>
          <w:tcPr>
            <w:tcW w:w="1559" w:type="dxa"/>
            <w:shd w:val="clear" w:color="auto" w:fill="auto"/>
            <w:noWrap/>
            <w:vAlign w:val="center"/>
          </w:tcPr>
          <w:p w14:paraId="5190189A" w14:textId="77777777" w:rsidR="00C262B1" w:rsidRPr="00C80D5D" w:rsidRDefault="00C262B1" w:rsidP="00A850CB">
            <w:pPr>
              <w:jc w:val="right"/>
              <w:rPr>
                <w:sz w:val="20"/>
                <w:szCs w:val="20"/>
              </w:rPr>
            </w:pPr>
            <w:r w:rsidRPr="00C80D5D">
              <w:rPr>
                <w:sz w:val="20"/>
                <w:szCs w:val="20"/>
              </w:rPr>
              <w:t>$81.00</w:t>
            </w:r>
          </w:p>
        </w:tc>
      </w:tr>
      <w:tr w:rsidR="00C262B1" w:rsidRPr="00B45684" w14:paraId="70B1F422" w14:textId="77777777" w:rsidTr="00A850CB">
        <w:trPr>
          <w:gridBefore w:val="1"/>
          <w:wBefore w:w="6" w:type="dxa"/>
          <w:trHeight w:val="300"/>
        </w:trPr>
        <w:tc>
          <w:tcPr>
            <w:tcW w:w="1077" w:type="dxa"/>
            <w:vMerge/>
            <w:noWrap/>
          </w:tcPr>
          <w:p w14:paraId="2320C096" w14:textId="77777777" w:rsidR="00C262B1" w:rsidRPr="00C80D5D" w:rsidRDefault="00C262B1">
            <w:pPr>
              <w:rPr>
                <w:sz w:val="20"/>
                <w:szCs w:val="20"/>
              </w:rPr>
            </w:pPr>
          </w:p>
        </w:tc>
        <w:tc>
          <w:tcPr>
            <w:tcW w:w="6288" w:type="dxa"/>
            <w:noWrap/>
            <w:vAlign w:val="center"/>
          </w:tcPr>
          <w:p w14:paraId="3A8900B3" w14:textId="77777777" w:rsidR="00C262B1" w:rsidRPr="00C80D5D" w:rsidRDefault="00C262B1">
            <w:pPr>
              <w:rPr>
                <w:sz w:val="20"/>
                <w:szCs w:val="20"/>
              </w:rPr>
            </w:pPr>
            <w:r w:rsidRPr="00C80D5D">
              <w:rPr>
                <w:sz w:val="20"/>
                <w:szCs w:val="20"/>
              </w:rPr>
              <w:t>Health Licensing &amp; Inspection - Compliance fees - Issue of enforcement notice</w:t>
            </w:r>
          </w:p>
        </w:tc>
        <w:tc>
          <w:tcPr>
            <w:tcW w:w="1560" w:type="dxa"/>
            <w:shd w:val="clear" w:color="auto" w:fill="auto"/>
            <w:noWrap/>
            <w:vAlign w:val="center"/>
          </w:tcPr>
          <w:p w14:paraId="34ECB46F"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77D2E541" w14:textId="77777777" w:rsidR="00C262B1" w:rsidRPr="00C80D5D" w:rsidRDefault="00C262B1" w:rsidP="00A850CB">
            <w:pPr>
              <w:jc w:val="right"/>
              <w:rPr>
                <w:sz w:val="20"/>
                <w:szCs w:val="20"/>
              </w:rPr>
            </w:pPr>
            <w:r w:rsidRPr="00C80D5D">
              <w:rPr>
                <w:sz w:val="20"/>
                <w:szCs w:val="20"/>
              </w:rPr>
              <w:t>$161.00</w:t>
            </w:r>
          </w:p>
        </w:tc>
      </w:tr>
      <w:tr w:rsidR="00C262B1" w:rsidRPr="00B45684" w14:paraId="53B67FD5" w14:textId="77777777" w:rsidTr="00A850CB">
        <w:trPr>
          <w:gridBefore w:val="1"/>
          <w:wBefore w:w="6" w:type="dxa"/>
          <w:trHeight w:val="300"/>
        </w:trPr>
        <w:tc>
          <w:tcPr>
            <w:tcW w:w="1077" w:type="dxa"/>
            <w:vMerge/>
            <w:noWrap/>
          </w:tcPr>
          <w:p w14:paraId="75EFB090" w14:textId="77777777" w:rsidR="00C262B1" w:rsidRPr="00C80D5D" w:rsidRDefault="00C262B1">
            <w:pPr>
              <w:rPr>
                <w:sz w:val="20"/>
                <w:szCs w:val="20"/>
              </w:rPr>
            </w:pPr>
          </w:p>
        </w:tc>
        <w:tc>
          <w:tcPr>
            <w:tcW w:w="6288" w:type="dxa"/>
            <w:noWrap/>
            <w:vAlign w:val="center"/>
          </w:tcPr>
          <w:p w14:paraId="07557A07" w14:textId="77777777" w:rsidR="00C262B1" w:rsidRPr="00C80D5D" w:rsidRDefault="00C262B1">
            <w:pPr>
              <w:rPr>
                <w:sz w:val="20"/>
                <w:szCs w:val="20"/>
              </w:rPr>
            </w:pPr>
            <w:r w:rsidRPr="00C80D5D">
              <w:rPr>
                <w:sz w:val="20"/>
                <w:szCs w:val="20"/>
              </w:rPr>
              <w:t>Health Licensing &amp; Inspection - Compliance Fees - Application for review of outcome</w:t>
            </w:r>
          </w:p>
        </w:tc>
        <w:tc>
          <w:tcPr>
            <w:tcW w:w="1560" w:type="dxa"/>
            <w:shd w:val="clear" w:color="auto" w:fill="auto"/>
            <w:noWrap/>
            <w:vAlign w:val="center"/>
          </w:tcPr>
          <w:p w14:paraId="75371FCD"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5ECC03B1" w14:textId="77777777" w:rsidR="00C262B1" w:rsidRPr="00C80D5D" w:rsidRDefault="00C262B1" w:rsidP="00A850CB">
            <w:pPr>
              <w:jc w:val="right"/>
              <w:rPr>
                <w:sz w:val="20"/>
                <w:szCs w:val="20"/>
              </w:rPr>
            </w:pPr>
            <w:r w:rsidRPr="00C80D5D">
              <w:rPr>
                <w:sz w:val="20"/>
                <w:szCs w:val="20"/>
              </w:rPr>
              <w:t>$161.00</w:t>
            </w:r>
          </w:p>
        </w:tc>
      </w:tr>
      <w:tr w:rsidR="00C262B1" w:rsidRPr="00B45684" w14:paraId="4995027B" w14:textId="77777777" w:rsidTr="00A850CB">
        <w:trPr>
          <w:gridBefore w:val="1"/>
          <w:wBefore w:w="6" w:type="dxa"/>
          <w:trHeight w:val="300"/>
        </w:trPr>
        <w:tc>
          <w:tcPr>
            <w:tcW w:w="1077" w:type="dxa"/>
            <w:vMerge/>
            <w:noWrap/>
          </w:tcPr>
          <w:p w14:paraId="1B52E2C0" w14:textId="77777777" w:rsidR="00C262B1" w:rsidRPr="00C80D5D" w:rsidRDefault="00C262B1">
            <w:pPr>
              <w:rPr>
                <w:sz w:val="20"/>
                <w:szCs w:val="20"/>
              </w:rPr>
            </w:pPr>
          </w:p>
        </w:tc>
        <w:tc>
          <w:tcPr>
            <w:tcW w:w="6288" w:type="dxa"/>
            <w:noWrap/>
            <w:vAlign w:val="center"/>
          </w:tcPr>
          <w:p w14:paraId="55D1A775" w14:textId="77777777" w:rsidR="00C262B1" w:rsidRPr="00C80D5D" w:rsidRDefault="00C262B1">
            <w:pPr>
              <w:rPr>
                <w:sz w:val="20"/>
                <w:szCs w:val="20"/>
              </w:rPr>
            </w:pPr>
            <w:r w:rsidRPr="00C80D5D">
              <w:rPr>
                <w:sz w:val="20"/>
                <w:szCs w:val="20"/>
              </w:rPr>
              <w:t>Health Licensing &amp; Inspection - Statement of compliance</w:t>
            </w:r>
          </w:p>
        </w:tc>
        <w:tc>
          <w:tcPr>
            <w:tcW w:w="1560" w:type="dxa"/>
            <w:shd w:val="clear" w:color="auto" w:fill="auto"/>
            <w:noWrap/>
            <w:vAlign w:val="center"/>
          </w:tcPr>
          <w:p w14:paraId="671206D2" w14:textId="77777777" w:rsidR="00C262B1" w:rsidRPr="00C80D5D" w:rsidRDefault="00C262B1" w:rsidP="00A850CB">
            <w:pPr>
              <w:jc w:val="right"/>
              <w:rPr>
                <w:sz w:val="20"/>
                <w:szCs w:val="20"/>
              </w:rPr>
            </w:pPr>
            <w:r w:rsidRPr="00C80D5D">
              <w:rPr>
                <w:sz w:val="20"/>
                <w:szCs w:val="20"/>
              </w:rPr>
              <w:t>$77.50</w:t>
            </w:r>
          </w:p>
        </w:tc>
        <w:tc>
          <w:tcPr>
            <w:tcW w:w="1559" w:type="dxa"/>
            <w:shd w:val="clear" w:color="auto" w:fill="auto"/>
            <w:noWrap/>
            <w:vAlign w:val="center"/>
          </w:tcPr>
          <w:p w14:paraId="399CA5E5" w14:textId="77777777" w:rsidR="00C262B1" w:rsidRPr="00C80D5D" w:rsidRDefault="00C262B1" w:rsidP="00A850CB">
            <w:pPr>
              <w:jc w:val="right"/>
              <w:rPr>
                <w:sz w:val="20"/>
                <w:szCs w:val="20"/>
              </w:rPr>
            </w:pPr>
            <w:r w:rsidRPr="00C80D5D">
              <w:rPr>
                <w:sz w:val="20"/>
                <w:szCs w:val="20"/>
              </w:rPr>
              <w:t>$81.00</w:t>
            </w:r>
          </w:p>
        </w:tc>
      </w:tr>
      <w:tr w:rsidR="00C262B1" w:rsidRPr="00B45684" w14:paraId="2235A951" w14:textId="77777777" w:rsidTr="00A850CB">
        <w:trPr>
          <w:gridBefore w:val="1"/>
          <w:wBefore w:w="6" w:type="dxa"/>
          <w:trHeight w:val="300"/>
        </w:trPr>
        <w:tc>
          <w:tcPr>
            <w:tcW w:w="1077" w:type="dxa"/>
            <w:vMerge/>
            <w:noWrap/>
          </w:tcPr>
          <w:p w14:paraId="748CFCAD" w14:textId="77777777" w:rsidR="00C262B1" w:rsidRPr="00C80D5D" w:rsidRDefault="00C262B1">
            <w:pPr>
              <w:rPr>
                <w:sz w:val="20"/>
                <w:szCs w:val="20"/>
              </w:rPr>
            </w:pPr>
          </w:p>
        </w:tc>
        <w:tc>
          <w:tcPr>
            <w:tcW w:w="6288" w:type="dxa"/>
            <w:noWrap/>
            <w:vAlign w:val="center"/>
          </w:tcPr>
          <w:p w14:paraId="5FC66A70" w14:textId="77777777" w:rsidR="00C262B1" w:rsidRPr="00C80D5D" w:rsidRDefault="00C262B1">
            <w:pPr>
              <w:rPr>
                <w:sz w:val="20"/>
                <w:szCs w:val="20"/>
              </w:rPr>
            </w:pPr>
            <w:r w:rsidRPr="00C80D5D">
              <w:rPr>
                <w:sz w:val="20"/>
                <w:szCs w:val="20"/>
              </w:rPr>
              <w:t>Health Licensing &amp; Inspection - Compliance Fees - Additional charges for time spent on site (per hour)</w:t>
            </w:r>
          </w:p>
        </w:tc>
        <w:tc>
          <w:tcPr>
            <w:tcW w:w="1560" w:type="dxa"/>
            <w:shd w:val="clear" w:color="auto" w:fill="auto"/>
            <w:noWrap/>
            <w:vAlign w:val="center"/>
          </w:tcPr>
          <w:p w14:paraId="59EE329D"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22188867" w14:textId="77777777" w:rsidR="00C262B1" w:rsidRPr="00C80D5D" w:rsidRDefault="00C262B1" w:rsidP="00A850CB">
            <w:pPr>
              <w:jc w:val="right"/>
              <w:rPr>
                <w:sz w:val="20"/>
                <w:szCs w:val="20"/>
              </w:rPr>
            </w:pPr>
            <w:r w:rsidRPr="00C80D5D">
              <w:rPr>
                <w:sz w:val="20"/>
                <w:szCs w:val="20"/>
              </w:rPr>
              <w:t>$161.00</w:t>
            </w:r>
          </w:p>
        </w:tc>
      </w:tr>
      <w:tr w:rsidR="00C262B1" w:rsidRPr="00B45684" w14:paraId="28083CEA" w14:textId="77777777" w:rsidTr="00A850CB">
        <w:trPr>
          <w:gridBefore w:val="1"/>
          <w:wBefore w:w="6" w:type="dxa"/>
          <w:trHeight w:val="300"/>
        </w:trPr>
        <w:tc>
          <w:tcPr>
            <w:tcW w:w="1077" w:type="dxa"/>
            <w:vMerge/>
            <w:noWrap/>
          </w:tcPr>
          <w:p w14:paraId="7FAD505A" w14:textId="77777777" w:rsidR="00C262B1" w:rsidRPr="00C80D5D" w:rsidRDefault="00C262B1">
            <w:pPr>
              <w:rPr>
                <w:sz w:val="20"/>
                <w:szCs w:val="20"/>
              </w:rPr>
            </w:pPr>
          </w:p>
        </w:tc>
        <w:tc>
          <w:tcPr>
            <w:tcW w:w="6288" w:type="dxa"/>
            <w:noWrap/>
            <w:vAlign w:val="center"/>
          </w:tcPr>
          <w:p w14:paraId="36F09B49" w14:textId="77777777" w:rsidR="00C262B1" w:rsidRPr="00C80D5D" w:rsidRDefault="00C262B1">
            <w:pPr>
              <w:rPr>
                <w:sz w:val="20"/>
                <w:szCs w:val="20"/>
              </w:rPr>
            </w:pPr>
            <w:r w:rsidRPr="00C80D5D">
              <w:rPr>
                <w:sz w:val="20"/>
                <w:szCs w:val="20"/>
              </w:rPr>
              <w:t>Health Licensing &amp; Inspection - Temporary inspection fee for mobile food stalls, food stall fairs</w:t>
            </w:r>
          </w:p>
        </w:tc>
        <w:tc>
          <w:tcPr>
            <w:tcW w:w="1560" w:type="dxa"/>
            <w:shd w:val="clear" w:color="auto" w:fill="auto"/>
            <w:noWrap/>
            <w:vAlign w:val="center"/>
          </w:tcPr>
          <w:p w14:paraId="47820C79" w14:textId="77777777" w:rsidR="00C262B1" w:rsidRPr="00C80D5D" w:rsidRDefault="00C262B1" w:rsidP="00A850CB">
            <w:pPr>
              <w:jc w:val="right"/>
              <w:rPr>
                <w:sz w:val="20"/>
                <w:szCs w:val="20"/>
              </w:rPr>
            </w:pPr>
            <w:r w:rsidRPr="00C80D5D">
              <w:rPr>
                <w:sz w:val="20"/>
                <w:szCs w:val="20"/>
              </w:rPr>
              <w:t>$150.00</w:t>
            </w:r>
          </w:p>
        </w:tc>
        <w:tc>
          <w:tcPr>
            <w:tcW w:w="1559" w:type="dxa"/>
            <w:shd w:val="clear" w:color="auto" w:fill="auto"/>
            <w:noWrap/>
            <w:vAlign w:val="center"/>
          </w:tcPr>
          <w:p w14:paraId="63254656" w14:textId="77777777" w:rsidR="00C262B1" w:rsidRPr="00C80D5D" w:rsidRDefault="00C262B1" w:rsidP="00A850CB">
            <w:pPr>
              <w:jc w:val="right"/>
              <w:rPr>
                <w:sz w:val="20"/>
                <w:szCs w:val="20"/>
              </w:rPr>
            </w:pPr>
            <w:r w:rsidRPr="00C80D5D">
              <w:rPr>
                <w:sz w:val="20"/>
                <w:szCs w:val="20"/>
              </w:rPr>
              <w:t>$156.00</w:t>
            </w:r>
          </w:p>
        </w:tc>
      </w:tr>
      <w:tr w:rsidR="00C262B1" w:rsidRPr="00B45684" w14:paraId="58E7772E" w14:textId="77777777" w:rsidTr="00A850CB">
        <w:trPr>
          <w:gridBefore w:val="1"/>
          <w:wBefore w:w="6" w:type="dxa"/>
          <w:trHeight w:val="300"/>
        </w:trPr>
        <w:tc>
          <w:tcPr>
            <w:tcW w:w="1077" w:type="dxa"/>
            <w:vMerge/>
            <w:noWrap/>
          </w:tcPr>
          <w:p w14:paraId="5F15B785" w14:textId="77777777" w:rsidR="00C262B1" w:rsidRPr="00C80D5D" w:rsidRDefault="00C262B1">
            <w:pPr>
              <w:rPr>
                <w:sz w:val="20"/>
                <w:szCs w:val="20"/>
              </w:rPr>
            </w:pPr>
          </w:p>
        </w:tc>
        <w:tc>
          <w:tcPr>
            <w:tcW w:w="6288" w:type="dxa"/>
            <w:noWrap/>
            <w:vAlign w:val="center"/>
          </w:tcPr>
          <w:p w14:paraId="5F2E5357" w14:textId="77777777" w:rsidR="00C262B1" w:rsidRPr="00C80D5D" w:rsidRDefault="00C262B1">
            <w:pPr>
              <w:rPr>
                <w:sz w:val="20"/>
                <w:szCs w:val="20"/>
              </w:rPr>
            </w:pPr>
            <w:r w:rsidRPr="00C80D5D">
              <w:rPr>
                <w:sz w:val="20"/>
                <w:szCs w:val="20"/>
              </w:rPr>
              <w:t>Food Control - Food control plan standard verification</w:t>
            </w:r>
          </w:p>
        </w:tc>
        <w:tc>
          <w:tcPr>
            <w:tcW w:w="1560" w:type="dxa"/>
            <w:shd w:val="clear" w:color="auto" w:fill="auto"/>
            <w:noWrap/>
            <w:vAlign w:val="center"/>
          </w:tcPr>
          <w:p w14:paraId="0F400B46" w14:textId="77777777" w:rsidR="00C262B1" w:rsidRPr="00C80D5D" w:rsidRDefault="00C262B1" w:rsidP="00A850CB">
            <w:pPr>
              <w:jc w:val="right"/>
              <w:rPr>
                <w:sz w:val="20"/>
                <w:szCs w:val="20"/>
              </w:rPr>
            </w:pPr>
            <w:r w:rsidRPr="00C80D5D">
              <w:rPr>
                <w:sz w:val="20"/>
                <w:szCs w:val="20"/>
              </w:rPr>
              <w:t>$620.00</w:t>
            </w:r>
          </w:p>
        </w:tc>
        <w:tc>
          <w:tcPr>
            <w:tcW w:w="1559" w:type="dxa"/>
            <w:shd w:val="clear" w:color="auto" w:fill="auto"/>
            <w:noWrap/>
            <w:vAlign w:val="center"/>
          </w:tcPr>
          <w:p w14:paraId="26FD27AA" w14:textId="77777777" w:rsidR="00C262B1" w:rsidRPr="00C80D5D" w:rsidRDefault="00C262B1" w:rsidP="00A850CB">
            <w:pPr>
              <w:jc w:val="right"/>
              <w:rPr>
                <w:sz w:val="20"/>
                <w:szCs w:val="20"/>
              </w:rPr>
            </w:pPr>
            <w:r w:rsidRPr="00C80D5D">
              <w:rPr>
                <w:sz w:val="20"/>
                <w:szCs w:val="20"/>
              </w:rPr>
              <w:t>$642.00</w:t>
            </w:r>
          </w:p>
        </w:tc>
      </w:tr>
      <w:tr w:rsidR="00C262B1" w:rsidRPr="00B45684" w14:paraId="1216A4EA" w14:textId="77777777" w:rsidTr="00A850CB">
        <w:trPr>
          <w:gridBefore w:val="1"/>
          <w:wBefore w:w="6" w:type="dxa"/>
          <w:trHeight w:val="300"/>
        </w:trPr>
        <w:tc>
          <w:tcPr>
            <w:tcW w:w="1077" w:type="dxa"/>
            <w:vMerge/>
            <w:noWrap/>
          </w:tcPr>
          <w:p w14:paraId="42D3F20F" w14:textId="77777777" w:rsidR="00C262B1" w:rsidRPr="00C80D5D" w:rsidRDefault="00C262B1">
            <w:pPr>
              <w:rPr>
                <w:sz w:val="20"/>
                <w:szCs w:val="20"/>
              </w:rPr>
            </w:pPr>
          </w:p>
        </w:tc>
        <w:tc>
          <w:tcPr>
            <w:tcW w:w="6288" w:type="dxa"/>
            <w:noWrap/>
            <w:vAlign w:val="center"/>
          </w:tcPr>
          <w:p w14:paraId="57F9F4D3" w14:textId="77777777" w:rsidR="00C262B1" w:rsidRPr="00C80D5D" w:rsidRDefault="00C262B1">
            <w:pPr>
              <w:rPr>
                <w:sz w:val="20"/>
                <w:szCs w:val="20"/>
              </w:rPr>
            </w:pPr>
            <w:r w:rsidRPr="00C80D5D">
              <w:rPr>
                <w:sz w:val="20"/>
                <w:szCs w:val="20"/>
              </w:rPr>
              <w:t>Food Control - Food control plan reduced verification (for some mobile operators only)</w:t>
            </w:r>
          </w:p>
        </w:tc>
        <w:tc>
          <w:tcPr>
            <w:tcW w:w="1560" w:type="dxa"/>
            <w:shd w:val="clear" w:color="auto" w:fill="auto"/>
            <w:noWrap/>
            <w:vAlign w:val="center"/>
          </w:tcPr>
          <w:p w14:paraId="2B323884" w14:textId="77777777" w:rsidR="00C262B1" w:rsidRPr="00C80D5D" w:rsidRDefault="00C262B1" w:rsidP="00A850CB">
            <w:pPr>
              <w:jc w:val="right"/>
              <w:rPr>
                <w:sz w:val="20"/>
                <w:szCs w:val="20"/>
              </w:rPr>
            </w:pPr>
            <w:r w:rsidRPr="00C80D5D">
              <w:rPr>
                <w:sz w:val="20"/>
                <w:szCs w:val="20"/>
              </w:rPr>
              <w:t>$310.00</w:t>
            </w:r>
          </w:p>
        </w:tc>
        <w:tc>
          <w:tcPr>
            <w:tcW w:w="1559" w:type="dxa"/>
            <w:shd w:val="clear" w:color="auto" w:fill="auto"/>
            <w:noWrap/>
            <w:vAlign w:val="center"/>
          </w:tcPr>
          <w:p w14:paraId="40AEEF14" w14:textId="77777777" w:rsidR="00C262B1" w:rsidRPr="00C80D5D" w:rsidRDefault="00C262B1" w:rsidP="00A850CB">
            <w:pPr>
              <w:jc w:val="right"/>
              <w:rPr>
                <w:sz w:val="20"/>
                <w:szCs w:val="20"/>
              </w:rPr>
            </w:pPr>
            <w:r w:rsidRPr="00C80D5D">
              <w:rPr>
                <w:sz w:val="20"/>
                <w:szCs w:val="20"/>
              </w:rPr>
              <w:t>$321.00</w:t>
            </w:r>
          </w:p>
        </w:tc>
      </w:tr>
      <w:tr w:rsidR="00C262B1" w:rsidRPr="00B45684" w14:paraId="71BE06FB" w14:textId="77777777" w:rsidTr="00A850CB">
        <w:trPr>
          <w:gridBefore w:val="1"/>
          <w:wBefore w:w="6" w:type="dxa"/>
          <w:trHeight w:val="300"/>
        </w:trPr>
        <w:tc>
          <w:tcPr>
            <w:tcW w:w="1077" w:type="dxa"/>
            <w:vMerge/>
            <w:noWrap/>
          </w:tcPr>
          <w:p w14:paraId="09C165E6" w14:textId="77777777" w:rsidR="00C262B1" w:rsidRPr="00C80D5D" w:rsidRDefault="00C262B1">
            <w:pPr>
              <w:rPr>
                <w:sz w:val="20"/>
                <w:szCs w:val="20"/>
              </w:rPr>
            </w:pPr>
          </w:p>
        </w:tc>
        <w:tc>
          <w:tcPr>
            <w:tcW w:w="6288" w:type="dxa"/>
            <w:noWrap/>
            <w:vAlign w:val="center"/>
          </w:tcPr>
          <w:p w14:paraId="5B6EE791" w14:textId="77777777" w:rsidR="00C262B1" w:rsidRPr="00C80D5D" w:rsidRDefault="00C262B1">
            <w:pPr>
              <w:rPr>
                <w:sz w:val="20"/>
                <w:szCs w:val="20"/>
              </w:rPr>
            </w:pPr>
            <w:r w:rsidRPr="00C80D5D">
              <w:rPr>
                <w:sz w:val="20"/>
                <w:szCs w:val="20"/>
              </w:rPr>
              <w:t>Food Control - National programme standard verification</w:t>
            </w:r>
          </w:p>
        </w:tc>
        <w:tc>
          <w:tcPr>
            <w:tcW w:w="1560" w:type="dxa"/>
            <w:shd w:val="clear" w:color="auto" w:fill="auto"/>
            <w:noWrap/>
            <w:vAlign w:val="center"/>
          </w:tcPr>
          <w:p w14:paraId="48B69CA9" w14:textId="77777777" w:rsidR="00C262B1" w:rsidRPr="00C80D5D" w:rsidRDefault="00C262B1" w:rsidP="00A850CB">
            <w:pPr>
              <w:jc w:val="right"/>
              <w:rPr>
                <w:sz w:val="20"/>
                <w:szCs w:val="20"/>
              </w:rPr>
            </w:pPr>
            <w:r w:rsidRPr="00C80D5D">
              <w:rPr>
                <w:sz w:val="20"/>
                <w:szCs w:val="20"/>
              </w:rPr>
              <w:t>$310.00</w:t>
            </w:r>
          </w:p>
        </w:tc>
        <w:tc>
          <w:tcPr>
            <w:tcW w:w="1559" w:type="dxa"/>
            <w:shd w:val="clear" w:color="auto" w:fill="auto"/>
            <w:noWrap/>
            <w:vAlign w:val="center"/>
          </w:tcPr>
          <w:p w14:paraId="20A4EA52" w14:textId="77777777" w:rsidR="00C262B1" w:rsidRPr="00C80D5D" w:rsidRDefault="00C262B1" w:rsidP="00A850CB">
            <w:pPr>
              <w:jc w:val="right"/>
              <w:rPr>
                <w:sz w:val="20"/>
                <w:szCs w:val="20"/>
              </w:rPr>
            </w:pPr>
            <w:r w:rsidRPr="00C80D5D">
              <w:rPr>
                <w:sz w:val="20"/>
                <w:szCs w:val="20"/>
              </w:rPr>
              <w:t>$321.00</w:t>
            </w:r>
          </w:p>
        </w:tc>
      </w:tr>
      <w:tr w:rsidR="00C262B1" w:rsidRPr="00B45684" w14:paraId="1A607287" w14:textId="77777777" w:rsidTr="00A850CB">
        <w:trPr>
          <w:gridBefore w:val="1"/>
          <w:wBefore w:w="6" w:type="dxa"/>
          <w:trHeight w:val="300"/>
        </w:trPr>
        <w:tc>
          <w:tcPr>
            <w:tcW w:w="1077" w:type="dxa"/>
            <w:vMerge/>
            <w:noWrap/>
          </w:tcPr>
          <w:p w14:paraId="221EB80E" w14:textId="77777777" w:rsidR="00C262B1" w:rsidRPr="00C80D5D" w:rsidRDefault="00C262B1">
            <w:pPr>
              <w:rPr>
                <w:sz w:val="20"/>
                <w:szCs w:val="20"/>
              </w:rPr>
            </w:pPr>
          </w:p>
        </w:tc>
        <w:tc>
          <w:tcPr>
            <w:tcW w:w="6288" w:type="dxa"/>
            <w:noWrap/>
            <w:vAlign w:val="center"/>
          </w:tcPr>
          <w:p w14:paraId="0F87C815" w14:textId="77777777" w:rsidR="00C262B1" w:rsidRPr="00C80D5D" w:rsidRDefault="00C262B1">
            <w:pPr>
              <w:rPr>
                <w:sz w:val="20"/>
                <w:szCs w:val="20"/>
              </w:rPr>
            </w:pPr>
            <w:r w:rsidRPr="00C80D5D">
              <w:rPr>
                <w:sz w:val="20"/>
                <w:szCs w:val="20"/>
              </w:rPr>
              <w:t>Food Control - Additional time per hour</w:t>
            </w:r>
          </w:p>
        </w:tc>
        <w:tc>
          <w:tcPr>
            <w:tcW w:w="1560" w:type="dxa"/>
            <w:shd w:val="clear" w:color="auto" w:fill="auto"/>
            <w:noWrap/>
            <w:vAlign w:val="center"/>
          </w:tcPr>
          <w:p w14:paraId="67137CAF" w14:textId="77777777" w:rsidR="00C262B1" w:rsidRPr="00C80D5D" w:rsidRDefault="00C262B1" w:rsidP="00A850CB">
            <w:pPr>
              <w:jc w:val="right"/>
              <w:rPr>
                <w:sz w:val="20"/>
                <w:szCs w:val="20"/>
              </w:rPr>
            </w:pPr>
            <w:r w:rsidRPr="00C80D5D">
              <w:rPr>
                <w:sz w:val="20"/>
                <w:szCs w:val="20"/>
              </w:rPr>
              <w:t>$155.00</w:t>
            </w:r>
          </w:p>
        </w:tc>
        <w:tc>
          <w:tcPr>
            <w:tcW w:w="1559" w:type="dxa"/>
            <w:shd w:val="clear" w:color="auto" w:fill="auto"/>
            <w:noWrap/>
            <w:vAlign w:val="center"/>
          </w:tcPr>
          <w:p w14:paraId="71A3221C" w14:textId="77777777" w:rsidR="00C262B1" w:rsidRPr="00C80D5D" w:rsidRDefault="00C262B1" w:rsidP="00A850CB">
            <w:pPr>
              <w:jc w:val="right"/>
              <w:rPr>
                <w:sz w:val="20"/>
                <w:szCs w:val="20"/>
              </w:rPr>
            </w:pPr>
            <w:r w:rsidRPr="00C80D5D">
              <w:rPr>
                <w:sz w:val="20"/>
                <w:szCs w:val="20"/>
              </w:rPr>
              <w:t>$161.00</w:t>
            </w:r>
          </w:p>
        </w:tc>
      </w:tr>
      <w:tr w:rsidR="00C262B1" w:rsidRPr="00B45684" w14:paraId="763DBA1B" w14:textId="77777777" w:rsidTr="00A850CB">
        <w:trPr>
          <w:gridBefore w:val="1"/>
          <w:wBefore w:w="6" w:type="dxa"/>
          <w:trHeight w:val="300"/>
        </w:trPr>
        <w:tc>
          <w:tcPr>
            <w:tcW w:w="1077" w:type="dxa"/>
            <w:vMerge/>
            <w:noWrap/>
          </w:tcPr>
          <w:p w14:paraId="01165D51" w14:textId="77777777" w:rsidR="00C262B1" w:rsidRPr="00C80D5D" w:rsidRDefault="00C262B1">
            <w:pPr>
              <w:rPr>
                <w:sz w:val="20"/>
                <w:szCs w:val="20"/>
              </w:rPr>
            </w:pPr>
          </w:p>
        </w:tc>
        <w:tc>
          <w:tcPr>
            <w:tcW w:w="6288" w:type="dxa"/>
            <w:noWrap/>
            <w:vAlign w:val="center"/>
          </w:tcPr>
          <w:p w14:paraId="5206AFB6" w14:textId="77777777" w:rsidR="00C262B1" w:rsidRPr="00C80D5D" w:rsidRDefault="00C262B1">
            <w:pPr>
              <w:rPr>
                <w:sz w:val="20"/>
                <w:szCs w:val="20"/>
              </w:rPr>
            </w:pPr>
            <w:r w:rsidRPr="00C80D5D">
              <w:rPr>
                <w:sz w:val="20"/>
                <w:szCs w:val="20"/>
              </w:rPr>
              <w:t>Annual licence - * Animal boarding</w:t>
            </w:r>
          </w:p>
        </w:tc>
        <w:tc>
          <w:tcPr>
            <w:tcW w:w="1560" w:type="dxa"/>
            <w:shd w:val="clear" w:color="auto" w:fill="auto"/>
            <w:noWrap/>
            <w:vAlign w:val="center"/>
          </w:tcPr>
          <w:p w14:paraId="658FB74D" w14:textId="77777777" w:rsidR="00C262B1" w:rsidRPr="00C80D5D" w:rsidRDefault="00C262B1" w:rsidP="00A850CB">
            <w:pPr>
              <w:jc w:val="right"/>
              <w:rPr>
                <w:sz w:val="20"/>
                <w:szCs w:val="20"/>
              </w:rPr>
            </w:pPr>
            <w:r w:rsidRPr="00C80D5D">
              <w:rPr>
                <w:sz w:val="20"/>
                <w:szCs w:val="20"/>
              </w:rPr>
              <w:t>$265.50</w:t>
            </w:r>
          </w:p>
        </w:tc>
        <w:tc>
          <w:tcPr>
            <w:tcW w:w="1559" w:type="dxa"/>
            <w:shd w:val="clear" w:color="auto" w:fill="auto"/>
            <w:noWrap/>
            <w:vAlign w:val="center"/>
          </w:tcPr>
          <w:p w14:paraId="5577F6A3" w14:textId="77777777" w:rsidR="00C262B1" w:rsidRPr="00C80D5D" w:rsidRDefault="00C262B1" w:rsidP="00A850CB">
            <w:pPr>
              <w:jc w:val="right"/>
              <w:rPr>
                <w:sz w:val="20"/>
                <w:szCs w:val="20"/>
              </w:rPr>
            </w:pPr>
            <w:r w:rsidRPr="00C80D5D">
              <w:rPr>
                <w:sz w:val="20"/>
                <w:szCs w:val="20"/>
              </w:rPr>
              <w:t>$275.00</w:t>
            </w:r>
          </w:p>
        </w:tc>
      </w:tr>
      <w:tr w:rsidR="00C262B1" w:rsidRPr="00B45684" w14:paraId="52B3CBE1" w14:textId="77777777" w:rsidTr="00A850CB">
        <w:trPr>
          <w:gridBefore w:val="1"/>
          <w:wBefore w:w="6" w:type="dxa"/>
          <w:trHeight w:val="300"/>
        </w:trPr>
        <w:tc>
          <w:tcPr>
            <w:tcW w:w="1077" w:type="dxa"/>
            <w:vMerge/>
            <w:noWrap/>
          </w:tcPr>
          <w:p w14:paraId="3919976B" w14:textId="77777777" w:rsidR="00C262B1" w:rsidRPr="00C80D5D" w:rsidRDefault="00C262B1">
            <w:pPr>
              <w:rPr>
                <w:sz w:val="20"/>
                <w:szCs w:val="20"/>
              </w:rPr>
            </w:pPr>
          </w:p>
        </w:tc>
        <w:tc>
          <w:tcPr>
            <w:tcW w:w="6288" w:type="dxa"/>
            <w:noWrap/>
            <w:vAlign w:val="center"/>
          </w:tcPr>
          <w:p w14:paraId="25D2B638" w14:textId="77777777" w:rsidR="00C262B1" w:rsidRPr="00C80D5D" w:rsidRDefault="00C262B1">
            <w:pPr>
              <w:rPr>
                <w:sz w:val="20"/>
                <w:szCs w:val="20"/>
              </w:rPr>
            </w:pPr>
            <w:r w:rsidRPr="00C80D5D">
              <w:rPr>
                <w:sz w:val="20"/>
                <w:szCs w:val="20"/>
              </w:rPr>
              <w:t>Annual licence - * Camping grounds</w:t>
            </w:r>
          </w:p>
        </w:tc>
        <w:tc>
          <w:tcPr>
            <w:tcW w:w="1560" w:type="dxa"/>
            <w:shd w:val="clear" w:color="auto" w:fill="auto"/>
            <w:noWrap/>
            <w:vAlign w:val="center"/>
          </w:tcPr>
          <w:p w14:paraId="1FA54DB9" w14:textId="77777777" w:rsidR="00C262B1" w:rsidRPr="00C80D5D" w:rsidRDefault="00C262B1" w:rsidP="00A850CB">
            <w:pPr>
              <w:jc w:val="right"/>
              <w:rPr>
                <w:sz w:val="20"/>
                <w:szCs w:val="20"/>
              </w:rPr>
            </w:pPr>
            <w:r w:rsidRPr="00C80D5D">
              <w:rPr>
                <w:sz w:val="20"/>
                <w:szCs w:val="20"/>
              </w:rPr>
              <w:t>$265.50</w:t>
            </w:r>
          </w:p>
        </w:tc>
        <w:tc>
          <w:tcPr>
            <w:tcW w:w="1559" w:type="dxa"/>
            <w:shd w:val="clear" w:color="auto" w:fill="auto"/>
            <w:noWrap/>
            <w:vAlign w:val="center"/>
          </w:tcPr>
          <w:p w14:paraId="23A381B5" w14:textId="77777777" w:rsidR="00C262B1" w:rsidRPr="00C80D5D" w:rsidRDefault="00C262B1" w:rsidP="00A850CB">
            <w:pPr>
              <w:jc w:val="right"/>
              <w:rPr>
                <w:sz w:val="20"/>
                <w:szCs w:val="20"/>
              </w:rPr>
            </w:pPr>
            <w:r w:rsidRPr="00C80D5D">
              <w:rPr>
                <w:sz w:val="20"/>
                <w:szCs w:val="20"/>
              </w:rPr>
              <w:t>$275.00</w:t>
            </w:r>
          </w:p>
        </w:tc>
      </w:tr>
      <w:tr w:rsidR="00C262B1" w:rsidRPr="00B45684" w14:paraId="01A1E01B" w14:textId="77777777" w:rsidTr="00A850CB">
        <w:trPr>
          <w:gridBefore w:val="1"/>
          <w:wBefore w:w="6" w:type="dxa"/>
          <w:trHeight w:val="300"/>
        </w:trPr>
        <w:tc>
          <w:tcPr>
            <w:tcW w:w="1077" w:type="dxa"/>
            <w:vMerge/>
            <w:noWrap/>
          </w:tcPr>
          <w:p w14:paraId="56A14962" w14:textId="77777777" w:rsidR="00C262B1" w:rsidRPr="00C80D5D" w:rsidRDefault="00C262B1">
            <w:pPr>
              <w:rPr>
                <w:sz w:val="20"/>
                <w:szCs w:val="20"/>
              </w:rPr>
            </w:pPr>
          </w:p>
        </w:tc>
        <w:tc>
          <w:tcPr>
            <w:tcW w:w="6288" w:type="dxa"/>
            <w:noWrap/>
            <w:vAlign w:val="center"/>
          </w:tcPr>
          <w:p w14:paraId="04891BDB" w14:textId="77777777" w:rsidR="00C262B1" w:rsidRPr="00C80D5D" w:rsidRDefault="00C262B1">
            <w:pPr>
              <w:rPr>
                <w:sz w:val="20"/>
                <w:szCs w:val="20"/>
              </w:rPr>
            </w:pPr>
            <w:r w:rsidRPr="00C80D5D">
              <w:rPr>
                <w:sz w:val="20"/>
                <w:szCs w:val="20"/>
              </w:rPr>
              <w:t>Annual licence - * Hairdressers</w:t>
            </w:r>
          </w:p>
        </w:tc>
        <w:tc>
          <w:tcPr>
            <w:tcW w:w="1560" w:type="dxa"/>
            <w:shd w:val="clear" w:color="auto" w:fill="auto"/>
            <w:noWrap/>
            <w:vAlign w:val="center"/>
          </w:tcPr>
          <w:p w14:paraId="1AFE5F93" w14:textId="77777777" w:rsidR="00C262B1" w:rsidRPr="00C80D5D" w:rsidRDefault="00C262B1" w:rsidP="00A850CB">
            <w:pPr>
              <w:jc w:val="right"/>
              <w:rPr>
                <w:sz w:val="20"/>
                <w:szCs w:val="20"/>
              </w:rPr>
            </w:pPr>
            <w:r w:rsidRPr="00C80D5D">
              <w:rPr>
                <w:sz w:val="20"/>
                <w:szCs w:val="20"/>
              </w:rPr>
              <w:t>$133.50</w:t>
            </w:r>
          </w:p>
        </w:tc>
        <w:tc>
          <w:tcPr>
            <w:tcW w:w="1559" w:type="dxa"/>
            <w:shd w:val="clear" w:color="auto" w:fill="auto"/>
            <w:noWrap/>
            <w:vAlign w:val="center"/>
          </w:tcPr>
          <w:p w14:paraId="2BA55B07" w14:textId="77777777" w:rsidR="00C262B1" w:rsidRPr="00C80D5D" w:rsidRDefault="00C262B1" w:rsidP="00A850CB">
            <w:pPr>
              <w:jc w:val="right"/>
              <w:rPr>
                <w:sz w:val="20"/>
                <w:szCs w:val="20"/>
              </w:rPr>
            </w:pPr>
            <w:r w:rsidRPr="00C80D5D">
              <w:rPr>
                <w:sz w:val="20"/>
                <w:szCs w:val="20"/>
              </w:rPr>
              <w:t>$139.00</w:t>
            </w:r>
          </w:p>
        </w:tc>
      </w:tr>
      <w:tr w:rsidR="00C262B1" w:rsidRPr="00B45684" w14:paraId="11BF2894" w14:textId="77777777" w:rsidTr="00A850CB">
        <w:trPr>
          <w:gridBefore w:val="1"/>
          <w:wBefore w:w="6" w:type="dxa"/>
          <w:trHeight w:val="300"/>
        </w:trPr>
        <w:tc>
          <w:tcPr>
            <w:tcW w:w="1077" w:type="dxa"/>
            <w:vMerge/>
            <w:noWrap/>
          </w:tcPr>
          <w:p w14:paraId="3A1F2701" w14:textId="77777777" w:rsidR="00C262B1" w:rsidRPr="00C80D5D" w:rsidRDefault="00C262B1">
            <w:pPr>
              <w:rPr>
                <w:sz w:val="20"/>
                <w:szCs w:val="20"/>
              </w:rPr>
            </w:pPr>
          </w:p>
        </w:tc>
        <w:tc>
          <w:tcPr>
            <w:tcW w:w="6288" w:type="dxa"/>
            <w:noWrap/>
            <w:vAlign w:val="center"/>
          </w:tcPr>
          <w:p w14:paraId="582817DF" w14:textId="77777777" w:rsidR="00C262B1" w:rsidRPr="00C80D5D" w:rsidRDefault="00C262B1">
            <w:pPr>
              <w:rPr>
                <w:sz w:val="20"/>
                <w:szCs w:val="20"/>
              </w:rPr>
            </w:pPr>
            <w:r w:rsidRPr="00C80D5D">
              <w:rPr>
                <w:sz w:val="20"/>
                <w:szCs w:val="20"/>
              </w:rPr>
              <w:t>Annual licence - * Mortuaries/Funeral Directors</w:t>
            </w:r>
          </w:p>
        </w:tc>
        <w:tc>
          <w:tcPr>
            <w:tcW w:w="1560" w:type="dxa"/>
            <w:shd w:val="clear" w:color="auto" w:fill="auto"/>
            <w:noWrap/>
            <w:vAlign w:val="center"/>
          </w:tcPr>
          <w:p w14:paraId="1528A865" w14:textId="77777777" w:rsidR="00C262B1" w:rsidRPr="00C80D5D" w:rsidRDefault="00C262B1" w:rsidP="00A850CB">
            <w:pPr>
              <w:jc w:val="right"/>
              <w:rPr>
                <w:sz w:val="20"/>
                <w:szCs w:val="20"/>
              </w:rPr>
            </w:pPr>
            <w:r w:rsidRPr="00C80D5D">
              <w:rPr>
                <w:sz w:val="20"/>
                <w:szCs w:val="20"/>
              </w:rPr>
              <w:t>$159.00</w:t>
            </w:r>
          </w:p>
        </w:tc>
        <w:tc>
          <w:tcPr>
            <w:tcW w:w="1559" w:type="dxa"/>
            <w:shd w:val="clear" w:color="auto" w:fill="auto"/>
            <w:noWrap/>
            <w:vAlign w:val="center"/>
          </w:tcPr>
          <w:p w14:paraId="53D0F120" w14:textId="77777777" w:rsidR="00C262B1" w:rsidRPr="00C80D5D" w:rsidRDefault="00C262B1" w:rsidP="00A850CB">
            <w:pPr>
              <w:jc w:val="right"/>
              <w:rPr>
                <w:sz w:val="20"/>
                <w:szCs w:val="20"/>
              </w:rPr>
            </w:pPr>
            <w:r w:rsidRPr="00C80D5D">
              <w:rPr>
                <w:sz w:val="20"/>
                <w:szCs w:val="20"/>
              </w:rPr>
              <w:t>$165.00</w:t>
            </w:r>
          </w:p>
        </w:tc>
      </w:tr>
      <w:tr w:rsidR="00C262B1" w:rsidRPr="00B45684" w14:paraId="51DAFB6A" w14:textId="77777777" w:rsidTr="00A850CB">
        <w:trPr>
          <w:gridBefore w:val="1"/>
          <w:wBefore w:w="6" w:type="dxa"/>
          <w:trHeight w:val="300"/>
        </w:trPr>
        <w:tc>
          <w:tcPr>
            <w:tcW w:w="1077" w:type="dxa"/>
            <w:vMerge/>
            <w:noWrap/>
          </w:tcPr>
          <w:p w14:paraId="6D8461F9" w14:textId="77777777" w:rsidR="00C262B1" w:rsidRPr="00C80D5D" w:rsidRDefault="00C262B1">
            <w:pPr>
              <w:rPr>
                <w:sz w:val="20"/>
                <w:szCs w:val="20"/>
              </w:rPr>
            </w:pPr>
          </w:p>
        </w:tc>
        <w:tc>
          <w:tcPr>
            <w:tcW w:w="6288" w:type="dxa"/>
            <w:noWrap/>
            <w:vAlign w:val="center"/>
          </w:tcPr>
          <w:p w14:paraId="0AAF6DBE" w14:textId="77777777" w:rsidR="00C262B1" w:rsidRPr="00C80D5D" w:rsidRDefault="00C262B1">
            <w:pPr>
              <w:rPr>
                <w:sz w:val="20"/>
                <w:szCs w:val="20"/>
              </w:rPr>
            </w:pPr>
            <w:r w:rsidRPr="00C80D5D">
              <w:rPr>
                <w:sz w:val="20"/>
                <w:szCs w:val="20"/>
              </w:rPr>
              <w:t>Annual licence - * Pools: commercial pools/spas</w:t>
            </w:r>
          </w:p>
        </w:tc>
        <w:tc>
          <w:tcPr>
            <w:tcW w:w="1560" w:type="dxa"/>
            <w:shd w:val="clear" w:color="auto" w:fill="auto"/>
            <w:noWrap/>
            <w:vAlign w:val="center"/>
          </w:tcPr>
          <w:p w14:paraId="0711D53D" w14:textId="77777777" w:rsidR="00C262B1" w:rsidRPr="00C80D5D" w:rsidRDefault="00C262B1" w:rsidP="00A850CB">
            <w:pPr>
              <w:jc w:val="right"/>
              <w:rPr>
                <w:sz w:val="20"/>
                <w:szCs w:val="20"/>
              </w:rPr>
            </w:pPr>
            <w:r w:rsidRPr="00C80D5D">
              <w:rPr>
                <w:sz w:val="20"/>
                <w:szCs w:val="20"/>
              </w:rPr>
              <w:t>$256.50</w:t>
            </w:r>
          </w:p>
        </w:tc>
        <w:tc>
          <w:tcPr>
            <w:tcW w:w="1559" w:type="dxa"/>
            <w:shd w:val="clear" w:color="auto" w:fill="auto"/>
            <w:noWrap/>
            <w:vAlign w:val="center"/>
          </w:tcPr>
          <w:p w14:paraId="522E3603" w14:textId="77777777" w:rsidR="00C262B1" w:rsidRPr="00C80D5D" w:rsidRDefault="00C262B1" w:rsidP="00A850CB">
            <w:pPr>
              <w:jc w:val="right"/>
              <w:rPr>
                <w:sz w:val="20"/>
                <w:szCs w:val="20"/>
              </w:rPr>
            </w:pPr>
            <w:r w:rsidRPr="00C80D5D">
              <w:rPr>
                <w:sz w:val="20"/>
                <w:szCs w:val="20"/>
              </w:rPr>
              <w:t>$266.00</w:t>
            </w:r>
          </w:p>
        </w:tc>
      </w:tr>
      <w:tr w:rsidR="00C262B1" w:rsidRPr="00B45684" w14:paraId="3D33BAC2" w14:textId="77777777" w:rsidTr="00A850CB">
        <w:trPr>
          <w:gridBefore w:val="1"/>
          <w:wBefore w:w="6" w:type="dxa"/>
          <w:trHeight w:val="300"/>
        </w:trPr>
        <w:tc>
          <w:tcPr>
            <w:tcW w:w="1077" w:type="dxa"/>
            <w:vMerge/>
            <w:noWrap/>
          </w:tcPr>
          <w:p w14:paraId="58EBE1AE" w14:textId="77777777" w:rsidR="00C262B1" w:rsidRPr="00C80D5D" w:rsidRDefault="00C262B1">
            <w:pPr>
              <w:rPr>
                <w:sz w:val="20"/>
                <w:szCs w:val="20"/>
              </w:rPr>
            </w:pPr>
          </w:p>
        </w:tc>
        <w:tc>
          <w:tcPr>
            <w:tcW w:w="6288" w:type="dxa"/>
            <w:noWrap/>
            <w:vAlign w:val="center"/>
          </w:tcPr>
          <w:p w14:paraId="6C3DB7AF" w14:textId="77777777" w:rsidR="00C262B1" w:rsidRPr="00C80D5D" w:rsidRDefault="00C262B1">
            <w:pPr>
              <w:rPr>
                <w:sz w:val="20"/>
                <w:szCs w:val="20"/>
              </w:rPr>
            </w:pPr>
            <w:r w:rsidRPr="00C80D5D">
              <w:rPr>
                <w:sz w:val="20"/>
                <w:szCs w:val="20"/>
              </w:rPr>
              <w:t>Trade Waste - Annual consent fee ~ High risk</w:t>
            </w:r>
          </w:p>
        </w:tc>
        <w:tc>
          <w:tcPr>
            <w:tcW w:w="1560" w:type="dxa"/>
            <w:shd w:val="clear" w:color="auto" w:fill="auto"/>
            <w:noWrap/>
            <w:vAlign w:val="center"/>
          </w:tcPr>
          <w:p w14:paraId="16BCAEDC" w14:textId="77777777" w:rsidR="00C262B1" w:rsidRPr="00C80D5D" w:rsidRDefault="00C262B1" w:rsidP="00A850CB">
            <w:pPr>
              <w:jc w:val="right"/>
              <w:rPr>
                <w:sz w:val="20"/>
                <w:szCs w:val="20"/>
              </w:rPr>
            </w:pPr>
            <w:r w:rsidRPr="00C80D5D">
              <w:rPr>
                <w:sz w:val="20"/>
                <w:szCs w:val="20"/>
              </w:rPr>
              <w:t>$1,949.50</w:t>
            </w:r>
          </w:p>
        </w:tc>
        <w:tc>
          <w:tcPr>
            <w:tcW w:w="1559" w:type="dxa"/>
            <w:shd w:val="clear" w:color="auto" w:fill="auto"/>
            <w:noWrap/>
            <w:vAlign w:val="center"/>
          </w:tcPr>
          <w:p w14:paraId="5F8CF22E" w14:textId="77777777" w:rsidR="00C262B1" w:rsidRPr="00C80D5D" w:rsidRDefault="00C262B1" w:rsidP="00A850CB">
            <w:pPr>
              <w:jc w:val="right"/>
              <w:rPr>
                <w:sz w:val="20"/>
                <w:szCs w:val="20"/>
              </w:rPr>
            </w:pPr>
            <w:r w:rsidRPr="00C80D5D">
              <w:rPr>
                <w:sz w:val="20"/>
                <w:szCs w:val="20"/>
              </w:rPr>
              <w:t>$2,018.00</w:t>
            </w:r>
          </w:p>
        </w:tc>
      </w:tr>
      <w:tr w:rsidR="00C262B1" w:rsidRPr="00B45684" w14:paraId="0BDE0DCF" w14:textId="77777777" w:rsidTr="00A850CB">
        <w:trPr>
          <w:gridBefore w:val="1"/>
          <w:wBefore w:w="6" w:type="dxa"/>
          <w:trHeight w:val="300"/>
        </w:trPr>
        <w:tc>
          <w:tcPr>
            <w:tcW w:w="1077" w:type="dxa"/>
            <w:vMerge/>
            <w:noWrap/>
          </w:tcPr>
          <w:p w14:paraId="04907B79" w14:textId="77777777" w:rsidR="00C262B1" w:rsidRPr="00C80D5D" w:rsidRDefault="00C262B1">
            <w:pPr>
              <w:rPr>
                <w:sz w:val="20"/>
                <w:szCs w:val="20"/>
              </w:rPr>
            </w:pPr>
          </w:p>
        </w:tc>
        <w:tc>
          <w:tcPr>
            <w:tcW w:w="6288" w:type="dxa"/>
            <w:noWrap/>
            <w:vAlign w:val="center"/>
          </w:tcPr>
          <w:p w14:paraId="35DD8003" w14:textId="77777777" w:rsidR="00C262B1" w:rsidRPr="00C80D5D" w:rsidRDefault="00C262B1">
            <w:pPr>
              <w:rPr>
                <w:sz w:val="20"/>
                <w:szCs w:val="20"/>
              </w:rPr>
            </w:pPr>
            <w:r w:rsidRPr="00C80D5D">
              <w:rPr>
                <w:sz w:val="20"/>
                <w:szCs w:val="20"/>
              </w:rPr>
              <w:t>Trade Waste - Annual consent fee ~ Medium risk</w:t>
            </w:r>
          </w:p>
        </w:tc>
        <w:tc>
          <w:tcPr>
            <w:tcW w:w="1560" w:type="dxa"/>
            <w:shd w:val="clear" w:color="auto" w:fill="auto"/>
            <w:noWrap/>
            <w:vAlign w:val="center"/>
          </w:tcPr>
          <w:p w14:paraId="0D84CFA1" w14:textId="77777777" w:rsidR="00C262B1" w:rsidRPr="00C80D5D" w:rsidRDefault="00C262B1" w:rsidP="00A850CB">
            <w:pPr>
              <w:jc w:val="right"/>
              <w:rPr>
                <w:sz w:val="20"/>
                <w:szCs w:val="20"/>
              </w:rPr>
            </w:pPr>
            <w:r w:rsidRPr="00C80D5D">
              <w:rPr>
                <w:sz w:val="20"/>
                <w:szCs w:val="20"/>
              </w:rPr>
              <w:t>$974.75</w:t>
            </w:r>
          </w:p>
        </w:tc>
        <w:tc>
          <w:tcPr>
            <w:tcW w:w="1559" w:type="dxa"/>
            <w:shd w:val="clear" w:color="auto" w:fill="auto"/>
            <w:noWrap/>
            <w:vAlign w:val="center"/>
          </w:tcPr>
          <w:p w14:paraId="3B1E137A" w14:textId="77777777" w:rsidR="00C262B1" w:rsidRPr="00C80D5D" w:rsidRDefault="00C262B1" w:rsidP="00A850CB">
            <w:pPr>
              <w:jc w:val="right"/>
              <w:rPr>
                <w:sz w:val="20"/>
                <w:szCs w:val="20"/>
              </w:rPr>
            </w:pPr>
            <w:r w:rsidRPr="00C80D5D">
              <w:rPr>
                <w:sz w:val="20"/>
                <w:szCs w:val="20"/>
              </w:rPr>
              <w:t>$1,009.00</w:t>
            </w:r>
          </w:p>
        </w:tc>
      </w:tr>
      <w:tr w:rsidR="00C262B1" w:rsidRPr="00B45684" w14:paraId="144C7FE8" w14:textId="77777777" w:rsidTr="00A850CB">
        <w:trPr>
          <w:gridBefore w:val="1"/>
          <w:wBefore w:w="6" w:type="dxa"/>
          <w:trHeight w:val="300"/>
        </w:trPr>
        <w:tc>
          <w:tcPr>
            <w:tcW w:w="1077" w:type="dxa"/>
            <w:vMerge/>
            <w:noWrap/>
          </w:tcPr>
          <w:p w14:paraId="60C4738C" w14:textId="77777777" w:rsidR="00C262B1" w:rsidRPr="00C80D5D" w:rsidRDefault="00C262B1">
            <w:pPr>
              <w:rPr>
                <w:sz w:val="20"/>
                <w:szCs w:val="20"/>
              </w:rPr>
            </w:pPr>
          </w:p>
        </w:tc>
        <w:tc>
          <w:tcPr>
            <w:tcW w:w="6288" w:type="dxa"/>
            <w:noWrap/>
            <w:vAlign w:val="center"/>
          </w:tcPr>
          <w:p w14:paraId="6B91A849" w14:textId="77777777" w:rsidR="00C262B1" w:rsidRPr="00C80D5D" w:rsidRDefault="00C262B1">
            <w:pPr>
              <w:rPr>
                <w:sz w:val="20"/>
                <w:szCs w:val="20"/>
              </w:rPr>
            </w:pPr>
            <w:r w:rsidRPr="00C80D5D">
              <w:rPr>
                <w:sz w:val="20"/>
                <w:szCs w:val="20"/>
              </w:rPr>
              <w:t>Trade Waste - Annual consent fee ~ Low risk</w:t>
            </w:r>
          </w:p>
        </w:tc>
        <w:tc>
          <w:tcPr>
            <w:tcW w:w="1560" w:type="dxa"/>
            <w:shd w:val="clear" w:color="auto" w:fill="auto"/>
            <w:noWrap/>
            <w:vAlign w:val="center"/>
          </w:tcPr>
          <w:p w14:paraId="4DF1DDF9" w14:textId="77777777" w:rsidR="00C262B1" w:rsidRPr="00C80D5D" w:rsidRDefault="00C262B1" w:rsidP="00A850CB">
            <w:pPr>
              <w:jc w:val="right"/>
              <w:rPr>
                <w:sz w:val="20"/>
                <w:szCs w:val="20"/>
              </w:rPr>
            </w:pPr>
            <w:r w:rsidRPr="00C80D5D">
              <w:rPr>
                <w:sz w:val="20"/>
                <w:szCs w:val="20"/>
              </w:rPr>
              <w:t>$323.25</w:t>
            </w:r>
          </w:p>
        </w:tc>
        <w:tc>
          <w:tcPr>
            <w:tcW w:w="1559" w:type="dxa"/>
            <w:shd w:val="clear" w:color="auto" w:fill="auto"/>
            <w:noWrap/>
            <w:vAlign w:val="center"/>
          </w:tcPr>
          <w:p w14:paraId="52DD7132" w14:textId="77777777" w:rsidR="00C262B1" w:rsidRPr="00C80D5D" w:rsidRDefault="00C262B1" w:rsidP="00A850CB">
            <w:pPr>
              <w:jc w:val="right"/>
              <w:rPr>
                <w:sz w:val="20"/>
                <w:szCs w:val="20"/>
              </w:rPr>
            </w:pPr>
            <w:r w:rsidRPr="00C80D5D">
              <w:rPr>
                <w:sz w:val="20"/>
                <w:szCs w:val="20"/>
              </w:rPr>
              <w:t>$335.00</w:t>
            </w:r>
          </w:p>
        </w:tc>
      </w:tr>
      <w:tr w:rsidR="00C262B1" w:rsidRPr="00B45684" w14:paraId="31580658" w14:textId="77777777" w:rsidTr="00A850CB">
        <w:trPr>
          <w:gridBefore w:val="1"/>
          <w:wBefore w:w="6" w:type="dxa"/>
          <w:trHeight w:val="300"/>
        </w:trPr>
        <w:tc>
          <w:tcPr>
            <w:tcW w:w="1077" w:type="dxa"/>
            <w:vMerge/>
            <w:noWrap/>
          </w:tcPr>
          <w:p w14:paraId="55D39A9B" w14:textId="77777777" w:rsidR="00C262B1" w:rsidRPr="00C80D5D" w:rsidRDefault="00C262B1">
            <w:pPr>
              <w:rPr>
                <w:sz w:val="20"/>
                <w:szCs w:val="20"/>
              </w:rPr>
            </w:pPr>
          </w:p>
        </w:tc>
        <w:tc>
          <w:tcPr>
            <w:tcW w:w="6288" w:type="dxa"/>
            <w:noWrap/>
            <w:vAlign w:val="center"/>
          </w:tcPr>
          <w:p w14:paraId="31DF1669" w14:textId="77777777" w:rsidR="00C262B1" w:rsidRPr="00C80D5D" w:rsidRDefault="00C262B1">
            <w:pPr>
              <w:rPr>
                <w:sz w:val="20"/>
                <w:szCs w:val="20"/>
              </w:rPr>
            </w:pPr>
            <w:r w:rsidRPr="00C80D5D">
              <w:rPr>
                <w:sz w:val="20"/>
                <w:szCs w:val="20"/>
              </w:rPr>
              <w:t>Trade Waste - Annual consent fee ~ Minimal risk</w:t>
            </w:r>
          </w:p>
        </w:tc>
        <w:tc>
          <w:tcPr>
            <w:tcW w:w="1560" w:type="dxa"/>
            <w:shd w:val="clear" w:color="auto" w:fill="auto"/>
            <w:noWrap/>
            <w:vAlign w:val="center"/>
          </w:tcPr>
          <w:p w14:paraId="566B7569" w14:textId="77777777" w:rsidR="00C262B1" w:rsidRPr="00C80D5D" w:rsidRDefault="00C262B1" w:rsidP="00A850CB">
            <w:pPr>
              <w:jc w:val="right"/>
              <w:rPr>
                <w:sz w:val="20"/>
                <w:szCs w:val="20"/>
              </w:rPr>
            </w:pPr>
            <w:r w:rsidRPr="00C80D5D">
              <w:rPr>
                <w:sz w:val="20"/>
                <w:szCs w:val="20"/>
              </w:rPr>
              <w:t>$141.00</w:t>
            </w:r>
          </w:p>
        </w:tc>
        <w:tc>
          <w:tcPr>
            <w:tcW w:w="1559" w:type="dxa"/>
            <w:shd w:val="clear" w:color="auto" w:fill="auto"/>
            <w:noWrap/>
            <w:vAlign w:val="center"/>
          </w:tcPr>
          <w:p w14:paraId="738430FB" w14:textId="77777777" w:rsidR="00C262B1" w:rsidRPr="00C80D5D" w:rsidRDefault="00C262B1" w:rsidP="00A850CB">
            <w:pPr>
              <w:jc w:val="right"/>
              <w:rPr>
                <w:sz w:val="20"/>
                <w:szCs w:val="20"/>
              </w:rPr>
            </w:pPr>
            <w:r w:rsidRPr="00C80D5D">
              <w:rPr>
                <w:sz w:val="20"/>
                <w:szCs w:val="20"/>
              </w:rPr>
              <w:t>$146.00</w:t>
            </w:r>
          </w:p>
        </w:tc>
      </w:tr>
      <w:tr w:rsidR="00C262B1" w:rsidRPr="00B45684" w14:paraId="631353F8" w14:textId="77777777" w:rsidTr="00A850CB">
        <w:trPr>
          <w:gridBefore w:val="1"/>
          <w:wBefore w:w="6" w:type="dxa"/>
          <w:trHeight w:val="300"/>
        </w:trPr>
        <w:tc>
          <w:tcPr>
            <w:tcW w:w="1077" w:type="dxa"/>
            <w:vMerge/>
            <w:noWrap/>
          </w:tcPr>
          <w:p w14:paraId="18F82CDF" w14:textId="77777777" w:rsidR="00C262B1" w:rsidRPr="00C80D5D" w:rsidRDefault="00C262B1">
            <w:pPr>
              <w:rPr>
                <w:sz w:val="20"/>
                <w:szCs w:val="20"/>
              </w:rPr>
            </w:pPr>
          </w:p>
        </w:tc>
        <w:tc>
          <w:tcPr>
            <w:tcW w:w="6288" w:type="dxa"/>
            <w:noWrap/>
            <w:vAlign w:val="center"/>
          </w:tcPr>
          <w:p w14:paraId="03DE24C2" w14:textId="77777777" w:rsidR="00C262B1" w:rsidRPr="00C80D5D" w:rsidRDefault="00C262B1">
            <w:pPr>
              <w:rPr>
                <w:sz w:val="20"/>
                <w:szCs w:val="20"/>
              </w:rPr>
            </w:pPr>
            <w:r w:rsidRPr="00C80D5D">
              <w:rPr>
                <w:sz w:val="20"/>
                <w:szCs w:val="20"/>
              </w:rPr>
              <w:t>Trade Waste - * Shared grease trap (per premises)</w:t>
            </w:r>
          </w:p>
        </w:tc>
        <w:tc>
          <w:tcPr>
            <w:tcW w:w="1560" w:type="dxa"/>
            <w:shd w:val="clear" w:color="auto" w:fill="auto"/>
            <w:noWrap/>
            <w:vAlign w:val="center"/>
          </w:tcPr>
          <w:p w14:paraId="7C34CD5C" w14:textId="77777777" w:rsidR="00C262B1" w:rsidRPr="00C80D5D" w:rsidRDefault="00C262B1" w:rsidP="00A850CB">
            <w:pPr>
              <w:jc w:val="right"/>
              <w:rPr>
                <w:sz w:val="20"/>
                <w:szCs w:val="20"/>
              </w:rPr>
            </w:pPr>
            <w:r w:rsidRPr="00C80D5D">
              <w:rPr>
                <w:sz w:val="20"/>
                <w:szCs w:val="20"/>
              </w:rPr>
              <w:t>$71.75</w:t>
            </w:r>
          </w:p>
        </w:tc>
        <w:tc>
          <w:tcPr>
            <w:tcW w:w="1559" w:type="dxa"/>
            <w:shd w:val="clear" w:color="auto" w:fill="auto"/>
            <w:noWrap/>
            <w:vAlign w:val="center"/>
          </w:tcPr>
          <w:p w14:paraId="10B74D0B" w14:textId="77777777" w:rsidR="00C262B1" w:rsidRPr="00C80D5D" w:rsidRDefault="00C262B1" w:rsidP="00A850CB">
            <w:pPr>
              <w:jc w:val="right"/>
              <w:rPr>
                <w:sz w:val="20"/>
                <w:szCs w:val="20"/>
              </w:rPr>
            </w:pPr>
            <w:r w:rsidRPr="00C80D5D">
              <w:rPr>
                <w:sz w:val="20"/>
                <w:szCs w:val="20"/>
              </w:rPr>
              <w:t>$75.00</w:t>
            </w:r>
          </w:p>
        </w:tc>
      </w:tr>
      <w:tr w:rsidR="00C262B1" w:rsidRPr="00B45684" w14:paraId="2451CF0C" w14:textId="77777777" w:rsidTr="00A850CB">
        <w:trPr>
          <w:gridBefore w:val="1"/>
          <w:wBefore w:w="6" w:type="dxa"/>
          <w:trHeight w:val="300"/>
        </w:trPr>
        <w:tc>
          <w:tcPr>
            <w:tcW w:w="1077" w:type="dxa"/>
            <w:vMerge/>
            <w:noWrap/>
          </w:tcPr>
          <w:p w14:paraId="77893B0A" w14:textId="77777777" w:rsidR="00C262B1" w:rsidRPr="00C80D5D" w:rsidRDefault="00C262B1">
            <w:pPr>
              <w:rPr>
                <w:sz w:val="20"/>
                <w:szCs w:val="20"/>
              </w:rPr>
            </w:pPr>
          </w:p>
        </w:tc>
        <w:tc>
          <w:tcPr>
            <w:tcW w:w="6288" w:type="dxa"/>
            <w:noWrap/>
            <w:vAlign w:val="center"/>
          </w:tcPr>
          <w:p w14:paraId="66AAE8B0" w14:textId="77777777" w:rsidR="00C262B1" w:rsidRPr="00C80D5D" w:rsidRDefault="00C262B1">
            <w:pPr>
              <w:rPr>
                <w:sz w:val="20"/>
                <w:szCs w:val="20"/>
              </w:rPr>
            </w:pPr>
            <w:r w:rsidRPr="00C80D5D">
              <w:rPr>
                <w:sz w:val="20"/>
                <w:szCs w:val="20"/>
              </w:rPr>
              <w:t>Trade Waste - * Grease converter</w:t>
            </w:r>
          </w:p>
        </w:tc>
        <w:tc>
          <w:tcPr>
            <w:tcW w:w="1560" w:type="dxa"/>
            <w:shd w:val="clear" w:color="auto" w:fill="auto"/>
            <w:noWrap/>
            <w:vAlign w:val="center"/>
          </w:tcPr>
          <w:p w14:paraId="45ADA418" w14:textId="77777777" w:rsidR="00C262B1" w:rsidRPr="00C80D5D" w:rsidRDefault="00C262B1" w:rsidP="00A850CB">
            <w:pPr>
              <w:jc w:val="right"/>
              <w:rPr>
                <w:sz w:val="20"/>
                <w:szCs w:val="20"/>
              </w:rPr>
            </w:pPr>
            <w:r w:rsidRPr="00C80D5D">
              <w:rPr>
                <w:sz w:val="20"/>
                <w:szCs w:val="20"/>
              </w:rPr>
              <w:t>$323.25</w:t>
            </w:r>
          </w:p>
        </w:tc>
        <w:tc>
          <w:tcPr>
            <w:tcW w:w="1559" w:type="dxa"/>
            <w:shd w:val="clear" w:color="auto" w:fill="auto"/>
            <w:noWrap/>
            <w:vAlign w:val="center"/>
          </w:tcPr>
          <w:p w14:paraId="317D05BC" w14:textId="77777777" w:rsidR="00C262B1" w:rsidRPr="00C80D5D" w:rsidRDefault="00C262B1" w:rsidP="00A850CB">
            <w:pPr>
              <w:jc w:val="right"/>
              <w:rPr>
                <w:sz w:val="20"/>
                <w:szCs w:val="20"/>
              </w:rPr>
            </w:pPr>
            <w:r w:rsidRPr="00C80D5D">
              <w:rPr>
                <w:sz w:val="20"/>
                <w:szCs w:val="20"/>
              </w:rPr>
              <w:t>$335.00</w:t>
            </w:r>
          </w:p>
        </w:tc>
      </w:tr>
      <w:tr w:rsidR="00C262B1" w:rsidRPr="00B45684" w14:paraId="170CE447" w14:textId="77777777" w:rsidTr="00A850CB">
        <w:trPr>
          <w:gridBefore w:val="1"/>
          <w:wBefore w:w="6" w:type="dxa"/>
          <w:trHeight w:val="300"/>
        </w:trPr>
        <w:tc>
          <w:tcPr>
            <w:tcW w:w="1077" w:type="dxa"/>
            <w:vMerge/>
            <w:noWrap/>
          </w:tcPr>
          <w:p w14:paraId="7180B95A" w14:textId="77777777" w:rsidR="00C262B1" w:rsidRPr="00C80D5D" w:rsidRDefault="00C262B1">
            <w:pPr>
              <w:rPr>
                <w:sz w:val="20"/>
                <w:szCs w:val="20"/>
              </w:rPr>
            </w:pPr>
          </w:p>
        </w:tc>
        <w:tc>
          <w:tcPr>
            <w:tcW w:w="6288" w:type="dxa"/>
            <w:noWrap/>
            <w:vAlign w:val="center"/>
          </w:tcPr>
          <w:p w14:paraId="7253A229" w14:textId="77777777" w:rsidR="00C262B1" w:rsidRPr="00C80D5D" w:rsidRDefault="00C262B1">
            <w:pPr>
              <w:rPr>
                <w:sz w:val="20"/>
                <w:szCs w:val="20"/>
              </w:rPr>
            </w:pPr>
            <w:r w:rsidRPr="00C80D5D">
              <w:rPr>
                <w:sz w:val="20"/>
                <w:szCs w:val="20"/>
              </w:rPr>
              <w:t>Trade Waste - Grease trap: big dripper or passive</w:t>
            </w:r>
          </w:p>
        </w:tc>
        <w:tc>
          <w:tcPr>
            <w:tcW w:w="1560" w:type="dxa"/>
            <w:shd w:val="clear" w:color="auto" w:fill="auto"/>
            <w:noWrap/>
            <w:vAlign w:val="center"/>
          </w:tcPr>
          <w:p w14:paraId="0D80F177" w14:textId="77777777" w:rsidR="00C262B1" w:rsidRPr="00C80D5D" w:rsidRDefault="00C262B1" w:rsidP="00A850CB">
            <w:pPr>
              <w:jc w:val="right"/>
              <w:rPr>
                <w:sz w:val="20"/>
                <w:szCs w:val="20"/>
              </w:rPr>
            </w:pPr>
            <w:r w:rsidRPr="00C80D5D">
              <w:rPr>
                <w:sz w:val="20"/>
                <w:szCs w:val="20"/>
              </w:rPr>
              <w:t>$141.00</w:t>
            </w:r>
          </w:p>
        </w:tc>
        <w:tc>
          <w:tcPr>
            <w:tcW w:w="1559" w:type="dxa"/>
            <w:shd w:val="clear" w:color="auto" w:fill="auto"/>
            <w:noWrap/>
            <w:vAlign w:val="center"/>
          </w:tcPr>
          <w:p w14:paraId="26BC0B5E" w14:textId="77777777" w:rsidR="00C262B1" w:rsidRPr="00C80D5D" w:rsidRDefault="00C262B1" w:rsidP="00A850CB">
            <w:pPr>
              <w:jc w:val="right"/>
              <w:rPr>
                <w:sz w:val="20"/>
                <w:szCs w:val="20"/>
              </w:rPr>
            </w:pPr>
            <w:r w:rsidRPr="00C80D5D">
              <w:rPr>
                <w:sz w:val="20"/>
                <w:szCs w:val="20"/>
              </w:rPr>
              <w:t>$146.00</w:t>
            </w:r>
          </w:p>
        </w:tc>
      </w:tr>
      <w:tr w:rsidR="00C262B1" w:rsidRPr="00B45684" w14:paraId="6FADA19B" w14:textId="77777777" w:rsidTr="00A850CB">
        <w:trPr>
          <w:gridBefore w:val="1"/>
          <w:wBefore w:w="6" w:type="dxa"/>
          <w:trHeight w:val="300"/>
        </w:trPr>
        <w:tc>
          <w:tcPr>
            <w:tcW w:w="1077" w:type="dxa"/>
            <w:vMerge/>
            <w:noWrap/>
          </w:tcPr>
          <w:p w14:paraId="649E2413" w14:textId="77777777" w:rsidR="00C262B1" w:rsidRPr="00C80D5D" w:rsidRDefault="00C262B1">
            <w:pPr>
              <w:rPr>
                <w:sz w:val="20"/>
                <w:szCs w:val="20"/>
              </w:rPr>
            </w:pPr>
          </w:p>
        </w:tc>
        <w:tc>
          <w:tcPr>
            <w:tcW w:w="6288" w:type="dxa"/>
            <w:noWrap/>
            <w:vAlign w:val="center"/>
          </w:tcPr>
          <w:p w14:paraId="21DAD428" w14:textId="77777777" w:rsidR="00C262B1" w:rsidRPr="00C80D5D" w:rsidRDefault="00C262B1">
            <w:pPr>
              <w:rPr>
                <w:sz w:val="20"/>
                <w:szCs w:val="20"/>
              </w:rPr>
            </w:pPr>
            <w:r w:rsidRPr="00C80D5D">
              <w:rPr>
                <w:sz w:val="20"/>
                <w:szCs w:val="20"/>
              </w:rPr>
              <w:t>Trade Waste - Grease and Grit trap</w:t>
            </w:r>
          </w:p>
        </w:tc>
        <w:tc>
          <w:tcPr>
            <w:tcW w:w="1560" w:type="dxa"/>
            <w:shd w:val="clear" w:color="auto" w:fill="auto"/>
            <w:noWrap/>
            <w:vAlign w:val="center"/>
          </w:tcPr>
          <w:p w14:paraId="6309C18B" w14:textId="77777777" w:rsidR="00C262B1" w:rsidRPr="00C80D5D" w:rsidRDefault="00C262B1" w:rsidP="00A850CB">
            <w:pPr>
              <w:jc w:val="right"/>
              <w:rPr>
                <w:sz w:val="20"/>
                <w:szCs w:val="20"/>
              </w:rPr>
            </w:pPr>
            <w:r w:rsidRPr="00C80D5D">
              <w:rPr>
                <w:sz w:val="20"/>
                <w:szCs w:val="20"/>
              </w:rPr>
              <w:t>$195.00</w:t>
            </w:r>
          </w:p>
        </w:tc>
        <w:tc>
          <w:tcPr>
            <w:tcW w:w="1559" w:type="dxa"/>
            <w:shd w:val="clear" w:color="auto" w:fill="auto"/>
            <w:noWrap/>
            <w:vAlign w:val="center"/>
          </w:tcPr>
          <w:p w14:paraId="0852E87C" w14:textId="77777777" w:rsidR="00C262B1" w:rsidRPr="00C80D5D" w:rsidRDefault="00C262B1" w:rsidP="00A850CB">
            <w:pPr>
              <w:jc w:val="right"/>
              <w:rPr>
                <w:sz w:val="20"/>
                <w:szCs w:val="20"/>
              </w:rPr>
            </w:pPr>
            <w:r w:rsidRPr="00C80D5D">
              <w:rPr>
                <w:sz w:val="20"/>
                <w:szCs w:val="20"/>
              </w:rPr>
              <w:t>$202.00</w:t>
            </w:r>
          </w:p>
        </w:tc>
      </w:tr>
      <w:tr w:rsidR="00C262B1" w:rsidRPr="00B45684" w14:paraId="6833CA2C" w14:textId="77777777" w:rsidTr="00A850CB">
        <w:trPr>
          <w:gridBefore w:val="1"/>
          <w:wBefore w:w="6" w:type="dxa"/>
          <w:trHeight w:val="300"/>
        </w:trPr>
        <w:tc>
          <w:tcPr>
            <w:tcW w:w="1077" w:type="dxa"/>
            <w:vMerge/>
            <w:noWrap/>
          </w:tcPr>
          <w:p w14:paraId="731D98DD" w14:textId="77777777" w:rsidR="00C262B1" w:rsidRPr="00C80D5D" w:rsidRDefault="00C262B1">
            <w:pPr>
              <w:rPr>
                <w:sz w:val="20"/>
                <w:szCs w:val="20"/>
              </w:rPr>
            </w:pPr>
          </w:p>
        </w:tc>
        <w:tc>
          <w:tcPr>
            <w:tcW w:w="6288" w:type="dxa"/>
            <w:noWrap/>
            <w:vAlign w:val="center"/>
          </w:tcPr>
          <w:p w14:paraId="517E434E" w14:textId="77777777" w:rsidR="00C262B1" w:rsidRPr="00C80D5D" w:rsidRDefault="00C262B1">
            <w:pPr>
              <w:rPr>
                <w:sz w:val="20"/>
                <w:szCs w:val="20"/>
              </w:rPr>
            </w:pPr>
            <w:r w:rsidRPr="00C80D5D">
              <w:rPr>
                <w:sz w:val="20"/>
                <w:szCs w:val="20"/>
              </w:rPr>
              <w:t>Collection &amp; Transport of Trade Waste - * Initial Application fee</w:t>
            </w:r>
          </w:p>
        </w:tc>
        <w:tc>
          <w:tcPr>
            <w:tcW w:w="1560" w:type="dxa"/>
            <w:shd w:val="clear" w:color="auto" w:fill="auto"/>
            <w:noWrap/>
            <w:vAlign w:val="center"/>
          </w:tcPr>
          <w:p w14:paraId="73E8EC43" w14:textId="77777777" w:rsidR="00C262B1" w:rsidRPr="00C80D5D" w:rsidRDefault="00C262B1" w:rsidP="00A850CB">
            <w:pPr>
              <w:jc w:val="right"/>
              <w:rPr>
                <w:sz w:val="20"/>
                <w:szCs w:val="20"/>
              </w:rPr>
            </w:pPr>
            <w:r w:rsidRPr="00C80D5D">
              <w:rPr>
                <w:sz w:val="20"/>
                <w:szCs w:val="20"/>
              </w:rPr>
              <w:t>$164.25</w:t>
            </w:r>
          </w:p>
        </w:tc>
        <w:tc>
          <w:tcPr>
            <w:tcW w:w="1559" w:type="dxa"/>
            <w:shd w:val="clear" w:color="auto" w:fill="auto"/>
            <w:noWrap/>
            <w:vAlign w:val="center"/>
          </w:tcPr>
          <w:p w14:paraId="49BCB9E1" w14:textId="77777777" w:rsidR="00C262B1" w:rsidRPr="00C80D5D" w:rsidRDefault="00C262B1" w:rsidP="00A850CB">
            <w:pPr>
              <w:jc w:val="right"/>
              <w:rPr>
                <w:sz w:val="20"/>
                <w:szCs w:val="20"/>
              </w:rPr>
            </w:pPr>
            <w:r w:rsidRPr="00C80D5D">
              <w:rPr>
                <w:sz w:val="20"/>
                <w:szCs w:val="20"/>
              </w:rPr>
              <w:t>$170.00</w:t>
            </w:r>
          </w:p>
        </w:tc>
      </w:tr>
      <w:tr w:rsidR="00C262B1" w:rsidRPr="00B45684" w14:paraId="7AE40787" w14:textId="77777777" w:rsidTr="00A850CB">
        <w:trPr>
          <w:gridBefore w:val="1"/>
          <w:wBefore w:w="6" w:type="dxa"/>
          <w:trHeight w:val="300"/>
        </w:trPr>
        <w:tc>
          <w:tcPr>
            <w:tcW w:w="1077" w:type="dxa"/>
            <w:vMerge/>
            <w:noWrap/>
          </w:tcPr>
          <w:p w14:paraId="25DFE73B" w14:textId="77777777" w:rsidR="00C262B1" w:rsidRPr="00C80D5D" w:rsidRDefault="00C262B1">
            <w:pPr>
              <w:rPr>
                <w:sz w:val="20"/>
                <w:szCs w:val="20"/>
              </w:rPr>
            </w:pPr>
          </w:p>
        </w:tc>
        <w:tc>
          <w:tcPr>
            <w:tcW w:w="6288" w:type="dxa"/>
            <w:noWrap/>
            <w:vAlign w:val="center"/>
          </w:tcPr>
          <w:p w14:paraId="19B695D5" w14:textId="77777777" w:rsidR="00C262B1" w:rsidRPr="00C80D5D" w:rsidRDefault="00C262B1">
            <w:pPr>
              <w:rPr>
                <w:sz w:val="20"/>
                <w:szCs w:val="20"/>
              </w:rPr>
            </w:pPr>
            <w:r w:rsidRPr="00C80D5D">
              <w:rPr>
                <w:sz w:val="20"/>
                <w:szCs w:val="20"/>
              </w:rPr>
              <w:t>Collection &amp; Transport of Trade Waste - * charge after first hr (per hr)</w:t>
            </w:r>
          </w:p>
        </w:tc>
        <w:tc>
          <w:tcPr>
            <w:tcW w:w="1560" w:type="dxa"/>
            <w:shd w:val="clear" w:color="auto" w:fill="auto"/>
            <w:noWrap/>
            <w:vAlign w:val="center"/>
          </w:tcPr>
          <w:p w14:paraId="0C9EC63A" w14:textId="77777777" w:rsidR="00C262B1" w:rsidRPr="00C80D5D" w:rsidRDefault="00C262B1" w:rsidP="00A850CB">
            <w:pPr>
              <w:jc w:val="right"/>
              <w:rPr>
                <w:sz w:val="20"/>
                <w:szCs w:val="20"/>
              </w:rPr>
            </w:pPr>
            <w:r w:rsidRPr="00C80D5D">
              <w:rPr>
                <w:sz w:val="20"/>
                <w:szCs w:val="20"/>
              </w:rPr>
              <w:t>$138.50</w:t>
            </w:r>
          </w:p>
        </w:tc>
        <w:tc>
          <w:tcPr>
            <w:tcW w:w="1559" w:type="dxa"/>
            <w:shd w:val="clear" w:color="auto" w:fill="auto"/>
            <w:noWrap/>
            <w:vAlign w:val="center"/>
          </w:tcPr>
          <w:p w14:paraId="42275B3D" w14:textId="77777777" w:rsidR="00C262B1" w:rsidRPr="00C80D5D" w:rsidRDefault="00C262B1" w:rsidP="00A850CB">
            <w:pPr>
              <w:jc w:val="right"/>
              <w:rPr>
                <w:sz w:val="20"/>
                <w:szCs w:val="20"/>
              </w:rPr>
            </w:pPr>
            <w:r w:rsidRPr="00C80D5D">
              <w:rPr>
                <w:sz w:val="20"/>
                <w:szCs w:val="20"/>
              </w:rPr>
              <w:t>$144.00</w:t>
            </w:r>
          </w:p>
        </w:tc>
      </w:tr>
      <w:tr w:rsidR="00C262B1" w:rsidRPr="00B45684" w14:paraId="502B3A09" w14:textId="77777777" w:rsidTr="00A850CB">
        <w:trPr>
          <w:gridBefore w:val="1"/>
          <w:wBefore w:w="6" w:type="dxa"/>
          <w:trHeight w:val="300"/>
        </w:trPr>
        <w:tc>
          <w:tcPr>
            <w:tcW w:w="1077" w:type="dxa"/>
            <w:vMerge/>
            <w:noWrap/>
          </w:tcPr>
          <w:p w14:paraId="1901B41E" w14:textId="77777777" w:rsidR="00C262B1" w:rsidRPr="00C80D5D" w:rsidRDefault="00C262B1">
            <w:pPr>
              <w:rPr>
                <w:sz w:val="20"/>
                <w:szCs w:val="20"/>
              </w:rPr>
            </w:pPr>
          </w:p>
        </w:tc>
        <w:tc>
          <w:tcPr>
            <w:tcW w:w="6288" w:type="dxa"/>
            <w:noWrap/>
            <w:vAlign w:val="center"/>
          </w:tcPr>
          <w:p w14:paraId="71678FED" w14:textId="77777777" w:rsidR="00C262B1" w:rsidRPr="00C80D5D" w:rsidRDefault="00C262B1">
            <w:pPr>
              <w:rPr>
                <w:sz w:val="20"/>
                <w:szCs w:val="20"/>
              </w:rPr>
            </w:pPr>
            <w:r w:rsidRPr="00C80D5D">
              <w:rPr>
                <w:sz w:val="20"/>
                <w:szCs w:val="20"/>
              </w:rPr>
              <w:t>Collection &amp; Transport of Trade Waste - * Annual Licence fee</w:t>
            </w:r>
          </w:p>
        </w:tc>
        <w:tc>
          <w:tcPr>
            <w:tcW w:w="1560" w:type="dxa"/>
            <w:shd w:val="clear" w:color="auto" w:fill="auto"/>
            <w:noWrap/>
            <w:vAlign w:val="center"/>
          </w:tcPr>
          <w:p w14:paraId="2D097DAC" w14:textId="77777777" w:rsidR="00C262B1" w:rsidRPr="00C80D5D" w:rsidRDefault="00C262B1" w:rsidP="00A850CB">
            <w:pPr>
              <w:jc w:val="right"/>
              <w:rPr>
                <w:sz w:val="20"/>
                <w:szCs w:val="20"/>
              </w:rPr>
            </w:pPr>
            <w:r w:rsidRPr="00C80D5D">
              <w:rPr>
                <w:sz w:val="20"/>
                <w:szCs w:val="20"/>
              </w:rPr>
              <w:t>$195.00</w:t>
            </w:r>
          </w:p>
        </w:tc>
        <w:tc>
          <w:tcPr>
            <w:tcW w:w="1559" w:type="dxa"/>
            <w:shd w:val="clear" w:color="auto" w:fill="auto"/>
            <w:noWrap/>
            <w:vAlign w:val="center"/>
          </w:tcPr>
          <w:p w14:paraId="6026EBA6" w14:textId="77777777" w:rsidR="00C262B1" w:rsidRPr="00C80D5D" w:rsidRDefault="00C262B1" w:rsidP="00A850CB">
            <w:pPr>
              <w:jc w:val="right"/>
              <w:rPr>
                <w:sz w:val="20"/>
                <w:szCs w:val="20"/>
              </w:rPr>
            </w:pPr>
            <w:r w:rsidRPr="00C80D5D">
              <w:rPr>
                <w:sz w:val="20"/>
                <w:szCs w:val="20"/>
              </w:rPr>
              <w:t>$202.00</w:t>
            </w:r>
          </w:p>
        </w:tc>
      </w:tr>
      <w:tr w:rsidR="00C262B1" w:rsidRPr="00B45684" w14:paraId="5F3C242F" w14:textId="77777777" w:rsidTr="00A850CB">
        <w:trPr>
          <w:gridBefore w:val="1"/>
          <w:wBefore w:w="6" w:type="dxa"/>
          <w:trHeight w:val="300"/>
        </w:trPr>
        <w:tc>
          <w:tcPr>
            <w:tcW w:w="1077" w:type="dxa"/>
            <w:vMerge/>
            <w:noWrap/>
          </w:tcPr>
          <w:p w14:paraId="255E5957" w14:textId="77777777" w:rsidR="00C262B1" w:rsidRPr="00C80D5D" w:rsidRDefault="00C262B1">
            <w:pPr>
              <w:rPr>
                <w:sz w:val="20"/>
                <w:szCs w:val="20"/>
              </w:rPr>
            </w:pPr>
          </w:p>
        </w:tc>
        <w:tc>
          <w:tcPr>
            <w:tcW w:w="6288" w:type="dxa"/>
            <w:noWrap/>
            <w:vAlign w:val="center"/>
          </w:tcPr>
          <w:p w14:paraId="2F9631ED" w14:textId="77777777" w:rsidR="00C262B1" w:rsidRPr="00C80D5D" w:rsidRDefault="00C262B1">
            <w:pPr>
              <w:rPr>
                <w:sz w:val="20"/>
                <w:szCs w:val="20"/>
              </w:rPr>
            </w:pPr>
            <w:r w:rsidRPr="00C80D5D">
              <w:rPr>
                <w:sz w:val="20"/>
                <w:szCs w:val="20"/>
              </w:rPr>
              <w:t>Conveyance and Transport of Trade waste - *Processing fee (per hr or part thereof)</w:t>
            </w:r>
          </w:p>
        </w:tc>
        <w:tc>
          <w:tcPr>
            <w:tcW w:w="1560" w:type="dxa"/>
            <w:shd w:val="clear" w:color="auto" w:fill="auto"/>
            <w:noWrap/>
            <w:vAlign w:val="center"/>
          </w:tcPr>
          <w:p w14:paraId="30062A57" w14:textId="77777777" w:rsidR="00C262B1" w:rsidRPr="00C80D5D" w:rsidRDefault="00C262B1" w:rsidP="00A850CB">
            <w:pPr>
              <w:jc w:val="right"/>
              <w:rPr>
                <w:sz w:val="20"/>
                <w:szCs w:val="20"/>
              </w:rPr>
            </w:pPr>
            <w:r w:rsidRPr="00C80D5D">
              <w:rPr>
                <w:sz w:val="20"/>
                <w:szCs w:val="20"/>
              </w:rPr>
              <w:t>$138.50</w:t>
            </w:r>
          </w:p>
        </w:tc>
        <w:tc>
          <w:tcPr>
            <w:tcW w:w="1559" w:type="dxa"/>
            <w:shd w:val="clear" w:color="auto" w:fill="auto"/>
            <w:noWrap/>
            <w:vAlign w:val="center"/>
          </w:tcPr>
          <w:p w14:paraId="77930BE4" w14:textId="77777777" w:rsidR="00C262B1" w:rsidRPr="00C80D5D" w:rsidRDefault="00C262B1" w:rsidP="00A850CB">
            <w:pPr>
              <w:jc w:val="right"/>
              <w:rPr>
                <w:sz w:val="20"/>
                <w:szCs w:val="20"/>
              </w:rPr>
            </w:pPr>
            <w:r w:rsidRPr="00C80D5D">
              <w:rPr>
                <w:sz w:val="20"/>
                <w:szCs w:val="20"/>
              </w:rPr>
              <w:t>$144.00</w:t>
            </w:r>
          </w:p>
        </w:tc>
      </w:tr>
      <w:tr w:rsidR="00C262B1" w:rsidRPr="00B45684" w14:paraId="47D812F3" w14:textId="77777777" w:rsidTr="00A850CB">
        <w:trPr>
          <w:gridBefore w:val="1"/>
          <w:wBefore w:w="6" w:type="dxa"/>
          <w:trHeight w:val="300"/>
        </w:trPr>
        <w:tc>
          <w:tcPr>
            <w:tcW w:w="1077" w:type="dxa"/>
            <w:vMerge/>
            <w:noWrap/>
          </w:tcPr>
          <w:p w14:paraId="214510BE" w14:textId="77777777" w:rsidR="00C262B1" w:rsidRPr="00C80D5D" w:rsidRDefault="00C262B1">
            <w:pPr>
              <w:rPr>
                <w:sz w:val="20"/>
                <w:szCs w:val="20"/>
              </w:rPr>
            </w:pPr>
          </w:p>
        </w:tc>
        <w:tc>
          <w:tcPr>
            <w:tcW w:w="6288" w:type="dxa"/>
            <w:noWrap/>
            <w:vAlign w:val="center"/>
          </w:tcPr>
          <w:p w14:paraId="71A0118D" w14:textId="77777777" w:rsidR="00C262B1" w:rsidRPr="00C80D5D" w:rsidRDefault="00C262B1">
            <w:pPr>
              <w:rPr>
                <w:sz w:val="20"/>
                <w:szCs w:val="20"/>
              </w:rPr>
            </w:pPr>
            <w:r w:rsidRPr="00C80D5D">
              <w:rPr>
                <w:sz w:val="20"/>
                <w:szCs w:val="20"/>
              </w:rPr>
              <w:t>Trade Waste Volume- Up to 100m3/day</w:t>
            </w:r>
          </w:p>
        </w:tc>
        <w:tc>
          <w:tcPr>
            <w:tcW w:w="1560" w:type="dxa"/>
            <w:shd w:val="clear" w:color="auto" w:fill="auto"/>
            <w:noWrap/>
            <w:vAlign w:val="center"/>
          </w:tcPr>
          <w:p w14:paraId="24CE47D5" w14:textId="77777777" w:rsidR="00C262B1" w:rsidRPr="00C80D5D" w:rsidRDefault="00C262B1" w:rsidP="00A850CB">
            <w:pPr>
              <w:jc w:val="right"/>
              <w:rPr>
                <w:sz w:val="20"/>
                <w:szCs w:val="20"/>
              </w:rPr>
            </w:pPr>
            <w:r w:rsidRPr="00C80D5D">
              <w:rPr>
                <w:sz w:val="20"/>
                <w:szCs w:val="20"/>
              </w:rPr>
              <w:t>$0.35</w:t>
            </w:r>
          </w:p>
        </w:tc>
        <w:tc>
          <w:tcPr>
            <w:tcW w:w="1559" w:type="dxa"/>
            <w:shd w:val="clear" w:color="auto" w:fill="auto"/>
            <w:noWrap/>
            <w:vAlign w:val="center"/>
          </w:tcPr>
          <w:p w14:paraId="18A688BA" w14:textId="77777777" w:rsidR="00C262B1" w:rsidRPr="00C80D5D" w:rsidRDefault="00C262B1" w:rsidP="00A850CB">
            <w:pPr>
              <w:jc w:val="right"/>
              <w:rPr>
                <w:sz w:val="20"/>
                <w:szCs w:val="20"/>
              </w:rPr>
            </w:pPr>
            <w:r w:rsidRPr="00C80D5D">
              <w:rPr>
                <w:sz w:val="20"/>
                <w:szCs w:val="20"/>
              </w:rPr>
              <w:t>$0.36</w:t>
            </w:r>
          </w:p>
        </w:tc>
      </w:tr>
      <w:tr w:rsidR="00C262B1" w:rsidRPr="00B45684" w14:paraId="62418E44" w14:textId="77777777" w:rsidTr="00A850CB">
        <w:trPr>
          <w:gridBefore w:val="1"/>
          <w:wBefore w:w="6" w:type="dxa"/>
          <w:trHeight w:val="300"/>
        </w:trPr>
        <w:tc>
          <w:tcPr>
            <w:tcW w:w="1077" w:type="dxa"/>
            <w:vMerge/>
            <w:noWrap/>
          </w:tcPr>
          <w:p w14:paraId="475BC3C7" w14:textId="77777777" w:rsidR="00C262B1" w:rsidRPr="00C80D5D" w:rsidRDefault="00C262B1">
            <w:pPr>
              <w:rPr>
                <w:sz w:val="20"/>
                <w:szCs w:val="20"/>
              </w:rPr>
            </w:pPr>
          </w:p>
        </w:tc>
        <w:tc>
          <w:tcPr>
            <w:tcW w:w="6288" w:type="dxa"/>
            <w:noWrap/>
            <w:vAlign w:val="center"/>
          </w:tcPr>
          <w:p w14:paraId="2672786B" w14:textId="77777777" w:rsidR="00C262B1" w:rsidRPr="00C80D5D" w:rsidRDefault="00C262B1">
            <w:pPr>
              <w:rPr>
                <w:sz w:val="20"/>
                <w:szCs w:val="20"/>
              </w:rPr>
            </w:pPr>
            <w:r w:rsidRPr="00C80D5D">
              <w:rPr>
                <w:sz w:val="20"/>
                <w:szCs w:val="20"/>
              </w:rPr>
              <w:t>Trade Waste Volume- Between 100m3/day and 7000m3/day</w:t>
            </w:r>
          </w:p>
        </w:tc>
        <w:tc>
          <w:tcPr>
            <w:tcW w:w="1560" w:type="dxa"/>
            <w:shd w:val="clear" w:color="auto" w:fill="auto"/>
            <w:noWrap/>
            <w:vAlign w:val="center"/>
          </w:tcPr>
          <w:p w14:paraId="10827385" w14:textId="77777777" w:rsidR="00C262B1" w:rsidRPr="00C80D5D" w:rsidRDefault="00C262B1" w:rsidP="00A850CB">
            <w:pPr>
              <w:jc w:val="right"/>
              <w:rPr>
                <w:sz w:val="20"/>
                <w:szCs w:val="20"/>
              </w:rPr>
            </w:pPr>
            <w:r w:rsidRPr="00C80D5D">
              <w:rPr>
                <w:sz w:val="20"/>
                <w:szCs w:val="20"/>
              </w:rPr>
              <w:t>$0.15</w:t>
            </w:r>
          </w:p>
        </w:tc>
        <w:tc>
          <w:tcPr>
            <w:tcW w:w="1559" w:type="dxa"/>
            <w:shd w:val="clear" w:color="auto" w:fill="auto"/>
            <w:noWrap/>
            <w:vAlign w:val="center"/>
          </w:tcPr>
          <w:p w14:paraId="77967634" w14:textId="77777777" w:rsidR="00C262B1" w:rsidRPr="00C80D5D" w:rsidRDefault="00C262B1" w:rsidP="00A850CB">
            <w:pPr>
              <w:jc w:val="right"/>
              <w:rPr>
                <w:sz w:val="20"/>
                <w:szCs w:val="20"/>
              </w:rPr>
            </w:pPr>
            <w:r w:rsidRPr="00C80D5D">
              <w:rPr>
                <w:sz w:val="20"/>
                <w:szCs w:val="20"/>
              </w:rPr>
              <w:t>$0.16</w:t>
            </w:r>
          </w:p>
        </w:tc>
      </w:tr>
      <w:tr w:rsidR="00C262B1" w:rsidRPr="00B45684" w14:paraId="5A426716" w14:textId="77777777" w:rsidTr="00A850CB">
        <w:trPr>
          <w:gridBefore w:val="1"/>
          <w:wBefore w:w="6" w:type="dxa"/>
          <w:trHeight w:val="300"/>
        </w:trPr>
        <w:tc>
          <w:tcPr>
            <w:tcW w:w="1077" w:type="dxa"/>
            <w:vMerge/>
            <w:noWrap/>
          </w:tcPr>
          <w:p w14:paraId="07FBBDC5" w14:textId="77777777" w:rsidR="00C262B1" w:rsidRPr="00C80D5D" w:rsidRDefault="00C262B1">
            <w:pPr>
              <w:rPr>
                <w:sz w:val="20"/>
                <w:szCs w:val="20"/>
              </w:rPr>
            </w:pPr>
          </w:p>
        </w:tc>
        <w:tc>
          <w:tcPr>
            <w:tcW w:w="6288" w:type="dxa"/>
            <w:noWrap/>
            <w:vAlign w:val="center"/>
          </w:tcPr>
          <w:p w14:paraId="5FABD3BB" w14:textId="77777777" w:rsidR="00C262B1" w:rsidRPr="00C80D5D" w:rsidRDefault="00C262B1">
            <w:pPr>
              <w:rPr>
                <w:sz w:val="20"/>
                <w:szCs w:val="20"/>
              </w:rPr>
            </w:pPr>
            <w:r w:rsidRPr="00C80D5D">
              <w:rPr>
                <w:sz w:val="20"/>
                <w:szCs w:val="20"/>
              </w:rPr>
              <w:t>Trade Waste Volume- Above 7000m3/day</w:t>
            </w:r>
          </w:p>
        </w:tc>
        <w:tc>
          <w:tcPr>
            <w:tcW w:w="1560" w:type="dxa"/>
            <w:shd w:val="clear" w:color="auto" w:fill="auto"/>
            <w:noWrap/>
            <w:vAlign w:val="center"/>
          </w:tcPr>
          <w:p w14:paraId="5DE68A5E" w14:textId="77777777" w:rsidR="00C262B1" w:rsidRPr="00C80D5D" w:rsidRDefault="00C262B1" w:rsidP="00A850CB">
            <w:pPr>
              <w:jc w:val="right"/>
              <w:rPr>
                <w:sz w:val="20"/>
                <w:szCs w:val="20"/>
              </w:rPr>
            </w:pPr>
            <w:r w:rsidRPr="00C80D5D">
              <w:rPr>
                <w:sz w:val="20"/>
                <w:szCs w:val="20"/>
              </w:rPr>
              <w:t>$1.07</w:t>
            </w:r>
          </w:p>
        </w:tc>
        <w:tc>
          <w:tcPr>
            <w:tcW w:w="1559" w:type="dxa"/>
            <w:shd w:val="clear" w:color="auto" w:fill="auto"/>
            <w:noWrap/>
            <w:vAlign w:val="center"/>
          </w:tcPr>
          <w:p w14:paraId="70572564" w14:textId="77777777" w:rsidR="00C262B1" w:rsidRPr="00C80D5D" w:rsidRDefault="00C262B1" w:rsidP="00A850CB">
            <w:pPr>
              <w:jc w:val="right"/>
              <w:rPr>
                <w:sz w:val="20"/>
                <w:szCs w:val="20"/>
              </w:rPr>
            </w:pPr>
            <w:r w:rsidRPr="00C80D5D">
              <w:rPr>
                <w:sz w:val="20"/>
                <w:szCs w:val="20"/>
              </w:rPr>
              <w:t>$1.11</w:t>
            </w:r>
          </w:p>
        </w:tc>
      </w:tr>
      <w:tr w:rsidR="00C262B1" w:rsidRPr="00B45684" w14:paraId="64019979" w14:textId="77777777" w:rsidTr="00A850CB">
        <w:trPr>
          <w:gridBefore w:val="1"/>
          <w:wBefore w:w="6" w:type="dxa"/>
          <w:trHeight w:val="300"/>
        </w:trPr>
        <w:tc>
          <w:tcPr>
            <w:tcW w:w="1077" w:type="dxa"/>
            <w:vMerge/>
            <w:noWrap/>
          </w:tcPr>
          <w:p w14:paraId="40799746" w14:textId="77777777" w:rsidR="00C262B1" w:rsidRPr="00C80D5D" w:rsidRDefault="00C262B1">
            <w:pPr>
              <w:rPr>
                <w:sz w:val="20"/>
                <w:szCs w:val="20"/>
              </w:rPr>
            </w:pPr>
          </w:p>
        </w:tc>
        <w:tc>
          <w:tcPr>
            <w:tcW w:w="6288" w:type="dxa"/>
            <w:noWrap/>
            <w:vAlign w:val="center"/>
          </w:tcPr>
          <w:p w14:paraId="13AD41EF" w14:textId="77777777" w:rsidR="00C262B1" w:rsidRPr="00C80D5D" w:rsidRDefault="00C262B1">
            <w:pPr>
              <w:rPr>
                <w:sz w:val="20"/>
                <w:szCs w:val="20"/>
              </w:rPr>
            </w:pPr>
            <w:r w:rsidRPr="00C80D5D">
              <w:rPr>
                <w:sz w:val="20"/>
                <w:szCs w:val="20"/>
              </w:rPr>
              <w:t>Trade Waste Biochemical Oxygen Demand (BOD)- Up to 3150kg/day</w:t>
            </w:r>
          </w:p>
        </w:tc>
        <w:tc>
          <w:tcPr>
            <w:tcW w:w="1560" w:type="dxa"/>
            <w:shd w:val="clear" w:color="auto" w:fill="auto"/>
            <w:noWrap/>
            <w:vAlign w:val="center"/>
          </w:tcPr>
          <w:p w14:paraId="78C717B5" w14:textId="77777777" w:rsidR="00C262B1" w:rsidRPr="00C80D5D" w:rsidRDefault="00C262B1" w:rsidP="00A850CB">
            <w:pPr>
              <w:jc w:val="right"/>
              <w:rPr>
                <w:sz w:val="20"/>
                <w:szCs w:val="20"/>
              </w:rPr>
            </w:pPr>
            <w:r w:rsidRPr="00C80D5D">
              <w:rPr>
                <w:sz w:val="20"/>
                <w:szCs w:val="20"/>
              </w:rPr>
              <w:t>$0.37</w:t>
            </w:r>
          </w:p>
        </w:tc>
        <w:tc>
          <w:tcPr>
            <w:tcW w:w="1559" w:type="dxa"/>
            <w:shd w:val="clear" w:color="auto" w:fill="auto"/>
            <w:noWrap/>
            <w:vAlign w:val="center"/>
          </w:tcPr>
          <w:p w14:paraId="08E56934" w14:textId="77777777" w:rsidR="00C262B1" w:rsidRPr="00C80D5D" w:rsidRDefault="00C262B1" w:rsidP="00A850CB">
            <w:pPr>
              <w:jc w:val="right"/>
              <w:rPr>
                <w:sz w:val="20"/>
                <w:szCs w:val="20"/>
              </w:rPr>
            </w:pPr>
            <w:r w:rsidRPr="00C80D5D">
              <w:rPr>
                <w:sz w:val="20"/>
                <w:szCs w:val="20"/>
              </w:rPr>
              <w:t>$0.38</w:t>
            </w:r>
          </w:p>
        </w:tc>
      </w:tr>
      <w:tr w:rsidR="00C262B1" w:rsidRPr="00B45684" w14:paraId="3A02BB74" w14:textId="77777777" w:rsidTr="00A850CB">
        <w:trPr>
          <w:gridBefore w:val="1"/>
          <w:wBefore w:w="6" w:type="dxa"/>
          <w:trHeight w:val="300"/>
        </w:trPr>
        <w:tc>
          <w:tcPr>
            <w:tcW w:w="1077" w:type="dxa"/>
            <w:vMerge/>
            <w:noWrap/>
          </w:tcPr>
          <w:p w14:paraId="2C69AFE5" w14:textId="77777777" w:rsidR="00C262B1" w:rsidRPr="00C80D5D" w:rsidRDefault="00C262B1">
            <w:pPr>
              <w:rPr>
                <w:sz w:val="20"/>
                <w:szCs w:val="20"/>
              </w:rPr>
            </w:pPr>
          </w:p>
        </w:tc>
        <w:tc>
          <w:tcPr>
            <w:tcW w:w="6288" w:type="dxa"/>
            <w:noWrap/>
            <w:vAlign w:val="center"/>
          </w:tcPr>
          <w:p w14:paraId="6D8D9E1C" w14:textId="77777777" w:rsidR="00C262B1" w:rsidRPr="00C80D5D" w:rsidRDefault="00C262B1">
            <w:pPr>
              <w:rPr>
                <w:sz w:val="20"/>
                <w:szCs w:val="20"/>
              </w:rPr>
            </w:pPr>
            <w:r w:rsidRPr="00C80D5D">
              <w:rPr>
                <w:sz w:val="20"/>
                <w:szCs w:val="20"/>
              </w:rPr>
              <w:t>Trade Waste Biochemical Oxygen Demand (BOD)- - Above 3150 kg/day</w:t>
            </w:r>
          </w:p>
        </w:tc>
        <w:tc>
          <w:tcPr>
            <w:tcW w:w="1560" w:type="dxa"/>
            <w:shd w:val="clear" w:color="auto" w:fill="auto"/>
            <w:noWrap/>
            <w:vAlign w:val="center"/>
          </w:tcPr>
          <w:p w14:paraId="6CF781AB" w14:textId="77777777" w:rsidR="00C262B1" w:rsidRPr="00C80D5D" w:rsidRDefault="00C262B1" w:rsidP="00A850CB">
            <w:pPr>
              <w:jc w:val="right"/>
              <w:rPr>
                <w:sz w:val="20"/>
                <w:szCs w:val="20"/>
              </w:rPr>
            </w:pPr>
            <w:r w:rsidRPr="00C80D5D">
              <w:rPr>
                <w:sz w:val="20"/>
                <w:szCs w:val="20"/>
              </w:rPr>
              <w:t>$0.81</w:t>
            </w:r>
          </w:p>
        </w:tc>
        <w:tc>
          <w:tcPr>
            <w:tcW w:w="1559" w:type="dxa"/>
            <w:shd w:val="clear" w:color="auto" w:fill="auto"/>
            <w:noWrap/>
            <w:vAlign w:val="center"/>
          </w:tcPr>
          <w:p w14:paraId="6E3673BB" w14:textId="77777777" w:rsidR="00C262B1" w:rsidRPr="00C80D5D" w:rsidRDefault="00C262B1" w:rsidP="00A850CB">
            <w:pPr>
              <w:jc w:val="right"/>
              <w:rPr>
                <w:sz w:val="20"/>
                <w:szCs w:val="20"/>
              </w:rPr>
            </w:pPr>
            <w:r w:rsidRPr="00C80D5D">
              <w:rPr>
                <w:sz w:val="20"/>
                <w:szCs w:val="20"/>
              </w:rPr>
              <w:t>$0.84</w:t>
            </w:r>
          </w:p>
        </w:tc>
      </w:tr>
      <w:tr w:rsidR="00C262B1" w:rsidRPr="00B45684" w14:paraId="39BEBBDB" w14:textId="77777777" w:rsidTr="00A850CB">
        <w:trPr>
          <w:gridBefore w:val="1"/>
          <w:wBefore w:w="6" w:type="dxa"/>
          <w:trHeight w:val="300"/>
        </w:trPr>
        <w:tc>
          <w:tcPr>
            <w:tcW w:w="1077" w:type="dxa"/>
            <w:vMerge/>
            <w:noWrap/>
          </w:tcPr>
          <w:p w14:paraId="15DE27FC" w14:textId="77777777" w:rsidR="00C262B1" w:rsidRPr="00C80D5D" w:rsidRDefault="00C262B1">
            <w:pPr>
              <w:rPr>
                <w:sz w:val="20"/>
                <w:szCs w:val="20"/>
              </w:rPr>
            </w:pPr>
          </w:p>
        </w:tc>
        <w:tc>
          <w:tcPr>
            <w:tcW w:w="6288" w:type="dxa"/>
            <w:noWrap/>
            <w:vAlign w:val="center"/>
          </w:tcPr>
          <w:p w14:paraId="06B0B608" w14:textId="77777777" w:rsidR="00C262B1" w:rsidRPr="00C80D5D" w:rsidRDefault="00C262B1">
            <w:pPr>
              <w:rPr>
                <w:sz w:val="20"/>
                <w:szCs w:val="20"/>
              </w:rPr>
            </w:pPr>
            <w:r w:rsidRPr="00C80D5D">
              <w:rPr>
                <w:sz w:val="20"/>
                <w:szCs w:val="20"/>
              </w:rPr>
              <w:t>Trade Waste - Suspended Solids - Up to 1575kg/day</w:t>
            </w:r>
          </w:p>
        </w:tc>
        <w:tc>
          <w:tcPr>
            <w:tcW w:w="1560" w:type="dxa"/>
            <w:shd w:val="clear" w:color="auto" w:fill="auto"/>
            <w:noWrap/>
            <w:vAlign w:val="center"/>
          </w:tcPr>
          <w:p w14:paraId="44440F52" w14:textId="77777777" w:rsidR="00C262B1" w:rsidRPr="00C80D5D" w:rsidRDefault="00C262B1" w:rsidP="00A850CB">
            <w:pPr>
              <w:jc w:val="right"/>
              <w:rPr>
                <w:sz w:val="20"/>
                <w:szCs w:val="20"/>
              </w:rPr>
            </w:pPr>
            <w:r w:rsidRPr="00C80D5D">
              <w:rPr>
                <w:sz w:val="20"/>
                <w:szCs w:val="20"/>
              </w:rPr>
              <w:t>$0.36</w:t>
            </w:r>
          </w:p>
        </w:tc>
        <w:tc>
          <w:tcPr>
            <w:tcW w:w="1559" w:type="dxa"/>
            <w:shd w:val="clear" w:color="auto" w:fill="auto"/>
            <w:noWrap/>
            <w:vAlign w:val="center"/>
          </w:tcPr>
          <w:p w14:paraId="020CA265" w14:textId="77777777" w:rsidR="00C262B1" w:rsidRPr="00C80D5D" w:rsidRDefault="00C262B1" w:rsidP="00A850CB">
            <w:pPr>
              <w:jc w:val="right"/>
              <w:rPr>
                <w:sz w:val="20"/>
                <w:szCs w:val="20"/>
              </w:rPr>
            </w:pPr>
            <w:r w:rsidRPr="00C80D5D">
              <w:rPr>
                <w:sz w:val="20"/>
                <w:szCs w:val="20"/>
              </w:rPr>
              <w:t>$0.37</w:t>
            </w:r>
          </w:p>
        </w:tc>
      </w:tr>
      <w:tr w:rsidR="00C262B1" w:rsidRPr="00B45684" w14:paraId="17567457" w14:textId="77777777" w:rsidTr="00A850CB">
        <w:trPr>
          <w:gridBefore w:val="1"/>
          <w:wBefore w:w="6" w:type="dxa"/>
          <w:trHeight w:val="300"/>
        </w:trPr>
        <w:tc>
          <w:tcPr>
            <w:tcW w:w="1077" w:type="dxa"/>
            <w:vMerge/>
            <w:noWrap/>
          </w:tcPr>
          <w:p w14:paraId="65399F1E" w14:textId="77777777" w:rsidR="00C262B1" w:rsidRPr="00C80D5D" w:rsidRDefault="00C262B1">
            <w:pPr>
              <w:rPr>
                <w:sz w:val="20"/>
                <w:szCs w:val="20"/>
              </w:rPr>
            </w:pPr>
          </w:p>
        </w:tc>
        <w:tc>
          <w:tcPr>
            <w:tcW w:w="6288" w:type="dxa"/>
            <w:noWrap/>
            <w:vAlign w:val="center"/>
          </w:tcPr>
          <w:p w14:paraId="6E9A3B94" w14:textId="77777777" w:rsidR="00C262B1" w:rsidRPr="00C80D5D" w:rsidRDefault="00C262B1">
            <w:pPr>
              <w:rPr>
                <w:sz w:val="20"/>
                <w:szCs w:val="20"/>
              </w:rPr>
            </w:pPr>
            <w:r w:rsidRPr="00C80D5D">
              <w:rPr>
                <w:sz w:val="20"/>
                <w:szCs w:val="20"/>
              </w:rPr>
              <w:t>Trade Waste - Suspended Solids - Above 1575kg/day</w:t>
            </w:r>
          </w:p>
        </w:tc>
        <w:tc>
          <w:tcPr>
            <w:tcW w:w="1560" w:type="dxa"/>
            <w:shd w:val="clear" w:color="auto" w:fill="auto"/>
            <w:noWrap/>
            <w:vAlign w:val="center"/>
          </w:tcPr>
          <w:p w14:paraId="2DEC9C5F" w14:textId="77777777" w:rsidR="00C262B1" w:rsidRPr="00C80D5D" w:rsidRDefault="00C262B1" w:rsidP="00A850CB">
            <w:pPr>
              <w:jc w:val="right"/>
              <w:rPr>
                <w:sz w:val="20"/>
                <w:szCs w:val="20"/>
              </w:rPr>
            </w:pPr>
            <w:r w:rsidRPr="00C80D5D">
              <w:rPr>
                <w:sz w:val="20"/>
                <w:szCs w:val="20"/>
              </w:rPr>
              <w:t>$0.65</w:t>
            </w:r>
          </w:p>
        </w:tc>
        <w:tc>
          <w:tcPr>
            <w:tcW w:w="1559" w:type="dxa"/>
            <w:shd w:val="clear" w:color="auto" w:fill="auto"/>
            <w:noWrap/>
            <w:vAlign w:val="center"/>
          </w:tcPr>
          <w:p w14:paraId="6937A8DF" w14:textId="77777777" w:rsidR="00C262B1" w:rsidRPr="00C80D5D" w:rsidRDefault="00C262B1" w:rsidP="00A850CB">
            <w:pPr>
              <w:jc w:val="right"/>
              <w:rPr>
                <w:sz w:val="20"/>
                <w:szCs w:val="20"/>
              </w:rPr>
            </w:pPr>
            <w:r w:rsidRPr="00C80D5D">
              <w:rPr>
                <w:sz w:val="20"/>
                <w:szCs w:val="20"/>
              </w:rPr>
              <w:t>$0.67</w:t>
            </w:r>
          </w:p>
        </w:tc>
      </w:tr>
      <w:tr w:rsidR="00C262B1" w:rsidRPr="00B45684" w14:paraId="7963CE63" w14:textId="77777777" w:rsidTr="00A850CB">
        <w:trPr>
          <w:gridBefore w:val="1"/>
          <w:wBefore w:w="6" w:type="dxa"/>
          <w:trHeight w:val="300"/>
        </w:trPr>
        <w:tc>
          <w:tcPr>
            <w:tcW w:w="1077" w:type="dxa"/>
            <w:vMerge/>
            <w:noWrap/>
          </w:tcPr>
          <w:p w14:paraId="6AB9F4B6" w14:textId="77777777" w:rsidR="00C262B1" w:rsidRPr="00C80D5D" w:rsidRDefault="00C262B1">
            <w:pPr>
              <w:rPr>
                <w:sz w:val="20"/>
                <w:szCs w:val="20"/>
              </w:rPr>
            </w:pPr>
          </w:p>
        </w:tc>
        <w:tc>
          <w:tcPr>
            <w:tcW w:w="6288" w:type="dxa"/>
            <w:noWrap/>
            <w:vAlign w:val="center"/>
          </w:tcPr>
          <w:p w14:paraId="7AEDD26A" w14:textId="77777777" w:rsidR="00C262B1" w:rsidRPr="00C80D5D" w:rsidRDefault="00C262B1">
            <w:pPr>
              <w:rPr>
                <w:sz w:val="20"/>
                <w:szCs w:val="20"/>
              </w:rPr>
            </w:pPr>
            <w:r w:rsidRPr="00C80D5D">
              <w:rPr>
                <w:sz w:val="20"/>
                <w:szCs w:val="20"/>
              </w:rPr>
              <w:t>Animal Control Registration per animal - * Entire</w:t>
            </w:r>
          </w:p>
        </w:tc>
        <w:tc>
          <w:tcPr>
            <w:tcW w:w="1560" w:type="dxa"/>
            <w:shd w:val="clear" w:color="auto" w:fill="auto"/>
            <w:noWrap/>
            <w:vAlign w:val="center"/>
          </w:tcPr>
          <w:p w14:paraId="10AE26B8" w14:textId="77777777" w:rsidR="00C262B1" w:rsidRPr="00C80D5D" w:rsidRDefault="00C262B1" w:rsidP="00A850CB">
            <w:pPr>
              <w:jc w:val="right"/>
              <w:rPr>
                <w:sz w:val="20"/>
                <w:szCs w:val="20"/>
              </w:rPr>
            </w:pPr>
            <w:r w:rsidRPr="00C80D5D">
              <w:rPr>
                <w:sz w:val="20"/>
                <w:szCs w:val="20"/>
              </w:rPr>
              <w:t>$180.50</w:t>
            </w:r>
          </w:p>
        </w:tc>
        <w:tc>
          <w:tcPr>
            <w:tcW w:w="1559" w:type="dxa"/>
            <w:shd w:val="clear" w:color="auto" w:fill="auto"/>
            <w:noWrap/>
            <w:vAlign w:val="center"/>
          </w:tcPr>
          <w:p w14:paraId="04101E37" w14:textId="77777777" w:rsidR="00C262B1" w:rsidRPr="00C80D5D" w:rsidRDefault="00C262B1" w:rsidP="00A850CB">
            <w:pPr>
              <w:jc w:val="right"/>
              <w:rPr>
                <w:sz w:val="20"/>
                <w:szCs w:val="20"/>
              </w:rPr>
            </w:pPr>
            <w:r w:rsidRPr="00C80D5D">
              <w:rPr>
                <w:sz w:val="20"/>
                <w:szCs w:val="20"/>
              </w:rPr>
              <w:t>$187.00</w:t>
            </w:r>
          </w:p>
        </w:tc>
      </w:tr>
      <w:tr w:rsidR="00C262B1" w:rsidRPr="00B45684" w14:paraId="028108D9" w14:textId="77777777" w:rsidTr="00A850CB">
        <w:trPr>
          <w:gridBefore w:val="1"/>
          <w:wBefore w:w="6" w:type="dxa"/>
          <w:trHeight w:val="300"/>
        </w:trPr>
        <w:tc>
          <w:tcPr>
            <w:tcW w:w="1077" w:type="dxa"/>
            <w:vMerge/>
            <w:noWrap/>
          </w:tcPr>
          <w:p w14:paraId="04F1A4D4" w14:textId="77777777" w:rsidR="00C262B1" w:rsidRPr="00C80D5D" w:rsidRDefault="00C262B1">
            <w:pPr>
              <w:rPr>
                <w:sz w:val="20"/>
                <w:szCs w:val="20"/>
              </w:rPr>
            </w:pPr>
          </w:p>
        </w:tc>
        <w:tc>
          <w:tcPr>
            <w:tcW w:w="6288" w:type="dxa"/>
            <w:noWrap/>
            <w:vAlign w:val="center"/>
          </w:tcPr>
          <w:p w14:paraId="454D0C0B" w14:textId="77777777" w:rsidR="00C262B1" w:rsidRPr="00C80D5D" w:rsidRDefault="00C262B1">
            <w:pPr>
              <w:rPr>
                <w:sz w:val="20"/>
                <w:szCs w:val="20"/>
              </w:rPr>
            </w:pPr>
            <w:r w:rsidRPr="00C80D5D">
              <w:rPr>
                <w:sz w:val="20"/>
                <w:szCs w:val="20"/>
              </w:rPr>
              <w:t>Animal Control Registration per animal - * Neutered /spayed (with proof)</w:t>
            </w:r>
          </w:p>
        </w:tc>
        <w:tc>
          <w:tcPr>
            <w:tcW w:w="1560" w:type="dxa"/>
            <w:shd w:val="clear" w:color="auto" w:fill="auto"/>
            <w:noWrap/>
            <w:vAlign w:val="center"/>
          </w:tcPr>
          <w:p w14:paraId="37D3D039"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53E7E675" w14:textId="77777777" w:rsidR="00C262B1" w:rsidRPr="00C80D5D" w:rsidRDefault="00C262B1" w:rsidP="00A850CB">
            <w:pPr>
              <w:jc w:val="right"/>
              <w:rPr>
                <w:sz w:val="20"/>
                <w:szCs w:val="20"/>
              </w:rPr>
            </w:pPr>
            <w:r w:rsidRPr="00C80D5D">
              <w:rPr>
                <w:sz w:val="20"/>
                <w:szCs w:val="20"/>
              </w:rPr>
              <w:t>$135.00</w:t>
            </w:r>
          </w:p>
        </w:tc>
      </w:tr>
      <w:tr w:rsidR="00C262B1" w:rsidRPr="00B45684" w14:paraId="4C1B8950" w14:textId="77777777" w:rsidTr="00A850CB">
        <w:trPr>
          <w:gridBefore w:val="1"/>
          <w:wBefore w:w="6" w:type="dxa"/>
          <w:trHeight w:val="300"/>
        </w:trPr>
        <w:tc>
          <w:tcPr>
            <w:tcW w:w="1077" w:type="dxa"/>
            <w:vMerge/>
            <w:noWrap/>
          </w:tcPr>
          <w:p w14:paraId="2B3D275A" w14:textId="77777777" w:rsidR="00C262B1" w:rsidRPr="00C80D5D" w:rsidRDefault="00C262B1">
            <w:pPr>
              <w:rPr>
                <w:sz w:val="20"/>
                <w:szCs w:val="20"/>
              </w:rPr>
            </w:pPr>
          </w:p>
        </w:tc>
        <w:tc>
          <w:tcPr>
            <w:tcW w:w="6288" w:type="dxa"/>
            <w:noWrap/>
            <w:vAlign w:val="center"/>
          </w:tcPr>
          <w:p w14:paraId="641B7C37" w14:textId="77777777" w:rsidR="00C262B1" w:rsidRPr="00C80D5D" w:rsidRDefault="00C262B1">
            <w:pPr>
              <w:rPr>
                <w:sz w:val="20"/>
                <w:szCs w:val="20"/>
              </w:rPr>
            </w:pPr>
            <w:r w:rsidRPr="00C80D5D">
              <w:rPr>
                <w:sz w:val="20"/>
                <w:szCs w:val="20"/>
              </w:rPr>
              <w:t>Animal Control Registration per animal - * Working dogs</w:t>
            </w:r>
          </w:p>
        </w:tc>
        <w:tc>
          <w:tcPr>
            <w:tcW w:w="1560" w:type="dxa"/>
            <w:shd w:val="clear" w:color="auto" w:fill="auto"/>
            <w:noWrap/>
            <w:vAlign w:val="center"/>
          </w:tcPr>
          <w:p w14:paraId="0D7936A1" w14:textId="77777777" w:rsidR="00C262B1" w:rsidRPr="00C80D5D" w:rsidRDefault="00C262B1" w:rsidP="00A850CB">
            <w:pPr>
              <w:jc w:val="right"/>
              <w:rPr>
                <w:sz w:val="20"/>
                <w:szCs w:val="20"/>
              </w:rPr>
            </w:pPr>
            <w:r w:rsidRPr="00C80D5D">
              <w:rPr>
                <w:sz w:val="20"/>
                <w:szCs w:val="20"/>
              </w:rPr>
              <w:t>$55.00</w:t>
            </w:r>
          </w:p>
        </w:tc>
        <w:tc>
          <w:tcPr>
            <w:tcW w:w="1559" w:type="dxa"/>
            <w:shd w:val="clear" w:color="auto" w:fill="auto"/>
            <w:noWrap/>
            <w:vAlign w:val="center"/>
          </w:tcPr>
          <w:p w14:paraId="7E31807F" w14:textId="77777777" w:rsidR="00C262B1" w:rsidRPr="00C80D5D" w:rsidRDefault="00C262B1" w:rsidP="00A850CB">
            <w:pPr>
              <w:jc w:val="right"/>
              <w:rPr>
                <w:sz w:val="20"/>
                <w:szCs w:val="20"/>
              </w:rPr>
            </w:pPr>
            <w:r w:rsidRPr="00C80D5D">
              <w:rPr>
                <w:sz w:val="20"/>
                <w:szCs w:val="20"/>
              </w:rPr>
              <w:t>$57.00</w:t>
            </w:r>
          </w:p>
        </w:tc>
      </w:tr>
      <w:tr w:rsidR="00C262B1" w:rsidRPr="00B45684" w14:paraId="7A4F5746" w14:textId="77777777" w:rsidTr="00A850CB">
        <w:trPr>
          <w:gridBefore w:val="1"/>
          <w:wBefore w:w="6" w:type="dxa"/>
          <w:trHeight w:val="300"/>
        </w:trPr>
        <w:tc>
          <w:tcPr>
            <w:tcW w:w="1077" w:type="dxa"/>
            <w:vMerge/>
            <w:noWrap/>
          </w:tcPr>
          <w:p w14:paraId="576FA198" w14:textId="77777777" w:rsidR="00C262B1" w:rsidRPr="00C80D5D" w:rsidRDefault="00C262B1">
            <w:pPr>
              <w:rPr>
                <w:sz w:val="20"/>
                <w:szCs w:val="20"/>
              </w:rPr>
            </w:pPr>
          </w:p>
        </w:tc>
        <w:tc>
          <w:tcPr>
            <w:tcW w:w="6288" w:type="dxa"/>
            <w:noWrap/>
            <w:vAlign w:val="center"/>
          </w:tcPr>
          <w:p w14:paraId="709734C2" w14:textId="77777777" w:rsidR="00C262B1" w:rsidRPr="00C80D5D" w:rsidRDefault="00C262B1">
            <w:pPr>
              <w:rPr>
                <w:sz w:val="20"/>
                <w:szCs w:val="20"/>
              </w:rPr>
            </w:pPr>
            <w:r w:rsidRPr="00C80D5D">
              <w:rPr>
                <w:sz w:val="20"/>
                <w:szCs w:val="20"/>
              </w:rPr>
              <w:t>Animal Control Registration per animal - * Working dogs (puppies)</w:t>
            </w:r>
          </w:p>
        </w:tc>
        <w:tc>
          <w:tcPr>
            <w:tcW w:w="1560" w:type="dxa"/>
            <w:shd w:val="clear" w:color="auto" w:fill="auto"/>
            <w:noWrap/>
            <w:vAlign w:val="center"/>
          </w:tcPr>
          <w:p w14:paraId="73CFEFEF" w14:textId="77777777" w:rsidR="00C262B1" w:rsidRPr="00C80D5D" w:rsidRDefault="00C262B1" w:rsidP="00A850CB">
            <w:pPr>
              <w:jc w:val="right"/>
              <w:rPr>
                <w:sz w:val="20"/>
                <w:szCs w:val="20"/>
              </w:rPr>
            </w:pPr>
            <w:r w:rsidRPr="00C80D5D">
              <w:rPr>
                <w:sz w:val="20"/>
                <w:szCs w:val="20"/>
              </w:rPr>
              <w:t>$28.75</w:t>
            </w:r>
          </w:p>
        </w:tc>
        <w:tc>
          <w:tcPr>
            <w:tcW w:w="1559" w:type="dxa"/>
            <w:shd w:val="clear" w:color="auto" w:fill="auto"/>
            <w:noWrap/>
            <w:vAlign w:val="center"/>
          </w:tcPr>
          <w:p w14:paraId="0B348E9A" w14:textId="77777777" w:rsidR="00C262B1" w:rsidRPr="00C80D5D" w:rsidRDefault="00C262B1" w:rsidP="00A850CB">
            <w:pPr>
              <w:jc w:val="right"/>
              <w:rPr>
                <w:sz w:val="20"/>
                <w:szCs w:val="20"/>
              </w:rPr>
            </w:pPr>
            <w:r w:rsidRPr="00C80D5D">
              <w:rPr>
                <w:sz w:val="20"/>
                <w:szCs w:val="20"/>
              </w:rPr>
              <w:t>$30.00</w:t>
            </w:r>
          </w:p>
        </w:tc>
      </w:tr>
      <w:tr w:rsidR="00C262B1" w:rsidRPr="00B45684" w14:paraId="1C1D1368" w14:textId="77777777" w:rsidTr="00A850CB">
        <w:trPr>
          <w:gridBefore w:val="1"/>
          <w:wBefore w:w="6" w:type="dxa"/>
          <w:trHeight w:val="300"/>
        </w:trPr>
        <w:tc>
          <w:tcPr>
            <w:tcW w:w="1077" w:type="dxa"/>
            <w:vMerge/>
            <w:noWrap/>
          </w:tcPr>
          <w:p w14:paraId="50D41483" w14:textId="77777777" w:rsidR="00C262B1" w:rsidRPr="00C80D5D" w:rsidRDefault="00C262B1">
            <w:pPr>
              <w:rPr>
                <w:sz w:val="20"/>
                <w:szCs w:val="20"/>
              </w:rPr>
            </w:pPr>
          </w:p>
        </w:tc>
        <w:tc>
          <w:tcPr>
            <w:tcW w:w="6288" w:type="dxa"/>
            <w:noWrap/>
            <w:vAlign w:val="center"/>
          </w:tcPr>
          <w:p w14:paraId="7323B7A2" w14:textId="77777777" w:rsidR="00C262B1" w:rsidRPr="00C80D5D" w:rsidRDefault="00C262B1">
            <w:pPr>
              <w:rPr>
                <w:sz w:val="20"/>
                <w:szCs w:val="20"/>
              </w:rPr>
            </w:pPr>
            <w:r w:rsidRPr="00C80D5D">
              <w:rPr>
                <w:sz w:val="20"/>
                <w:szCs w:val="20"/>
              </w:rPr>
              <w:t>Animal Control - * Responsible Dog Owner (RDO) Application</w:t>
            </w:r>
          </w:p>
        </w:tc>
        <w:tc>
          <w:tcPr>
            <w:tcW w:w="1560" w:type="dxa"/>
            <w:shd w:val="clear" w:color="auto" w:fill="auto"/>
            <w:noWrap/>
            <w:vAlign w:val="center"/>
          </w:tcPr>
          <w:p w14:paraId="3C48BE15" w14:textId="77777777" w:rsidR="00C262B1" w:rsidRPr="00C80D5D" w:rsidRDefault="00C262B1" w:rsidP="00A850CB">
            <w:pPr>
              <w:jc w:val="right"/>
              <w:rPr>
                <w:sz w:val="20"/>
                <w:szCs w:val="20"/>
              </w:rPr>
            </w:pPr>
            <w:r w:rsidRPr="00C80D5D">
              <w:rPr>
                <w:sz w:val="20"/>
                <w:szCs w:val="20"/>
              </w:rPr>
              <w:t>$62.50</w:t>
            </w:r>
          </w:p>
        </w:tc>
        <w:tc>
          <w:tcPr>
            <w:tcW w:w="1559" w:type="dxa"/>
            <w:shd w:val="clear" w:color="auto" w:fill="auto"/>
            <w:noWrap/>
            <w:vAlign w:val="center"/>
          </w:tcPr>
          <w:p w14:paraId="4DB10BC3" w14:textId="77777777" w:rsidR="00C262B1" w:rsidRPr="00C80D5D" w:rsidRDefault="00C262B1" w:rsidP="00A850CB">
            <w:pPr>
              <w:jc w:val="right"/>
              <w:rPr>
                <w:sz w:val="20"/>
                <w:szCs w:val="20"/>
              </w:rPr>
            </w:pPr>
            <w:r w:rsidRPr="00C80D5D">
              <w:rPr>
                <w:sz w:val="20"/>
                <w:szCs w:val="20"/>
              </w:rPr>
              <w:t>$132.00</w:t>
            </w:r>
          </w:p>
        </w:tc>
      </w:tr>
      <w:tr w:rsidR="00C262B1" w:rsidRPr="00B45684" w14:paraId="70B51DF0" w14:textId="77777777" w:rsidTr="00A850CB">
        <w:trPr>
          <w:gridBefore w:val="1"/>
          <w:wBefore w:w="6" w:type="dxa"/>
          <w:trHeight w:val="300"/>
        </w:trPr>
        <w:tc>
          <w:tcPr>
            <w:tcW w:w="1077" w:type="dxa"/>
            <w:vMerge/>
            <w:noWrap/>
          </w:tcPr>
          <w:p w14:paraId="227E2EE9" w14:textId="77777777" w:rsidR="00C262B1" w:rsidRPr="00C80D5D" w:rsidRDefault="00C262B1">
            <w:pPr>
              <w:rPr>
                <w:sz w:val="20"/>
                <w:szCs w:val="20"/>
              </w:rPr>
            </w:pPr>
          </w:p>
        </w:tc>
        <w:tc>
          <w:tcPr>
            <w:tcW w:w="6288" w:type="dxa"/>
            <w:noWrap/>
            <w:vAlign w:val="center"/>
          </w:tcPr>
          <w:p w14:paraId="5DDA67FA" w14:textId="77777777" w:rsidR="00C262B1" w:rsidRPr="00C80D5D" w:rsidRDefault="00C262B1">
            <w:pPr>
              <w:rPr>
                <w:sz w:val="20"/>
                <w:szCs w:val="20"/>
              </w:rPr>
            </w:pPr>
            <w:r w:rsidRPr="00C80D5D">
              <w:rPr>
                <w:sz w:val="20"/>
                <w:szCs w:val="20"/>
              </w:rPr>
              <w:t xml:space="preserve">Animal </w:t>
            </w:r>
            <w:proofErr w:type="gramStart"/>
            <w:r w:rsidRPr="00C80D5D">
              <w:rPr>
                <w:sz w:val="20"/>
                <w:szCs w:val="20"/>
              </w:rPr>
              <w:t>Control  -</w:t>
            </w:r>
            <w:proofErr w:type="gramEnd"/>
            <w:r w:rsidRPr="00C80D5D">
              <w:rPr>
                <w:sz w:val="20"/>
                <w:szCs w:val="20"/>
              </w:rPr>
              <w:t xml:space="preserve"> * Responsible Dog Owner (RDO) address change only</w:t>
            </w:r>
          </w:p>
        </w:tc>
        <w:tc>
          <w:tcPr>
            <w:tcW w:w="1560" w:type="dxa"/>
            <w:shd w:val="clear" w:color="auto" w:fill="auto"/>
            <w:noWrap/>
            <w:vAlign w:val="center"/>
          </w:tcPr>
          <w:p w14:paraId="1ED3B8AA" w14:textId="77777777" w:rsidR="00C262B1" w:rsidRPr="00C80D5D" w:rsidRDefault="00C262B1" w:rsidP="00A850CB">
            <w:pPr>
              <w:jc w:val="right"/>
              <w:rPr>
                <w:sz w:val="20"/>
                <w:szCs w:val="20"/>
              </w:rPr>
            </w:pPr>
            <w:r w:rsidRPr="00C80D5D">
              <w:rPr>
                <w:sz w:val="20"/>
                <w:szCs w:val="20"/>
              </w:rPr>
              <w:t>New service</w:t>
            </w:r>
          </w:p>
        </w:tc>
        <w:tc>
          <w:tcPr>
            <w:tcW w:w="1559" w:type="dxa"/>
            <w:shd w:val="clear" w:color="auto" w:fill="auto"/>
            <w:noWrap/>
            <w:vAlign w:val="center"/>
          </w:tcPr>
          <w:p w14:paraId="3B60193D" w14:textId="77777777" w:rsidR="00C262B1" w:rsidRPr="00C80D5D" w:rsidRDefault="00C262B1" w:rsidP="00A850CB">
            <w:pPr>
              <w:jc w:val="right"/>
              <w:rPr>
                <w:sz w:val="20"/>
                <w:szCs w:val="20"/>
              </w:rPr>
            </w:pPr>
            <w:r w:rsidRPr="00C80D5D">
              <w:rPr>
                <w:sz w:val="20"/>
                <w:szCs w:val="20"/>
              </w:rPr>
              <w:t>$83.00</w:t>
            </w:r>
          </w:p>
        </w:tc>
      </w:tr>
      <w:tr w:rsidR="00C262B1" w:rsidRPr="00B45684" w14:paraId="518B1E3C" w14:textId="77777777" w:rsidTr="00A850CB">
        <w:trPr>
          <w:gridBefore w:val="1"/>
          <w:wBefore w:w="6" w:type="dxa"/>
          <w:trHeight w:val="300"/>
        </w:trPr>
        <w:tc>
          <w:tcPr>
            <w:tcW w:w="1077" w:type="dxa"/>
            <w:vMerge/>
            <w:noWrap/>
          </w:tcPr>
          <w:p w14:paraId="6F4A65CA" w14:textId="77777777" w:rsidR="00C262B1" w:rsidRPr="00C80D5D" w:rsidRDefault="00C262B1">
            <w:pPr>
              <w:rPr>
                <w:sz w:val="20"/>
                <w:szCs w:val="20"/>
              </w:rPr>
            </w:pPr>
          </w:p>
        </w:tc>
        <w:tc>
          <w:tcPr>
            <w:tcW w:w="6288" w:type="dxa"/>
            <w:noWrap/>
            <w:vAlign w:val="center"/>
          </w:tcPr>
          <w:p w14:paraId="142FDBEA" w14:textId="77777777" w:rsidR="00C262B1" w:rsidRPr="00C80D5D" w:rsidRDefault="00C262B1">
            <w:pPr>
              <w:rPr>
                <w:sz w:val="20"/>
                <w:szCs w:val="20"/>
              </w:rPr>
            </w:pPr>
            <w:r w:rsidRPr="00C80D5D">
              <w:rPr>
                <w:sz w:val="20"/>
                <w:szCs w:val="20"/>
              </w:rPr>
              <w:t>Animal Control – Responsible Dog Owner (RDO) Annual Registration</w:t>
            </w:r>
          </w:p>
        </w:tc>
        <w:tc>
          <w:tcPr>
            <w:tcW w:w="1560" w:type="dxa"/>
            <w:shd w:val="clear" w:color="auto" w:fill="auto"/>
            <w:noWrap/>
            <w:vAlign w:val="center"/>
          </w:tcPr>
          <w:p w14:paraId="0B145848" w14:textId="77777777" w:rsidR="00C262B1" w:rsidRPr="00C80D5D" w:rsidRDefault="00C262B1" w:rsidP="00A850CB">
            <w:pPr>
              <w:jc w:val="right"/>
              <w:rPr>
                <w:sz w:val="20"/>
                <w:szCs w:val="20"/>
              </w:rPr>
            </w:pPr>
            <w:r w:rsidRPr="00C80D5D">
              <w:rPr>
                <w:sz w:val="20"/>
                <w:szCs w:val="20"/>
              </w:rPr>
              <w:t>$64.50</w:t>
            </w:r>
          </w:p>
        </w:tc>
        <w:tc>
          <w:tcPr>
            <w:tcW w:w="1559" w:type="dxa"/>
            <w:shd w:val="clear" w:color="auto" w:fill="auto"/>
            <w:noWrap/>
            <w:vAlign w:val="center"/>
          </w:tcPr>
          <w:p w14:paraId="268B8572" w14:textId="77777777" w:rsidR="00C262B1" w:rsidRPr="00C80D5D" w:rsidRDefault="00C262B1" w:rsidP="00A850CB">
            <w:pPr>
              <w:jc w:val="right"/>
              <w:rPr>
                <w:sz w:val="20"/>
                <w:szCs w:val="20"/>
              </w:rPr>
            </w:pPr>
            <w:r w:rsidRPr="00C80D5D">
              <w:rPr>
                <w:sz w:val="20"/>
                <w:szCs w:val="20"/>
              </w:rPr>
              <w:t>$67.00</w:t>
            </w:r>
          </w:p>
        </w:tc>
      </w:tr>
      <w:tr w:rsidR="00C262B1" w:rsidRPr="00B45684" w14:paraId="664985A8" w14:textId="77777777" w:rsidTr="00A850CB">
        <w:trPr>
          <w:gridBefore w:val="1"/>
          <w:wBefore w:w="6" w:type="dxa"/>
          <w:trHeight w:val="300"/>
        </w:trPr>
        <w:tc>
          <w:tcPr>
            <w:tcW w:w="1077" w:type="dxa"/>
            <w:vMerge/>
            <w:noWrap/>
          </w:tcPr>
          <w:p w14:paraId="6113C9FF" w14:textId="77777777" w:rsidR="00C262B1" w:rsidRPr="00C80D5D" w:rsidRDefault="00C262B1">
            <w:pPr>
              <w:rPr>
                <w:sz w:val="20"/>
                <w:szCs w:val="20"/>
              </w:rPr>
            </w:pPr>
          </w:p>
        </w:tc>
        <w:tc>
          <w:tcPr>
            <w:tcW w:w="6288" w:type="dxa"/>
            <w:noWrap/>
            <w:vAlign w:val="center"/>
          </w:tcPr>
          <w:p w14:paraId="4F39328C" w14:textId="77777777" w:rsidR="00C262B1" w:rsidRPr="00C80D5D" w:rsidRDefault="00C262B1">
            <w:pPr>
              <w:rPr>
                <w:sz w:val="20"/>
                <w:szCs w:val="20"/>
              </w:rPr>
            </w:pPr>
            <w:r w:rsidRPr="00C80D5D">
              <w:rPr>
                <w:sz w:val="20"/>
                <w:szCs w:val="20"/>
              </w:rPr>
              <w:t>Animal Control Registration per animal - Licence for 3 or more dogs</w:t>
            </w:r>
          </w:p>
        </w:tc>
        <w:tc>
          <w:tcPr>
            <w:tcW w:w="1560" w:type="dxa"/>
            <w:shd w:val="clear" w:color="auto" w:fill="auto"/>
            <w:noWrap/>
            <w:vAlign w:val="center"/>
          </w:tcPr>
          <w:p w14:paraId="605508D0" w14:textId="77777777" w:rsidR="00C262B1" w:rsidRPr="00C80D5D" w:rsidRDefault="00C262B1" w:rsidP="00A850CB">
            <w:pPr>
              <w:jc w:val="right"/>
              <w:rPr>
                <w:sz w:val="20"/>
                <w:szCs w:val="20"/>
              </w:rPr>
            </w:pPr>
            <w:r w:rsidRPr="00C80D5D">
              <w:rPr>
                <w:sz w:val="20"/>
                <w:szCs w:val="20"/>
              </w:rPr>
              <w:t>$38.00</w:t>
            </w:r>
          </w:p>
        </w:tc>
        <w:tc>
          <w:tcPr>
            <w:tcW w:w="1559" w:type="dxa"/>
            <w:shd w:val="clear" w:color="auto" w:fill="auto"/>
            <w:noWrap/>
            <w:vAlign w:val="center"/>
          </w:tcPr>
          <w:p w14:paraId="393FF93E" w14:textId="77777777" w:rsidR="00C262B1" w:rsidRPr="00C80D5D" w:rsidRDefault="00C262B1" w:rsidP="00A850CB">
            <w:pPr>
              <w:jc w:val="right"/>
              <w:rPr>
                <w:sz w:val="20"/>
                <w:szCs w:val="20"/>
              </w:rPr>
            </w:pPr>
            <w:r w:rsidRPr="00C80D5D">
              <w:rPr>
                <w:sz w:val="20"/>
                <w:szCs w:val="20"/>
              </w:rPr>
              <w:t>$39.00</w:t>
            </w:r>
          </w:p>
        </w:tc>
      </w:tr>
      <w:tr w:rsidR="00C262B1" w:rsidRPr="00B45684" w14:paraId="15495F95" w14:textId="77777777" w:rsidTr="00A850CB">
        <w:trPr>
          <w:gridBefore w:val="1"/>
          <w:wBefore w:w="6" w:type="dxa"/>
          <w:trHeight w:val="300"/>
        </w:trPr>
        <w:tc>
          <w:tcPr>
            <w:tcW w:w="1077" w:type="dxa"/>
            <w:vMerge/>
            <w:noWrap/>
          </w:tcPr>
          <w:p w14:paraId="2D995879" w14:textId="77777777" w:rsidR="00C262B1" w:rsidRPr="00C80D5D" w:rsidRDefault="00C262B1">
            <w:pPr>
              <w:rPr>
                <w:sz w:val="20"/>
                <w:szCs w:val="20"/>
              </w:rPr>
            </w:pPr>
          </w:p>
        </w:tc>
        <w:tc>
          <w:tcPr>
            <w:tcW w:w="6288" w:type="dxa"/>
            <w:noWrap/>
            <w:vAlign w:val="center"/>
          </w:tcPr>
          <w:p w14:paraId="6EE3D6A5" w14:textId="77777777" w:rsidR="00C262B1" w:rsidRPr="00C80D5D" w:rsidRDefault="00C262B1">
            <w:pPr>
              <w:rPr>
                <w:sz w:val="20"/>
                <w:szCs w:val="20"/>
              </w:rPr>
            </w:pPr>
            <w:r w:rsidRPr="00C80D5D">
              <w:rPr>
                <w:sz w:val="20"/>
                <w:szCs w:val="20"/>
              </w:rPr>
              <w:t>Animal Control - Replacement of registration tag</w:t>
            </w:r>
          </w:p>
        </w:tc>
        <w:tc>
          <w:tcPr>
            <w:tcW w:w="1560" w:type="dxa"/>
            <w:shd w:val="clear" w:color="auto" w:fill="auto"/>
            <w:noWrap/>
            <w:vAlign w:val="center"/>
          </w:tcPr>
          <w:p w14:paraId="35AE7D17" w14:textId="77777777" w:rsidR="00C262B1" w:rsidRPr="00C80D5D" w:rsidRDefault="00C262B1" w:rsidP="00A850CB">
            <w:pPr>
              <w:jc w:val="right"/>
              <w:rPr>
                <w:sz w:val="20"/>
                <w:szCs w:val="20"/>
              </w:rPr>
            </w:pPr>
            <w:r w:rsidRPr="00C80D5D">
              <w:rPr>
                <w:sz w:val="20"/>
                <w:szCs w:val="20"/>
              </w:rPr>
              <w:t>$12.25</w:t>
            </w:r>
          </w:p>
        </w:tc>
        <w:tc>
          <w:tcPr>
            <w:tcW w:w="1559" w:type="dxa"/>
            <w:shd w:val="clear" w:color="auto" w:fill="auto"/>
            <w:noWrap/>
            <w:vAlign w:val="center"/>
          </w:tcPr>
          <w:p w14:paraId="0201ACA8" w14:textId="77777777" w:rsidR="00C262B1" w:rsidRPr="00C80D5D" w:rsidRDefault="00C262B1" w:rsidP="00A850CB">
            <w:pPr>
              <w:jc w:val="right"/>
              <w:rPr>
                <w:sz w:val="20"/>
                <w:szCs w:val="20"/>
              </w:rPr>
            </w:pPr>
            <w:r w:rsidRPr="00C80D5D">
              <w:rPr>
                <w:sz w:val="20"/>
                <w:szCs w:val="20"/>
              </w:rPr>
              <w:t>$13.00</w:t>
            </w:r>
          </w:p>
        </w:tc>
      </w:tr>
      <w:tr w:rsidR="00C262B1" w:rsidRPr="00B45684" w14:paraId="6176F6D8" w14:textId="77777777" w:rsidTr="00A850CB">
        <w:trPr>
          <w:gridBefore w:val="1"/>
          <w:wBefore w:w="6" w:type="dxa"/>
          <w:trHeight w:val="300"/>
        </w:trPr>
        <w:tc>
          <w:tcPr>
            <w:tcW w:w="1077" w:type="dxa"/>
            <w:vMerge/>
            <w:noWrap/>
          </w:tcPr>
          <w:p w14:paraId="3AE49399" w14:textId="77777777" w:rsidR="00C262B1" w:rsidRPr="00C80D5D" w:rsidRDefault="00C262B1">
            <w:pPr>
              <w:rPr>
                <w:sz w:val="20"/>
                <w:szCs w:val="20"/>
              </w:rPr>
            </w:pPr>
          </w:p>
        </w:tc>
        <w:tc>
          <w:tcPr>
            <w:tcW w:w="6288" w:type="dxa"/>
            <w:noWrap/>
            <w:vAlign w:val="center"/>
          </w:tcPr>
          <w:p w14:paraId="6DFF3576" w14:textId="77777777" w:rsidR="00C262B1" w:rsidRPr="00C80D5D" w:rsidRDefault="00C262B1">
            <w:pPr>
              <w:rPr>
                <w:sz w:val="20"/>
                <w:szCs w:val="20"/>
              </w:rPr>
            </w:pPr>
            <w:r w:rsidRPr="00C80D5D">
              <w:rPr>
                <w:sz w:val="20"/>
                <w:szCs w:val="20"/>
              </w:rPr>
              <w:t xml:space="preserve">Animal Control - Puppies born March to August </w:t>
            </w:r>
          </w:p>
        </w:tc>
        <w:tc>
          <w:tcPr>
            <w:tcW w:w="1560" w:type="dxa"/>
            <w:shd w:val="clear" w:color="auto" w:fill="auto"/>
            <w:noWrap/>
            <w:vAlign w:val="center"/>
          </w:tcPr>
          <w:p w14:paraId="72B2EABF"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54E49D64" w14:textId="77777777" w:rsidR="00C262B1" w:rsidRPr="00C80D5D" w:rsidRDefault="00C262B1" w:rsidP="00A850CB">
            <w:pPr>
              <w:jc w:val="right"/>
              <w:rPr>
                <w:sz w:val="20"/>
                <w:szCs w:val="20"/>
              </w:rPr>
            </w:pPr>
            <w:r w:rsidRPr="00C80D5D">
              <w:rPr>
                <w:sz w:val="20"/>
                <w:szCs w:val="20"/>
              </w:rPr>
              <w:t>$108.00</w:t>
            </w:r>
          </w:p>
        </w:tc>
      </w:tr>
      <w:tr w:rsidR="00C262B1" w:rsidRPr="00B45684" w14:paraId="5CC0BA3F" w14:textId="77777777" w:rsidTr="00A850CB">
        <w:trPr>
          <w:gridBefore w:val="1"/>
          <w:wBefore w:w="6" w:type="dxa"/>
          <w:trHeight w:val="300"/>
        </w:trPr>
        <w:tc>
          <w:tcPr>
            <w:tcW w:w="1077" w:type="dxa"/>
            <w:vMerge/>
            <w:noWrap/>
          </w:tcPr>
          <w:p w14:paraId="2BE89D6D" w14:textId="77777777" w:rsidR="00C262B1" w:rsidRPr="00C80D5D" w:rsidRDefault="00C262B1">
            <w:pPr>
              <w:rPr>
                <w:sz w:val="20"/>
                <w:szCs w:val="20"/>
              </w:rPr>
            </w:pPr>
          </w:p>
        </w:tc>
        <w:tc>
          <w:tcPr>
            <w:tcW w:w="6288" w:type="dxa"/>
            <w:noWrap/>
            <w:vAlign w:val="center"/>
          </w:tcPr>
          <w:p w14:paraId="15EC3A17" w14:textId="77777777" w:rsidR="00C262B1" w:rsidRPr="00C80D5D" w:rsidRDefault="00C262B1">
            <w:pPr>
              <w:rPr>
                <w:sz w:val="20"/>
                <w:szCs w:val="20"/>
              </w:rPr>
            </w:pPr>
            <w:r w:rsidRPr="00C80D5D">
              <w:rPr>
                <w:sz w:val="20"/>
                <w:szCs w:val="20"/>
              </w:rPr>
              <w:t>Animal Control - Puppies born September to February</w:t>
            </w:r>
          </w:p>
        </w:tc>
        <w:tc>
          <w:tcPr>
            <w:tcW w:w="1560" w:type="dxa"/>
            <w:shd w:val="clear" w:color="auto" w:fill="auto"/>
            <w:noWrap/>
            <w:vAlign w:val="center"/>
          </w:tcPr>
          <w:p w14:paraId="227D2F84"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3794A668" w14:textId="77777777" w:rsidR="00C262B1" w:rsidRPr="00C80D5D" w:rsidRDefault="00C262B1" w:rsidP="00A850CB">
            <w:pPr>
              <w:jc w:val="right"/>
              <w:rPr>
                <w:sz w:val="20"/>
                <w:szCs w:val="20"/>
              </w:rPr>
            </w:pPr>
            <w:r w:rsidRPr="00C80D5D">
              <w:rPr>
                <w:sz w:val="20"/>
                <w:szCs w:val="20"/>
              </w:rPr>
              <w:t>$54.00</w:t>
            </w:r>
          </w:p>
        </w:tc>
      </w:tr>
      <w:tr w:rsidR="00C262B1" w:rsidRPr="00B45684" w14:paraId="4E24826A" w14:textId="77777777" w:rsidTr="00A850CB">
        <w:trPr>
          <w:gridBefore w:val="1"/>
          <w:wBefore w:w="6" w:type="dxa"/>
          <w:trHeight w:val="300"/>
        </w:trPr>
        <w:tc>
          <w:tcPr>
            <w:tcW w:w="1077" w:type="dxa"/>
            <w:vMerge/>
            <w:noWrap/>
          </w:tcPr>
          <w:p w14:paraId="68B5F440" w14:textId="77777777" w:rsidR="00C262B1" w:rsidRPr="00C80D5D" w:rsidRDefault="00C262B1">
            <w:pPr>
              <w:rPr>
                <w:sz w:val="20"/>
                <w:szCs w:val="20"/>
              </w:rPr>
            </w:pPr>
          </w:p>
        </w:tc>
        <w:tc>
          <w:tcPr>
            <w:tcW w:w="6288" w:type="dxa"/>
            <w:noWrap/>
            <w:vAlign w:val="center"/>
          </w:tcPr>
          <w:p w14:paraId="276834A3" w14:textId="77777777" w:rsidR="00C262B1" w:rsidRPr="00C80D5D" w:rsidRDefault="00C262B1">
            <w:pPr>
              <w:rPr>
                <w:sz w:val="20"/>
                <w:szCs w:val="20"/>
              </w:rPr>
            </w:pPr>
            <w:r w:rsidRPr="00C80D5D">
              <w:rPr>
                <w:sz w:val="20"/>
                <w:szCs w:val="20"/>
              </w:rPr>
              <w:t>Animal Control - Imported Dogs &amp; Puppies - Desexed arrived July to December</w:t>
            </w:r>
          </w:p>
        </w:tc>
        <w:tc>
          <w:tcPr>
            <w:tcW w:w="1560" w:type="dxa"/>
            <w:shd w:val="clear" w:color="auto" w:fill="auto"/>
            <w:noWrap/>
            <w:vAlign w:val="center"/>
          </w:tcPr>
          <w:p w14:paraId="63B80E94"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27143AE7" w14:textId="77777777" w:rsidR="00C262B1" w:rsidRPr="00C80D5D" w:rsidRDefault="00C262B1" w:rsidP="00A850CB">
            <w:pPr>
              <w:jc w:val="right"/>
              <w:rPr>
                <w:sz w:val="20"/>
                <w:szCs w:val="20"/>
              </w:rPr>
            </w:pPr>
            <w:r w:rsidRPr="00C80D5D">
              <w:rPr>
                <w:sz w:val="20"/>
                <w:szCs w:val="20"/>
              </w:rPr>
              <w:t>$108.00</w:t>
            </w:r>
          </w:p>
        </w:tc>
      </w:tr>
      <w:tr w:rsidR="00C262B1" w:rsidRPr="00B45684" w14:paraId="371058C7" w14:textId="77777777" w:rsidTr="00A850CB">
        <w:trPr>
          <w:gridBefore w:val="1"/>
          <w:wBefore w:w="6" w:type="dxa"/>
          <w:trHeight w:val="300"/>
        </w:trPr>
        <w:tc>
          <w:tcPr>
            <w:tcW w:w="1077" w:type="dxa"/>
            <w:vMerge/>
            <w:noWrap/>
          </w:tcPr>
          <w:p w14:paraId="69ABF5D2" w14:textId="77777777" w:rsidR="00C262B1" w:rsidRPr="00C80D5D" w:rsidRDefault="00C262B1">
            <w:pPr>
              <w:rPr>
                <w:sz w:val="20"/>
                <w:szCs w:val="20"/>
              </w:rPr>
            </w:pPr>
          </w:p>
        </w:tc>
        <w:tc>
          <w:tcPr>
            <w:tcW w:w="6288" w:type="dxa"/>
            <w:noWrap/>
            <w:vAlign w:val="center"/>
          </w:tcPr>
          <w:p w14:paraId="050266EA" w14:textId="77777777" w:rsidR="00C262B1" w:rsidRPr="00C80D5D" w:rsidRDefault="00C262B1">
            <w:pPr>
              <w:rPr>
                <w:sz w:val="20"/>
                <w:szCs w:val="20"/>
              </w:rPr>
            </w:pPr>
            <w:r w:rsidRPr="00C80D5D">
              <w:rPr>
                <w:sz w:val="20"/>
                <w:szCs w:val="20"/>
              </w:rPr>
              <w:t>Animal Control - Imported Dogs &amp; Puppies - Desexed arrived January to June</w:t>
            </w:r>
          </w:p>
        </w:tc>
        <w:tc>
          <w:tcPr>
            <w:tcW w:w="1560" w:type="dxa"/>
            <w:shd w:val="clear" w:color="auto" w:fill="auto"/>
            <w:noWrap/>
            <w:vAlign w:val="center"/>
          </w:tcPr>
          <w:p w14:paraId="4832C885"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5F4361EB" w14:textId="77777777" w:rsidR="00C262B1" w:rsidRPr="00C80D5D" w:rsidRDefault="00C262B1" w:rsidP="00A850CB">
            <w:pPr>
              <w:jc w:val="right"/>
              <w:rPr>
                <w:sz w:val="20"/>
                <w:szCs w:val="20"/>
              </w:rPr>
            </w:pPr>
            <w:r w:rsidRPr="00C80D5D">
              <w:rPr>
                <w:sz w:val="20"/>
                <w:szCs w:val="20"/>
              </w:rPr>
              <w:t>$41.00</w:t>
            </w:r>
          </w:p>
        </w:tc>
      </w:tr>
      <w:tr w:rsidR="00C262B1" w:rsidRPr="00B45684" w14:paraId="0FEADECF" w14:textId="77777777" w:rsidTr="00A850CB">
        <w:trPr>
          <w:gridBefore w:val="1"/>
          <w:wBefore w:w="6" w:type="dxa"/>
          <w:trHeight w:val="300"/>
        </w:trPr>
        <w:tc>
          <w:tcPr>
            <w:tcW w:w="1077" w:type="dxa"/>
            <w:vMerge/>
            <w:noWrap/>
          </w:tcPr>
          <w:p w14:paraId="092A8D0F" w14:textId="77777777" w:rsidR="00C262B1" w:rsidRPr="00C80D5D" w:rsidRDefault="00C262B1">
            <w:pPr>
              <w:rPr>
                <w:sz w:val="20"/>
                <w:szCs w:val="20"/>
              </w:rPr>
            </w:pPr>
          </w:p>
        </w:tc>
        <w:tc>
          <w:tcPr>
            <w:tcW w:w="6288" w:type="dxa"/>
            <w:noWrap/>
            <w:vAlign w:val="center"/>
          </w:tcPr>
          <w:p w14:paraId="407225DB" w14:textId="77777777" w:rsidR="00C262B1" w:rsidRPr="00C80D5D" w:rsidRDefault="00C262B1">
            <w:pPr>
              <w:rPr>
                <w:sz w:val="20"/>
                <w:szCs w:val="20"/>
              </w:rPr>
            </w:pPr>
            <w:r w:rsidRPr="00C80D5D">
              <w:rPr>
                <w:sz w:val="20"/>
                <w:szCs w:val="20"/>
              </w:rPr>
              <w:t>Animal Control - Imported Dogs &amp; Puppies - Entire arrived July to December</w:t>
            </w:r>
          </w:p>
        </w:tc>
        <w:tc>
          <w:tcPr>
            <w:tcW w:w="1560" w:type="dxa"/>
            <w:shd w:val="clear" w:color="auto" w:fill="auto"/>
            <w:noWrap/>
            <w:vAlign w:val="center"/>
          </w:tcPr>
          <w:p w14:paraId="76231F3E" w14:textId="77777777" w:rsidR="00C262B1" w:rsidRPr="00C80D5D" w:rsidRDefault="00C262B1" w:rsidP="00A850CB">
            <w:pPr>
              <w:jc w:val="right"/>
              <w:rPr>
                <w:sz w:val="20"/>
                <w:szCs w:val="20"/>
              </w:rPr>
            </w:pPr>
            <w:r w:rsidRPr="00C80D5D">
              <w:rPr>
                <w:sz w:val="20"/>
                <w:szCs w:val="20"/>
              </w:rPr>
              <w:t>$180.50</w:t>
            </w:r>
          </w:p>
        </w:tc>
        <w:tc>
          <w:tcPr>
            <w:tcW w:w="1559" w:type="dxa"/>
            <w:shd w:val="clear" w:color="auto" w:fill="auto"/>
            <w:noWrap/>
            <w:vAlign w:val="center"/>
          </w:tcPr>
          <w:p w14:paraId="3C7281D0" w14:textId="77777777" w:rsidR="00C262B1" w:rsidRPr="00C80D5D" w:rsidRDefault="00C262B1" w:rsidP="00A850CB">
            <w:pPr>
              <w:jc w:val="right"/>
              <w:rPr>
                <w:sz w:val="20"/>
                <w:szCs w:val="20"/>
              </w:rPr>
            </w:pPr>
            <w:r w:rsidRPr="00C80D5D">
              <w:rPr>
                <w:sz w:val="20"/>
                <w:szCs w:val="20"/>
              </w:rPr>
              <w:t>$148.00</w:t>
            </w:r>
          </w:p>
        </w:tc>
      </w:tr>
      <w:tr w:rsidR="00C262B1" w:rsidRPr="00B45684" w14:paraId="0DE8A6EE" w14:textId="77777777" w:rsidTr="00A850CB">
        <w:trPr>
          <w:gridBefore w:val="1"/>
          <w:wBefore w:w="6" w:type="dxa"/>
          <w:trHeight w:val="300"/>
        </w:trPr>
        <w:tc>
          <w:tcPr>
            <w:tcW w:w="1077" w:type="dxa"/>
            <w:vMerge/>
            <w:noWrap/>
          </w:tcPr>
          <w:p w14:paraId="4072614C" w14:textId="77777777" w:rsidR="00C262B1" w:rsidRPr="00C80D5D" w:rsidRDefault="00C262B1">
            <w:pPr>
              <w:rPr>
                <w:sz w:val="20"/>
                <w:szCs w:val="20"/>
              </w:rPr>
            </w:pPr>
          </w:p>
        </w:tc>
        <w:tc>
          <w:tcPr>
            <w:tcW w:w="6288" w:type="dxa"/>
            <w:noWrap/>
            <w:vAlign w:val="center"/>
          </w:tcPr>
          <w:p w14:paraId="7F0B7FFD" w14:textId="77777777" w:rsidR="00C262B1" w:rsidRPr="00C80D5D" w:rsidRDefault="00C262B1">
            <w:pPr>
              <w:rPr>
                <w:sz w:val="20"/>
                <w:szCs w:val="20"/>
              </w:rPr>
            </w:pPr>
            <w:r w:rsidRPr="00C80D5D">
              <w:rPr>
                <w:sz w:val="20"/>
                <w:szCs w:val="20"/>
              </w:rPr>
              <w:t>Animal Control - Imported Dogs &amp; Puppies - Entire arrived January to June</w:t>
            </w:r>
          </w:p>
        </w:tc>
        <w:tc>
          <w:tcPr>
            <w:tcW w:w="1560" w:type="dxa"/>
            <w:shd w:val="clear" w:color="auto" w:fill="auto"/>
            <w:noWrap/>
            <w:vAlign w:val="center"/>
          </w:tcPr>
          <w:p w14:paraId="773A15E0" w14:textId="77777777" w:rsidR="00C262B1" w:rsidRPr="00C80D5D" w:rsidRDefault="00C262B1" w:rsidP="00A850CB">
            <w:pPr>
              <w:jc w:val="right"/>
              <w:rPr>
                <w:sz w:val="20"/>
                <w:szCs w:val="20"/>
              </w:rPr>
            </w:pPr>
            <w:r w:rsidRPr="00C80D5D">
              <w:rPr>
                <w:sz w:val="20"/>
                <w:szCs w:val="20"/>
              </w:rPr>
              <w:t>$180.50</w:t>
            </w:r>
          </w:p>
        </w:tc>
        <w:tc>
          <w:tcPr>
            <w:tcW w:w="1559" w:type="dxa"/>
            <w:shd w:val="clear" w:color="auto" w:fill="auto"/>
            <w:noWrap/>
            <w:vAlign w:val="center"/>
          </w:tcPr>
          <w:p w14:paraId="0A663414" w14:textId="77777777" w:rsidR="00C262B1" w:rsidRPr="00C80D5D" w:rsidRDefault="00C262B1" w:rsidP="00A850CB">
            <w:pPr>
              <w:jc w:val="right"/>
              <w:rPr>
                <w:sz w:val="20"/>
                <w:szCs w:val="20"/>
              </w:rPr>
            </w:pPr>
            <w:r w:rsidRPr="00C80D5D">
              <w:rPr>
                <w:sz w:val="20"/>
                <w:szCs w:val="20"/>
              </w:rPr>
              <w:t>$56.00</w:t>
            </w:r>
          </w:p>
        </w:tc>
      </w:tr>
      <w:tr w:rsidR="00C262B1" w:rsidRPr="00B45684" w14:paraId="55CF7EB1" w14:textId="77777777" w:rsidTr="00A850CB">
        <w:trPr>
          <w:gridBefore w:val="1"/>
          <w:wBefore w:w="6" w:type="dxa"/>
          <w:trHeight w:val="300"/>
        </w:trPr>
        <w:tc>
          <w:tcPr>
            <w:tcW w:w="1077" w:type="dxa"/>
            <w:vMerge/>
            <w:noWrap/>
          </w:tcPr>
          <w:p w14:paraId="3158ACC3" w14:textId="77777777" w:rsidR="00C262B1" w:rsidRPr="00C80D5D" w:rsidRDefault="00C262B1">
            <w:pPr>
              <w:rPr>
                <w:sz w:val="20"/>
                <w:szCs w:val="20"/>
              </w:rPr>
            </w:pPr>
          </w:p>
        </w:tc>
        <w:tc>
          <w:tcPr>
            <w:tcW w:w="6288" w:type="dxa"/>
            <w:noWrap/>
            <w:vAlign w:val="center"/>
          </w:tcPr>
          <w:p w14:paraId="31E88670" w14:textId="77777777" w:rsidR="00C262B1" w:rsidRPr="00C80D5D" w:rsidRDefault="00C262B1">
            <w:pPr>
              <w:rPr>
                <w:sz w:val="20"/>
                <w:szCs w:val="20"/>
              </w:rPr>
            </w:pPr>
            <w:r w:rsidRPr="00C80D5D">
              <w:rPr>
                <w:sz w:val="20"/>
                <w:szCs w:val="20"/>
              </w:rPr>
              <w:t>Animal Control - Adopted dogs and puppies (SPCA and HUHA)</w:t>
            </w:r>
          </w:p>
        </w:tc>
        <w:tc>
          <w:tcPr>
            <w:tcW w:w="1560" w:type="dxa"/>
            <w:shd w:val="clear" w:color="auto" w:fill="auto"/>
            <w:noWrap/>
            <w:vAlign w:val="center"/>
          </w:tcPr>
          <w:p w14:paraId="407A491C" w14:textId="77777777" w:rsidR="00C262B1" w:rsidRPr="00C80D5D" w:rsidRDefault="00C262B1" w:rsidP="00A850CB">
            <w:pPr>
              <w:jc w:val="right"/>
              <w:rPr>
                <w:sz w:val="20"/>
                <w:szCs w:val="20"/>
              </w:rPr>
            </w:pPr>
            <w:r w:rsidRPr="00C80D5D">
              <w:rPr>
                <w:sz w:val="20"/>
                <w:szCs w:val="20"/>
              </w:rPr>
              <w:t>$64.50</w:t>
            </w:r>
          </w:p>
        </w:tc>
        <w:tc>
          <w:tcPr>
            <w:tcW w:w="1559" w:type="dxa"/>
            <w:shd w:val="clear" w:color="auto" w:fill="auto"/>
            <w:noWrap/>
            <w:vAlign w:val="center"/>
          </w:tcPr>
          <w:p w14:paraId="2E538985" w14:textId="77777777" w:rsidR="00C262B1" w:rsidRPr="00C80D5D" w:rsidRDefault="00C262B1" w:rsidP="00A850CB">
            <w:pPr>
              <w:jc w:val="right"/>
              <w:rPr>
                <w:sz w:val="20"/>
                <w:szCs w:val="20"/>
              </w:rPr>
            </w:pPr>
            <w:r w:rsidRPr="00C80D5D">
              <w:rPr>
                <w:sz w:val="20"/>
                <w:szCs w:val="20"/>
              </w:rPr>
              <w:t>$37.00</w:t>
            </w:r>
          </w:p>
        </w:tc>
      </w:tr>
      <w:tr w:rsidR="00C262B1" w:rsidRPr="00B45684" w14:paraId="3E429218" w14:textId="77777777" w:rsidTr="00A850CB">
        <w:trPr>
          <w:gridBefore w:val="1"/>
          <w:wBefore w:w="6" w:type="dxa"/>
          <w:trHeight w:val="300"/>
        </w:trPr>
        <w:tc>
          <w:tcPr>
            <w:tcW w:w="1077" w:type="dxa"/>
            <w:vMerge/>
            <w:noWrap/>
          </w:tcPr>
          <w:p w14:paraId="143C422A" w14:textId="77777777" w:rsidR="00C262B1" w:rsidRPr="00C80D5D" w:rsidRDefault="00C262B1">
            <w:pPr>
              <w:rPr>
                <w:sz w:val="20"/>
                <w:szCs w:val="20"/>
              </w:rPr>
            </w:pPr>
          </w:p>
        </w:tc>
        <w:tc>
          <w:tcPr>
            <w:tcW w:w="6288" w:type="dxa"/>
            <w:noWrap/>
            <w:vAlign w:val="center"/>
          </w:tcPr>
          <w:p w14:paraId="66C31461" w14:textId="77777777" w:rsidR="00C262B1" w:rsidRPr="00C80D5D" w:rsidRDefault="00C262B1">
            <w:pPr>
              <w:rPr>
                <w:sz w:val="20"/>
                <w:szCs w:val="20"/>
              </w:rPr>
            </w:pPr>
            <w:r w:rsidRPr="00C80D5D">
              <w:rPr>
                <w:sz w:val="20"/>
                <w:szCs w:val="20"/>
              </w:rPr>
              <w:t>Animal Control - Puppies desexed</w:t>
            </w:r>
          </w:p>
        </w:tc>
        <w:tc>
          <w:tcPr>
            <w:tcW w:w="1560" w:type="dxa"/>
            <w:shd w:val="clear" w:color="auto" w:fill="auto"/>
            <w:noWrap/>
            <w:vAlign w:val="center"/>
          </w:tcPr>
          <w:p w14:paraId="64F1C63F"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2A4F4624" w14:textId="77777777" w:rsidR="00C262B1" w:rsidRPr="00C80D5D" w:rsidRDefault="00C262B1" w:rsidP="00A850CB">
            <w:pPr>
              <w:jc w:val="right"/>
              <w:rPr>
                <w:sz w:val="20"/>
                <w:szCs w:val="20"/>
              </w:rPr>
            </w:pPr>
            <w:r w:rsidRPr="00C80D5D">
              <w:rPr>
                <w:sz w:val="20"/>
                <w:szCs w:val="20"/>
              </w:rPr>
              <w:t>$136.00</w:t>
            </w:r>
          </w:p>
        </w:tc>
      </w:tr>
      <w:tr w:rsidR="00C262B1" w:rsidRPr="00B45684" w14:paraId="6BCB0E0E" w14:textId="77777777" w:rsidTr="00A850CB">
        <w:trPr>
          <w:gridBefore w:val="1"/>
          <w:wBefore w:w="6" w:type="dxa"/>
          <w:trHeight w:val="300"/>
        </w:trPr>
        <w:tc>
          <w:tcPr>
            <w:tcW w:w="1077" w:type="dxa"/>
            <w:vMerge/>
            <w:noWrap/>
          </w:tcPr>
          <w:p w14:paraId="1AEB7358" w14:textId="77777777" w:rsidR="00C262B1" w:rsidRPr="00C80D5D" w:rsidRDefault="00C262B1">
            <w:pPr>
              <w:rPr>
                <w:sz w:val="20"/>
                <w:szCs w:val="20"/>
              </w:rPr>
            </w:pPr>
          </w:p>
        </w:tc>
        <w:tc>
          <w:tcPr>
            <w:tcW w:w="6288" w:type="dxa"/>
            <w:noWrap/>
            <w:vAlign w:val="center"/>
          </w:tcPr>
          <w:p w14:paraId="55B4BB87" w14:textId="77777777" w:rsidR="00C262B1" w:rsidRPr="00C80D5D" w:rsidRDefault="00C262B1">
            <w:pPr>
              <w:rPr>
                <w:sz w:val="20"/>
                <w:szCs w:val="20"/>
              </w:rPr>
            </w:pPr>
            <w:r w:rsidRPr="00C80D5D">
              <w:rPr>
                <w:sz w:val="20"/>
                <w:szCs w:val="20"/>
              </w:rPr>
              <w:t>Animal Control - Puppies entire</w:t>
            </w:r>
          </w:p>
        </w:tc>
        <w:tc>
          <w:tcPr>
            <w:tcW w:w="1560" w:type="dxa"/>
            <w:shd w:val="clear" w:color="auto" w:fill="auto"/>
            <w:noWrap/>
            <w:vAlign w:val="center"/>
          </w:tcPr>
          <w:p w14:paraId="118B0B9A" w14:textId="77777777" w:rsidR="00C262B1" w:rsidRPr="00C80D5D" w:rsidRDefault="00C262B1" w:rsidP="00A850CB">
            <w:pPr>
              <w:jc w:val="right"/>
              <w:rPr>
                <w:sz w:val="20"/>
                <w:szCs w:val="20"/>
              </w:rPr>
            </w:pPr>
            <w:r w:rsidRPr="00C80D5D">
              <w:rPr>
                <w:sz w:val="20"/>
                <w:szCs w:val="20"/>
              </w:rPr>
              <w:t>$180.50</w:t>
            </w:r>
          </w:p>
        </w:tc>
        <w:tc>
          <w:tcPr>
            <w:tcW w:w="1559" w:type="dxa"/>
            <w:shd w:val="clear" w:color="auto" w:fill="auto"/>
            <w:noWrap/>
            <w:vAlign w:val="center"/>
          </w:tcPr>
          <w:p w14:paraId="1E48D975" w14:textId="77777777" w:rsidR="00C262B1" w:rsidRPr="00C80D5D" w:rsidRDefault="00C262B1" w:rsidP="00A850CB">
            <w:pPr>
              <w:jc w:val="right"/>
              <w:rPr>
                <w:sz w:val="20"/>
                <w:szCs w:val="20"/>
              </w:rPr>
            </w:pPr>
            <w:r w:rsidRPr="00C80D5D">
              <w:rPr>
                <w:sz w:val="20"/>
                <w:szCs w:val="20"/>
              </w:rPr>
              <w:t>$187.00</w:t>
            </w:r>
          </w:p>
        </w:tc>
      </w:tr>
      <w:tr w:rsidR="00C262B1" w:rsidRPr="00B45684" w14:paraId="0A25203B" w14:textId="77777777" w:rsidTr="00A850CB">
        <w:trPr>
          <w:gridBefore w:val="1"/>
          <w:wBefore w:w="6" w:type="dxa"/>
          <w:trHeight w:val="300"/>
        </w:trPr>
        <w:tc>
          <w:tcPr>
            <w:tcW w:w="1077" w:type="dxa"/>
            <w:vMerge/>
            <w:noWrap/>
          </w:tcPr>
          <w:p w14:paraId="67E723E6" w14:textId="77777777" w:rsidR="00C262B1" w:rsidRPr="00C80D5D" w:rsidRDefault="00C262B1">
            <w:pPr>
              <w:rPr>
                <w:sz w:val="20"/>
                <w:szCs w:val="20"/>
              </w:rPr>
            </w:pPr>
          </w:p>
        </w:tc>
        <w:tc>
          <w:tcPr>
            <w:tcW w:w="6288" w:type="dxa"/>
            <w:noWrap/>
            <w:vAlign w:val="center"/>
          </w:tcPr>
          <w:p w14:paraId="29590F4A" w14:textId="77777777" w:rsidR="00C262B1" w:rsidRPr="00C80D5D" w:rsidRDefault="00C262B1">
            <w:pPr>
              <w:rPr>
                <w:sz w:val="20"/>
                <w:szCs w:val="20"/>
              </w:rPr>
            </w:pPr>
            <w:r w:rsidRPr="00C80D5D">
              <w:rPr>
                <w:sz w:val="20"/>
                <w:szCs w:val="20"/>
              </w:rPr>
              <w:t>Animal Control - Imported Dogs &amp; Puppies - Desexed</w:t>
            </w:r>
          </w:p>
        </w:tc>
        <w:tc>
          <w:tcPr>
            <w:tcW w:w="1560" w:type="dxa"/>
            <w:shd w:val="clear" w:color="auto" w:fill="auto"/>
            <w:noWrap/>
            <w:vAlign w:val="center"/>
          </w:tcPr>
          <w:p w14:paraId="58AC5077" w14:textId="77777777" w:rsidR="00C262B1" w:rsidRPr="00C80D5D" w:rsidRDefault="00C262B1" w:rsidP="00A850CB">
            <w:pPr>
              <w:jc w:val="right"/>
              <w:rPr>
                <w:sz w:val="20"/>
                <w:szCs w:val="20"/>
              </w:rPr>
            </w:pPr>
            <w:r w:rsidRPr="00C80D5D">
              <w:rPr>
                <w:sz w:val="20"/>
                <w:szCs w:val="20"/>
              </w:rPr>
              <w:t>$130.75</w:t>
            </w:r>
          </w:p>
        </w:tc>
        <w:tc>
          <w:tcPr>
            <w:tcW w:w="1559" w:type="dxa"/>
            <w:shd w:val="clear" w:color="auto" w:fill="auto"/>
            <w:noWrap/>
            <w:vAlign w:val="center"/>
          </w:tcPr>
          <w:p w14:paraId="6597C31D" w14:textId="77777777" w:rsidR="00C262B1" w:rsidRPr="00C80D5D" w:rsidRDefault="00C262B1" w:rsidP="00A850CB">
            <w:pPr>
              <w:jc w:val="right"/>
              <w:rPr>
                <w:sz w:val="20"/>
                <w:szCs w:val="20"/>
              </w:rPr>
            </w:pPr>
            <w:r w:rsidRPr="00C80D5D">
              <w:rPr>
                <w:sz w:val="20"/>
                <w:szCs w:val="20"/>
              </w:rPr>
              <w:t>$136.00</w:t>
            </w:r>
          </w:p>
        </w:tc>
      </w:tr>
      <w:tr w:rsidR="00C262B1" w:rsidRPr="00B45684" w14:paraId="759DD957" w14:textId="77777777" w:rsidTr="00A850CB">
        <w:trPr>
          <w:gridBefore w:val="1"/>
          <w:wBefore w:w="6" w:type="dxa"/>
          <w:trHeight w:val="300"/>
        </w:trPr>
        <w:tc>
          <w:tcPr>
            <w:tcW w:w="1077" w:type="dxa"/>
            <w:vMerge/>
            <w:noWrap/>
          </w:tcPr>
          <w:p w14:paraId="4D52321A" w14:textId="77777777" w:rsidR="00C262B1" w:rsidRPr="00C80D5D" w:rsidRDefault="00C262B1">
            <w:pPr>
              <w:rPr>
                <w:sz w:val="20"/>
                <w:szCs w:val="20"/>
              </w:rPr>
            </w:pPr>
          </w:p>
        </w:tc>
        <w:tc>
          <w:tcPr>
            <w:tcW w:w="6288" w:type="dxa"/>
            <w:noWrap/>
            <w:vAlign w:val="center"/>
          </w:tcPr>
          <w:p w14:paraId="6558F1E6" w14:textId="77777777" w:rsidR="00C262B1" w:rsidRPr="00C80D5D" w:rsidRDefault="00C262B1">
            <w:pPr>
              <w:rPr>
                <w:sz w:val="20"/>
                <w:szCs w:val="20"/>
              </w:rPr>
            </w:pPr>
            <w:r w:rsidRPr="00C80D5D">
              <w:rPr>
                <w:sz w:val="20"/>
                <w:szCs w:val="20"/>
              </w:rPr>
              <w:t>Animal Control - Imported Dogs &amp; Puppies - Entire</w:t>
            </w:r>
          </w:p>
        </w:tc>
        <w:tc>
          <w:tcPr>
            <w:tcW w:w="1560" w:type="dxa"/>
            <w:shd w:val="clear" w:color="auto" w:fill="auto"/>
            <w:noWrap/>
            <w:vAlign w:val="center"/>
          </w:tcPr>
          <w:p w14:paraId="2044F852" w14:textId="77777777" w:rsidR="00C262B1" w:rsidRPr="00C80D5D" w:rsidRDefault="00C262B1" w:rsidP="00A850CB">
            <w:pPr>
              <w:jc w:val="right"/>
              <w:rPr>
                <w:sz w:val="20"/>
                <w:szCs w:val="20"/>
              </w:rPr>
            </w:pPr>
            <w:r w:rsidRPr="00C80D5D">
              <w:rPr>
                <w:sz w:val="20"/>
                <w:szCs w:val="20"/>
              </w:rPr>
              <w:t>$180.50</w:t>
            </w:r>
          </w:p>
        </w:tc>
        <w:tc>
          <w:tcPr>
            <w:tcW w:w="1559" w:type="dxa"/>
            <w:shd w:val="clear" w:color="auto" w:fill="auto"/>
            <w:noWrap/>
            <w:vAlign w:val="center"/>
          </w:tcPr>
          <w:p w14:paraId="10F72D9F" w14:textId="77777777" w:rsidR="00C262B1" w:rsidRPr="00C80D5D" w:rsidRDefault="00C262B1" w:rsidP="00A850CB">
            <w:pPr>
              <w:jc w:val="right"/>
              <w:rPr>
                <w:sz w:val="20"/>
                <w:szCs w:val="20"/>
              </w:rPr>
            </w:pPr>
            <w:r w:rsidRPr="00C80D5D">
              <w:rPr>
                <w:sz w:val="20"/>
                <w:szCs w:val="20"/>
              </w:rPr>
              <w:t>$187.00</w:t>
            </w:r>
          </w:p>
        </w:tc>
      </w:tr>
      <w:tr w:rsidR="00C262B1" w:rsidRPr="00B45684" w14:paraId="197FEE91" w14:textId="77777777" w:rsidTr="00A850CB">
        <w:trPr>
          <w:gridBefore w:val="1"/>
          <w:wBefore w:w="6" w:type="dxa"/>
          <w:trHeight w:val="300"/>
        </w:trPr>
        <w:tc>
          <w:tcPr>
            <w:tcW w:w="1077" w:type="dxa"/>
            <w:vMerge/>
            <w:noWrap/>
          </w:tcPr>
          <w:p w14:paraId="43A7E1BB" w14:textId="77777777" w:rsidR="00C262B1" w:rsidRPr="00C80D5D" w:rsidRDefault="00C262B1">
            <w:pPr>
              <w:rPr>
                <w:sz w:val="20"/>
                <w:szCs w:val="20"/>
              </w:rPr>
            </w:pPr>
          </w:p>
        </w:tc>
        <w:tc>
          <w:tcPr>
            <w:tcW w:w="6288" w:type="dxa"/>
            <w:noWrap/>
            <w:vAlign w:val="center"/>
          </w:tcPr>
          <w:p w14:paraId="1A8B97FB" w14:textId="77777777" w:rsidR="00C262B1" w:rsidRPr="00C80D5D" w:rsidRDefault="00C262B1">
            <w:pPr>
              <w:rPr>
                <w:sz w:val="20"/>
                <w:szCs w:val="20"/>
              </w:rPr>
            </w:pPr>
            <w:r w:rsidRPr="00C80D5D">
              <w:rPr>
                <w:sz w:val="20"/>
                <w:szCs w:val="20"/>
              </w:rPr>
              <w:t>Animal Control - Adopted dogs and puppies (SPCA and HUHA)</w:t>
            </w:r>
          </w:p>
        </w:tc>
        <w:tc>
          <w:tcPr>
            <w:tcW w:w="1560" w:type="dxa"/>
            <w:shd w:val="clear" w:color="auto" w:fill="auto"/>
            <w:noWrap/>
            <w:vAlign w:val="center"/>
          </w:tcPr>
          <w:p w14:paraId="785231E0" w14:textId="77777777" w:rsidR="00C262B1" w:rsidRPr="00C80D5D" w:rsidRDefault="00C262B1" w:rsidP="00A850CB">
            <w:pPr>
              <w:jc w:val="right"/>
              <w:rPr>
                <w:sz w:val="20"/>
                <w:szCs w:val="20"/>
              </w:rPr>
            </w:pPr>
            <w:r w:rsidRPr="00C80D5D">
              <w:rPr>
                <w:sz w:val="20"/>
                <w:szCs w:val="20"/>
              </w:rPr>
              <w:t>$64.50</w:t>
            </w:r>
          </w:p>
        </w:tc>
        <w:tc>
          <w:tcPr>
            <w:tcW w:w="1559" w:type="dxa"/>
            <w:shd w:val="clear" w:color="auto" w:fill="auto"/>
            <w:noWrap/>
            <w:vAlign w:val="center"/>
          </w:tcPr>
          <w:p w14:paraId="04505956" w14:textId="77777777" w:rsidR="00C262B1" w:rsidRPr="00C80D5D" w:rsidRDefault="00C262B1" w:rsidP="00A850CB">
            <w:pPr>
              <w:jc w:val="right"/>
              <w:rPr>
                <w:sz w:val="20"/>
                <w:szCs w:val="20"/>
              </w:rPr>
            </w:pPr>
            <w:r w:rsidRPr="00C80D5D">
              <w:rPr>
                <w:sz w:val="20"/>
                <w:szCs w:val="20"/>
              </w:rPr>
              <w:t>$67.00</w:t>
            </w:r>
          </w:p>
        </w:tc>
      </w:tr>
      <w:tr w:rsidR="00C262B1" w:rsidRPr="00B45684" w14:paraId="18223CCC" w14:textId="77777777" w:rsidTr="00A850CB">
        <w:trPr>
          <w:gridBefore w:val="1"/>
          <w:wBefore w:w="6" w:type="dxa"/>
          <w:trHeight w:val="300"/>
        </w:trPr>
        <w:tc>
          <w:tcPr>
            <w:tcW w:w="1077" w:type="dxa"/>
            <w:vMerge/>
            <w:noWrap/>
          </w:tcPr>
          <w:p w14:paraId="5BEFFE9A" w14:textId="77777777" w:rsidR="00C262B1" w:rsidRPr="00C80D5D" w:rsidRDefault="00C262B1">
            <w:pPr>
              <w:rPr>
                <w:sz w:val="20"/>
                <w:szCs w:val="20"/>
              </w:rPr>
            </w:pPr>
          </w:p>
        </w:tc>
        <w:tc>
          <w:tcPr>
            <w:tcW w:w="6288" w:type="dxa"/>
            <w:noWrap/>
            <w:vAlign w:val="center"/>
          </w:tcPr>
          <w:p w14:paraId="21073031" w14:textId="77777777" w:rsidR="00C262B1" w:rsidRPr="00C80D5D" w:rsidRDefault="00C262B1">
            <w:pPr>
              <w:rPr>
                <w:sz w:val="20"/>
                <w:szCs w:val="20"/>
              </w:rPr>
            </w:pPr>
            <w:r w:rsidRPr="00C80D5D">
              <w:rPr>
                <w:sz w:val="20"/>
                <w:szCs w:val="20"/>
              </w:rPr>
              <w:t>Animal Control Impounding - * First per animal (free if registered)</w:t>
            </w:r>
          </w:p>
        </w:tc>
        <w:tc>
          <w:tcPr>
            <w:tcW w:w="1560" w:type="dxa"/>
            <w:shd w:val="clear" w:color="auto" w:fill="auto"/>
            <w:noWrap/>
            <w:vAlign w:val="center"/>
          </w:tcPr>
          <w:p w14:paraId="2BD07DE7" w14:textId="77777777" w:rsidR="00C262B1" w:rsidRPr="00C80D5D" w:rsidRDefault="00C262B1" w:rsidP="00A850CB">
            <w:pPr>
              <w:jc w:val="right"/>
              <w:rPr>
                <w:sz w:val="20"/>
                <w:szCs w:val="20"/>
              </w:rPr>
            </w:pPr>
            <w:r w:rsidRPr="00C80D5D">
              <w:rPr>
                <w:sz w:val="20"/>
                <w:szCs w:val="20"/>
              </w:rPr>
              <w:t>$106.00</w:t>
            </w:r>
          </w:p>
        </w:tc>
        <w:tc>
          <w:tcPr>
            <w:tcW w:w="1559" w:type="dxa"/>
            <w:shd w:val="clear" w:color="auto" w:fill="auto"/>
            <w:noWrap/>
            <w:vAlign w:val="center"/>
          </w:tcPr>
          <w:p w14:paraId="787ABFEF" w14:textId="77777777" w:rsidR="00C262B1" w:rsidRPr="00C80D5D" w:rsidRDefault="00C262B1" w:rsidP="00A850CB">
            <w:pPr>
              <w:jc w:val="right"/>
              <w:rPr>
                <w:sz w:val="20"/>
                <w:szCs w:val="20"/>
              </w:rPr>
            </w:pPr>
            <w:r w:rsidRPr="00C80D5D">
              <w:rPr>
                <w:sz w:val="20"/>
                <w:szCs w:val="20"/>
              </w:rPr>
              <w:t>$110.00</w:t>
            </w:r>
          </w:p>
        </w:tc>
      </w:tr>
      <w:tr w:rsidR="00C262B1" w:rsidRPr="00B45684" w14:paraId="6A46AB51" w14:textId="77777777" w:rsidTr="00A850CB">
        <w:trPr>
          <w:gridBefore w:val="1"/>
          <w:wBefore w:w="6" w:type="dxa"/>
          <w:trHeight w:val="300"/>
        </w:trPr>
        <w:tc>
          <w:tcPr>
            <w:tcW w:w="1077" w:type="dxa"/>
            <w:vMerge/>
            <w:noWrap/>
          </w:tcPr>
          <w:p w14:paraId="74831315" w14:textId="77777777" w:rsidR="00C262B1" w:rsidRPr="00C80D5D" w:rsidRDefault="00C262B1">
            <w:pPr>
              <w:rPr>
                <w:sz w:val="20"/>
                <w:szCs w:val="20"/>
              </w:rPr>
            </w:pPr>
          </w:p>
        </w:tc>
        <w:tc>
          <w:tcPr>
            <w:tcW w:w="6288" w:type="dxa"/>
            <w:noWrap/>
            <w:vAlign w:val="center"/>
          </w:tcPr>
          <w:p w14:paraId="637FF693" w14:textId="77777777" w:rsidR="00C262B1" w:rsidRPr="00C80D5D" w:rsidRDefault="00C262B1">
            <w:pPr>
              <w:rPr>
                <w:sz w:val="20"/>
                <w:szCs w:val="20"/>
              </w:rPr>
            </w:pPr>
            <w:r w:rsidRPr="00C80D5D">
              <w:rPr>
                <w:sz w:val="20"/>
                <w:szCs w:val="20"/>
              </w:rPr>
              <w:t>Animal Control Impounding - * Subsequent impounding</w:t>
            </w:r>
          </w:p>
        </w:tc>
        <w:tc>
          <w:tcPr>
            <w:tcW w:w="1560" w:type="dxa"/>
            <w:shd w:val="clear" w:color="auto" w:fill="auto"/>
            <w:noWrap/>
            <w:vAlign w:val="center"/>
          </w:tcPr>
          <w:p w14:paraId="3F235F9C" w14:textId="77777777" w:rsidR="00C262B1" w:rsidRPr="00C80D5D" w:rsidRDefault="00C262B1" w:rsidP="00A850CB">
            <w:pPr>
              <w:jc w:val="right"/>
              <w:rPr>
                <w:sz w:val="20"/>
                <w:szCs w:val="20"/>
              </w:rPr>
            </w:pPr>
            <w:r w:rsidRPr="00C80D5D">
              <w:rPr>
                <w:sz w:val="20"/>
                <w:szCs w:val="20"/>
              </w:rPr>
              <w:t>$170.00</w:t>
            </w:r>
          </w:p>
        </w:tc>
        <w:tc>
          <w:tcPr>
            <w:tcW w:w="1559" w:type="dxa"/>
            <w:shd w:val="clear" w:color="auto" w:fill="auto"/>
            <w:noWrap/>
            <w:vAlign w:val="center"/>
          </w:tcPr>
          <w:p w14:paraId="4B17C753" w14:textId="77777777" w:rsidR="00C262B1" w:rsidRPr="00C80D5D" w:rsidRDefault="00C262B1" w:rsidP="00A850CB">
            <w:pPr>
              <w:jc w:val="right"/>
              <w:rPr>
                <w:sz w:val="20"/>
                <w:szCs w:val="20"/>
              </w:rPr>
            </w:pPr>
            <w:r w:rsidRPr="00C80D5D">
              <w:rPr>
                <w:sz w:val="20"/>
                <w:szCs w:val="20"/>
              </w:rPr>
              <w:t>$176.00</w:t>
            </w:r>
          </w:p>
        </w:tc>
      </w:tr>
      <w:tr w:rsidR="00C262B1" w:rsidRPr="00B45684" w14:paraId="1FCC4E46" w14:textId="77777777" w:rsidTr="00A850CB">
        <w:trPr>
          <w:gridBefore w:val="1"/>
          <w:wBefore w:w="6" w:type="dxa"/>
          <w:trHeight w:val="300"/>
        </w:trPr>
        <w:tc>
          <w:tcPr>
            <w:tcW w:w="1077" w:type="dxa"/>
            <w:vMerge/>
            <w:noWrap/>
          </w:tcPr>
          <w:p w14:paraId="34273F68" w14:textId="77777777" w:rsidR="00C262B1" w:rsidRPr="00C80D5D" w:rsidRDefault="00C262B1">
            <w:pPr>
              <w:rPr>
                <w:sz w:val="20"/>
                <w:szCs w:val="20"/>
              </w:rPr>
            </w:pPr>
          </w:p>
        </w:tc>
        <w:tc>
          <w:tcPr>
            <w:tcW w:w="6288" w:type="dxa"/>
            <w:noWrap/>
            <w:vAlign w:val="center"/>
          </w:tcPr>
          <w:p w14:paraId="60B851B8" w14:textId="77777777" w:rsidR="00C262B1" w:rsidRPr="00C80D5D" w:rsidRDefault="00C262B1">
            <w:pPr>
              <w:rPr>
                <w:sz w:val="20"/>
                <w:szCs w:val="20"/>
              </w:rPr>
            </w:pPr>
            <w:r w:rsidRPr="00C80D5D">
              <w:rPr>
                <w:sz w:val="20"/>
                <w:szCs w:val="20"/>
              </w:rPr>
              <w:t>Animal Control Impounding - Daily sustenance fee</w:t>
            </w:r>
          </w:p>
        </w:tc>
        <w:tc>
          <w:tcPr>
            <w:tcW w:w="1560" w:type="dxa"/>
            <w:shd w:val="clear" w:color="auto" w:fill="auto"/>
            <w:noWrap/>
            <w:vAlign w:val="center"/>
          </w:tcPr>
          <w:p w14:paraId="1A23F0FD" w14:textId="77777777" w:rsidR="00C262B1" w:rsidRPr="00C80D5D" w:rsidRDefault="00C262B1" w:rsidP="00A850CB">
            <w:pPr>
              <w:jc w:val="right"/>
              <w:rPr>
                <w:sz w:val="20"/>
                <w:szCs w:val="20"/>
              </w:rPr>
            </w:pPr>
            <w:r w:rsidRPr="00C80D5D">
              <w:rPr>
                <w:sz w:val="20"/>
                <w:szCs w:val="20"/>
              </w:rPr>
              <w:t>$18.50</w:t>
            </w:r>
          </w:p>
        </w:tc>
        <w:tc>
          <w:tcPr>
            <w:tcW w:w="1559" w:type="dxa"/>
            <w:shd w:val="clear" w:color="auto" w:fill="auto"/>
            <w:noWrap/>
            <w:vAlign w:val="center"/>
          </w:tcPr>
          <w:p w14:paraId="6FE0D806" w14:textId="77777777" w:rsidR="00C262B1" w:rsidRPr="00C80D5D" w:rsidRDefault="00C262B1" w:rsidP="00A850CB">
            <w:pPr>
              <w:jc w:val="right"/>
              <w:rPr>
                <w:sz w:val="20"/>
                <w:szCs w:val="20"/>
              </w:rPr>
            </w:pPr>
            <w:r w:rsidRPr="00C80D5D">
              <w:rPr>
                <w:sz w:val="20"/>
                <w:szCs w:val="20"/>
              </w:rPr>
              <w:t>$20.00</w:t>
            </w:r>
          </w:p>
        </w:tc>
      </w:tr>
      <w:tr w:rsidR="00C262B1" w:rsidRPr="00B45684" w14:paraId="7A25F0A0" w14:textId="77777777" w:rsidTr="00A850CB">
        <w:trPr>
          <w:gridBefore w:val="1"/>
          <w:wBefore w:w="6" w:type="dxa"/>
          <w:trHeight w:val="300"/>
        </w:trPr>
        <w:tc>
          <w:tcPr>
            <w:tcW w:w="1077" w:type="dxa"/>
            <w:vMerge/>
            <w:noWrap/>
          </w:tcPr>
          <w:p w14:paraId="7BE3A313" w14:textId="77777777" w:rsidR="00C262B1" w:rsidRPr="00C80D5D" w:rsidRDefault="00C262B1">
            <w:pPr>
              <w:rPr>
                <w:sz w:val="20"/>
                <w:szCs w:val="20"/>
              </w:rPr>
            </w:pPr>
          </w:p>
        </w:tc>
        <w:tc>
          <w:tcPr>
            <w:tcW w:w="6288" w:type="dxa"/>
            <w:noWrap/>
            <w:vAlign w:val="center"/>
          </w:tcPr>
          <w:p w14:paraId="66F41353" w14:textId="77777777" w:rsidR="00C262B1" w:rsidRPr="00C80D5D" w:rsidRDefault="00C262B1">
            <w:pPr>
              <w:rPr>
                <w:sz w:val="20"/>
                <w:szCs w:val="20"/>
              </w:rPr>
            </w:pPr>
            <w:r w:rsidRPr="00C80D5D">
              <w:rPr>
                <w:sz w:val="20"/>
                <w:szCs w:val="20"/>
              </w:rPr>
              <w:t>Animal Control Impounding - After hours callout</w:t>
            </w:r>
          </w:p>
        </w:tc>
        <w:tc>
          <w:tcPr>
            <w:tcW w:w="1560" w:type="dxa"/>
            <w:shd w:val="clear" w:color="auto" w:fill="auto"/>
            <w:noWrap/>
            <w:vAlign w:val="center"/>
          </w:tcPr>
          <w:p w14:paraId="3C964812" w14:textId="77777777" w:rsidR="00C262B1" w:rsidRPr="00C80D5D" w:rsidRDefault="00C262B1" w:rsidP="00A850CB">
            <w:pPr>
              <w:jc w:val="right"/>
              <w:rPr>
                <w:sz w:val="20"/>
                <w:szCs w:val="20"/>
              </w:rPr>
            </w:pPr>
            <w:r w:rsidRPr="00C80D5D">
              <w:rPr>
                <w:sz w:val="20"/>
                <w:szCs w:val="20"/>
              </w:rPr>
              <w:t>$29.00</w:t>
            </w:r>
          </w:p>
        </w:tc>
        <w:tc>
          <w:tcPr>
            <w:tcW w:w="1559" w:type="dxa"/>
            <w:shd w:val="clear" w:color="auto" w:fill="auto"/>
            <w:noWrap/>
            <w:vAlign w:val="center"/>
          </w:tcPr>
          <w:p w14:paraId="6C57AA1C" w14:textId="77777777" w:rsidR="00C262B1" w:rsidRPr="00C80D5D" w:rsidRDefault="00C262B1" w:rsidP="00A850CB">
            <w:pPr>
              <w:jc w:val="right"/>
              <w:rPr>
                <w:sz w:val="20"/>
                <w:szCs w:val="20"/>
              </w:rPr>
            </w:pPr>
            <w:r w:rsidRPr="00C80D5D">
              <w:rPr>
                <w:sz w:val="20"/>
                <w:szCs w:val="20"/>
              </w:rPr>
              <w:t>$31.00</w:t>
            </w:r>
          </w:p>
        </w:tc>
      </w:tr>
      <w:tr w:rsidR="00C262B1" w:rsidRPr="00B45684" w14:paraId="3129C821" w14:textId="77777777" w:rsidTr="00A850CB">
        <w:trPr>
          <w:gridBefore w:val="1"/>
          <w:wBefore w:w="6" w:type="dxa"/>
          <w:trHeight w:val="300"/>
        </w:trPr>
        <w:tc>
          <w:tcPr>
            <w:tcW w:w="1077" w:type="dxa"/>
            <w:vMerge/>
            <w:noWrap/>
          </w:tcPr>
          <w:p w14:paraId="1C8D1F17" w14:textId="77777777" w:rsidR="00C262B1" w:rsidRPr="00C80D5D" w:rsidRDefault="00C262B1">
            <w:pPr>
              <w:rPr>
                <w:sz w:val="20"/>
                <w:szCs w:val="20"/>
              </w:rPr>
            </w:pPr>
          </w:p>
        </w:tc>
        <w:tc>
          <w:tcPr>
            <w:tcW w:w="6288" w:type="dxa"/>
            <w:noWrap/>
            <w:vAlign w:val="center"/>
          </w:tcPr>
          <w:p w14:paraId="6CEE7DA9" w14:textId="77777777" w:rsidR="00C262B1" w:rsidRPr="00C80D5D" w:rsidRDefault="00C262B1">
            <w:pPr>
              <w:rPr>
                <w:sz w:val="20"/>
                <w:szCs w:val="20"/>
              </w:rPr>
            </w:pPr>
            <w:r w:rsidRPr="00C80D5D">
              <w:rPr>
                <w:sz w:val="20"/>
                <w:szCs w:val="20"/>
              </w:rPr>
              <w:t>Animal Control - Microchipping</w:t>
            </w:r>
          </w:p>
        </w:tc>
        <w:tc>
          <w:tcPr>
            <w:tcW w:w="1560" w:type="dxa"/>
            <w:shd w:val="clear" w:color="auto" w:fill="auto"/>
            <w:noWrap/>
            <w:vAlign w:val="center"/>
          </w:tcPr>
          <w:p w14:paraId="1457A11A" w14:textId="77777777" w:rsidR="00C262B1" w:rsidRPr="00C80D5D" w:rsidRDefault="00C262B1" w:rsidP="00A850CB">
            <w:pPr>
              <w:jc w:val="right"/>
              <w:rPr>
                <w:sz w:val="20"/>
                <w:szCs w:val="20"/>
              </w:rPr>
            </w:pPr>
            <w:r w:rsidRPr="00C80D5D">
              <w:rPr>
                <w:sz w:val="20"/>
                <w:szCs w:val="20"/>
              </w:rPr>
              <w:t>$35.00</w:t>
            </w:r>
          </w:p>
        </w:tc>
        <w:tc>
          <w:tcPr>
            <w:tcW w:w="1559" w:type="dxa"/>
            <w:shd w:val="clear" w:color="auto" w:fill="auto"/>
            <w:noWrap/>
            <w:vAlign w:val="center"/>
          </w:tcPr>
          <w:p w14:paraId="00CC1AB8" w14:textId="77777777" w:rsidR="00C262B1" w:rsidRPr="00C80D5D" w:rsidRDefault="00C262B1" w:rsidP="00A850CB">
            <w:pPr>
              <w:jc w:val="right"/>
              <w:rPr>
                <w:sz w:val="20"/>
                <w:szCs w:val="20"/>
              </w:rPr>
            </w:pPr>
            <w:r w:rsidRPr="00C80D5D">
              <w:rPr>
                <w:sz w:val="20"/>
                <w:szCs w:val="20"/>
              </w:rPr>
              <w:t>$37.00</w:t>
            </w:r>
          </w:p>
        </w:tc>
      </w:tr>
      <w:tr w:rsidR="00C262B1" w:rsidRPr="00B45684" w14:paraId="04A07D3E" w14:textId="77777777" w:rsidTr="00A850CB">
        <w:trPr>
          <w:gridBefore w:val="1"/>
          <w:wBefore w:w="6" w:type="dxa"/>
          <w:trHeight w:val="300"/>
        </w:trPr>
        <w:tc>
          <w:tcPr>
            <w:tcW w:w="1077" w:type="dxa"/>
            <w:vMerge/>
            <w:noWrap/>
          </w:tcPr>
          <w:p w14:paraId="2AEF782D" w14:textId="77777777" w:rsidR="00C262B1" w:rsidRPr="00C80D5D" w:rsidRDefault="00C262B1">
            <w:pPr>
              <w:rPr>
                <w:sz w:val="20"/>
                <w:szCs w:val="20"/>
              </w:rPr>
            </w:pPr>
          </w:p>
        </w:tc>
        <w:tc>
          <w:tcPr>
            <w:tcW w:w="6288" w:type="dxa"/>
            <w:noWrap/>
            <w:vAlign w:val="center"/>
          </w:tcPr>
          <w:p w14:paraId="3FE221B0" w14:textId="77777777" w:rsidR="00C262B1" w:rsidRPr="00C80D5D" w:rsidRDefault="00C262B1">
            <w:pPr>
              <w:rPr>
                <w:sz w:val="20"/>
                <w:szCs w:val="20"/>
              </w:rPr>
            </w:pPr>
            <w:r w:rsidRPr="00C80D5D">
              <w:rPr>
                <w:sz w:val="20"/>
                <w:szCs w:val="20"/>
              </w:rPr>
              <w:t>Animal Control - Dog euthanisation - up to 20kg</w:t>
            </w:r>
          </w:p>
        </w:tc>
        <w:tc>
          <w:tcPr>
            <w:tcW w:w="1560" w:type="dxa"/>
            <w:shd w:val="clear" w:color="auto" w:fill="auto"/>
            <w:noWrap/>
            <w:vAlign w:val="center"/>
          </w:tcPr>
          <w:p w14:paraId="61333C22" w14:textId="77777777" w:rsidR="00C262B1" w:rsidRPr="00C80D5D" w:rsidRDefault="00C262B1" w:rsidP="00A850CB">
            <w:pPr>
              <w:jc w:val="right"/>
              <w:rPr>
                <w:sz w:val="20"/>
                <w:szCs w:val="20"/>
              </w:rPr>
            </w:pPr>
            <w:r w:rsidRPr="00C80D5D">
              <w:rPr>
                <w:sz w:val="20"/>
                <w:szCs w:val="20"/>
              </w:rPr>
              <w:t>$176.00</w:t>
            </w:r>
          </w:p>
        </w:tc>
        <w:tc>
          <w:tcPr>
            <w:tcW w:w="1559" w:type="dxa"/>
            <w:shd w:val="clear" w:color="auto" w:fill="auto"/>
            <w:noWrap/>
            <w:vAlign w:val="center"/>
          </w:tcPr>
          <w:p w14:paraId="0596C8C2" w14:textId="77777777" w:rsidR="00C262B1" w:rsidRPr="00C80D5D" w:rsidRDefault="00C262B1" w:rsidP="00A850CB">
            <w:pPr>
              <w:jc w:val="right"/>
              <w:rPr>
                <w:sz w:val="20"/>
                <w:szCs w:val="20"/>
              </w:rPr>
            </w:pPr>
            <w:r w:rsidRPr="00C80D5D">
              <w:rPr>
                <w:sz w:val="20"/>
                <w:szCs w:val="20"/>
              </w:rPr>
              <w:t>$183.00</w:t>
            </w:r>
          </w:p>
        </w:tc>
      </w:tr>
      <w:tr w:rsidR="00C262B1" w:rsidRPr="00B45684" w14:paraId="57F640E2" w14:textId="77777777" w:rsidTr="00A850CB">
        <w:trPr>
          <w:gridBefore w:val="1"/>
          <w:wBefore w:w="6" w:type="dxa"/>
          <w:trHeight w:val="300"/>
        </w:trPr>
        <w:tc>
          <w:tcPr>
            <w:tcW w:w="1077" w:type="dxa"/>
            <w:vMerge/>
            <w:noWrap/>
          </w:tcPr>
          <w:p w14:paraId="1BF160EF" w14:textId="77777777" w:rsidR="00C262B1" w:rsidRPr="00C80D5D" w:rsidRDefault="00C262B1">
            <w:pPr>
              <w:rPr>
                <w:sz w:val="20"/>
                <w:szCs w:val="20"/>
              </w:rPr>
            </w:pPr>
          </w:p>
        </w:tc>
        <w:tc>
          <w:tcPr>
            <w:tcW w:w="6288" w:type="dxa"/>
            <w:noWrap/>
            <w:vAlign w:val="center"/>
          </w:tcPr>
          <w:p w14:paraId="16206726" w14:textId="77777777" w:rsidR="00C262B1" w:rsidRPr="00C80D5D" w:rsidRDefault="00C262B1">
            <w:pPr>
              <w:rPr>
                <w:sz w:val="20"/>
                <w:szCs w:val="20"/>
              </w:rPr>
            </w:pPr>
            <w:r w:rsidRPr="00C80D5D">
              <w:rPr>
                <w:sz w:val="20"/>
                <w:szCs w:val="20"/>
              </w:rPr>
              <w:t>Animal Control - Dog euthanisation - between 21kg and 40kg</w:t>
            </w:r>
          </w:p>
        </w:tc>
        <w:tc>
          <w:tcPr>
            <w:tcW w:w="1560" w:type="dxa"/>
            <w:shd w:val="clear" w:color="auto" w:fill="auto"/>
            <w:noWrap/>
            <w:vAlign w:val="center"/>
          </w:tcPr>
          <w:p w14:paraId="7421EABA" w14:textId="77777777" w:rsidR="00C262B1" w:rsidRPr="00C80D5D" w:rsidRDefault="00C262B1" w:rsidP="00A850CB">
            <w:pPr>
              <w:jc w:val="right"/>
              <w:rPr>
                <w:sz w:val="20"/>
                <w:szCs w:val="20"/>
              </w:rPr>
            </w:pPr>
            <w:r w:rsidRPr="00C80D5D">
              <w:rPr>
                <w:sz w:val="20"/>
                <w:szCs w:val="20"/>
              </w:rPr>
              <w:t>$219.00</w:t>
            </w:r>
          </w:p>
        </w:tc>
        <w:tc>
          <w:tcPr>
            <w:tcW w:w="1559" w:type="dxa"/>
            <w:shd w:val="clear" w:color="auto" w:fill="auto"/>
            <w:noWrap/>
            <w:vAlign w:val="center"/>
          </w:tcPr>
          <w:p w14:paraId="5436DE2D" w14:textId="77777777" w:rsidR="00C262B1" w:rsidRPr="00C80D5D" w:rsidRDefault="00C262B1" w:rsidP="00A850CB">
            <w:pPr>
              <w:jc w:val="right"/>
              <w:rPr>
                <w:sz w:val="20"/>
                <w:szCs w:val="20"/>
              </w:rPr>
            </w:pPr>
            <w:r w:rsidRPr="00C80D5D">
              <w:rPr>
                <w:sz w:val="20"/>
                <w:szCs w:val="20"/>
              </w:rPr>
              <w:t>$227.00</w:t>
            </w:r>
          </w:p>
        </w:tc>
      </w:tr>
      <w:tr w:rsidR="00C262B1" w:rsidRPr="00B45684" w14:paraId="45003013" w14:textId="77777777" w:rsidTr="00A850CB">
        <w:trPr>
          <w:gridBefore w:val="1"/>
          <w:wBefore w:w="6" w:type="dxa"/>
          <w:trHeight w:val="300"/>
        </w:trPr>
        <w:tc>
          <w:tcPr>
            <w:tcW w:w="1077" w:type="dxa"/>
            <w:vMerge/>
            <w:noWrap/>
          </w:tcPr>
          <w:p w14:paraId="1D240475" w14:textId="77777777" w:rsidR="00C262B1" w:rsidRPr="00C80D5D" w:rsidRDefault="00C262B1">
            <w:pPr>
              <w:rPr>
                <w:sz w:val="20"/>
                <w:szCs w:val="20"/>
              </w:rPr>
            </w:pPr>
          </w:p>
        </w:tc>
        <w:tc>
          <w:tcPr>
            <w:tcW w:w="6288" w:type="dxa"/>
            <w:noWrap/>
            <w:vAlign w:val="center"/>
          </w:tcPr>
          <w:p w14:paraId="09CBB4A1" w14:textId="77777777" w:rsidR="00C262B1" w:rsidRPr="00C80D5D" w:rsidRDefault="00C262B1">
            <w:pPr>
              <w:rPr>
                <w:sz w:val="20"/>
                <w:szCs w:val="20"/>
              </w:rPr>
            </w:pPr>
            <w:r w:rsidRPr="00C80D5D">
              <w:rPr>
                <w:sz w:val="20"/>
                <w:szCs w:val="20"/>
              </w:rPr>
              <w:t>Animal Control - Dog euthanisation - over 40kg</w:t>
            </w:r>
          </w:p>
        </w:tc>
        <w:tc>
          <w:tcPr>
            <w:tcW w:w="1560" w:type="dxa"/>
            <w:shd w:val="clear" w:color="auto" w:fill="auto"/>
            <w:noWrap/>
            <w:vAlign w:val="center"/>
          </w:tcPr>
          <w:p w14:paraId="66DD39D6" w14:textId="77777777" w:rsidR="00C262B1" w:rsidRPr="00C80D5D" w:rsidRDefault="00C262B1" w:rsidP="00A850CB">
            <w:pPr>
              <w:jc w:val="right"/>
              <w:rPr>
                <w:sz w:val="20"/>
                <w:szCs w:val="20"/>
              </w:rPr>
            </w:pPr>
            <w:r w:rsidRPr="00C80D5D">
              <w:rPr>
                <w:sz w:val="20"/>
                <w:szCs w:val="20"/>
              </w:rPr>
              <w:t>$262.00</w:t>
            </w:r>
          </w:p>
        </w:tc>
        <w:tc>
          <w:tcPr>
            <w:tcW w:w="1559" w:type="dxa"/>
            <w:shd w:val="clear" w:color="auto" w:fill="auto"/>
            <w:noWrap/>
            <w:vAlign w:val="center"/>
          </w:tcPr>
          <w:p w14:paraId="5000AD2B" w14:textId="77777777" w:rsidR="00C262B1" w:rsidRPr="00C80D5D" w:rsidRDefault="00C262B1" w:rsidP="00A850CB">
            <w:pPr>
              <w:jc w:val="right"/>
              <w:rPr>
                <w:sz w:val="20"/>
                <w:szCs w:val="20"/>
              </w:rPr>
            </w:pPr>
            <w:r w:rsidRPr="00C80D5D">
              <w:rPr>
                <w:sz w:val="20"/>
                <w:szCs w:val="20"/>
              </w:rPr>
              <w:t>$272.00</w:t>
            </w:r>
          </w:p>
        </w:tc>
      </w:tr>
      <w:tr w:rsidR="00C262B1" w:rsidRPr="00B45684" w14:paraId="6D62E0BE" w14:textId="77777777" w:rsidTr="00A850CB">
        <w:trPr>
          <w:gridBefore w:val="1"/>
          <w:wBefore w:w="6" w:type="dxa"/>
          <w:trHeight w:val="300"/>
        </w:trPr>
        <w:tc>
          <w:tcPr>
            <w:tcW w:w="1077" w:type="dxa"/>
            <w:vMerge/>
            <w:noWrap/>
          </w:tcPr>
          <w:p w14:paraId="3341207F" w14:textId="77777777" w:rsidR="00C262B1" w:rsidRPr="00C80D5D" w:rsidRDefault="00C262B1">
            <w:pPr>
              <w:rPr>
                <w:sz w:val="20"/>
                <w:szCs w:val="20"/>
              </w:rPr>
            </w:pPr>
          </w:p>
        </w:tc>
        <w:tc>
          <w:tcPr>
            <w:tcW w:w="6288" w:type="dxa"/>
            <w:noWrap/>
            <w:vAlign w:val="center"/>
          </w:tcPr>
          <w:p w14:paraId="64886893" w14:textId="77777777" w:rsidR="00C262B1" w:rsidRPr="00C80D5D" w:rsidRDefault="00C262B1">
            <w:pPr>
              <w:rPr>
                <w:sz w:val="20"/>
                <w:szCs w:val="20"/>
              </w:rPr>
            </w:pPr>
            <w:r w:rsidRPr="00C80D5D">
              <w:rPr>
                <w:sz w:val="20"/>
                <w:szCs w:val="20"/>
              </w:rPr>
              <w:t>Animal Control - New dog walker licence</w:t>
            </w:r>
          </w:p>
        </w:tc>
        <w:tc>
          <w:tcPr>
            <w:tcW w:w="1560" w:type="dxa"/>
            <w:shd w:val="clear" w:color="auto" w:fill="auto"/>
            <w:noWrap/>
            <w:vAlign w:val="center"/>
          </w:tcPr>
          <w:p w14:paraId="6020B155" w14:textId="77777777" w:rsidR="00C262B1" w:rsidRPr="00C80D5D" w:rsidRDefault="00C262B1" w:rsidP="00A850CB">
            <w:pPr>
              <w:jc w:val="right"/>
              <w:rPr>
                <w:sz w:val="20"/>
                <w:szCs w:val="20"/>
              </w:rPr>
            </w:pPr>
            <w:r w:rsidRPr="00C80D5D">
              <w:rPr>
                <w:sz w:val="20"/>
                <w:szCs w:val="20"/>
              </w:rPr>
              <w:t>$191.50</w:t>
            </w:r>
          </w:p>
        </w:tc>
        <w:tc>
          <w:tcPr>
            <w:tcW w:w="1559" w:type="dxa"/>
            <w:shd w:val="clear" w:color="auto" w:fill="auto"/>
            <w:noWrap/>
            <w:vAlign w:val="center"/>
          </w:tcPr>
          <w:p w14:paraId="613FF33A" w14:textId="77777777" w:rsidR="00C262B1" w:rsidRPr="00C80D5D" w:rsidRDefault="00C262B1" w:rsidP="00A850CB">
            <w:pPr>
              <w:jc w:val="right"/>
              <w:rPr>
                <w:sz w:val="20"/>
                <w:szCs w:val="20"/>
              </w:rPr>
            </w:pPr>
            <w:r w:rsidRPr="00C80D5D">
              <w:rPr>
                <w:sz w:val="20"/>
                <w:szCs w:val="20"/>
              </w:rPr>
              <w:t>$199.00</w:t>
            </w:r>
          </w:p>
        </w:tc>
      </w:tr>
      <w:tr w:rsidR="00C262B1" w:rsidRPr="00B45684" w14:paraId="08752531" w14:textId="77777777" w:rsidTr="00A850CB">
        <w:trPr>
          <w:gridBefore w:val="1"/>
          <w:wBefore w:w="6" w:type="dxa"/>
          <w:trHeight w:val="300"/>
        </w:trPr>
        <w:tc>
          <w:tcPr>
            <w:tcW w:w="1077" w:type="dxa"/>
            <w:vMerge/>
            <w:noWrap/>
          </w:tcPr>
          <w:p w14:paraId="0554CFB7" w14:textId="77777777" w:rsidR="00C262B1" w:rsidRPr="00C80D5D" w:rsidRDefault="00C262B1">
            <w:pPr>
              <w:rPr>
                <w:sz w:val="20"/>
                <w:szCs w:val="20"/>
              </w:rPr>
            </w:pPr>
          </w:p>
        </w:tc>
        <w:tc>
          <w:tcPr>
            <w:tcW w:w="6288" w:type="dxa"/>
            <w:noWrap/>
            <w:vAlign w:val="center"/>
          </w:tcPr>
          <w:p w14:paraId="21B1482B" w14:textId="77777777" w:rsidR="00C262B1" w:rsidRPr="00C80D5D" w:rsidRDefault="00C262B1">
            <w:pPr>
              <w:rPr>
                <w:sz w:val="20"/>
                <w:szCs w:val="20"/>
              </w:rPr>
            </w:pPr>
            <w:r w:rsidRPr="00C80D5D">
              <w:rPr>
                <w:sz w:val="20"/>
                <w:szCs w:val="20"/>
              </w:rPr>
              <w:t>Animal Control - Dog walker licence renewal</w:t>
            </w:r>
          </w:p>
        </w:tc>
        <w:tc>
          <w:tcPr>
            <w:tcW w:w="1560" w:type="dxa"/>
            <w:shd w:val="clear" w:color="auto" w:fill="auto"/>
            <w:noWrap/>
            <w:vAlign w:val="center"/>
          </w:tcPr>
          <w:p w14:paraId="292A654D" w14:textId="77777777" w:rsidR="00C262B1" w:rsidRPr="00C80D5D" w:rsidRDefault="00C262B1" w:rsidP="00A850CB">
            <w:pPr>
              <w:jc w:val="right"/>
              <w:rPr>
                <w:sz w:val="20"/>
                <w:szCs w:val="20"/>
              </w:rPr>
            </w:pPr>
            <w:r w:rsidRPr="00C80D5D">
              <w:rPr>
                <w:sz w:val="20"/>
                <w:szCs w:val="20"/>
              </w:rPr>
              <w:t>$61.00</w:t>
            </w:r>
          </w:p>
        </w:tc>
        <w:tc>
          <w:tcPr>
            <w:tcW w:w="1559" w:type="dxa"/>
            <w:shd w:val="clear" w:color="auto" w:fill="auto"/>
            <w:noWrap/>
            <w:vAlign w:val="center"/>
          </w:tcPr>
          <w:p w14:paraId="5A7CFFFB" w14:textId="77777777" w:rsidR="00C262B1" w:rsidRPr="00C80D5D" w:rsidRDefault="00C262B1" w:rsidP="00A850CB">
            <w:pPr>
              <w:jc w:val="right"/>
              <w:rPr>
                <w:sz w:val="20"/>
                <w:szCs w:val="20"/>
              </w:rPr>
            </w:pPr>
            <w:r w:rsidRPr="00C80D5D">
              <w:rPr>
                <w:sz w:val="20"/>
                <w:szCs w:val="20"/>
              </w:rPr>
              <w:t>$64.00</w:t>
            </w:r>
          </w:p>
        </w:tc>
      </w:tr>
      <w:tr w:rsidR="00C262B1" w:rsidRPr="00B45684" w14:paraId="0A7A659F" w14:textId="77777777" w:rsidTr="00A850CB">
        <w:trPr>
          <w:gridBefore w:val="1"/>
          <w:wBefore w:w="6" w:type="dxa"/>
          <w:trHeight w:val="300"/>
        </w:trPr>
        <w:tc>
          <w:tcPr>
            <w:tcW w:w="1077" w:type="dxa"/>
            <w:vMerge/>
            <w:noWrap/>
          </w:tcPr>
          <w:p w14:paraId="11207696" w14:textId="77777777" w:rsidR="00C262B1" w:rsidRPr="00C80D5D" w:rsidRDefault="00C262B1">
            <w:pPr>
              <w:rPr>
                <w:sz w:val="20"/>
                <w:szCs w:val="20"/>
              </w:rPr>
            </w:pPr>
          </w:p>
        </w:tc>
        <w:tc>
          <w:tcPr>
            <w:tcW w:w="6288" w:type="dxa"/>
            <w:noWrap/>
            <w:vAlign w:val="center"/>
          </w:tcPr>
          <w:p w14:paraId="25720B4C" w14:textId="77777777" w:rsidR="00C262B1" w:rsidRPr="00C80D5D" w:rsidRDefault="00C262B1">
            <w:pPr>
              <w:rPr>
                <w:sz w:val="20"/>
                <w:szCs w:val="20"/>
              </w:rPr>
            </w:pPr>
            <w:r w:rsidRPr="00C80D5D">
              <w:rPr>
                <w:sz w:val="20"/>
                <w:szCs w:val="20"/>
              </w:rPr>
              <w:t>Pavement Permissions - initial application</w:t>
            </w:r>
          </w:p>
        </w:tc>
        <w:tc>
          <w:tcPr>
            <w:tcW w:w="1560" w:type="dxa"/>
            <w:shd w:val="clear" w:color="auto" w:fill="auto"/>
            <w:noWrap/>
            <w:vAlign w:val="center"/>
          </w:tcPr>
          <w:p w14:paraId="23281BEE" w14:textId="77777777" w:rsidR="00C262B1" w:rsidRPr="00C80D5D" w:rsidRDefault="00C262B1" w:rsidP="00A850CB">
            <w:pPr>
              <w:jc w:val="right"/>
              <w:rPr>
                <w:sz w:val="20"/>
                <w:szCs w:val="20"/>
              </w:rPr>
            </w:pPr>
            <w:r w:rsidRPr="00C80D5D">
              <w:rPr>
                <w:sz w:val="20"/>
                <w:szCs w:val="20"/>
              </w:rPr>
              <w:t>$190.00</w:t>
            </w:r>
          </w:p>
        </w:tc>
        <w:tc>
          <w:tcPr>
            <w:tcW w:w="1559" w:type="dxa"/>
            <w:shd w:val="clear" w:color="auto" w:fill="auto"/>
            <w:noWrap/>
            <w:vAlign w:val="center"/>
          </w:tcPr>
          <w:p w14:paraId="54C45193" w14:textId="77777777" w:rsidR="00C262B1" w:rsidRPr="00C80D5D" w:rsidRDefault="00C262B1" w:rsidP="00A850CB">
            <w:pPr>
              <w:jc w:val="right"/>
              <w:rPr>
                <w:sz w:val="20"/>
                <w:szCs w:val="20"/>
              </w:rPr>
            </w:pPr>
            <w:r w:rsidRPr="00C80D5D">
              <w:rPr>
                <w:sz w:val="20"/>
                <w:szCs w:val="20"/>
              </w:rPr>
              <w:t>$197.00</w:t>
            </w:r>
          </w:p>
        </w:tc>
      </w:tr>
      <w:tr w:rsidR="00C262B1" w:rsidRPr="00B45684" w14:paraId="0AD17738" w14:textId="77777777" w:rsidTr="00A850CB">
        <w:trPr>
          <w:gridBefore w:val="1"/>
          <w:wBefore w:w="6" w:type="dxa"/>
          <w:trHeight w:val="300"/>
        </w:trPr>
        <w:tc>
          <w:tcPr>
            <w:tcW w:w="1077" w:type="dxa"/>
            <w:vMerge/>
            <w:noWrap/>
          </w:tcPr>
          <w:p w14:paraId="149949D9" w14:textId="77777777" w:rsidR="00C262B1" w:rsidRPr="00C80D5D" w:rsidRDefault="00C262B1">
            <w:pPr>
              <w:rPr>
                <w:sz w:val="20"/>
                <w:szCs w:val="20"/>
              </w:rPr>
            </w:pPr>
          </w:p>
        </w:tc>
        <w:tc>
          <w:tcPr>
            <w:tcW w:w="6288" w:type="dxa"/>
            <w:noWrap/>
            <w:vAlign w:val="center"/>
          </w:tcPr>
          <w:p w14:paraId="57B2CF70" w14:textId="77777777" w:rsidR="00C262B1" w:rsidRPr="00C80D5D" w:rsidRDefault="00C262B1">
            <w:pPr>
              <w:rPr>
                <w:sz w:val="20"/>
                <w:szCs w:val="20"/>
              </w:rPr>
            </w:pPr>
            <w:r w:rsidRPr="00C80D5D">
              <w:rPr>
                <w:sz w:val="20"/>
                <w:szCs w:val="20"/>
              </w:rPr>
              <w:t>Pavement Permissions - renewal</w:t>
            </w:r>
          </w:p>
        </w:tc>
        <w:tc>
          <w:tcPr>
            <w:tcW w:w="1560" w:type="dxa"/>
            <w:shd w:val="clear" w:color="auto" w:fill="auto"/>
            <w:noWrap/>
            <w:vAlign w:val="center"/>
          </w:tcPr>
          <w:p w14:paraId="01CCF214" w14:textId="77777777" w:rsidR="00C262B1" w:rsidRPr="00C80D5D" w:rsidRDefault="00C262B1" w:rsidP="00A850CB">
            <w:pPr>
              <w:jc w:val="right"/>
              <w:rPr>
                <w:sz w:val="20"/>
                <w:szCs w:val="20"/>
              </w:rPr>
            </w:pPr>
            <w:r w:rsidRPr="00C80D5D">
              <w:rPr>
                <w:sz w:val="20"/>
                <w:szCs w:val="20"/>
              </w:rPr>
              <w:t>$95.00</w:t>
            </w:r>
          </w:p>
        </w:tc>
        <w:tc>
          <w:tcPr>
            <w:tcW w:w="1559" w:type="dxa"/>
            <w:shd w:val="clear" w:color="auto" w:fill="auto"/>
            <w:noWrap/>
            <w:vAlign w:val="center"/>
          </w:tcPr>
          <w:p w14:paraId="2E6F9C71" w14:textId="77777777" w:rsidR="00C262B1" w:rsidRPr="00C80D5D" w:rsidRDefault="00C262B1" w:rsidP="00A850CB">
            <w:pPr>
              <w:jc w:val="right"/>
              <w:rPr>
                <w:sz w:val="20"/>
                <w:szCs w:val="20"/>
              </w:rPr>
            </w:pPr>
            <w:r w:rsidRPr="00C80D5D">
              <w:rPr>
                <w:sz w:val="20"/>
                <w:szCs w:val="20"/>
              </w:rPr>
              <w:t>$99.00</w:t>
            </w:r>
          </w:p>
        </w:tc>
      </w:tr>
      <w:tr w:rsidR="00C262B1" w:rsidRPr="00B45684" w14:paraId="415EBC35" w14:textId="77777777" w:rsidTr="00A850CB">
        <w:trPr>
          <w:gridBefore w:val="1"/>
          <w:wBefore w:w="6" w:type="dxa"/>
          <w:trHeight w:val="300"/>
        </w:trPr>
        <w:tc>
          <w:tcPr>
            <w:tcW w:w="1077" w:type="dxa"/>
            <w:vMerge/>
            <w:noWrap/>
          </w:tcPr>
          <w:p w14:paraId="20D7537F" w14:textId="77777777" w:rsidR="00C262B1" w:rsidRPr="00C80D5D" w:rsidRDefault="00C262B1">
            <w:pPr>
              <w:rPr>
                <w:sz w:val="20"/>
                <w:szCs w:val="20"/>
              </w:rPr>
            </w:pPr>
          </w:p>
        </w:tc>
        <w:tc>
          <w:tcPr>
            <w:tcW w:w="6288" w:type="dxa"/>
            <w:noWrap/>
            <w:vAlign w:val="center"/>
          </w:tcPr>
          <w:p w14:paraId="7FAAF2CB" w14:textId="77777777" w:rsidR="00C262B1" w:rsidRPr="00C80D5D" w:rsidRDefault="00C262B1">
            <w:pPr>
              <w:rPr>
                <w:sz w:val="20"/>
                <w:szCs w:val="20"/>
              </w:rPr>
            </w:pPr>
            <w:r w:rsidRPr="00C80D5D">
              <w:rPr>
                <w:sz w:val="20"/>
                <w:szCs w:val="20"/>
              </w:rPr>
              <w:t>Pavement Permissions -   central city (per m2)</w:t>
            </w:r>
          </w:p>
        </w:tc>
        <w:tc>
          <w:tcPr>
            <w:tcW w:w="1560" w:type="dxa"/>
            <w:shd w:val="clear" w:color="auto" w:fill="auto"/>
            <w:noWrap/>
            <w:vAlign w:val="center"/>
          </w:tcPr>
          <w:p w14:paraId="5C3156C5" w14:textId="77777777" w:rsidR="00C262B1" w:rsidRPr="00C80D5D" w:rsidRDefault="00C262B1" w:rsidP="00A850CB">
            <w:pPr>
              <w:jc w:val="right"/>
              <w:rPr>
                <w:sz w:val="20"/>
                <w:szCs w:val="20"/>
              </w:rPr>
            </w:pPr>
            <w:r w:rsidRPr="00C80D5D">
              <w:rPr>
                <w:sz w:val="20"/>
                <w:szCs w:val="20"/>
              </w:rPr>
              <w:t>$90.00</w:t>
            </w:r>
          </w:p>
        </w:tc>
        <w:tc>
          <w:tcPr>
            <w:tcW w:w="1559" w:type="dxa"/>
            <w:shd w:val="clear" w:color="auto" w:fill="auto"/>
            <w:noWrap/>
            <w:vAlign w:val="center"/>
          </w:tcPr>
          <w:p w14:paraId="6BDABBAD" w14:textId="77777777" w:rsidR="00C262B1" w:rsidRPr="00C80D5D" w:rsidRDefault="00C262B1" w:rsidP="00A850CB">
            <w:pPr>
              <w:jc w:val="right"/>
              <w:rPr>
                <w:sz w:val="20"/>
                <w:szCs w:val="20"/>
              </w:rPr>
            </w:pPr>
            <w:r w:rsidRPr="00C80D5D">
              <w:rPr>
                <w:sz w:val="20"/>
                <w:szCs w:val="20"/>
              </w:rPr>
              <w:t>$94.00</w:t>
            </w:r>
          </w:p>
        </w:tc>
      </w:tr>
      <w:tr w:rsidR="00C262B1" w:rsidRPr="00B45684" w14:paraId="4519D48A" w14:textId="77777777" w:rsidTr="00A850CB">
        <w:trPr>
          <w:gridBefore w:val="1"/>
          <w:wBefore w:w="6" w:type="dxa"/>
          <w:trHeight w:val="300"/>
        </w:trPr>
        <w:tc>
          <w:tcPr>
            <w:tcW w:w="1077" w:type="dxa"/>
            <w:vMerge/>
            <w:noWrap/>
          </w:tcPr>
          <w:p w14:paraId="6A670781" w14:textId="77777777" w:rsidR="00C262B1" w:rsidRPr="00C80D5D" w:rsidRDefault="00C262B1">
            <w:pPr>
              <w:rPr>
                <w:sz w:val="20"/>
                <w:szCs w:val="20"/>
              </w:rPr>
            </w:pPr>
          </w:p>
        </w:tc>
        <w:tc>
          <w:tcPr>
            <w:tcW w:w="6288" w:type="dxa"/>
            <w:noWrap/>
            <w:vAlign w:val="center"/>
          </w:tcPr>
          <w:p w14:paraId="0D97E04B" w14:textId="77777777" w:rsidR="00C262B1" w:rsidRPr="00C80D5D" w:rsidRDefault="00C262B1">
            <w:pPr>
              <w:rPr>
                <w:sz w:val="20"/>
                <w:szCs w:val="20"/>
              </w:rPr>
            </w:pPr>
            <w:r w:rsidRPr="00C80D5D">
              <w:rPr>
                <w:sz w:val="20"/>
                <w:szCs w:val="20"/>
              </w:rPr>
              <w:t>Pavement Permissions - suburbs (per m2)</w:t>
            </w:r>
          </w:p>
        </w:tc>
        <w:tc>
          <w:tcPr>
            <w:tcW w:w="1560" w:type="dxa"/>
            <w:shd w:val="clear" w:color="auto" w:fill="auto"/>
            <w:noWrap/>
            <w:vAlign w:val="center"/>
          </w:tcPr>
          <w:p w14:paraId="16845D76" w14:textId="77777777" w:rsidR="00C262B1" w:rsidRPr="00C80D5D" w:rsidRDefault="00C262B1" w:rsidP="00A850CB">
            <w:pPr>
              <w:jc w:val="right"/>
              <w:rPr>
                <w:sz w:val="20"/>
                <w:szCs w:val="20"/>
              </w:rPr>
            </w:pPr>
            <w:r w:rsidRPr="00C80D5D">
              <w:rPr>
                <w:sz w:val="20"/>
                <w:szCs w:val="20"/>
              </w:rPr>
              <w:t>$58.50</w:t>
            </w:r>
          </w:p>
        </w:tc>
        <w:tc>
          <w:tcPr>
            <w:tcW w:w="1559" w:type="dxa"/>
            <w:shd w:val="clear" w:color="auto" w:fill="auto"/>
            <w:noWrap/>
            <w:vAlign w:val="center"/>
          </w:tcPr>
          <w:p w14:paraId="6F0244E4" w14:textId="77777777" w:rsidR="00C262B1" w:rsidRPr="00C80D5D" w:rsidRDefault="00C262B1" w:rsidP="00A850CB">
            <w:pPr>
              <w:jc w:val="right"/>
              <w:rPr>
                <w:sz w:val="20"/>
                <w:szCs w:val="20"/>
              </w:rPr>
            </w:pPr>
            <w:r w:rsidRPr="00C80D5D">
              <w:rPr>
                <w:sz w:val="20"/>
                <w:szCs w:val="20"/>
              </w:rPr>
              <w:t>$61.00</w:t>
            </w:r>
          </w:p>
        </w:tc>
      </w:tr>
      <w:tr w:rsidR="00C262B1" w:rsidRPr="00B45684" w14:paraId="64406FBF" w14:textId="77777777" w:rsidTr="00A850CB">
        <w:trPr>
          <w:gridBefore w:val="1"/>
          <w:wBefore w:w="6" w:type="dxa"/>
          <w:trHeight w:val="300"/>
        </w:trPr>
        <w:tc>
          <w:tcPr>
            <w:tcW w:w="1077" w:type="dxa"/>
            <w:vMerge/>
            <w:noWrap/>
          </w:tcPr>
          <w:p w14:paraId="0AFB99C3" w14:textId="77777777" w:rsidR="00C262B1" w:rsidRPr="00C80D5D" w:rsidRDefault="00C262B1">
            <w:pPr>
              <w:rPr>
                <w:sz w:val="20"/>
                <w:szCs w:val="20"/>
              </w:rPr>
            </w:pPr>
          </w:p>
        </w:tc>
        <w:tc>
          <w:tcPr>
            <w:tcW w:w="6288" w:type="dxa"/>
            <w:noWrap/>
            <w:vAlign w:val="center"/>
          </w:tcPr>
          <w:p w14:paraId="71468955" w14:textId="77777777" w:rsidR="00C262B1" w:rsidRPr="00C80D5D" w:rsidRDefault="00C262B1">
            <w:pPr>
              <w:rPr>
                <w:sz w:val="20"/>
                <w:szCs w:val="20"/>
              </w:rPr>
            </w:pPr>
            <w:r w:rsidRPr="00C80D5D">
              <w:rPr>
                <w:sz w:val="20"/>
                <w:szCs w:val="20"/>
              </w:rPr>
              <w:t>Parklet Permissions - initial application</w:t>
            </w:r>
          </w:p>
        </w:tc>
        <w:tc>
          <w:tcPr>
            <w:tcW w:w="1560" w:type="dxa"/>
            <w:shd w:val="clear" w:color="auto" w:fill="auto"/>
            <w:noWrap/>
            <w:vAlign w:val="center"/>
          </w:tcPr>
          <w:p w14:paraId="3A0F6443" w14:textId="77777777" w:rsidR="00C262B1" w:rsidRPr="00C80D5D" w:rsidRDefault="00C262B1" w:rsidP="00A850CB">
            <w:pPr>
              <w:jc w:val="right"/>
              <w:rPr>
                <w:sz w:val="20"/>
                <w:szCs w:val="20"/>
              </w:rPr>
            </w:pPr>
            <w:r w:rsidRPr="00C80D5D">
              <w:rPr>
                <w:sz w:val="20"/>
                <w:szCs w:val="20"/>
              </w:rPr>
              <w:t>New fee category</w:t>
            </w:r>
          </w:p>
        </w:tc>
        <w:tc>
          <w:tcPr>
            <w:tcW w:w="1559" w:type="dxa"/>
            <w:shd w:val="clear" w:color="auto" w:fill="auto"/>
            <w:noWrap/>
            <w:vAlign w:val="center"/>
          </w:tcPr>
          <w:p w14:paraId="7B8624D8" w14:textId="77777777" w:rsidR="00C262B1" w:rsidRPr="00C80D5D" w:rsidRDefault="00C262B1" w:rsidP="00A850CB">
            <w:pPr>
              <w:jc w:val="right"/>
              <w:rPr>
                <w:sz w:val="20"/>
                <w:szCs w:val="20"/>
              </w:rPr>
            </w:pPr>
            <w:r w:rsidRPr="00C80D5D">
              <w:rPr>
                <w:sz w:val="20"/>
                <w:szCs w:val="20"/>
              </w:rPr>
              <w:t>$197.00</w:t>
            </w:r>
          </w:p>
        </w:tc>
      </w:tr>
      <w:tr w:rsidR="00C262B1" w:rsidRPr="00B45684" w14:paraId="16903CE4" w14:textId="77777777" w:rsidTr="00A850CB">
        <w:trPr>
          <w:gridBefore w:val="1"/>
          <w:wBefore w:w="6" w:type="dxa"/>
          <w:trHeight w:val="300"/>
        </w:trPr>
        <w:tc>
          <w:tcPr>
            <w:tcW w:w="1077" w:type="dxa"/>
            <w:vMerge/>
            <w:noWrap/>
          </w:tcPr>
          <w:p w14:paraId="170BE734" w14:textId="77777777" w:rsidR="00C262B1" w:rsidRPr="00C80D5D" w:rsidRDefault="00C262B1">
            <w:pPr>
              <w:rPr>
                <w:sz w:val="20"/>
                <w:szCs w:val="20"/>
              </w:rPr>
            </w:pPr>
          </w:p>
        </w:tc>
        <w:tc>
          <w:tcPr>
            <w:tcW w:w="6288" w:type="dxa"/>
            <w:noWrap/>
            <w:vAlign w:val="center"/>
          </w:tcPr>
          <w:p w14:paraId="3EB1702F" w14:textId="77777777" w:rsidR="00C262B1" w:rsidRPr="00C80D5D" w:rsidRDefault="00C262B1">
            <w:pPr>
              <w:rPr>
                <w:sz w:val="20"/>
                <w:szCs w:val="20"/>
              </w:rPr>
            </w:pPr>
            <w:r w:rsidRPr="00C80D5D">
              <w:rPr>
                <w:sz w:val="20"/>
                <w:szCs w:val="20"/>
              </w:rPr>
              <w:t>Parklet Permissions - renewal</w:t>
            </w:r>
          </w:p>
        </w:tc>
        <w:tc>
          <w:tcPr>
            <w:tcW w:w="1560" w:type="dxa"/>
            <w:shd w:val="clear" w:color="auto" w:fill="auto"/>
            <w:noWrap/>
            <w:vAlign w:val="center"/>
          </w:tcPr>
          <w:p w14:paraId="3829A10D" w14:textId="77777777" w:rsidR="00C262B1" w:rsidRPr="00C80D5D" w:rsidRDefault="00C262B1" w:rsidP="00A850CB">
            <w:pPr>
              <w:jc w:val="right"/>
              <w:rPr>
                <w:sz w:val="20"/>
                <w:szCs w:val="20"/>
              </w:rPr>
            </w:pPr>
            <w:r w:rsidRPr="00C80D5D">
              <w:rPr>
                <w:sz w:val="20"/>
                <w:szCs w:val="20"/>
              </w:rPr>
              <w:t>New fee category</w:t>
            </w:r>
          </w:p>
        </w:tc>
        <w:tc>
          <w:tcPr>
            <w:tcW w:w="1559" w:type="dxa"/>
            <w:shd w:val="clear" w:color="auto" w:fill="auto"/>
            <w:noWrap/>
            <w:vAlign w:val="center"/>
          </w:tcPr>
          <w:p w14:paraId="301451BB" w14:textId="77777777" w:rsidR="00C262B1" w:rsidRPr="00C80D5D" w:rsidRDefault="00C262B1" w:rsidP="00A850CB">
            <w:pPr>
              <w:jc w:val="right"/>
              <w:rPr>
                <w:sz w:val="20"/>
                <w:szCs w:val="20"/>
              </w:rPr>
            </w:pPr>
            <w:r w:rsidRPr="00C80D5D">
              <w:rPr>
                <w:sz w:val="20"/>
                <w:szCs w:val="20"/>
              </w:rPr>
              <w:t>$99.00</w:t>
            </w:r>
          </w:p>
        </w:tc>
      </w:tr>
    </w:tbl>
    <w:p w14:paraId="0C1A603C" w14:textId="77777777" w:rsidR="001E3411" w:rsidRDefault="001E3411" w:rsidP="001E3411">
      <w:pPr>
        <w:pStyle w:val="Heading2"/>
      </w:pPr>
    </w:p>
    <w:p w14:paraId="42828444" w14:textId="0FA760C8" w:rsidR="001E3411" w:rsidRDefault="001E3411" w:rsidP="005C3B74">
      <w:pPr>
        <w:pStyle w:val="Heading3"/>
      </w:pPr>
      <w:r>
        <w:t>Urban development</w:t>
      </w:r>
    </w:p>
    <w:tbl>
      <w:tblPr>
        <w:tblStyle w:val="TableGrid"/>
        <w:tblW w:w="10490" w:type="dxa"/>
        <w:tblInd w:w="-572" w:type="dxa"/>
        <w:tblLayout w:type="fixed"/>
        <w:tblLook w:val="04A0" w:firstRow="1" w:lastRow="0" w:firstColumn="1" w:lastColumn="0" w:noHBand="0" w:noVBand="1"/>
      </w:tblPr>
      <w:tblGrid>
        <w:gridCol w:w="1129"/>
        <w:gridCol w:w="6242"/>
        <w:gridCol w:w="1559"/>
        <w:gridCol w:w="1560"/>
      </w:tblGrid>
      <w:tr w:rsidR="001E3411" w:rsidRPr="00B45684" w14:paraId="001144C9" w14:textId="77777777" w:rsidTr="00223F93">
        <w:trPr>
          <w:trHeight w:val="569"/>
          <w:tblHeader/>
        </w:trPr>
        <w:tc>
          <w:tcPr>
            <w:tcW w:w="1129" w:type="dxa"/>
            <w:shd w:val="clear" w:color="auto" w:fill="3E8853" w:themeFill="accent5"/>
            <w:vAlign w:val="center"/>
            <w:hideMark/>
          </w:tcPr>
          <w:p w14:paraId="241904FD" w14:textId="77777777" w:rsidR="001E3411" w:rsidRPr="00223F93" w:rsidRDefault="001E3411" w:rsidP="00223F93">
            <w:pPr>
              <w:spacing w:line="240" w:lineRule="auto"/>
              <w:rPr>
                <w:b/>
                <w:color w:val="FFFFFF" w:themeColor="background1"/>
              </w:rPr>
            </w:pPr>
            <w:r w:rsidRPr="00223F93">
              <w:rPr>
                <w:b/>
                <w:color w:val="FFFFFF" w:themeColor="background1"/>
              </w:rPr>
              <w:t>Activity Group</w:t>
            </w:r>
          </w:p>
        </w:tc>
        <w:tc>
          <w:tcPr>
            <w:tcW w:w="6242" w:type="dxa"/>
            <w:shd w:val="clear" w:color="auto" w:fill="3E8853" w:themeFill="accent5"/>
            <w:noWrap/>
            <w:vAlign w:val="center"/>
            <w:hideMark/>
          </w:tcPr>
          <w:p w14:paraId="6EE1210B" w14:textId="77777777" w:rsidR="001E3411" w:rsidRPr="00223F93" w:rsidRDefault="001E3411" w:rsidP="00223F93">
            <w:pPr>
              <w:spacing w:line="240" w:lineRule="auto"/>
              <w:rPr>
                <w:b/>
                <w:color w:val="FFFFFF" w:themeColor="background1"/>
              </w:rPr>
            </w:pPr>
            <w:r w:rsidRPr="00223F93">
              <w:rPr>
                <w:b/>
                <w:color w:val="FFFFFF" w:themeColor="background1"/>
              </w:rPr>
              <w:t>Name of Fee</w:t>
            </w:r>
          </w:p>
        </w:tc>
        <w:tc>
          <w:tcPr>
            <w:tcW w:w="1559" w:type="dxa"/>
            <w:shd w:val="clear" w:color="auto" w:fill="3E8853" w:themeFill="accent5"/>
            <w:noWrap/>
            <w:vAlign w:val="center"/>
            <w:hideMark/>
          </w:tcPr>
          <w:p w14:paraId="4DBD999B" w14:textId="77777777" w:rsidR="001E3411" w:rsidRPr="00223F93" w:rsidRDefault="001E3411" w:rsidP="00223F93">
            <w:pPr>
              <w:spacing w:line="240" w:lineRule="auto"/>
              <w:jc w:val="right"/>
              <w:rPr>
                <w:b/>
                <w:color w:val="FFFFFF" w:themeColor="background1"/>
              </w:rPr>
            </w:pPr>
            <w:r w:rsidRPr="00223F93">
              <w:rPr>
                <w:b/>
                <w:color w:val="FFFFFF" w:themeColor="background1"/>
              </w:rPr>
              <w:t>Annual Plan 2022/23 Fee</w:t>
            </w:r>
          </w:p>
        </w:tc>
        <w:tc>
          <w:tcPr>
            <w:tcW w:w="1560" w:type="dxa"/>
            <w:shd w:val="clear" w:color="auto" w:fill="3E8853" w:themeFill="accent5"/>
            <w:vAlign w:val="center"/>
            <w:hideMark/>
          </w:tcPr>
          <w:p w14:paraId="7DBABDD3" w14:textId="77777777" w:rsidR="001E3411" w:rsidRPr="00223F93" w:rsidRDefault="001E3411" w:rsidP="00223F93">
            <w:pPr>
              <w:spacing w:line="240" w:lineRule="auto"/>
              <w:jc w:val="right"/>
              <w:rPr>
                <w:b/>
                <w:color w:val="FFFFFF" w:themeColor="background1"/>
              </w:rPr>
            </w:pPr>
            <w:r w:rsidRPr="00223F93">
              <w:rPr>
                <w:b/>
                <w:color w:val="FFFFFF" w:themeColor="background1"/>
              </w:rPr>
              <w:t>Annual Plan 2023/24 Fee</w:t>
            </w:r>
          </w:p>
        </w:tc>
      </w:tr>
      <w:tr w:rsidR="00C262B1" w:rsidRPr="00B45684" w14:paraId="39390825" w14:textId="77777777" w:rsidTr="00A850CB">
        <w:trPr>
          <w:trHeight w:val="300"/>
        </w:trPr>
        <w:tc>
          <w:tcPr>
            <w:tcW w:w="1129" w:type="dxa"/>
            <w:vMerge w:val="restart"/>
            <w:noWrap/>
          </w:tcPr>
          <w:p w14:paraId="367CB505" w14:textId="77777777" w:rsidR="00C262B1" w:rsidRPr="00A850CB" w:rsidRDefault="00C262B1" w:rsidP="00A850CB">
            <w:pPr>
              <w:spacing w:line="240" w:lineRule="auto"/>
              <w:rPr>
                <w:sz w:val="20"/>
                <w:szCs w:val="20"/>
              </w:rPr>
            </w:pPr>
            <w:r w:rsidRPr="00A850CB">
              <w:rPr>
                <w:sz w:val="20"/>
                <w:szCs w:val="20"/>
              </w:rPr>
              <w:t>6.2.1 Building control and facilitation</w:t>
            </w:r>
          </w:p>
        </w:tc>
        <w:tc>
          <w:tcPr>
            <w:tcW w:w="6242" w:type="dxa"/>
            <w:noWrap/>
            <w:vAlign w:val="center"/>
          </w:tcPr>
          <w:p w14:paraId="69395183" w14:textId="77777777" w:rsidR="00C262B1" w:rsidRPr="00A850CB" w:rsidRDefault="00C262B1" w:rsidP="00A850CB">
            <w:pPr>
              <w:spacing w:line="240" w:lineRule="auto"/>
              <w:rPr>
                <w:sz w:val="20"/>
                <w:szCs w:val="20"/>
              </w:rPr>
            </w:pPr>
            <w:r w:rsidRPr="00A850CB">
              <w:rPr>
                <w:sz w:val="20"/>
                <w:szCs w:val="20"/>
              </w:rPr>
              <w:t>Monthly report of Issued Building Consents</w:t>
            </w:r>
          </w:p>
        </w:tc>
        <w:tc>
          <w:tcPr>
            <w:tcW w:w="1559" w:type="dxa"/>
            <w:noWrap/>
            <w:vAlign w:val="center"/>
          </w:tcPr>
          <w:p w14:paraId="56F9007B" w14:textId="77777777" w:rsidR="00C262B1" w:rsidRPr="00A850CB" w:rsidRDefault="00C262B1" w:rsidP="00223F93">
            <w:pPr>
              <w:spacing w:line="240" w:lineRule="auto"/>
              <w:jc w:val="right"/>
              <w:rPr>
                <w:sz w:val="20"/>
                <w:szCs w:val="20"/>
              </w:rPr>
            </w:pPr>
            <w:r w:rsidRPr="00A850CB">
              <w:rPr>
                <w:sz w:val="20"/>
                <w:szCs w:val="20"/>
              </w:rPr>
              <w:t>$77.50</w:t>
            </w:r>
          </w:p>
        </w:tc>
        <w:tc>
          <w:tcPr>
            <w:tcW w:w="1560" w:type="dxa"/>
            <w:noWrap/>
            <w:vAlign w:val="center"/>
          </w:tcPr>
          <w:p w14:paraId="29944C1F" w14:textId="77777777" w:rsidR="00C262B1" w:rsidRPr="00A850CB" w:rsidRDefault="00C262B1" w:rsidP="00223F93">
            <w:pPr>
              <w:spacing w:line="240" w:lineRule="auto"/>
              <w:jc w:val="right"/>
              <w:rPr>
                <w:sz w:val="20"/>
                <w:szCs w:val="20"/>
              </w:rPr>
            </w:pPr>
            <w:r w:rsidRPr="00A850CB">
              <w:rPr>
                <w:sz w:val="20"/>
                <w:szCs w:val="20"/>
              </w:rPr>
              <w:t>$81.00</w:t>
            </w:r>
          </w:p>
        </w:tc>
      </w:tr>
      <w:tr w:rsidR="00C262B1" w:rsidRPr="00B45684" w14:paraId="3FBD04BF" w14:textId="77777777" w:rsidTr="00A850CB">
        <w:trPr>
          <w:trHeight w:val="300"/>
        </w:trPr>
        <w:tc>
          <w:tcPr>
            <w:tcW w:w="1129" w:type="dxa"/>
            <w:vMerge/>
            <w:noWrap/>
          </w:tcPr>
          <w:p w14:paraId="5BFA46D6" w14:textId="77777777" w:rsidR="00C262B1" w:rsidRPr="00A850CB" w:rsidRDefault="00C262B1" w:rsidP="00A850CB">
            <w:pPr>
              <w:spacing w:line="240" w:lineRule="auto"/>
              <w:rPr>
                <w:sz w:val="20"/>
                <w:szCs w:val="20"/>
              </w:rPr>
            </w:pPr>
          </w:p>
        </w:tc>
        <w:tc>
          <w:tcPr>
            <w:tcW w:w="6242" w:type="dxa"/>
            <w:noWrap/>
            <w:vAlign w:val="center"/>
          </w:tcPr>
          <w:p w14:paraId="2B7C5FF4" w14:textId="77777777" w:rsidR="00C262B1" w:rsidRPr="00A850CB" w:rsidRDefault="00C262B1" w:rsidP="00A850CB">
            <w:pPr>
              <w:spacing w:line="240" w:lineRule="auto"/>
              <w:rPr>
                <w:sz w:val="20"/>
                <w:szCs w:val="20"/>
              </w:rPr>
            </w:pPr>
            <w:r w:rsidRPr="00A850CB">
              <w:rPr>
                <w:sz w:val="20"/>
                <w:szCs w:val="20"/>
              </w:rPr>
              <w:t>Administration Fee (refunds / cancellations)</w:t>
            </w:r>
          </w:p>
        </w:tc>
        <w:tc>
          <w:tcPr>
            <w:tcW w:w="1559" w:type="dxa"/>
            <w:noWrap/>
            <w:vAlign w:val="center"/>
          </w:tcPr>
          <w:p w14:paraId="5D79CFCE"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25260C92"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797A1FF2" w14:textId="77777777" w:rsidTr="00A850CB">
        <w:trPr>
          <w:trHeight w:val="300"/>
        </w:trPr>
        <w:tc>
          <w:tcPr>
            <w:tcW w:w="1129" w:type="dxa"/>
            <w:vMerge/>
            <w:noWrap/>
          </w:tcPr>
          <w:p w14:paraId="516BE6B5" w14:textId="77777777" w:rsidR="00C262B1" w:rsidRPr="00A850CB" w:rsidRDefault="00C262B1" w:rsidP="00A850CB">
            <w:pPr>
              <w:spacing w:line="240" w:lineRule="auto"/>
              <w:rPr>
                <w:sz w:val="20"/>
                <w:szCs w:val="20"/>
              </w:rPr>
            </w:pPr>
          </w:p>
        </w:tc>
        <w:tc>
          <w:tcPr>
            <w:tcW w:w="6242" w:type="dxa"/>
            <w:noWrap/>
            <w:vAlign w:val="center"/>
          </w:tcPr>
          <w:p w14:paraId="337E86FF" w14:textId="77777777" w:rsidR="00C262B1" w:rsidRPr="00A850CB" w:rsidRDefault="00C262B1" w:rsidP="00A850CB">
            <w:pPr>
              <w:spacing w:line="240" w:lineRule="auto"/>
              <w:rPr>
                <w:sz w:val="20"/>
                <w:szCs w:val="20"/>
              </w:rPr>
            </w:pPr>
            <w:r w:rsidRPr="00A850CB">
              <w:rPr>
                <w:sz w:val="20"/>
                <w:szCs w:val="20"/>
              </w:rPr>
              <w:t>Time extension initial fee (30 mins admin, 30 mins inspector). Any time spent over this initial time will be charged at the relevant hourly rate</w:t>
            </w:r>
          </w:p>
        </w:tc>
        <w:tc>
          <w:tcPr>
            <w:tcW w:w="1559" w:type="dxa"/>
            <w:noWrap/>
            <w:vAlign w:val="center"/>
          </w:tcPr>
          <w:p w14:paraId="180DA4EE" w14:textId="77777777" w:rsidR="00C262B1" w:rsidRPr="00A850CB" w:rsidRDefault="00C262B1" w:rsidP="00223F93">
            <w:pPr>
              <w:spacing w:line="240" w:lineRule="auto"/>
              <w:jc w:val="right"/>
              <w:rPr>
                <w:sz w:val="20"/>
                <w:szCs w:val="20"/>
              </w:rPr>
            </w:pPr>
            <w:r w:rsidRPr="00A850CB">
              <w:rPr>
                <w:sz w:val="20"/>
                <w:szCs w:val="20"/>
              </w:rPr>
              <w:t>$170.50</w:t>
            </w:r>
          </w:p>
        </w:tc>
        <w:tc>
          <w:tcPr>
            <w:tcW w:w="1560" w:type="dxa"/>
            <w:noWrap/>
            <w:vAlign w:val="center"/>
          </w:tcPr>
          <w:p w14:paraId="5E7CEC17" w14:textId="77777777" w:rsidR="00C262B1" w:rsidRPr="00A850CB" w:rsidRDefault="00C262B1" w:rsidP="00223F93">
            <w:pPr>
              <w:spacing w:line="240" w:lineRule="auto"/>
              <w:jc w:val="right"/>
              <w:rPr>
                <w:sz w:val="20"/>
                <w:szCs w:val="20"/>
              </w:rPr>
            </w:pPr>
            <w:r w:rsidRPr="00A850CB">
              <w:rPr>
                <w:sz w:val="20"/>
                <w:szCs w:val="20"/>
              </w:rPr>
              <w:t>$177.00</w:t>
            </w:r>
          </w:p>
        </w:tc>
      </w:tr>
      <w:tr w:rsidR="00C262B1" w:rsidRPr="00B45684" w14:paraId="5F492C94" w14:textId="77777777" w:rsidTr="00A850CB">
        <w:trPr>
          <w:trHeight w:val="300"/>
        </w:trPr>
        <w:tc>
          <w:tcPr>
            <w:tcW w:w="1129" w:type="dxa"/>
            <w:vMerge/>
            <w:noWrap/>
          </w:tcPr>
          <w:p w14:paraId="5D286ED7" w14:textId="77777777" w:rsidR="00C262B1" w:rsidRPr="00A850CB" w:rsidRDefault="00C262B1" w:rsidP="00A850CB">
            <w:pPr>
              <w:spacing w:line="240" w:lineRule="auto"/>
              <w:rPr>
                <w:sz w:val="20"/>
                <w:szCs w:val="20"/>
              </w:rPr>
            </w:pPr>
          </w:p>
        </w:tc>
        <w:tc>
          <w:tcPr>
            <w:tcW w:w="6242" w:type="dxa"/>
            <w:noWrap/>
            <w:vAlign w:val="center"/>
          </w:tcPr>
          <w:p w14:paraId="7331058B" w14:textId="77777777" w:rsidR="00C262B1" w:rsidRPr="00A850CB" w:rsidRDefault="00C262B1" w:rsidP="00A850CB">
            <w:pPr>
              <w:spacing w:line="240" w:lineRule="auto"/>
              <w:rPr>
                <w:sz w:val="20"/>
                <w:szCs w:val="20"/>
              </w:rPr>
            </w:pPr>
            <w:r w:rsidRPr="00A850CB">
              <w:rPr>
                <w:sz w:val="20"/>
                <w:szCs w:val="20"/>
              </w:rPr>
              <w:t>Time extension - additional inspectors time, hourly rate</w:t>
            </w:r>
          </w:p>
        </w:tc>
        <w:tc>
          <w:tcPr>
            <w:tcW w:w="1559" w:type="dxa"/>
            <w:noWrap/>
            <w:vAlign w:val="center"/>
          </w:tcPr>
          <w:p w14:paraId="3AAEA4BA"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58F23787"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3A43BA66" w14:textId="77777777" w:rsidTr="00A850CB">
        <w:trPr>
          <w:trHeight w:val="300"/>
        </w:trPr>
        <w:tc>
          <w:tcPr>
            <w:tcW w:w="1129" w:type="dxa"/>
            <w:vMerge/>
            <w:noWrap/>
          </w:tcPr>
          <w:p w14:paraId="1540113F" w14:textId="77777777" w:rsidR="00C262B1" w:rsidRPr="00A850CB" w:rsidRDefault="00C262B1" w:rsidP="00A850CB">
            <w:pPr>
              <w:spacing w:line="240" w:lineRule="auto"/>
              <w:rPr>
                <w:sz w:val="20"/>
                <w:szCs w:val="20"/>
              </w:rPr>
            </w:pPr>
          </w:p>
        </w:tc>
        <w:tc>
          <w:tcPr>
            <w:tcW w:w="6242" w:type="dxa"/>
            <w:noWrap/>
            <w:vAlign w:val="center"/>
          </w:tcPr>
          <w:p w14:paraId="55E24B71" w14:textId="77777777" w:rsidR="00C262B1" w:rsidRPr="00A850CB" w:rsidRDefault="00C262B1" w:rsidP="00A850CB">
            <w:pPr>
              <w:spacing w:line="240" w:lineRule="auto"/>
              <w:rPr>
                <w:sz w:val="20"/>
                <w:szCs w:val="20"/>
              </w:rPr>
            </w:pPr>
            <w:r w:rsidRPr="00A850CB">
              <w:rPr>
                <w:sz w:val="20"/>
                <w:szCs w:val="20"/>
              </w:rPr>
              <w:t>Administration fee (other) - hourly rate</w:t>
            </w:r>
          </w:p>
        </w:tc>
        <w:tc>
          <w:tcPr>
            <w:tcW w:w="1559" w:type="dxa"/>
            <w:noWrap/>
            <w:vAlign w:val="center"/>
          </w:tcPr>
          <w:p w14:paraId="657518AC"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58406A88"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6DB07DE2" w14:textId="77777777" w:rsidTr="00A850CB">
        <w:trPr>
          <w:trHeight w:val="300"/>
        </w:trPr>
        <w:tc>
          <w:tcPr>
            <w:tcW w:w="1129" w:type="dxa"/>
            <w:vMerge/>
            <w:noWrap/>
          </w:tcPr>
          <w:p w14:paraId="5352B079" w14:textId="77777777" w:rsidR="00C262B1" w:rsidRPr="00A850CB" w:rsidRDefault="00C262B1" w:rsidP="00A850CB">
            <w:pPr>
              <w:spacing w:line="240" w:lineRule="auto"/>
              <w:rPr>
                <w:sz w:val="20"/>
                <w:szCs w:val="20"/>
              </w:rPr>
            </w:pPr>
          </w:p>
        </w:tc>
        <w:tc>
          <w:tcPr>
            <w:tcW w:w="6242" w:type="dxa"/>
            <w:noWrap/>
            <w:vAlign w:val="center"/>
          </w:tcPr>
          <w:p w14:paraId="2648EE7F" w14:textId="77777777" w:rsidR="00C262B1" w:rsidRPr="00A850CB" w:rsidRDefault="00C262B1" w:rsidP="00A850CB">
            <w:pPr>
              <w:spacing w:line="240" w:lineRule="auto"/>
              <w:rPr>
                <w:sz w:val="20"/>
                <w:szCs w:val="20"/>
              </w:rPr>
            </w:pPr>
            <w:r w:rsidRPr="00A850CB">
              <w:rPr>
                <w:sz w:val="20"/>
                <w:szCs w:val="20"/>
              </w:rPr>
              <w:t>Restricted building work check (per notification)</w:t>
            </w:r>
          </w:p>
        </w:tc>
        <w:tc>
          <w:tcPr>
            <w:tcW w:w="1559" w:type="dxa"/>
            <w:noWrap/>
            <w:vAlign w:val="center"/>
          </w:tcPr>
          <w:p w14:paraId="56F23E20" w14:textId="77777777" w:rsidR="00C262B1" w:rsidRPr="00A850CB" w:rsidRDefault="00C262B1" w:rsidP="00223F93">
            <w:pPr>
              <w:spacing w:line="240" w:lineRule="auto"/>
              <w:jc w:val="right"/>
              <w:rPr>
                <w:sz w:val="20"/>
                <w:szCs w:val="20"/>
              </w:rPr>
            </w:pPr>
            <w:r w:rsidRPr="00A850CB">
              <w:rPr>
                <w:sz w:val="20"/>
                <w:szCs w:val="20"/>
              </w:rPr>
              <w:t>$66.00</w:t>
            </w:r>
          </w:p>
        </w:tc>
        <w:tc>
          <w:tcPr>
            <w:tcW w:w="1560" w:type="dxa"/>
            <w:noWrap/>
            <w:vAlign w:val="center"/>
          </w:tcPr>
          <w:p w14:paraId="2646301D" w14:textId="77777777" w:rsidR="00C262B1" w:rsidRPr="00A850CB" w:rsidRDefault="00C262B1" w:rsidP="00223F93">
            <w:pPr>
              <w:spacing w:line="240" w:lineRule="auto"/>
              <w:jc w:val="right"/>
              <w:rPr>
                <w:sz w:val="20"/>
                <w:szCs w:val="20"/>
              </w:rPr>
            </w:pPr>
            <w:r w:rsidRPr="00A850CB">
              <w:rPr>
                <w:sz w:val="20"/>
                <w:szCs w:val="20"/>
              </w:rPr>
              <w:t>$69.00</w:t>
            </w:r>
          </w:p>
        </w:tc>
      </w:tr>
      <w:tr w:rsidR="00C262B1" w:rsidRPr="00B45684" w14:paraId="2723D0A6" w14:textId="77777777" w:rsidTr="00A850CB">
        <w:trPr>
          <w:trHeight w:val="300"/>
        </w:trPr>
        <w:tc>
          <w:tcPr>
            <w:tcW w:w="1129" w:type="dxa"/>
            <w:vMerge/>
            <w:noWrap/>
          </w:tcPr>
          <w:p w14:paraId="26DA2D88" w14:textId="77777777" w:rsidR="00C262B1" w:rsidRPr="00A850CB" w:rsidRDefault="00C262B1" w:rsidP="00A850CB">
            <w:pPr>
              <w:spacing w:line="240" w:lineRule="auto"/>
              <w:rPr>
                <w:sz w:val="20"/>
                <w:szCs w:val="20"/>
              </w:rPr>
            </w:pPr>
          </w:p>
        </w:tc>
        <w:tc>
          <w:tcPr>
            <w:tcW w:w="6242" w:type="dxa"/>
            <w:noWrap/>
            <w:vAlign w:val="center"/>
          </w:tcPr>
          <w:p w14:paraId="1B117993" w14:textId="77777777" w:rsidR="00C262B1" w:rsidRPr="00A850CB" w:rsidRDefault="00C262B1" w:rsidP="00A850CB">
            <w:pPr>
              <w:spacing w:line="240" w:lineRule="auto"/>
              <w:rPr>
                <w:sz w:val="20"/>
                <w:szCs w:val="20"/>
              </w:rPr>
            </w:pPr>
            <w:r w:rsidRPr="00A850CB">
              <w:rPr>
                <w:sz w:val="20"/>
                <w:szCs w:val="20"/>
              </w:rPr>
              <w:t>Minor Works - Drainage/Plumbing (value less than $5,000) residential detached</w:t>
            </w:r>
          </w:p>
        </w:tc>
        <w:tc>
          <w:tcPr>
            <w:tcW w:w="1559" w:type="dxa"/>
            <w:noWrap/>
            <w:vAlign w:val="center"/>
          </w:tcPr>
          <w:p w14:paraId="0871B49A" w14:textId="77777777" w:rsidR="00C262B1" w:rsidRPr="00A850CB" w:rsidRDefault="00C262B1" w:rsidP="00223F93">
            <w:pPr>
              <w:spacing w:line="240" w:lineRule="auto"/>
              <w:jc w:val="right"/>
              <w:rPr>
                <w:sz w:val="20"/>
                <w:szCs w:val="20"/>
              </w:rPr>
            </w:pPr>
            <w:r w:rsidRPr="00A850CB">
              <w:rPr>
                <w:sz w:val="20"/>
                <w:szCs w:val="20"/>
              </w:rPr>
              <w:t>$393.50</w:t>
            </w:r>
          </w:p>
        </w:tc>
        <w:tc>
          <w:tcPr>
            <w:tcW w:w="1560" w:type="dxa"/>
            <w:noWrap/>
            <w:vAlign w:val="center"/>
          </w:tcPr>
          <w:p w14:paraId="0D2A3444" w14:textId="77777777" w:rsidR="00C262B1" w:rsidRPr="00A850CB" w:rsidRDefault="00C262B1" w:rsidP="00223F93">
            <w:pPr>
              <w:spacing w:line="240" w:lineRule="auto"/>
              <w:jc w:val="right"/>
              <w:rPr>
                <w:sz w:val="20"/>
                <w:szCs w:val="20"/>
              </w:rPr>
            </w:pPr>
            <w:r w:rsidRPr="00A850CB">
              <w:rPr>
                <w:sz w:val="20"/>
                <w:szCs w:val="20"/>
              </w:rPr>
              <w:t>$408.00</w:t>
            </w:r>
          </w:p>
        </w:tc>
      </w:tr>
      <w:tr w:rsidR="00C262B1" w:rsidRPr="00B45684" w14:paraId="12E59805" w14:textId="77777777" w:rsidTr="00A850CB">
        <w:trPr>
          <w:trHeight w:val="300"/>
        </w:trPr>
        <w:tc>
          <w:tcPr>
            <w:tcW w:w="1129" w:type="dxa"/>
            <w:vMerge/>
            <w:noWrap/>
          </w:tcPr>
          <w:p w14:paraId="24082FC5" w14:textId="77777777" w:rsidR="00C262B1" w:rsidRPr="00A850CB" w:rsidRDefault="00C262B1" w:rsidP="00A850CB">
            <w:pPr>
              <w:spacing w:line="240" w:lineRule="auto"/>
              <w:rPr>
                <w:sz w:val="20"/>
                <w:szCs w:val="20"/>
              </w:rPr>
            </w:pPr>
          </w:p>
        </w:tc>
        <w:tc>
          <w:tcPr>
            <w:tcW w:w="6242" w:type="dxa"/>
            <w:noWrap/>
            <w:vAlign w:val="center"/>
          </w:tcPr>
          <w:p w14:paraId="691D6CA2" w14:textId="77777777" w:rsidR="00C262B1" w:rsidRPr="00A850CB" w:rsidRDefault="00C262B1" w:rsidP="00A850CB">
            <w:pPr>
              <w:spacing w:line="240" w:lineRule="auto"/>
              <w:rPr>
                <w:sz w:val="20"/>
                <w:szCs w:val="20"/>
              </w:rPr>
            </w:pPr>
            <w:r w:rsidRPr="00A850CB">
              <w:rPr>
                <w:sz w:val="20"/>
                <w:szCs w:val="20"/>
              </w:rPr>
              <w:t>Minor Works - Drainage/Plumbing (value less than $5,000) commercial or multi-residential</w:t>
            </w:r>
          </w:p>
        </w:tc>
        <w:tc>
          <w:tcPr>
            <w:tcW w:w="1559" w:type="dxa"/>
            <w:noWrap/>
            <w:vAlign w:val="center"/>
          </w:tcPr>
          <w:p w14:paraId="28DD7B6A" w14:textId="77777777" w:rsidR="00C262B1" w:rsidRPr="00A850CB" w:rsidRDefault="00C262B1" w:rsidP="00223F93">
            <w:pPr>
              <w:spacing w:line="240" w:lineRule="auto"/>
              <w:jc w:val="right"/>
              <w:rPr>
                <w:sz w:val="20"/>
                <w:szCs w:val="20"/>
              </w:rPr>
            </w:pPr>
            <w:r w:rsidRPr="00A850CB">
              <w:rPr>
                <w:sz w:val="20"/>
                <w:szCs w:val="20"/>
              </w:rPr>
              <w:t>$1,206.00</w:t>
            </w:r>
          </w:p>
        </w:tc>
        <w:tc>
          <w:tcPr>
            <w:tcW w:w="1560" w:type="dxa"/>
            <w:noWrap/>
            <w:vAlign w:val="center"/>
          </w:tcPr>
          <w:p w14:paraId="53D44EF3" w14:textId="77777777" w:rsidR="00C262B1" w:rsidRPr="00A850CB" w:rsidRDefault="00C262B1" w:rsidP="00223F93">
            <w:pPr>
              <w:spacing w:line="240" w:lineRule="auto"/>
              <w:jc w:val="right"/>
              <w:rPr>
                <w:sz w:val="20"/>
                <w:szCs w:val="20"/>
              </w:rPr>
            </w:pPr>
            <w:r w:rsidRPr="00A850CB">
              <w:rPr>
                <w:sz w:val="20"/>
                <w:szCs w:val="20"/>
              </w:rPr>
              <w:t>$1,249.00</w:t>
            </w:r>
          </w:p>
        </w:tc>
      </w:tr>
      <w:tr w:rsidR="00C262B1" w:rsidRPr="00B45684" w14:paraId="6C4E5965" w14:textId="77777777" w:rsidTr="00A850CB">
        <w:trPr>
          <w:trHeight w:val="300"/>
        </w:trPr>
        <w:tc>
          <w:tcPr>
            <w:tcW w:w="1129" w:type="dxa"/>
            <w:vMerge/>
            <w:noWrap/>
          </w:tcPr>
          <w:p w14:paraId="0D05C632" w14:textId="77777777" w:rsidR="00C262B1" w:rsidRPr="00A850CB" w:rsidRDefault="00C262B1" w:rsidP="00A850CB">
            <w:pPr>
              <w:spacing w:line="240" w:lineRule="auto"/>
              <w:rPr>
                <w:sz w:val="20"/>
                <w:szCs w:val="20"/>
              </w:rPr>
            </w:pPr>
          </w:p>
        </w:tc>
        <w:tc>
          <w:tcPr>
            <w:tcW w:w="6242" w:type="dxa"/>
            <w:noWrap/>
            <w:vAlign w:val="center"/>
          </w:tcPr>
          <w:p w14:paraId="31911F7E" w14:textId="77777777" w:rsidR="00C262B1" w:rsidRPr="00A850CB" w:rsidRDefault="00C262B1" w:rsidP="00A850CB">
            <w:pPr>
              <w:spacing w:line="240" w:lineRule="auto"/>
              <w:rPr>
                <w:sz w:val="20"/>
                <w:szCs w:val="20"/>
              </w:rPr>
            </w:pPr>
            <w:r w:rsidRPr="00A850CB">
              <w:rPr>
                <w:sz w:val="20"/>
                <w:szCs w:val="20"/>
              </w:rPr>
              <w:t>Minor Works - Insulation (value less than $10,000)</w:t>
            </w:r>
          </w:p>
        </w:tc>
        <w:tc>
          <w:tcPr>
            <w:tcW w:w="1559" w:type="dxa"/>
            <w:noWrap/>
            <w:vAlign w:val="center"/>
          </w:tcPr>
          <w:p w14:paraId="2771E883"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57F1A4DB" w14:textId="77777777" w:rsidR="00C262B1" w:rsidRPr="00A850CB" w:rsidRDefault="00C262B1" w:rsidP="00223F93">
            <w:pPr>
              <w:spacing w:line="240" w:lineRule="auto"/>
              <w:jc w:val="right"/>
              <w:rPr>
                <w:sz w:val="20"/>
                <w:szCs w:val="20"/>
              </w:rPr>
            </w:pPr>
            <w:r w:rsidRPr="00A850CB">
              <w:rPr>
                <w:sz w:val="20"/>
                <w:szCs w:val="20"/>
              </w:rPr>
              <w:t>$1,249.00</w:t>
            </w:r>
          </w:p>
        </w:tc>
      </w:tr>
      <w:tr w:rsidR="00C262B1" w:rsidRPr="00B45684" w14:paraId="3B988F2C" w14:textId="77777777" w:rsidTr="00A850CB">
        <w:trPr>
          <w:trHeight w:val="300"/>
        </w:trPr>
        <w:tc>
          <w:tcPr>
            <w:tcW w:w="1129" w:type="dxa"/>
            <w:vMerge/>
            <w:noWrap/>
          </w:tcPr>
          <w:p w14:paraId="14C870DA" w14:textId="77777777" w:rsidR="00C262B1" w:rsidRPr="00A850CB" w:rsidRDefault="00C262B1" w:rsidP="00A850CB">
            <w:pPr>
              <w:spacing w:line="240" w:lineRule="auto"/>
              <w:rPr>
                <w:sz w:val="20"/>
                <w:szCs w:val="20"/>
              </w:rPr>
            </w:pPr>
          </w:p>
        </w:tc>
        <w:tc>
          <w:tcPr>
            <w:tcW w:w="6242" w:type="dxa"/>
            <w:noWrap/>
            <w:vAlign w:val="center"/>
          </w:tcPr>
          <w:p w14:paraId="689E2A18" w14:textId="77777777" w:rsidR="00C262B1" w:rsidRPr="00A850CB" w:rsidRDefault="00C262B1" w:rsidP="00A850CB">
            <w:pPr>
              <w:spacing w:line="240" w:lineRule="auto"/>
              <w:rPr>
                <w:sz w:val="20"/>
                <w:szCs w:val="20"/>
              </w:rPr>
            </w:pPr>
            <w:r w:rsidRPr="00A850CB">
              <w:rPr>
                <w:sz w:val="20"/>
                <w:szCs w:val="20"/>
              </w:rPr>
              <w:t xml:space="preserve">Minor Works - </w:t>
            </w:r>
            <w:proofErr w:type="gramStart"/>
            <w:r w:rsidRPr="00A850CB">
              <w:rPr>
                <w:sz w:val="20"/>
                <w:szCs w:val="20"/>
              </w:rPr>
              <w:t>Structural  (</w:t>
            </w:r>
            <w:proofErr w:type="gramEnd"/>
            <w:r w:rsidRPr="00A850CB">
              <w:rPr>
                <w:sz w:val="20"/>
                <w:szCs w:val="20"/>
              </w:rPr>
              <w:t>value less than $10,000)</w:t>
            </w:r>
          </w:p>
        </w:tc>
        <w:tc>
          <w:tcPr>
            <w:tcW w:w="1559" w:type="dxa"/>
            <w:noWrap/>
            <w:vAlign w:val="center"/>
          </w:tcPr>
          <w:p w14:paraId="16C1BED3"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21C271E8" w14:textId="77777777" w:rsidR="00C262B1" w:rsidRPr="00A850CB" w:rsidRDefault="00C262B1" w:rsidP="00223F93">
            <w:pPr>
              <w:spacing w:line="240" w:lineRule="auto"/>
              <w:jc w:val="right"/>
              <w:rPr>
                <w:sz w:val="20"/>
                <w:szCs w:val="20"/>
              </w:rPr>
            </w:pPr>
            <w:r w:rsidRPr="00A850CB">
              <w:rPr>
                <w:sz w:val="20"/>
                <w:szCs w:val="20"/>
              </w:rPr>
              <w:t>$1,249.00</w:t>
            </w:r>
          </w:p>
        </w:tc>
      </w:tr>
      <w:tr w:rsidR="00C262B1" w:rsidRPr="00B45684" w14:paraId="5872888C" w14:textId="77777777" w:rsidTr="00A850CB">
        <w:trPr>
          <w:trHeight w:val="300"/>
        </w:trPr>
        <w:tc>
          <w:tcPr>
            <w:tcW w:w="1129" w:type="dxa"/>
            <w:vMerge/>
            <w:noWrap/>
          </w:tcPr>
          <w:p w14:paraId="66B9662C" w14:textId="77777777" w:rsidR="00C262B1" w:rsidRPr="00A850CB" w:rsidRDefault="00C262B1" w:rsidP="00A850CB">
            <w:pPr>
              <w:spacing w:line="240" w:lineRule="auto"/>
              <w:rPr>
                <w:sz w:val="20"/>
                <w:szCs w:val="20"/>
              </w:rPr>
            </w:pPr>
          </w:p>
        </w:tc>
        <w:tc>
          <w:tcPr>
            <w:tcW w:w="6242" w:type="dxa"/>
            <w:noWrap/>
            <w:vAlign w:val="center"/>
          </w:tcPr>
          <w:p w14:paraId="719181FE" w14:textId="77777777" w:rsidR="00C262B1" w:rsidRPr="00A850CB" w:rsidRDefault="00C262B1" w:rsidP="00A850CB">
            <w:pPr>
              <w:spacing w:line="240" w:lineRule="auto"/>
              <w:rPr>
                <w:sz w:val="20"/>
                <w:szCs w:val="20"/>
              </w:rPr>
            </w:pPr>
            <w:r w:rsidRPr="00A850CB">
              <w:rPr>
                <w:sz w:val="20"/>
                <w:szCs w:val="20"/>
              </w:rPr>
              <w:t>Demolition Consent - 3 storeys or less</w:t>
            </w:r>
          </w:p>
        </w:tc>
        <w:tc>
          <w:tcPr>
            <w:tcW w:w="1559" w:type="dxa"/>
            <w:noWrap/>
            <w:vAlign w:val="center"/>
          </w:tcPr>
          <w:p w14:paraId="7634EF92"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67D7AF72" w14:textId="77777777" w:rsidR="00C262B1" w:rsidRPr="00A850CB" w:rsidRDefault="00C262B1" w:rsidP="00223F93">
            <w:pPr>
              <w:spacing w:line="240" w:lineRule="auto"/>
              <w:jc w:val="right"/>
              <w:rPr>
                <w:sz w:val="20"/>
                <w:szCs w:val="20"/>
              </w:rPr>
            </w:pPr>
            <w:r w:rsidRPr="00A850CB">
              <w:rPr>
                <w:sz w:val="20"/>
                <w:szCs w:val="20"/>
              </w:rPr>
              <w:t>$702.00</w:t>
            </w:r>
          </w:p>
        </w:tc>
      </w:tr>
      <w:tr w:rsidR="00C262B1" w:rsidRPr="00B45684" w14:paraId="21C23B53" w14:textId="77777777" w:rsidTr="00A850CB">
        <w:trPr>
          <w:trHeight w:val="300"/>
        </w:trPr>
        <w:tc>
          <w:tcPr>
            <w:tcW w:w="1129" w:type="dxa"/>
            <w:vMerge/>
            <w:noWrap/>
          </w:tcPr>
          <w:p w14:paraId="3CED3E6C" w14:textId="77777777" w:rsidR="00C262B1" w:rsidRPr="00A850CB" w:rsidRDefault="00C262B1" w:rsidP="00A850CB">
            <w:pPr>
              <w:spacing w:line="240" w:lineRule="auto"/>
              <w:rPr>
                <w:sz w:val="20"/>
                <w:szCs w:val="20"/>
              </w:rPr>
            </w:pPr>
          </w:p>
        </w:tc>
        <w:tc>
          <w:tcPr>
            <w:tcW w:w="6242" w:type="dxa"/>
            <w:noWrap/>
            <w:vAlign w:val="center"/>
          </w:tcPr>
          <w:p w14:paraId="74808DB9" w14:textId="77777777" w:rsidR="00C262B1" w:rsidRPr="00A850CB" w:rsidRDefault="00C262B1" w:rsidP="00A850CB">
            <w:pPr>
              <w:spacing w:line="240" w:lineRule="auto"/>
              <w:rPr>
                <w:sz w:val="20"/>
                <w:szCs w:val="20"/>
              </w:rPr>
            </w:pPr>
            <w:r w:rsidRPr="00A850CB">
              <w:rPr>
                <w:sz w:val="20"/>
                <w:szCs w:val="20"/>
              </w:rPr>
              <w:t>Demolition Consent - greater than 3 storeys</w:t>
            </w:r>
          </w:p>
        </w:tc>
        <w:tc>
          <w:tcPr>
            <w:tcW w:w="1559" w:type="dxa"/>
            <w:noWrap/>
            <w:vAlign w:val="center"/>
          </w:tcPr>
          <w:p w14:paraId="02C9DFE8"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159F77C3" w14:textId="77777777" w:rsidR="00C262B1" w:rsidRPr="00A850CB" w:rsidRDefault="00C262B1" w:rsidP="00223F93">
            <w:pPr>
              <w:spacing w:line="240" w:lineRule="auto"/>
              <w:jc w:val="right"/>
              <w:rPr>
                <w:sz w:val="20"/>
                <w:szCs w:val="20"/>
              </w:rPr>
            </w:pPr>
            <w:r w:rsidRPr="00A850CB">
              <w:rPr>
                <w:sz w:val="20"/>
                <w:szCs w:val="20"/>
              </w:rPr>
              <w:t>$1,512.00</w:t>
            </w:r>
          </w:p>
        </w:tc>
      </w:tr>
      <w:tr w:rsidR="00C262B1" w:rsidRPr="00B45684" w14:paraId="7291E54B" w14:textId="77777777" w:rsidTr="00A850CB">
        <w:trPr>
          <w:trHeight w:val="300"/>
        </w:trPr>
        <w:tc>
          <w:tcPr>
            <w:tcW w:w="1129" w:type="dxa"/>
            <w:vMerge/>
            <w:noWrap/>
          </w:tcPr>
          <w:p w14:paraId="336AB492" w14:textId="77777777" w:rsidR="00C262B1" w:rsidRPr="00A850CB" w:rsidRDefault="00C262B1" w:rsidP="00A850CB">
            <w:pPr>
              <w:spacing w:line="240" w:lineRule="auto"/>
              <w:rPr>
                <w:sz w:val="20"/>
                <w:szCs w:val="20"/>
              </w:rPr>
            </w:pPr>
          </w:p>
        </w:tc>
        <w:tc>
          <w:tcPr>
            <w:tcW w:w="6242" w:type="dxa"/>
            <w:noWrap/>
            <w:vAlign w:val="center"/>
          </w:tcPr>
          <w:p w14:paraId="1F9E2194" w14:textId="77777777" w:rsidR="00C262B1" w:rsidRPr="00A850CB" w:rsidRDefault="00C262B1" w:rsidP="00A850CB">
            <w:pPr>
              <w:spacing w:line="240" w:lineRule="auto"/>
              <w:rPr>
                <w:sz w:val="20"/>
                <w:szCs w:val="20"/>
              </w:rPr>
            </w:pPr>
            <w:r w:rsidRPr="00A850CB">
              <w:rPr>
                <w:sz w:val="20"/>
                <w:szCs w:val="20"/>
              </w:rPr>
              <w:t>Free Standing Fireplace</w:t>
            </w:r>
          </w:p>
        </w:tc>
        <w:tc>
          <w:tcPr>
            <w:tcW w:w="1559" w:type="dxa"/>
            <w:noWrap/>
            <w:vAlign w:val="center"/>
          </w:tcPr>
          <w:p w14:paraId="107AEAC2" w14:textId="77777777" w:rsidR="00C262B1" w:rsidRPr="00A850CB" w:rsidRDefault="00C262B1" w:rsidP="00223F93">
            <w:pPr>
              <w:spacing w:line="240" w:lineRule="auto"/>
              <w:jc w:val="right"/>
              <w:rPr>
                <w:sz w:val="20"/>
                <w:szCs w:val="20"/>
              </w:rPr>
            </w:pPr>
            <w:r w:rsidRPr="00A850CB">
              <w:rPr>
                <w:sz w:val="20"/>
                <w:szCs w:val="20"/>
              </w:rPr>
              <w:t>$261.00</w:t>
            </w:r>
          </w:p>
        </w:tc>
        <w:tc>
          <w:tcPr>
            <w:tcW w:w="1560" w:type="dxa"/>
            <w:noWrap/>
            <w:vAlign w:val="center"/>
          </w:tcPr>
          <w:p w14:paraId="568CCC99" w14:textId="77777777" w:rsidR="00C262B1" w:rsidRPr="00A850CB" w:rsidRDefault="00C262B1" w:rsidP="00223F93">
            <w:pPr>
              <w:spacing w:line="240" w:lineRule="auto"/>
              <w:jc w:val="right"/>
              <w:rPr>
                <w:sz w:val="20"/>
                <w:szCs w:val="20"/>
              </w:rPr>
            </w:pPr>
            <w:r w:rsidRPr="00A850CB">
              <w:rPr>
                <w:sz w:val="20"/>
                <w:szCs w:val="20"/>
              </w:rPr>
              <w:t>$271.00</w:t>
            </w:r>
          </w:p>
        </w:tc>
      </w:tr>
      <w:tr w:rsidR="00C262B1" w:rsidRPr="00B45684" w14:paraId="261FA8DB" w14:textId="77777777" w:rsidTr="00A850CB">
        <w:trPr>
          <w:trHeight w:val="300"/>
        </w:trPr>
        <w:tc>
          <w:tcPr>
            <w:tcW w:w="1129" w:type="dxa"/>
            <w:vMerge/>
            <w:noWrap/>
          </w:tcPr>
          <w:p w14:paraId="621654AC" w14:textId="77777777" w:rsidR="00C262B1" w:rsidRPr="00A850CB" w:rsidRDefault="00C262B1" w:rsidP="00A850CB">
            <w:pPr>
              <w:spacing w:line="240" w:lineRule="auto"/>
              <w:rPr>
                <w:sz w:val="20"/>
                <w:szCs w:val="20"/>
              </w:rPr>
            </w:pPr>
          </w:p>
        </w:tc>
        <w:tc>
          <w:tcPr>
            <w:tcW w:w="6242" w:type="dxa"/>
            <w:noWrap/>
            <w:vAlign w:val="center"/>
          </w:tcPr>
          <w:p w14:paraId="0DBB3004" w14:textId="77777777" w:rsidR="00C262B1" w:rsidRPr="00A850CB" w:rsidRDefault="00C262B1" w:rsidP="00A850CB">
            <w:pPr>
              <w:spacing w:line="240" w:lineRule="auto"/>
              <w:rPr>
                <w:sz w:val="20"/>
                <w:szCs w:val="20"/>
              </w:rPr>
            </w:pPr>
            <w:r w:rsidRPr="00A850CB">
              <w:rPr>
                <w:sz w:val="20"/>
                <w:szCs w:val="20"/>
              </w:rPr>
              <w:t>In-built fireplace</w:t>
            </w:r>
          </w:p>
        </w:tc>
        <w:tc>
          <w:tcPr>
            <w:tcW w:w="1559" w:type="dxa"/>
            <w:noWrap/>
            <w:vAlign w:val="center"/>
          </w:tcPr>
          <w:p w14:paraId="612DC1A6" w14:textId="77777777" w:rsidR="00C262B1" w:rsidRPr="00A850CB" w:rsidRDefault="00C262B1" w:rsidP="00223F93">
            <w:pPr>
              <w:spacing w:line="240" w:lineRule="auto"/>
              <w:jc w:val="right"/>
              <w:rPr>
                <w:sz w:val="20"/>
                <w:szCs w:val="20"/>
              </w:rPr>
            </w:pPr>
            <w:r w:rsidRPr="00A850CB">
              <w:rPr>
                <w:sz w:val="20"/>
                <w:szCs w:val="20"/>
              </w:rPr>
              <w:t>$550.50</w:t>
            </w:r>
          </w:p>
        </w:tc>
        <w:tc>
          <w:tcPr>
            <w:tcW w:w="1560" w:type="dxa"/>
            <w:noWrap/>
            <w:vAlign w:val="center"/>
          </w:tcPr>
          <w:p w14:paraId="336ADFFD" w14:textId="77777777" w:rsidR="00C262B1" w:rsidRPr="00A850CB" w:rsidRDefault="00C262B1" w:rsidP="00223F93">
            <w:pPr>
              <w:spacing w:line="240" w:lineRule="auto"/>
              <w:jc w:val="right"/>
              <w:rPr>
                <w:sz w:val="20"/>
                <w:szCs w:val="20"/>
              </w:rPr>
            </w:pPr>
            <w:r w:rsidRPr="00A850CB">
              <w:rPr>
                <w:sz w:val="20"/>
                <w:szCs w:val="20"/>
              </w:rPr>
              <w:t>$570.00</w:t>
            </w:r>
          </w:p>
        </w:tc>
      </w:tr>
      <w:tr w:rsidR="00C262B1" w:rsidRPr="00B45684" w14:paraId="7DD9AD15" w14:textId="77777777" w:rsidTr="00A850CB">
        <w:trPr>
          <w:trHeight w:val="300"/>
        </w:trPr>
        <w:tc>
          <w:tcPr>
            <w:tcW w:w="1129" w:type="dxa"/>
            <w:vMerge/>
            <w:noWrap/>
          </w:tcPr>
          <w:p w14:paraId="279D9906" w14:textId="77777777" w:rsidR="00C262B1" w:rsidRPr="00A850CB" w:rsidRDefault="00C262B1" w:rsidP="00A850CB">
            <w:pPr>
              <w:spacing w:line="240" w:lineRule="auto"/>
              <w:rPr>
                <w:sz w:val="20"/>
                <w:szCs w:val="20"/>
              </w:rPr>
            </w:pPr>
          </w:p>
        </w:tc>
        <w:tc>
          <w:tcPr>
            <w:tcW w:w="6242" w:type="dxa"/>
            <w:noWrap/>
            <w:vAlign w:val="center"/>
          </w:tcPr>
          <w:p w14:paraId="64044F3F" w14:textId="77777777" w:rsidR="00C262B1" w:rsidRPr="00A850CB" w:rsidRDefault="00C262B1" w:rsidP="00A850CB">
            <w:pPr>
              <w:spacing w:line="240" w:lineRule="auto"/>
              <w:rPr>
                <w:sz w:val="20"/>
                <w:szCs w:val="20"/>
              </w:rPr>
            </w:pPr>
            <w:r w:rsidRPr="00A850CB">
              <w:rPr>
                <w:sz w:val="20"/>
                <w:szCs w:val="20"/>
              </w:rPr>
              <w:t>Additional Inspection fee (per hour)</w:t>
            </w:r>
          </w:p>
        </w:tc>
        <w:tc>
          <w:tcPr>
            <w:tcW w:w="1559" w:type="dxa"/>
            <w:noWrap/>
            <w:vAlign w:val="center"/>
          </w:tcPr>
          <w:p w14:paraId="14611C73"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6C8D2537"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C3F3D73" w14:textId="77777777" w:rsidTr="00A850CB">
        <w:trPr>
          <w:trHeight w:val="300"/>
        </w:trPr>
        <w:tc>
          <w:tcPr>
            <w:tcW w:w="1129" w:type="dxa"/>
            <w:vMerge/>
            <w:noWrap/>
          </w:tcPr>
          <w:p w14:paraId="22D1F372" w14:textId="77777777" w:rsidR="00C262B1" w:rsidRPr="00A850CB" w:rsidRDefault="00C262B1" w:rsidP="00A850CB">
            <w:pPr>
              <w:spacing w:line="240" w:lineRule="auto"/>
              <w:rPr>
                <w:sz w:val="20"/>
                <w:szCs w:val="20"/>
              </w:rPr>
            </w:pPr>
          </w:p>
        </w:tc>
        <w:tc>
          <w:tcPr>
            <w:tcW w:w="6242" w:type="dxa"/>
            <w:noWrap/>
            <w:vAlign w:val="center"/>
          </w:tcPr>
          <w:p w14:paraId="6B7516C8" w14:textId="77777777" w:rsidR="00C262B1" w:rsidRPr="00A850CB" w:rsidRDefault="00C262B1" w:rsidP="00A850CB">
            <w:pPr>
              <w:spacing w:line="240" w:lineRule="auto"/>
              <w:rPr>
                <w:sz w:val="20"/>
                <w:szCs w:val="20"/>
              </w:rPr>
            </w:pPr>
            <w:r w:rsidRPr="00A850CB">
              <w:rPr>
                <w:sz w:val="20"/>
                <w:szCs w:val="20"/>
              </w:rPr>
              <w:t>All applications (except minor works)</w:t>
            </w:r>
          </w:p>
        </w:tc>
        <w:tc>
          <w:tcPr>
            <w:tcW w:w="1559" w:type="dxa"/>
            <w:noWrap/>
            <w:vAlign w:val="center"/>
          </w:tcPr>
          <w:p w14:paraId="05F7E39B"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11E368FC"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239B74AD" w14:textId="77777777" w:rsidTr="00A850CB">
        <w:trPr>
          <w:trHeight w:val="300"/>
        </w:trPr>
        <w:tc>
          <w:tcPr>
            <w:tcW w:w="1129" w:type="dxa"/>
            <w:vMerge/>
            <w:noWrap/>
          </w:tcPr>
          <w:p w14:paraId="01253D92" w14:textId="77777777" w:rsidR="00C262B1" w:rsidRPr="00A850CB" w:rsidRDefault="00C262B1" w:rsidP="00A850CB">
            <w:pPr>
              <w:spacing w:line="240" w:lineRule="auto"/>
              <w:rPr>
                <w:sz w:val="20"/>
                <w:szCs w:val="20"/>
              </w:rPr>
            </w:pPr>
          </w:p>
        </w:tc>
        <w:tc>
          <w:tcPr>
            <w:tcW w:w="6242" w:type="dxa"/>
            <w:noWrap/>
            <w:vAlign w:val="center"/>
          </w:tcPr>
          <w:p w14:paraId="0CB7C6E2" w14:textId="77777777" w:rsidR="00C262B1" w:rsidRPr="00A850CB" w:rsidRDefault="00C262B1" w:rsidP="00A850CB">
            <w:pPr>
              <w:spacing w:line="240" w:lineRule="auto"/>
              <w:rPr>
                <w:sz w:val="20"/>
                <w:szCs w:val="20"/>
              </w:rPr>
            </w:pPr>
            <w:r w:rsidRPr="00A850CB">
              <w:rPr>
                <w:sz w:val="20"/>
                <w:szCs w:val="20"/>
              </w:rPr>
              <w:t>Lodging Fee for Building Consents</w:t>
            </w:r>
          </w:p>
        </w:tc>
        <w:tc>
          <w:tcPr>
            <w:tcW w:w="1559" w:type="dxa"/>
            <w:noWrap/>
            <w:vAlign w:val="center"/>
          </w:tcPr>
          <w:p w14:paraId="01559277" w14:textId="77777777" w:rsidR="00C262B1" w:rsidRPr="00A850CB" w:rsidRDefault="00C262B1" w:rsidP="00223F93">
            <w:pPr>
              <w:spacing w:line="240" w:lineRule="auto"/>
              <w:jc w:val="right"/>
              <w:rPr>
                <w:sz w:val="20"/>
                <w:szCs w:val="20"/>
              </w:rPr>
            </w:pPr>
            <w:r w:rsidRPr="00A850CB">
              <w:rPr>
                <w:sz w:val="20"/>
                <w:szCs w:val="20"/>
              </w:rPr>
              <w:t>$98.50</w:t>
            </w:r>
          </w:p>
        </w:tc>
        <w:tc>
          <w:tcPr>
            <w:tcW w:w="1560" w:type="dxa"/>
            <w:noWrap/>
            <w:vAlign w:val="center"/>
          </w:tcPr>
          <w:p w14:paraId="4AE08D59" w14:textId="77777777" w:rsidR="00C262B1" w:rsidRPr="00A850CB" w:rsidRDefault="00C262B1" w:rsidP="00223F93">
            <w:pPr>
              <w:spacing w:line="240" w:lineRule="auto"/>
              <w:jc w:val="right"/>
              <w:rPr>
                <w:sz w:val="20"/>
                <w:szCs w:val="20"/>
              </w:rPr>
            </w:pPr>
            <w:r w:rsidRPr="00A850CB">
              <w:rPr>
                <w:sz w:val="20"/>
                <w:szCs w:val="20"/>
              </w:rPr>
              <w:t>$102.00</w:t>
            </w:r>
          </w:p>
        </w:tc>
      </w:tr>
      <w:tr w:rsidR="00C262B1" w:rsidRPr="00B45684" w14:paraId="0025C3E5" w14:textId="77777777" w:rsidTr="00A850CB">
        <w:trPr>
          <w:trHeight w:val="300"/>
        </w:trPr>
        <w:tc>
          <w:tcPr>
            <w:tcW w:w="1129" w:type="dxa"/>
            <w:vMerge/>
            <w:noWrap/>
          </w:tcPr>
          <w:p w14:paraId="1DD7D64F" w14:textId="77777777" w:rsidR="00C262B1" w:rsidRPr="00A850CB" w:rsidRDefault="00C262B1" w:rsidP="00A850CB">
            <w:pPr>
              <w:spacing w:line="240" w:lineRule="auto"/>
              <w:rPr>
                <w:sz w:val="20"/>
                <w:szCs w:val="20"/>
              </w:rPr>
            </w:pPr>
          </w:p>
        </w:tc>
        <w:tc>
          <w:tcPr>
            <w:tcW w:w="6242" w:type="dxa"/>
            <w:noWrap/>
            <w:vAlign w:val="center"/>
          </w:tcPr>
          <w:p w14:paraId="7C4556C8" w14:textId="77777777" w:rsidR="00C262B1" w:rsidRPr="00A850CB" w:rsidRDefault="00C262B1" w:rsidP="00A850CB">
            <w:pPr>
              <w:spacing w:line="240" w:lineRule="auto"/>
              <w:rPr>
                <w:sz w:val="20"/>
                <w:szCs w:val="20"/>
              </w:rPr>
            </w:pPr>
            <w:r w:rsidRPr="00A850CB">
              <w:rPr>
                <w:sz w:val="20"/>
                <w:szCs w:val="20"/>
              </w:rPr>
              <w:t>Plan Check - Less than $10,000 (Category 1)</w:t>
            </w:r>
          </w:p>
        </w:tc>
        <w:tc>
          <w:tcPr>
            <w:tcW w:w="1559" w:type="dxa"/>
            <w:noWrap/>
            <w:vAlign w:val="center"/>
          </w:tcPr>
          <w:p w14:paraId="0B1F3ECE" w14:textId="77777777" w:rsidR="00C262B1" w:rsidRPr="00A850CB" w:rsidRDefault="00C262B1" w:rsidP="00223F93">
            <w:pPr>
              <w:spacing w:line="240" w:lineRule="auto"/>
              <w:jc w:val="right"/>
              <w:rPr>
                <w:sz w:val="20"/>
                <w:szCs w:val="20"/>
              </w:rPr>
            </w:pPr>
            <w:r w:rsidRPr="00A850CB">
              <w:rPr>
                <w:sz w:val="20"/>
                <w:szCs w:val="20"/>
              </w:rPr>
              <w:t>$469.75</w:t>
            </w:r>
          </w:p>
        </w:tc>
        <w:tc>
          <w:tcPr>
            <w:tcW w:w="1560" w:type="dxa"/>
            <w:noWrap/>
            <w:vAlign w:val="center"/>
          </w:tcPr>
          <w:p w14:paraId="48B919F6" w14:textId="77777777" w:rsidR="00C262B1" w:rsidRPr="00A850CB" w:rsidRDefault="00C262B1" w:rsidP="00223F93">
            <w:pPr>
              <w:spacing w:line="240" w:lineRule="auto"/>
              <w:jc w:val="right"/>
              <w:rPr>
                <w:sz w:val="20"/>
                <w:szCs w:val="20"/>
              </w:rPr>
            </w:pPr>
            <w:r w:rsidRPr="00A850CB">
              <w:rPr>
                <w:sz w:val="20"/>
                <w:szCs w:val="20"/>
              </w:rPr>
              <w:t>$487.00</w:t>
            </w:r>
          </w:p>
        </w:tc>
      </w:tr>
      <w:tr w:rsidR="00C262B1" w:rsidRPr="00B45684" w14:paraId="53D23655" w14:textId="77777777" w:rsidTr="00A850CB">
        <w:trPr>
          <w:trHeight w:val="300"/>
        </w:trPr>
        <w:tc>
          <w:tcPr>
            <w:tcW w:w="1129" w:type="dxa"/>
            <w:vMerge/>
            <w:noWrap/>
          </w:tcPr>
          <w:p w14:paraId="43D8CD48" w14:textId="77777777" w:rsidR="00C262B1" w:rsidRPr="00A850CB" w:rsidRDefault="00C262B1" w:rsidP="00A850CB">
            <w:pPr>
              <w:spacing w:line="240" w:lineRule="auto"/>
              <w:rPr>
                <w:sz w:val="20"/>
                <w:szCs w:val="20"/>
              </w:rPr>
            </w:pPr>
          </w:p>
        </w:tc>
        <w:tc>
          <w:tcPr>
            <w:tcW w:w="6242" w:type="dxa"/>
            <w:noWrap/>
            <w:vAlign w:val="center"/>
          </w:tcPr>
          <w:p w14:paraId="6F48199F" w14:textId="77777777" w:rsidR="00C262B1" w:rsidRPr="00A850CB" w:rsidRDefault="00C262B1" w:rsidP="00A850CB">
            <w:pPr>
              <w:spacing w:line="240" w:lineRule="auto"/>
              <w:rPr>
                <w:sz w:val="20"/>
                <w:szCs w:val="20"/>
              </w:rPr>
            </w:pPr>
            <w:r w:rsidRPr="00A850CB">
              <w:rPr>
                <w:sz w:val="20"/>
                <w:szCs w:val="20"/>
              </w:rPr>
              <w:t>Plan Check - Less than $10,000 (Category 2)</w:t>
            </w:r>
          </w:p>
        </w:tc>
        <w:tc>
          <w:tcPr>
            <w:tcW w:w="1559" w:type="dxa"/>
            <w:noWrap/>
            <w:vAlign w:val="center"/>
          </w:tcPr>
          <w:p w14:paraId="3C0BE884" w14:textId="77777777" w:rsidR="00C262B1" w:rsidRPr="00A850CB" w:rsidRDefault="00C262B1" w:rsidP="00223F93">
            <w:pPr>
              <w:spacing w:line="240" w:lineRule="auto"/>
              <w:jc w:val="right"/>
              <w:rPr>
                <w:sz w:val="20"/>
                <w:szCs w:val="20"/>
              </w:rPr>
            </w:pPr>
            <w:r w:rsidRPr="00A850CB">
              <w:rPr>
                <w:sz w:val="20"/>
                <w:szCs w:val="20"/>
              </w:rPr>
              <w:t>$730.50</w:t>
            </w:r>
          </w:p>
        </w:tc>
        <w:tc>
          <w:tcPr>
            <w:tcW w:w="1560" w:type="dxa"/>
            <w:noWrap/>
            <w:vAlign w:val="center"/>
          </w:tcPr>
          <w:p w14:paraId="2FE3DE41" w14:textId="77777777" w:rsidR="00C262B1" w:rsidRPr="00A850CB" w:rsidRDefault="00C262B1" w:rsidP="00223F93">
            <w:pPr>
              <w:spacing w:line="240" w:lineRule="auto"/>
              <w:jc w:val="right"/>
              <w:rPr>
                <w:sz w:val="20"/>
                <w:szCs w:val="20"/>
              </w:rPr>
            </w:pPr>
            <w:r w:rsidRPr="00A850CB">
              <w:rPr>
                <w:sz w:val="20"/>
                <w:szCs w:val="20"/>
              </w:rPr>
              <w:t>$757.00</w:t>
            </w:r>
          </w:p>
        </w:tc>
      </w:tr>
      <w:tr w:rsidR="00C262B1" w:rsidRPr="00B45684" w14:paraId="37053549" w14:textId="77777777" w:rsidTr="00A850CB">
        <w:trPr>
          <w:trHeight w:val="300"/>
        </w:trPr>
        <w:tc>
          <w:tcPr>
            <w:tcW w:w="1129" w:type="dxa"/>
            <w:vMerge/>
            <w:noWrap/>
          </w:tcPr>
          <w:p w14:paraId="427B4919" w14:textId="77777777" w:rsidR="00C262B1" w:rsidRPr="00A850CB" w:rsidRDefault="00C262B1" w:rsidP="00A850CB">
            <w:pPr>
              <w:spacing w:line="240" w:lineRule="auto"/>
              <w:rPr>
                <w:sz w:val="20"/>
                <w:szCs w:val="20"/>
              </w:rPr>
            </w:pPr>
          </w:p>
        </w:tc>
        <w:tc>
          <w:tcPr>
            <w:tcW w:w="6242" w:type="dxa"/>
            <w:noWrap/>
            <w:vAlign w:val="center"/>
          </w:tcPr>
          <w:p w14:paraId="0EB02558" w14:textId="77777777" w:rsidR="00C262B1" w:rsidRPr="00A850CB" w:rsidRDefault="00C262B1" w:rsidP="00A850CB">
            <w:pPr>
              <w:spacing w:line="240" w:lineRule="auto"/>
              <w:rPr>
                <w:sz w:val="20"/>
                <w:szCs w:val="20"/>
              </w:rPr>
            </w:pPr>
            <w:r w:rsidRPr="00A850CB">
              <w:rPr>
                <w:sz w:val="20"/>
                <w:szCs w:val="20"/>
              </w:rPr>
              <w:t>Plan Check - Less than $10,000 (Category 3)</w:t>
            </w:r>
          </w:p>
        </w:tc>
        <w:tc>
          <w:tcPr>
            <w:tcW w:w="1559" w:type="dxa"/>
            <w:noWrap/>
            <w:vAlign w:val="center"/>
          </w:tcPr>
          <w:p w14:paraId="16954B9B" w14:textId="77777777" w:rsidR="00C262B1" w:rsidRPr="00A850CB" w:rsidRDefault="00C262B1" w:rsidP="00223F93">
            <w:pPr>
              <w:spacing w:line="240" w:lineRule="auto"/>
              <w:jc w:val="right"/>
              <w:rPr>
                <w:sz w:val="20"/>
                <w:szCs w:val="20"/>
              </w:rPr>
            </w:pPr>
            <w:r w:rsidRPr="00A850CB">
              <w:rPr>
                <w:sz w:val="20"/>
                <w:szCs w:val="20"/>
              </w:rPr>
              <w:t>$939.50</w:t>
            </w:r>
          </w:p>
        </w:tc>
        <w:tc>
          <w:tcPr>
            <w:tcW w:w="1560" w:type="dxa"/>
            <w:noWrap/>
            <w:vAlign w:val="center"/>
          </w:tcPr>
          <w:p w14:paraId="78823A58" w14:textId="77777777" w:rsidR="00C262B1" w:rsidRPr="00A850CB" w:rsidRDefault="00C262B1" w:rsidP="00223F93">
            <w:pPr>
              <w:spacing w:line="240" w:lineRule="auto"/>
              <w:jc w:val="right"/>
              <w:rPr>
                <w:sz w:val="20"/>
                <w:szCs w:val="20"/>
              </w:rPr>
            </w:pPr>
            <w:r w:rsidRPr="00A850CB">
              <w:rPr>
                <w:sz w:val="20"/>
                <w:szCs w:val="20"/>
              </w:rPr>
              <w:t>$973.00</w:t>
            </w:r>
          </w:p>
        </w:tc>
      </w:tr>
      <w:tr w:rsidR="00C262B1" w:rsidRPr="00B45684" w14:paraId="31A66B34" w14:textId="77777777" w:rsidTr="00A850CB">
        <w:trPr>
          <w:trHeight w:val="300"/>
        </w:trPr>
        <w:tc>
          <w:tcPr>
            <w:tcW w:w="1129" w:type="dxa"/>
            <w:vMerge/>
            <w:noWrap/>
          </w:tcPr>
          <w:p w14:paraId="5DD9F9F9" w14:textId="77777777" w:rsidR="00C262B1" w:rsidRPr="00A850CB" w:rsidRDefault="00C262B1" w:rsidP="00A850CB">
            <w:pPr>
              <w:spacing w:line="240" w:lineRule="auto"/>
              <w:rPr>
                <w:sz w:val="20"/>
                <w:szCs w:val="20"/>
              </w:rPr>
            </w:pPr>
          </w:p>
        </w:tc>
        <w:tc>
          <w:tcPr>
            <w:tcW w:w="6242" w:type="dxa"/>
            <w:noWrap/>
            <w:vAlign w:val="center"/>
          </w:tcPr>
          <w:p w14:paraId="0E57B81A" w14:textId="77777777" w:rsidR="00C262B1" w:rsidRPr="00A850CB" w:rsidRDefault="00C262B1" w:rsidP="00A850CB">
            <w:pPr>
              <w:spacing w:line="240" w:lineRule="auto"/>
              <w:rPr>
                <w:sz w:val="20"/>
                <w:szCs w:val="20"/>
              </w:rPr>
            </w:pPr>
            <w:r w:rsidRPr="00A850CB">
              <w:rPr>
                <w:sz w:val="20"/>
                <w:szCs w:val="20"/>
              </w:rPr>
              <w:t>Plan Check - $10,001 - $20,000 (Category 1)</w:t>
            </w:r>
          </w:p>
        </w:tc>
        <w:tc>
          <w:tcPr>
            <w:tcW w:w="1559" w:type="dxa"/>
            <w:noWrap/>
            <w:vAlign w:val="center"/>
          </w:tcPr>
          <w:p w14:paraId="563E6D79" w14:textId="77777777" w:rsidR="00C262B1" w:rsidRPr="00A850CB" w:rsidRDefault="00C262B1" w:rsidP="00223F93">
            <w:pPr>
              <w:spacing w:line="240" w:lineRule="auto"/>
              <w:jc w:val="right"/>
              <w:rPr>
                <w:sz w:val="20"/>
                <w:szCs w:val="20"/>
              </w:rPr>
            </w:pPr>
            <w:r w:rsidRPr="00A850CB">
              <w:rPr>
                <w:sz w:val="20"/>
                <w:szCs w:val="20"/>
              </w:rPr>
              <w:t>$1,043.75</w:t>
            </w:r>
          </w:p>
        </w:tc>
        <w:tc>
          <w:tcPr>
            <w:tcW w:w="1560" w:type="dxa"/>
            <w:noWrap/>
            <w:vAlign w:val="center"/>
          </w:tcPr>
          <w:p w14:paraId="33FAA55B" w14:textId="77777777" w:rsidR="00C262B1" w:rsidRPr="00A850CB" w:rsidRDefault="00C262B1" w:rsidP="00223F93">
            <w:pPr>
              <w:spacing w:line="240" w:lineRule="auto"/>
              <w:jc w:val="right"/>
              <w:rPr>
                <w:sz w:val="20"/>
                <w:szCs w:val="20"/>
              </w:rPr>
            </w:pPr>
            <w:r w:rsidRPr="00A850CB">
              <w:rPr>
                <w:sz w:val="20"/>
                <w:szCs w:val="20"/>
              </w:rPr>
              <w:t>$1,081.00</w:t>
            </w:r>
          </w:p>
        </w:tc>
      </w:tr>
      <w:tr w:rsidR="00C262B1" w:rsidRPr="00B45684" w14:paraId="7717324D" w14:textId="77777777" w:rsidTr="00A850CB">
        <w:trPr>
          <w:trHeight w:val="300"/>
        </w:trPr>
        <w:tc>
          <w:tcPr>
            <w:tcW w:w="1129" w:type="dxa"/>
            <w:vMerge/>
            <w:noWrap/>
          </w:tcPr>
          <w:p w14:paraId="586B66E2" w14:textId="77777777" w:rsidR="00C262B1" w:rsidRPr="00A850CB" w:rsidRDefault="00C262B1" w:rsidP="00A850CB">
            <w:pPr>
              <w:spacing w:line="240" w:lineRule="auto"/>
              <w:rPr>
                <w:sz w:val="20"/>
                <w:szCs w:val="20"/>
              </w:rPr>
            </w:pPr>
          </w:p>
        </w:tc>
        <w:tc>
          <w:tcPr>
            <w:tcW w:w="6242" w:type="dxa"/>
            <w:noWrap/>
            <w:vAlign w:val="center"/>
          </w:tcPr>
          <w:p w14:paraId="2B56C066" w14:textId="77777777" w:rsidR="00C262B1" w:rsidRPr="00A850CB" w:rsidRDefault="00C262B1" w:rsidP="00A850CB">
            <w:pPr>
              <w:spacing w:line="240" w:lineRule="auto"/>
              <w:rPr>
                <w:sz w:val="20"/>
                <w:szCs w:val="20"/>
              </w:rPr>
            </w:pPr>
            <w:r w:rsidRPr="00A850CB">
              <w:rPr>
                <w:sz w:val="20"/>
                <w:szCs w:val="20"/>
              </w:rPr>
              <w:t>Plan Check - $10,001 - $20,000 (Category 2)</w:t>
            </w:r>
          </w:p>
        </w:tc>
        <w:tc>
          <w:tcPr>
            <w:tcW w:w="1559" w:type="dxa"/>
            <w:noWrap/>
            <w:vAlign w:val="center"/>
          </w:tcPr>
          <w:p w14:paraId="3A1FC9CB" w14:textId="77777777" w:rsidR="00C262B1" w:rsidRPr="00A850CB" w:rsidRDefault="00C262B1" w:rsidP="00223F93">
            <w:pPr>
              <w:spacing w:line="240" w:lineRule="auto"/>
              <w:jc w:val="right"/>
              <w:rPr>
                <w:sz w:val="20"/>
                <w:szCs w:val="20"/>
              </w:rPr>
            </w:pPr>
            <w:r w:rsidRPr="00A850CB">
              <w:rPr>
                <w:sz w:val="20"/>
                <w:szCs w:val="20"/>
              </w:rPr>
              <w:t>$1,043.75</w:t>
            </w:r>
          </w:p>
        </w:tc>
        <w:tc>
          <w:tcPr>
            <w:tcW w:w="1560" w:type="dxa"/>
            <w:noWrap/>
            <w:vAlign w:val="center"/>
          </w:tcPr>
          <w:p w14:paraId="708D482F" w14:textId="77777777" w:rsidR="00C262B1" w:rsidRPr="00A850CB" w:rsidRDefault="00C262B1" w:rsidP="00223F93">
            <w:pPr>
              <w:spacing w:line="240" w:lineRule="auto"/>
              <w:jc w:val="right"/>
              <w:rPr>
                <w:sz w:val="20"/>
                <w:szCs w:val="20"/>
              </w:rPr>
            </w:pPr>
            <w:r w:rsidRPr="00A850CB">
              <w:rPr>
                <w:sz w:val="20"/>
                <w:szCs w:val="20"/>
              </w:rPr>
              <w:t>$1,081.00</w:t>
            </w:r>
          </w:p>
        </w:tc>
      </w:tr>
      <w:tr w:rsidR="00C262B1" w:rsidRPr="00B45684" w14:paraId="6C1D41E5" w14:textId="77777777" w:rsidTr="00A850CB">
        <w:trPr>
          <w:trHeight w:val="300"/>
        </w:trPr>
        <w:tc>
          <w:tcPr>
            <w:tcW w:w="1129" w:type="dxa"/>
            <w:vMerge/>
            <w:noWrap/>
          </w:tcPr>
          <w:p w14:paraId="4FF19E4C" w14:textId="77777777" w:rsidR="00C262B1" w:rsidRPr="00A850CB" w:rsidRDefault="00C262B1" w:rsidP="00A850CB">
            <w:pPr>
              <w:spacing w:line="240" w:lineRule="auto"/>
              <w:rPr>
                <w:sz w:val="20"/>
                <w:szCs w:val="20"/>
              </w:rPr>
            </w:pPr>
          </w:p>
        </w:tc>
        <w:tc>
          <w:tcPr>
            <w:tcW w:w="6242" w:type="dxa"/>
            <w:noWrap/>
            <w:vAlign w:val="center"/>
          </w:tcPr>
          <w:p w14:paraId="035299DD" w14:textId="77777777" w:rsidR="00C262B1" w:rsidRPr="00A850CB" w:rsidRDefault="00C262B1" w:rsidP="00A850CB">
            <w:pPr>
              <w:spacing w:line="240" w:lineRule="auto"/>
              <w:rPr>
                <w:sz w:val="20"/>
                <w:szCs w:val="20"/>
              </w:rPr>
            </w:pPr>
            <w:r w:rsidRPr="00A850CB">
              <w:rPr>
                <w:sz w:val="20"/>
                <w:szCs w:val="20"/>
              </w:rPr>
              <w:t>Plan Check - $10,001 - $20,000 (Category 3)</w:t>
            </w:r>
          </w:p>
        </w:tc>
        <w:tc>
          <w:tcPr>
            <w:tcW w:w="1559" w:type="dxa"/>
            <w:noWrap/>
            <w:vAlign w:val="center"/>
          </w:tcPr>
          <w:p w14:paraId="12E55502" w14:textId="77777777" w:rsidR="00C262B1" w:rsidRPr="00A850CB" w:rsidRDefault="00C262B1" w:rsidP="00223F93">
            <w:pPr>
              <w:spacing w:line="240" w:lineRule="auto"/>
              <w:jc w:val="right"/>
              <w:rPr>
                <w:sz w:val="20"/>
                <w:szCs w:val="20"/>
              </w:rPr>
            </w:pPr>
            <w:r w:rsidRPr="00A850CB">
              <w:rPr>
                <w:sz w:val="20"/>
                <w:szCs w:val="20"/>
              </w:rPr>
              <w:t>$1,043.75</w:t>
            </w:r>
          </w:p>
        </w:tc>
        <w:tc>
          <w:tcPr>
            <w:tcW w:w="1560" w:type="dxa"/>
            <w:noWrap/>
            <w:vAlign w:val="center"/>
          </w:tcPr>
          <w:p w14:paraId="02FAD72B" w14:textId="77777777" w:rsidR="00C262B1" w:rsidRPr="00A850CB" w:rsidRDefault="00C262B1" w:rsidP="00223F93">
            <w:pPr>
              <w:spacing w:line="240" w:lineRule="auto"/>
              <w:jc w:val="right"/>
              <w:rPr>
                <w:sz w:val="20"/>
                <w:szCs w:val="20"/>
              </w:rPr>
            </w:pPr>
            <w:r w:rsidRPr="00A850CB">
              <w:rPr>
                <w:sz w:val="20"/>
                <w:szCs w:val="20"/>
              </w:rPr>
              <w:t>$1,081.00</w:t>
            </w:r>
          </w:p>
        </w:tc>
      </w:tr>
      <w:tr w:rsidR="00C262B1" w:rsidRPr="00B45684" w14:paraId="1AE76C5C" w14:textId="77777777" w:rsidTr="00A850CB">
        <w:trPr>
          <w:trHeight w:val="300"/>
        </w:trPr>
        <w:tc>
          <w:tcPr>
            <w:tcW w:w="1129" w:type="dxa"/>
            <w:vMerge/>
            <w:noWrap/>
          </w:tcPr>
          <w:p w14:paraId="3975CDA7" w14:textId="77777777" w:rsidR="00C262B1" w:rsidRPr="00A850CB" w:rsidRDefault="00C262B1" w:rsidP="00A850CB">
            <w:pPr>
              <w:spacing w:line="240" w:lineRule="auto"/>
              <w:rPr>
                <w:sz w:val="20"/>
                <w:szCs w:val="20"/>
              </w:rPr>
            </w:pPr>
          </w:p>
        </w:tc>
        <w:tc>
          <w:tcPr>
            <w:tcW w:w="6242" w:type="dxa"/>
            <w:noWrap/>
            <w:vAlign w:val="center"/>
          </w:tcPr>
          <w:p w14:paraId="775F59F4" w14:textId="77777777" w:rsidR="00C262B1" w:rsidRPr="00A850CB" w:rsidRDefault="00C262B1" w:rsidP="00A850CB">
            <w:pPr>
              <w:spacing w:line="240" w:lineRule="auto"/>
              <w:rPr>
                <w:sz w:val="20"/>
                <w:szCs w:val="20"/>
              </w:rPr>
            </w:pPr>
            <w:r w:rsidRPr="00A850CB">
              <w:rPr>
                <w:sz w:val="20"/>
                <w:szCs w:val="20"/>
              </w:rPr>
              <w:t>Plan Check - $20,001 - $100,000 (Category 1)</w:t>
            </w:r>
          </w:p>
        </w:tc>
        <w:tc>
          <w:tcPr>
            <w:tcW w:w="1559" w:type="dxa"/>
            <w:noWrap/>
            <w:vAlign w:val="center"/>
          </w:tcPr>
          <w:p w14:paraId="200AE120" w14:textId="77777777" w:rsidR="00C262B1" w:rsidRPr="00A850CB" w:rsidRDefault="00C262B1" w:rsidP="00223F93">
            <w:pPr>
              <w:spacing w:line="240" w:lineRule="auto"/>
              <w:jc w:val="right"/>
              <w:rPr>
                <w:sz w:val="20"/>
                <w:szCs w:val="20"/>
              </w:rPr>
            </w:pPr>
            <w:r w:rsidRPr="00A850CB">
              <w:rPr>
                <w:sz w:val="20"/>
                <w:szCs w:val="20"/>
              </w:rPr>
              <w:t>$1,148.50</w:t>
            </w:r>
          </w:p>
        </w:tc>
        <w:tc>
          <w:tcPr>
            <w:tcW w:w="1560" w:type="dxa"/>
            <w:noWrap/>
            <w:vAlign w:val="center"/>
          </w:tcPr>
          <w:p w14:paraId="5C6B4949" w14:textId="77777777" w:rsidR="00C262B1" w:rsidRPr="00A850CB" w:rsidRDefault="00C262B1" w:rsidP="00223F93">
            <w:pPr>
              <w:spacing w:line="240" w:lineRule="auto"/>
              <w:jc w:val="right"/>
              <w:rPr>
                <w:sz w:val="20"/>
                <w:szCs w:val="20"/>
              </w:rPr>
            </w:pPr>
            <w:r w:rsidRPr="00A850CB">
              <w:rPr>
                <w:sz w:val="20"/>
                <w:szCs w:val="20"/>
              </w:rPr>
              <w:t>$1,189.00</w:t>
            </w:r>
          </w:p>
        </w:tc>
      </w:tr>
      <w:tr w:rsidR="00C262B1" w:rsidRPr="00B45684" w14:paraId="62EA01D7" w14:textId="77777777" w:rsidTr="00A850CB">
        <w:trPr>
          <w:trHeight w:val="300"/>
        </w:trPr>
        <w:tc>
          <w:tcPr>
            <w:tcW w:w="1129" w:type="dxa"/>
            <w:vMerge/>
            <w:noWrap/>
          </w:tcPr>
          <w:p w14:paraId="3B34BC0C" w14:textId="77777777" w:rsidR="00C262B1" w:rsidRPr="00A850CB" w:rsidRDefault="00C262B1" w:rsidP="00A850CB">
            <w:pPr>
              <w:spacing w:line="240" w:lineRule="auto"/>
              <w:rPr>
                <w:sz w:val="20"/>
                <w:szCs w:val="20"/>
              </w:rPr>
            </w:pPr>
          </w:p>
        </w:tc>
        <w:tc>
          <w:tcPr>
            <w:tcW w:w="6242" w:type="dxa"/>
            <w:noWrap/>
            <w:vAlign w:val="center"/>
          </w:tcPr>
          <w:p w14:paraId="711EDBCB" w14:textId="77777777" w:rsidR="00C262B1" w:rsidRPr="00A850CB" w:rsidRDefault="00C262B1" w:rsidP="00A850CB">
            <w:pPr>
              <w:spacing w:line="240" w:lineRule="auto"/>
              <w:rPr>
                <w:sz w:val="20"/>
                <w:szCs w:val="20"/>
              </w:rPr>
            </w:pPr>
            <w:r w:rsidRPr="00A850CB">
              <w:rPr>
                <w:sz w:val="20"/>
                <w:szCs w:val="20"/>
              </w:rPr>
              <w:t>Plan Check - $20,001 - $100,000 (Category 2)</w:t>
            </w:r>
          </w:p>
        </w:tc>
        <w:tc>
          <w:tcPr>
            <w:tcW w:w="1559" w:type="dxa"/>
            <w:noWrap/>
            <w:vAlign w:val="center"/>
          </w:tcPr>
          <w:p w14:paraId="47E2E6DE" w14:textId="77777777" w:rsidR="00C262B1" w:rsidRPr="00A850CB" w:rsidRDefault="00C262B1" w:rsidP="00223F93">
            <w:pPr>
              <w:spacing w:line="240" w:lineRule="auto"/>
              <w:jc w:val="right"/>
              <w:rPr>
                <w:sz w:val="20"/>
                <w:szCs w:val="20"/>
              </w:rPr>
            </w:pPr>
            <w:r w:rsidRPr="00A850CB">
              <w:rPr>
                <w:sz w:val="20"/>
                <w:szCs w:val="20"/>
              </w:rPr>
              <w:t>$1,148.50</w:t>
            </w:r>
          </w:p>
        </w:tc>
        <w:tc>
          <w:tcPr>
            <w:tcW w:w="1560" w:type="dxa"/>
            <w:noWrap/>
            <w:vAlign w:val="center"/>
          </w:tcPr>
          <w:p w14:paraId="66BFB0AE" w14:textId="77777777" w:rsidR="00C262B1" w:rsidRPr="00A850CB" w:rsidRDefault="00C262B1" w:rsidP="00223F93">
            <w:pPr>
              <w:spacing w:line="240" w:lineRule="auto"/>
              <w:jc w:val="right"/>
              <w:rPr>
                <w:sz w:val="20"/>
                <w:szCs w:val="20"/>
              </w:rPr>
            </w:pPr>
            <w:r w:rsidRPr="00A850CB">
              <w:rPr>
                <w:sz w:val="20"/>
                <w:szCs w:val="20"/>
              </w:rPr>
              <w:t>$1,189.00</w:t>
            </w:r>
          </w:p>
        </w:tc>
      </w:tr>
      <w:tr w:rsidR="00C262B1" w:rsidRPr="00B45684" w14:paraId="162B791B" w14:textId="77777777" w:rsidTr="00A850CB">
        <w:trPr>
          <w:trHeight w:val="300"/>
        </w:trPr>
        <w:tc>
          <w:tcPr>
            <w:tcW w:w="1129" w:type="dxa"/>
            <w:vMerge/>
            <w:noWrap/>
          </w:tcPr>
          <w:p w14:paraId="46556DE5" w14:textId="77777777" w:rsidR="00C262B1" w:rsidRPr="00A850CB" w:rsidRDefault="00C262B1" w:rsidP="00A850CB">
            <w:pPr>
              <w:spacing w:line="240" w:lineRule="auto"/>
              <w:rPr>
                <w:sz w:val="20"/>
                <w:szCs w:val="20"/>
              </w:rPr>
            </w:pPr>
          </w:p>
        </w:tc>
        <w:tc>
          <w:tcPr>
            <w:tcW w:w="6242" w:type="dxa"/>
            <w:noWrap/>
            <w:vAlign w:val="center"/>
          </w:tcPr>
          <w:p w14:paraId="5665CD65" w14:textId="77777777" w:rsidR="00C262B1" w:rsidRPr="00A850CB" w:rsidRDefault="00C262B1" w:rsidP="00A850CB">
            <w:pPr>
              <w:spacing w:line="240" w:lineRule="auto"/>
              <w:rPr>
                <w:sz w:val="20"/>
                <w:szCs w:val="20"/>
              </w:rPr>
            </w:pPr>
            <w:r w:rsidRPr="00A850CB">
              <w:rPr>
                <w:sz w:val="20"/>
                <w:szCs w:val="20"/>
              </w:rPr>
              <w:t>Plan Check - $20,001 - $100,000 (Category 3)</w:t>
            </w:r>
          </w:p>
        </w:tc>
        <w:tc>
          <w:tcPr>
            <w:tcW w:w="1559" w:type="dxa"/>
            <w:noWrap/>
            <w:vAlign w:val="center"/>
          </w:tcPr>
          <w:p w14:paraId="1A85886A" w14:textId="77777777" w:rsidR="00C262B1" w:rsidRPr="00A850CB" w:rsidRDefault="00C262B1" w:rsidP="00223F93">
            <w:pPr>
              <w:spacing w:line="240" w:lineRule="auto"/>
              <w:jc w:val="right"/>
              <w:rPr>
                <w:sz w:val="20"/>
                <w:szCs w:val="20"/>
              </w:rPr>
            </w:pPr>
            <w:r w:rsidRPr="00A850CB">
              <w:rPr>
                <w:sz w:val="20"/>
                <w:szCs w:val="20"/>
              </w:rPr>
              <w:t>$1,148.50</w:t>
            </w:r>
          </w:p>
        </w:tc>
        <w:tc>
          <w:tcPr>
            <w:tcW w:w="1560" w:type="dxa"/>
            <w:noWrap/>
            <w:vAlign w:val="center"/>
          </w:tcPr>
          <w:p w14:paraId="0FCF137E" w14:textId="77777777" w:rsidR="00C262B1" w:rsidRPr="00A850CB" w:rsidRDefault="00C262B1" w:rsidP="00223F93">
            <w:pPr>
              <w:spacing w:line="240" w:lineRule="auto"/>
              <w:jc w:val="right"/>
              <w:rPr>
                <w:sz w:val="20"/>
                <w:szCs w:val="20"/>
              </w:rPr>
            </w:pPr>
            <w:r w:rsidRPr="00A850CB">
              <w:rPr>
                <w:sz w:val="20"/>
                <w:szCs w:val="20"/>
              </w:rPr>
              <w:t>$1,189.00</w:t>
            </w:r>
          </w:p>
        </w:tc>
      </w:tr>
      <w:tr w:rsidR="00C262B1" w:rsidRPr="00B45684" w14:paraId="25960230" w14:textId="77777777" w:rsidTr="00A850CB">
        <w:trPr>
          <w:trHeight w:val="300"/>
        </w:trPr>
        <w:tc>
          <w:tcPr>
            <w:tcW w:w="1129" w:type="dxa"/>
            <w:vMerge/>
            <w:noWrap/>
          </w:tcPr>
          <w:p w14:paraId="1CD1BA5B" w14:textId="77777777" w:rsidR="00C262B1" w:rsidRPr="00A850CB" w:rsidRDefault="00C262B1" w:rsidP="00A850CB">
            <w:pPr>
              <w:spacing w:line="240" w:lineRule="auto"/>
              <w:rPr>
                <w:sz w:val="20"/>
                <w:szCs w:val="20"/>
              </w:rPr>
            </w:pPr>
          </w:p>
        </w:tc>
        <w:tc>
          <w:tcPr>
            <w:tcW w:w="6242" w:type="dxa"/>
            <w:noWrap/>
            <w:vAlign w:val="center"/>
          </w:tcPr>
          <w:p w14:paraId="34E6FBB8" w14:textId="77777777" w:rsidR="00C262B1" w:rsidRPr="00A850CB" w:rsidRDefault="00C262B1" w:rsidP="00A850CB">
            <w:pPr>
              <w:spacing w:line="240" w:lineRule="auto"/>
              <w:rPr>
                <w:sz w:val="20"/>
                <w:szCs w:val="20"/>
              </w:rPr>
            </w:pPr>
            <w:r w:rsidRPr="00A850CB">
              <w:rPr>
                <w:sz w:val="20"/>
                <w:szCs w:val="20"/>
              </w:rPr>
              <w:t>Plan Check - $100,001 - $500,000 (Category 1)</w:t>
            </w:r>
          </w:p>
        </w:tc>
        <w:tc>
          <w:tcPr>
            <w:tcW w:w="1559" w:type="dxa"/>
            <w:noWrap/>
            <w:vAlign w:val="center"/>
          </w:tcPr>
          <w:p w14:paraId="1C538056" w14:textId="77777777" w:rsidR="00C262B1" w:rsidRPr="00A850CB" w:rsidRDefault="00C262B1" w:rsidP="00223F93">
            <w:pPr>
              <w:spacing w:line="240" w:lineRule="auto"/>
              <w:jc w:val="right"/>
              <w:rPr>
                <w:sz w:val="20"/>
                <w:szCs w:val="20"/>
              </w:rPr>
            </w:pPr>
            <w:r w:rsidRPr="00A850CB">
              <w:rPr>
                <w:sz w:val="20"/>
                <w:szCs w:val="20"/>
              </w:rPr>
              <w:t>$1,253.00</w:t>
            </w:r>
          </w:p>
        </w:tc>
        <w:tc>
          <w:tcPr>
            <w:tcW w:w="1560" w:type="dxa"/>
            <w:noWrap/>
            <w:vAlign w:val="center"/>
          </w:tcPr>
          <w:p w14:paraId="4A6F2973" w14:textId="77777777" w:rsidR="00C262B1" w:rsidRPr="00A850CB" w:rsidRDefault="00C262B1" w:rsidP="00223F93">
            <w:pPr>
              <w:spacing w:line="240" w:lineRule="auto"/>
              <w:jc w:val="right"/>
              <w:rPr>
                <w:sz w:val="20"/>
                <w:szCs w:val="20"/>
              </w:rPr>
            </w:pPr>
            <w:r w:rsidRPr="00A850CB">
              <w:rPr>
                <w:sz w:val="20"/>
                <w:szCs w:val="20"/>
              </w:rPr>
              <w:t>$1,297.00</w:t>
            </w:r>
          </w:p>
        </w:tc>
      </w:tr>
      <w:tr w:rsidR="00C262B1" w:rsidRPr="00B45684" w14:paraId="52FD66D5" w14:textId="77777777" w:rsidTr="00A850CB">
        <w:trPr>
          <w:trHeight w:val="300"/>
        </w:trPr>
        <w:tc>
          <w:tcPr>
            <w:tcW w:w="1129" w:type="dxa"/>
            <w:vMerge/>
            <w:noWrap/>
          </w:tcPr>
          <w:p w14:paraId="06DEA403" w14:textId="77777777" w:rsidR="00C262B1" w:rsidRPr="00A850CB" w:rsidRDefault="00C262B1" w:rsidP="00A850CB">
            <w:pPr>
              <w:spacing w:line="240" w:lineRule="auto"/>
              <w:rPr>
                <w:sz w:val="20"/>
                <w:szCs w:val="20"/>
              </w:rPr>
            </w:pPr>
          </w:p>
        </w:tc>
        <w:tc>
          <w:tcPr>
            <w:tcW w:w="6242" w:type="dxa"/>
            <w:noWrap/>
            <w:vAlign w:val="center"/>
          </w:tcPr>
          <w:p w14:paraId="2646BFE3" w14:textId="77777777" w:rsidR="00C262B1" w:rsidRPr="00A850CB" w:rsidRDefault="00C262B1" w:rsidP="00A850CB">
            <w:pPr>
              <w:spacing w:line="240" w:lineRule="auto"/>
              <w:rPr>
                <w:sz w:val="20"/>
                <w:szCs w:val="20"/>
              </w:rPr>
            </w:pPr>
            <w:r w:rsidRPr="00A850CB">
              <w:rPr>
                <w:sz w:val="20"/>
                <w:szCs w:val="20"/>
              </w:rPr>
              <w:t>Plan Check - $100,001 - $500,000 (Category 2)</w:t>
            </w:r>
          </w:p>
        </w:tc>
        <w:tc>
          <w:tcPr>
            <w:tcW w:w="1559" w:type="dxa"/>
            <w:noWrap/>
            <w:vAlign w:val="center"/>
          </w:tcPr>
          <w:p w14:paraId="033C352B" w14:textId="77777777" w:rsidR="00C262B1" w:rsidRPr="00A850CB" w:rsidRDefault="00C262B1" w:rsidP="00223F93">
            <w:pPr>
              <w:spacing w:line="240" w:lineRule="auto"/>
              <w:jc w:val="right"/>
              <w:rPr>
                <w:sz w:val="20"/>
                <w:szCs w:val="20"/>
              </w:rPr>
            </w:pPr>
            <w:r w:rsidRPr="00A850CB">
              <w:rPr>
                <w:sz w:val="20"/>
                <w:szCs w:val="20"/>
              </w:rPr>
              <w:t>$1,879.75</w:t>
            </w:r>
          </w:p>
        </w:tc>
        <w:tc>
          <w:tcPr>
            <w:tcW w:w="1560" w:type="dxa"/>
            <w:noWrap/>
            <w:vAlign w:val="center"/>
          </w:tcPr>
          <w:p w14:paraId="37D073F6" w14:textId="77777777" w:rsidR="00C262B1" w:rsidRPr="00A850CB" w:rsidRDefault="00C262B1" w:rsidP="00223F93">
            <w:pPr>
              <w:spacing w:line="240" w:lineRule="auto"/>
              <w:jc w:val="right"/>
              <w:rPr>
                <w:sz w:val="20"/>
                <w:szCs w:val="20"/>
              </w:rPr>
            </w:pPr>
            <w:r w:rsidRPr="00A850CB">
              <w:rPr>
                <w:sz w:val="20"/>
                <w:szCs w:val="20"/>
              </w:rPr>
              <w:t>$1,946.00</w:t>
            </w:r>
          </w:p>
        </w:tc>
      </w:tr>
      <w:tr w:rsidR="00C262B1" w:rsidRPr="00B45684" w14:paraId="4E02536A" w14:textId="77777777" w:rsidTr="00A850CB">
        <w:trPr>
          <w:trHeight w:val="300"/>
        </w:trPr>
        <w:tc>
          <w:tcPr>
            <w:tcW w:w="1129" w:type="dxa"/>
            <w:vMerge/>
            <w:noWrap/>
          </w:tcPr>
          <w:p w14:paraId="5E5EC847" w14:textId="77777777" w:rsidR="00C262B1" w:rsidRPr="00A850CB" w:rsidRDefault="00C262B1" w:rsidP="00A850CB">
            <w:pPr>
              <w:spacing w:line="240" w:lineRule="auto"/>
              <w:rPr>
                <w:sz w:val="20"/>
                <w:szCs w:val="20"/>
              </w:rPr>
            </w:pPr>
          </w:p>
        </w:tc>
        <w:tc>
          <w:tcPr>
            <w:tcW w:w="6242" w:type="dxa"/>
            <w:noWrap/>
            <w:vAlign w:val="center"/>
          </w:tcPr>
          <w:p w14:paraId="75362FE5" w14:textId="77777777" w:rsidR="00C262B1" w:rsidRPr="00A850CB" w:rsidRDefault="00C262B1" w:rsidP="00A850CB">
            <w:pPr>
              <w:spacing w:line="240" w:lineRule="auto"/>
              <w:rPr>
                <w:sz w:val="20"/>
                <w:szCs w:val="20"/>
              </w:rPr>
            </w:pPr>
            <w:r w:rsidRPr="00A850CB">
              <w:rPr>
                <w:sz w:val="20"/>
                <w:szCs w:val="20"/>
              </w:rPr>
              <w:t>Plan Check - $100,001 - $500,000 (Category 3)</w:t>
            </w:r>
          </w:p>
        </w:tc>
        <w:tc>
          <w:tcPr>
            <w:tcW w:w="1559" w:type="dxa"/>
            <w:noWrap/>
            <w:vAlign w:val="center"/>
          </w:tcPr>
          <w:p w14:paraId="3AD857CE" w14:textId="77777777" w:rsidR="00C262B1" w:rsidRPr="00A850CB" w:rsidRDefault="00C262B1" w:rsidP="00223F93">
            <w:pPr>
              <w:spacing w:line="240" w:lineRule="auto"/>
              <w:jc w:val="right"/>
              <w:rPr>
                <w:sz w:val="20"/>
                <w:szCs w:val="20"/>
              </w:rPr>
            </w:pPr>
            <w:r w:rsidRPr="00A850CB">
              <w:rPr>
                <w:sz w:val="20"/>
                <w:szCs w:val="20"/>
              </w:rPr>
              <w:t>$1,879.75</w:t>
            </w:r>
          </w:p>
        </w:tc>
        <w:tc>
          <w:tcPr>
            <w:tcW w:w="1560" w:type="dxa"/>
            <w:noWrap/>
            <w:vAlign w:val="center"/>
          </w:tcPr>
          <w:p w14:paraId="18AD5E2B" w14:textId="77777777" w:rsidR="00C262B1" w:rsidRPr="00A850CB" w:rsidRDefault="00C262B1" w:rsidP="00223F93">
            <w:pPr>
              <w:spacing w:line="240" w:lineRule="auto"/>
              <w:jc w:val="right"/>
              <w:rPr>
                <w:sz w:val="20"/>
                <w:szCs w:val="20"/>
              </w:rPr>
            </w:pPr>
            <w:r w:rsidRPr="00A850CB">
              <w:rPr>
                <w:sz w:val="20"/>
                <w:szCs w:val="20"/>
              </w:rPr>
              <w:t>$1,946.00</w:t>
            </w:r>
          </w:p>
        </w:tc>
      </w:tr>
      <w:tr w:rsidR="00C262B1" w:rsidRPr="00B45684" w14:paraId="0CF6D9C4" w14:textId="77777777" w:rsidTr="00A850CB">
        <w:trPr>
          <w:trHeight w:val="300"/>
        </w:trPr>
        <w:tc>
          <w:tcPr>
            <w:tcW w:w="1129" w:type="dxa"/>
            <w:vMerge/>
            <w:noWrap/>
          </w:tcPr>
          <w:p w14:paraId="4A46E166" w14:textId="77777777" w:rsidR="00C262B1" w:rsidRPr="00A850CB" w:rsidRDefault="00C262B1" w:rsidP="00A850CB">
            <w:pPr>
              <w:spacing w:line="240" w:lineRule="auto"/>
              <w:rPr>
                <w:sz w:val="20"/>
                <w:szCs w:val="20"/>
              </w:rPr>
            </w:pPr>
          </w:p>
        </w:tc>
        <w:tc>
          <w:tcPr>
            <w:tcW w:w="6242" w:type="dxa"/>
            <w:noWrap/>
            <w:vAlign w:val="center"/>
          </w:tcPr>
          <w:p w14:paraId="1C41E25E" w14:textId="77777777" w:rsidR="00C262B1" w:rsidRPr="00A850CB" w:rsidRDefault="00C262B1" w:rsidP="00A850CB">
            <w:pPr>
              <w:spacing w:line="240" w:lineRule="auto"/>
              <w:rPr>
                <w:sz w:val="20"/>
                <w:szCs w:val="20"/>
              </w:rPr>
            </w:pPr>
            <w:r w:rsidRPr="00A850CB">
              <w:rPr>
                <w:sz w:val="20"/>
                <w:szCs w:val="20"/>
              </w:rPr>
              <w:t>Plan Check - $500,001 - $1,000,000 (Category 1)</w:t>
            </w:r>
          </w:p>
        </w:tc>
        <w:tc>
          <w:tcPr>
            <w:tcW w:w="1559" w:type="dxa"/>
            <w:noWrap/>
            <w:vAlign w:val="center"/>
          </w:tcPr>
          <w:p w14:paraId="26960199" w14:textId="77777777" w:rsidR="00C262B1" w:rsidRPr="00A850CB" w:rsidRDefault="00C262B1" w:rsidP="00223F93">
            <w:pPr>
              <w:spacing w:line="240" w:lineRule="auto"/>
              <w:jc w:val="right"/>
              <w:rPr>
                <w:sz w:val="20"/>
                <w:szCs w:val="20"/>
              </w:rPr>
            </w:pPr>
            <w:r w:rsidRPr="00A850CB">
              <w:rPr>
                <w:sz w:val="20"/>
                <w:szCs w:val="20"/>
              </w:rPr>
              <w:t>$2,923.25</w:t>
            </w:r>
          </w:p>
        </w:tc>
        <w:tc>
          <w:tcPr>
            <w:tcW w:w="1560" w:type="dxa"/>
            <w:noWrap/>
            <w:vAlign w:val="center"/>
          </w:tcPr>
          <w:p w14:paraId="63C80F11" w14:textId="77777777" w:rsidR="00C262B1" w:rsidRPr="00A850CB" w:rsidRDefault="00C262B1" w:rsidP="00223F93">
            <w:pPr>
              <w:spacing w:line="240" w:lineRule="auto"/>
              <w:jc w:val="right"/>
              <w:rPr>
                <w:sz w:val="20"/>
                <w:szCs w:val="20"/>
              </w:rPr>
            </w:pPr>
            <w:r w:rsidRPr="00A850CB">
              <w:rPr>
                <w:sz w:val="20"/>
                <w:szCs w:val="20"/>
              </w:rPr>
              <w:t>$3,026.00</w:t>
            </w:r>
          </w:p>
        </w:tc>
      </w:tr>
      <w:tr w:rsidR="00C262B1" w:rsidRPr="00B45684" w14:paraId="6C3ED4A9" w14:textId="77777777" w:rsidTr="00A850CB">
        <w:trPr>
          <w:trHeight w:val="300"/>
        </w:trPr>
        <w:tc>
          <w:tcPr>
            <w:tcW w:w="1129" w:type="dxa"/>
            <w:vMerge/>
            <w:noWrap/>
          </w:tcPr>
          <w:p w14:paraId="750CFED4" w14:textId="77777777" w:rsidR="00C262B1" w:rsidRPr="00A850CB" w:rsidRDefault="00C262B1" w:rsidP="00A850CB">
            <w:pPr>
              <w:spacing w:line="240" w:lineRule="auto"/>
              <w:rPr>
                <w:sz w:val="20"/>
                <w:szCs w:val="20"/>
              </w:rPr>
            </w:pPr>
          </w:p>
        </w:tc>
        <w:tc>
          <w:tcPr>
            <w:tcW w:w="6242" w:type="dxa"/>
            <w:noWrap/>
            <w:vAlign w:val="center"/>
          </w:tcPr>
          <w:p w14:paraId="0E9907ED" w14:textId="77777777" w:rsidR="00C262B1" w:rsidRPr="00A850CB" w:rsidRDefault="00C262B1" w:rsidP="00A850CB">
            <w:pPr>
              <w:spacing w:line="240" w:lineRule="auto"/>
              <w:rPr>
                <w:sz w:val="20"/>
                <w:szCs w:val="20"/>
              </w:rPr>
            </w:pPr>
            <w:r w:rsidRPr="00A850CB">
              <w:rPr>
                <w:sz w:val="20"/>
                <w:szCs w:val="20"/>
              </w:rPr>
              <w:t>Plan Check - $500,001 - $1,000,000 (Category 2)</w:t>
            </w:r>
          </w:p>
        </w:tc>
        <w:tc>
          <w:tcPr>
            <w:tcW w:w="1559" w:type="dxa"/>
            <w:noWrap/>
            <w:vAlign w:val="center"/>
          </w:tcPr>
          <w:p w14:paraId="1FD1BAC8" w14:textId="77777777" w:rsidR="00C262B1" w:rsidRPr="00A850CB" w:rsidRDefault="00C262B1" w:rsidP="00223F93">
            <w:pPr>
              <w:spacing w:line="240" w:lineRule="auto"/>
              <w:jc w:val="right"/>
              <w:rPr>
                <w:sz w:val="20"/>
                <w:szCs w:val="20"/>
              </w:rPr>
            </w:pPr>
            <w:r w:rsidRPr="00A850CB">
              <w:rPr>
                <w:sz w:val="20"/>
                <w:szCs w:val="20"/>
              </w:rPr>
              <w:t>$3,340.50</w:t>
            </w:r>
          </w:p>
        </w:tc>
        <w:tc>
          <w:tcPr>
            <w:tcW w:w="1560" w:type="dxa"/>
            <w:noWrap/>
            <w:vAlign w:val="center"/>
          </w:tcPr>
          <w:p w14:paraId="4BF76086" w14:textId="77777777" w:rsidR="00C262B1" w:rsidRPr="00A850CB" w:rsidRDefault="00C262B1" w:rsidP="00223F93">
            <w:pPr>
              <w:spacing w:line="240" w:lineRule="auto"/>
              <w:jc w:val="right"/>
              <w:rPr>
                <w:sz w:val="20"/>
                <w:szCs w:val="20"/>
              </w:rPr>
            </w:pPr>
            <w:r w:rsidRPr="00A850CB">
              <w:rPr>
                <w:sz w:val="20"/>
                <w:szCs w:val="20"/>
              </w:rPr>
              <w:t>$3,458.00</w:t>
            </w:r>
          </w:p>
        </w:tc>
      </w:tr>
      <w:tr w:rsidR="00C262B1" w:rsidRPr="00B45684" w14:paraId="07524077" w14:textId="77777777" w:rsidTr="00A850CB">
        <w:trPr>
          <w:trHeight w:val="300"/>
        </w:trPr>
        <w:tc>
          <w:tcPr>
            <w:tcW w:w="1129" w:type="dxa"/>
            <w:vMerge/>
            <w:noWrap/>
          </w:tcPr>
          <w:p w14:paraId="41714B62" w14:textId="77777777" w:rsidR="00C262B1" w:rsidRPr="00A850CB" w:rsidRDefault="00C262B1" w:rsidP="00A850CB">
            <w:pPr>
              <w:spacing w:line="240" w:lineRule="auto"/>
              <w:rPr>
                <w:sz w:val="20"/>
                <w:szCs w:val="20"/>
              </w:rPr>
            </w:pPr>
          </w:p>
        </w:tc>
        <w:tc>
          <w:tcPr>
            <w:tcW w:w="6242" w:type="dxa"/>
            <w:noWrap/>
            <w:vAlign w:val="center"/>
          </w:tcPr>
          <w:p w14:paraId="3265CF56" w14:textId="77777777" w:rsidR="00C262B1" w:rsidRPr="00A850CB" w:rsidRDefault="00C262B1" w:rsidP="00A850CB">
            <w:pPr>
              <w:spacing w:line="240" w:lineRule="auto"/>
              <w:rPr>
                <w:sz w:val="20"/>
                <w:szCs w:val="20"/>
              </w:rPr>
            </w:pPr>
            <w:r w:rsidRPr="00A850CB">
              <w:rPr>
                <w:sz w:val="20"/>
                <w:szCs w:val="20"/>
              </w:rPr>
              <w:t>Plan Check - $500,001 - $1,000,000 (Category 3)</w:t>
            </w:r>
          </w:p>
        </w:tc>
        <w:tc>
          <w:tcPr>
            <w:tcW w:w="1559" w:type="dxa"/>
            <w:noWrap/>
            <w:vAlign w:val="center"/>
          </w:tcPr>
          <w:p w14:paraId="06CFDCD4" w14:textId="77777777" w:rsidR="00C262B1" w:rsidRPr="00A850CB" w:rsidRDefault="00C262B1" w:rsidP="00223F93">
            <w:pPr>
              <w:spacing w:line="240" w:lineRule="auto"/>
              <w:jc w:val="right"/>
              <w:rPr>
                <w:sz w:val="20"/>
                <w:szCs w:val="20"/>
              </w:rPr>
            </w:pPr>
            <w:r w:rsidRPr="00A850CB">
              <w:rPr>
                <w:sz w:val="20"/>
                <w:szCs w:val="20"/>
              </w:rPr>
              <w:t>$3,757.75</w:t>
            </w:r>
          </w:p>
        </w:tc>
        <w:tc>
          <w:tcPr>
            <w:tcW w:w="1560" w:type="dxa"/>
            <w:noWrap/>
            <w:vAlign w:val="center"/>
          </w:tcPr>
          <w:p w14:paraId="6F576889" w14:textId="77777777" w:rsidR="00C262B1" w:rsidRPr="00A850CB" w:rsidRDefault="00C262B1" w:rsidP="00223F93">
            <w:pPr>
              <w:spacing w:line="240" w:lineRule="auto"/>
              <w:jc w:val="right"/>
              <w:rPr>
                <w:sz w:val="20"/>
                <w:szCs w:val="20"/>
              </w:rPr>
            </w:pPr>
            <w:r w:rsidRPr="00A850CB">
              <w:rPr>
                <w:sz w:val="20"/>
                <w:szCs w:val="20"/>
              </w:rPr>
              <w:t>$3,890.00</w:t>
            </w:r>
          </w:p>
        </w:tc>
      </w:tr>
      <w:tr w:rsidR="00C262B1" w:rsidRPr="00B45684" w14:paraId="7D6594AB" w14:textId="77777777" w:rsidTr="00A850CB">
        <w:trPr>
          <w:trHeight w:val="300"/>
        </w:trPr>
        <w:tc>
          <w:tcPr>
            <w:tcW w:w="1129" w:type="dxa"/>
            <w:vMerge/>
            <w:noWrap/>
          </w:tcPr>
          <w:p w14:paraId="797FCFE5" w14:textId="77777777" w:rsidR="00C262B1" w:rsidRPr="00A850CB" w:rsidRDefault="00C262B1" w:rsidP="00A850CB">
            <w:pPr>
              <w:spacing w:line="240" w:lineRule="auto"/>
              <w:rPr>
                <w:sz w:val="20"/>
                <w:szCs w:val="20"/>
              </w:rPr>
            </w:pPr>
          </w:p>
        </w:tc>
        <w:tc>
          <w:tcPr>
            <w:tcW w:w="6242" w:type="dxa"/>
            <w:noWrap/>
            <w:vAlign w:val="center"/>
          </w:tcPr>
          <w:p w14:paraId="37578D03" w14:textId="77777777" w:rsidR="00C262B1" w:rsidRPr="00A850CB" w:rsidRDefault="00C262B1" w:rsidP="00A850CB">
            <w:pPr>
              <w:spacing w:line="240" w:lineRule="auto"/>
              <w:rPr>
                <w:sz w:val="20"/>
                <w:szCs w:val="20"/>
              </w:rPr>
            </w:pPr>
            <w:r w:rsidRPr="00A850CB">
              <w:rPr>
                <w:sz w:val="20"/>
                <w:szCs w:val="20"/>
              </w:rPr>
              <w:t>Plan Check - $1,000,000 + (Category 1)</w:t>
            </w:r>
          </w:p>
        </w:tc>
        <w:tc>
          <w:tcPr>
            <w:tcW w:w="1559" w:type="dxa"/>
            <w:noWrap/>
            <w:vAlign w:val="center"/>
          </w:tcPr>
          <w:p w14:paraId="34C979A4" w14:textId="77777777" w:rsidR="00C262B1" w:rsidRPr="00A850CB" w:rsidRDefault="00C262B1" w:rsidP="00223F93">
            <w:pPr>
              <w:spacing w:line="240" w:lineRule="auto"/>
              <w:jc w:val="right"/>
              <w:rPr>
                <w:sz w:val="20"/>
                <w:szCs w:val="20"/>
              </w:rPr>
            </w:pPr>
            <w:r w:rsidRPr="00A850CB">
              <w:rPr>
                <w:sz w:val="20"/>
                <w:szCs w:val="20"/>
              </w:rPr>
              <w:t>$3,863.00</w:t>
            </w:r>
          </w:p>
        </w:tc>
        <w:tc>
          <w:tcPr>
            <w:tcW w:w="1560" w:type="dxa"/>
            <w:noWrap/>
            <w:vAlign w:val="center"/>
          </w:tcPr>
          <w:p w14:paraId="304C6258" w14:textId="77777777" w:rsidR="00C262B1" w:rsidRPr="00A850CB" w:rsidRDefault="00C262B1" w:rsidP="00223F93">
            <w:pPr>
              <w:spacing w:line="240" w:lineRule="auto"/>
              <w:jc w:val="right"/>
              <w:rPr>
                <w:sz w:val="20"/>
                <w:szCs w:val="20"/>
              </w:rPr>
            </w:pPr>
            <w:r w:rsidRPr="00A850CB">
              <w:rPr>
                <w:sz w:val="20"/>
                <w:szCs w:val="20"/>
              </w:rPr>
              <w:t>$3,999.00</w:t>
            </w:r>
          </w:p>
        </w:tc>
      </w:tr>
      <w:tr w:rsidR="00C262B1" w:rsidRPr="00B45684" w14:paraId="5DC1D48A" w14:textId="77777777" w:rsidTr="00A850CB">
        <w:trPr>
          <w:trHeight w:val="300"/>
        </w:trPr>
        <w:tc>
          <w:tcPr>
            <w:tcW w:w="1129" w:type="dxa"/>
            <w:vMerge/>
            <w:noWrap/>
          </w:tcPr>
          <w:p w14:paraId="3D0567FF" w14:textId="77777777" w:rsidR="00C262B1" w:rsidRPr="00A850CB" w:rsidRDefault="00C262B1" w:rsidP="00A850CB">
            <w:pPr>
              <w:spacing w:line="240" w:lineRule="auto"/>
              <w:rPr>
                <w:sz w:val="20"/>
                <w:szCs w:val="20"/>
              </w:rPr>
            </w:pPr>
          </w:p>
        </w:tc>
        <w:tc>
          <w:tcPr>
            <w:tcW w:w="6242" w:type="dxa"/>
            <w:noWrap/>
            <w:vAlign w:val="center"/>
          </w:tcPr>
          <w:p w14:paraId="13736F7E" w14:textId="77777777" w:rsidR="00C262B1" w:rsidRPr="00A850CB" w:rsidRDefault="00C262B1" w:rsidP="00A850CB">
            <w:pPr>
              <w:spacing w:line="240" w:lineRule="auto"/>
              <w:rPr>
                <w:sz w:val="20"/>
                <w:szCs w:val="20"/>
              </w:rPr>
            </w:pPr>
            <w:r w:rsidRPr="00A850CB">
              <w:rPr>
                <w:sz w:val="20"/>
                <w:szCs w:val="20"/>
              </w:rPr>
              <w:t>Plan Check - $1,000,000 + (Category 2)</w:t>
            </w:r>
          </w:p>
        </w:tc>
        <w:tc>
          <w:tcPr>
            <w:tcW w:w="1559" w:type="dxa"/>
            <w:noWrap/>
            <w:vAlign w:val="center"/>
          </w:tcPr>
          <w:p w14:paraId="4E88DDAF" w14:textId="77777777" w:rsidR="00C262B1" w:rsidRPr="00A850CB" w:rsidRDefault="00C262B1" w:rsidP="00223F93">
            <w:pPr>
              <w:spacing w:line="240" w:lineRule="auto"/>
              <w:jc w:val="right"/>
              <w:rPr>
                <w:sz w:val="20"/>
                <w:szCs w:val="20"/>
              </w:rPr>
            </w:pPr>
            <w:r w:rsidRPr="00A850CB">
              <w:rPr>
                <w:sz w:val="20"/>
                <w:szCs w:val="20"/>
              </w:rPr>
              <w:t>$3,863.00</w:t>
            </w:r>
          </w:p>
        </w:tc>
        <w:tc>
          <w:tcPr>
            <w:tcW w:w="1560" w:type="dxa"/>
            <w:noWrap/>
            <w:vAlign w:val="center"/>
          </w:tcPr>
          <w:p w14:paraId="73AD6327" w14:textId="77777777" w:rsidR="00C262B1" w:rsidRPr="00A850CB" w:rsidRDefault="00C262B1" w:rsidP="00223F93">
            <w:pPr>
              <w:spacing w:line="240" w:lineRule="auto"/>
              <w:jc w:val="right"/>
              <w:rPr>
                <w:sz w:val="20"/>
                <w:szCs w:val="20"/>
              </w:rPr>
            </w:pPr>
            <w:r w:rsidRPr="00A850CB">
              <w:rPr>
                <w:sz w:val="20"/>
                <w:szCs w:val="20"/>
              </w:rPr>
              <w:t>$3,999.00</w:t>
            </w:r>
          </w:p>
        </w:tc>
      </w:tr>
      <w:tr w:rsidR="00C262B1" w:rsidRPr="00B45684" w14:paraId="6FC19047" w14:textId="77777777" w:rsidTr="00A850CB">
        <w:trPr>
          <w:trHeight w:val="300"/>
        </w:trPr>
        <w:tc>
          <w:tcPr>
            <w:tcW w:w="1129" w:type="dxa"/>
            <w:vMerge/>
            <w:noWrap/>
          </w:tcPr>
          <w:p w14:paraId="70039842" w14:textId="77777777" w:rsidR="00C262B1" w:rsidRPr="00A850CB" w:rsidRDefault="00C262B1" w:rsidP="00A850CB">
            <w:pPr>
              <w:spacing w:line="240" w:lineRule="auto"/>
              <w:rPr>
                <w:sz w:val="20"/>
                <w:szCs w:val="20"/>
              </w:rPr>
            </w:pPr>
          </w:p>
        </w:tc>
        <w:tc>
          <w:tcPr>
            <w:tcW w:w="6242" w:type="dxa"/>
            <w:noWrap/>
            <w:vAlign w:val="center"/>
          </w:tcPr>
          <w:p w14:paraId="54F50BEB" w14:textId="77777777" w:rsidR="00C262B1" w:rsidRPr="00A850CB" w:rsidRDefault="00C262B1" w:rsidP="00A850CB">
            <w:pPr>
              <w:spacing w:line="240" w:lineRule="auto"/>
              <w:rPr>
                <w:sz w:val="20"/>
                <w:szCs w:val="20"/>
              </w:rPr>
            </w:pPr>
            <w:r w:rsidRPr="00A850CB">
              <w:rPr>
                <w:sz w:val="20"/>
                <w:szCs w:val="20"/>
              </w:rPr>
              <w:t>Plan Check - $1,000,000 + (Category 3)</w:t>
            </w:r>
          </w:p>
        </w:tc>
        <w:tc>
          <w:tcPr>
            <w:tcW w:w="1559" w:type="dxa"/>
            <w:noWrap/>
            <w:vAlign w:val="center"/>
          </w:tcPr>
          <w:p w14:paraId="57D71E98" w14:textId="77777777" w:rsidR="00C262B1" w:rsidRPr="00A850CB" w:rsidRDefault="00C262B1" w:rsidP="00223F93">
            <w:pPr>
              <w:spacing w:line="240" w:lineRule="auto"/>
              <w:jc w:val="right"/>
              <w:rPr>
                <w:sz w:val="20"/>
                <w:szCs w:val="20"/>
              </w:rPr>
            </w:pPr>
            <w:r w:rsidRPr="00A850CB">
              <w:rPr>
                <w:sz w:val="20"/>
                <w:szCs w:val="20"/>
              </w:rPr>
              <w:t>$3,863.00</w:t>
            </w:r>
          </w:p>
        </w:tc>
        <w:tc>
          <w:tcPr>
            <w:tcW w:w="1560" w:type="dxa"/>
            <w:noWrap/>
            <w:vAlign w:val="center"/>
          </w:tcPr>
          <w:p w14:paraId="72BDA075" w14:textId="77777777" w:rsidR="00C262B1" w:rsidRPr="00A850CB" w:rsidRDefault="00C262B1" w:rsidP="00223F93">
            <w:pPr>
              <w:spacing w:line="240" w:lineRule="auto"/>
              <w:jc w:val="right"/>
              <w:rPr>
                <w:sz w:val="20"/>
                <w:szCs w:val="20"/>
              </w:rPr>
            </w:pPr>
            <w:r w:rsidRPr="00A850CB">
              <w:rPr>
                <w:sz w:val="20"/>
                <w:szCs w:val="20"/>
              </w:rPr>
              <w:t>$3,999.00</w:t>
            </w:r>
          </w:p>
        </w:tc>
      </w:tr>
      <w:tr w:rsidR="00C262B1" w:rsidRPr="00B45684" w14:paraId="718A6E88" w14:textId="77777777" w:rsidTr="00A850CB">
        <w:trPr>
          <w:trHeight w:val="300"/>
        </w:trPr>
        <w:tc>
          <w:tcPr>
            <w:tcW w:w="1129" w:type="dxa"/>
            <w:vMerge/>
            <w:noWrap/>
          </w:tcPr>
          <w:p w14:paraId="6FC8E3A9" w14:textId="77777777" w:rsidR="00C262B1" w:rsidRPr="00A850CB" w:rsidRDefault="00C262B1" w:rsidP="00A850CB">
            <w:pPr>
              <w:spacing w:line="240" w:lineRule="auto"/>
              <w:rPr>
                <w:sz w:val="20"/>
                <w:szCs w:val="20"/>
              </w:rPr>
            </w:pPr>
          </w:p>
        </w:tc>
        <w:tc>
          <w:tcPr>
            <w:tcW w:w="6242" w:type="dxa"/>
            <w:noWrap/>
            <w:vAlign w:val="center"/>
          </w:tcPr>
          <w:p w14:paraId="08D2AB95" w14:textId="77777777" w:rsidR="00C262B1" w:rsidRPr="00A850CB" w:rsidRDefault="00C262B1" w:rsidP="00A850CB">
            <w:pPr>
              <w:spacing w:line="240" w:lineRule="auto"/>
              <w:rPr>
                <w:sz w:val="20"/>
                <w:szCs w:val="20"/>
              </w:rPr>
            </w:pPr>
            <w:r w:rsidRPr="00A850CB">
              <w:rPr>
                <w:sz w:val="20"/>
                <w:szCs w:val="20"/>
              </w:rPr>
              <w:t>Plan Check - for each $500,000 or part thereof over $1,000,000</w:t>
            </w:r>
          </w:p>
        </w:tc>
        <w:tc>
          <w:tcPr>
            <w:tcW w:w="1559" w:type="dxa"/>
            <w:noWrap/>
            <w:vAlign w:val="center"/>
          </w:tcPr>
          <w:p w14:paraId="150D16DF" w14:textId="77777777" w:rsidR="00C262B1" w:rsidRPr="00A850CB" w:rsidRDefault="00C262B1" w:rsidP="00223F93">
            <w:pPr>
              <w:spacing w:line="240" w:lineRule="auto"/>
              <w:jc w:val="right"/>
              <w:rPr>
                <w:sz w:val="20"/>
                <w:szCs w:val="20"/>
              </w:rPr>
            </w:pPr>
            <w:r w:rsidRPr="00A850CB">
              <w:rPr>
                <w:sz w:val="20"/>
                <w:szCs w:val="20"/>
              </w:rPr>
              <w:t>$991.75</w:t>
            </w:r>
          </w:p>
        </w:tc>
        <w:tc>
          <w:tcPr>
            <w:tcW w:w="1560" w:type="dxa"/>
            <w:noWrap/>
            <w:vAlign w:val="center"/>
          </w:tcPr>
          <w:p w14:paraId="32333524" w14:textId="77777777" w:rsidR="00C262B1" w:rsidRPr="00A850CB" w:rsidRDefault="00C262B1" w:rsidP="00223F93">
            <w:pPr>
              <w:spacing w:line="240" w:lineRule="auto"/>
              <w:jc w:val="right"/>
              <w:rPr>
                <w:sz w:val="20"/>
                <w:szCs w:val="20"/>
              </w:rPr>
            </w:pPr>
            <w:r w:rsidRPr="00A850CB">
              <w:rPr>
                <w:sz w:val="20"/>
                <w:szCs w:val="20"/>
              </w:rPr>
              <w:t>$1,027.00</w:t>
            </w:r>
          </w:p>
        </w:tc>
      </w:tr>
      <w:tr w:rsidR="00C262B1" w:rsidRPr="00B45684" w14:paraId="372AF3AD" w14:textId="77777777" w:rsidTr="00A850CB">
        <w:trPr>
          <w:trHeight w:val="300"/>
        </w:trPr>
        <w:tc>
          <w:tcPr>
            <w:tcW w:w="1129" w:type="dxa"/>
            <w:vMerge/>
            <w:noWrap/>
          </w:tcPr>
          <w:p w14:paraId="66BF4A0B" w14:textId="77777777" w:rsidR="00C262B1" w:rsidRPr="00A850CB" w:rsidRDefault="00C262B1" w:rsidP="00A850CB">
            <w:pPr>
              <w:spacing w:line="240" w:lineRule="auto"/>
              <w:rPr>
                <w:sz w:val="20"/>
                <w:szCs w:val="20"/>
              </w:rPr>
            </w:pPr>
          </w:p>
        </w:tc>
        <w:tc>
          <w:tcPr>
            <w:tcW w:w="6242" w:type="dxa"/>
            <w:noWrap/>
            <w:vAlign w:val="center"/>
          </w:tcPr>
          <w:p w14:paraId="538884E7" w14:textId="77777777" w:rsidR="00C262B1" w:rsidRPr="00A850CB" w:rsidRDefault="00C262B1" w:rsidP="00A850CB">
            <w:pPr>
              <w:spacing w:line="240" w:lineRule="auto"/>
              <w:rPr>
                <w:sz w:val="20"/>
                <w:szCs w:val="20"/>
              </w:rPr>
            </w:pPr>
            <w:r w:rsidRPr="00A850CB">
              <w:rPr>
                <w:sz w:val="20"/>
                <w:szCs w:val="20"/>
              </w:rPr>
              <w:t>Plan Check - Consent Suspend Fee (to review additional information), charge per additional hour of officer re-assessment time.</w:t>
            </w:r>
          </w:p>
        </w:tc>
        <w:tc>
          <w:tcPr>
            <w:tcW w:w="1559" w:type="dxa"/>
            <w:noWrap/>
            <w:vAlign w:val="center"/>
          </w:tcPr>
          <w:p w14:paraId="375F63E4"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6187F0BA"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0096F567" w14:textId="77777777" w:rsidTr="00A850CB">
        <w:trPr>
          <w:trHeight w:val="300"/>
        </w:trPr>
        <w:tc>
          <w:tcPr>
            <w:tcW w:w="1129" w:type="dxa"/>
            <w:vMerge/>
            <w:noWrap/>
          </w:tcPr>
          <w:p w14:paraId="05D3011A" w14:textId="77777777" w:rsidR="00C262B1" w:rsidRPr="00A850CB" w:rsidRDefault="00C262B1" w:rsidP="00A850CB">
            <w:pPr>
              <w:spacing w:line="240" w:lineRule="auto"/>
              <w:rPr>
                <w:sz w:val="20"/>
                <w:szCs w:val="20"/>
              </w:rPr>
            </w:pPr>
          </w:p>
        </w:tc>
        <w:tc>
          <w:tcPr>
            <w:tcW w:w="6242" w:type="dxa"/>
            <w:noWrap/>
            <w:vAlign w:val="center"/>
          </w:tcPr>
          <w:p w14:paraId="0ADE0057" w14:textId="77777777" w:rsidR="00C262B1" w:rsidRPr="00A850CB" w:rsidRDefault="00C262B1" w:rsidP="00A850CB">
            <w:pPr>
              <w:spacing w:line="240" w:lineRule="auto"/>
              <w:rPr>
                <w:sz w:val="20"/>
                <w:szCs w:val="20"/>
              </w:rPr>
            </w:pPr>
            <w:r w:rsidRPr="00A850CB">
              <w:rPr>
                <w:sz w:val="20"/>
                <w:szCs w:val="20"/>
              </w:rPr>
              <w:t>Multi-proof Consent - Lodgement fee</w:t>
            </w:r>
          </w:p>
        </w:tc>
        <w:tc>
          <w:tcPr>
            <w:tcW w:w="1559" w:type="dxa"/>
            <w:noWrap/>
            <w:vAlign w:val="center"/>
          </w:tcPr>
          <w:p w14:paraId="01BFBE6F"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33F95DF9"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3395E360" w14:textId="77777777" w:rsidTr="00A850CB">
        <w:trPr>
          <w:trHeight w:val="300"/>
        </w:trPr>
        <w:tc>
          <w:tcPr>
            <w:tcW w:w="1129" w:type="dxa"/>
            <w:vMerge/>
            <w:noWrap/>
          </w:tcPr>
          <w:p w14:paraId="3A510FAA" w14:textId="77777777" w:rsidR="00C262B1" w:rsidRPr="00A850CB" w:rsidRDefault="00C262B1" w:rsidP="00A850CB">
            <w:pPr>
              <w:spacing w:line="240" w:lineRule="auto"/>
              <w:rPr>
                <w:sz w:val="20"/>
                <w:szCs w:val="20"/>
              </w:rPr>
            </w:pPr>
          </w:p>
        </w:tc>
        <w:tc>
          <w:tcPr>
            <w:tcW w:w="6242" w:type="dxa"/>
            <w:noWrap/>
            <w:vAlign w:val="center"/>
          </w:tcPr>
          <w:p w14:paraId="52D2BCC8" w14:textId="77777777" w:rsidR="00C262B1" w:rsidRPr="00A850CB" w:rsidRDefault="00C262B1" w:rsidP="00A850CB">
            <w:pPr>
              <w:spacing w:line="240" w:lineRule="auto"/>
              <w:rPr>
                <w:sz w:val="20"/>
                <w:szCs w:val="20"/>
              </w:rPr>
            </w:pPr>
            <w:r w:rsidRPr="00A850CB">
              <w:rPr>
                <w:sz w:val="20"/>
                <w:szCs w:val="20"/>
              </w:rPr>
              <w:t xml:space="preserve">Multi-proof Consent - Plan check </w:t>
            </w:r>
          </w:p>
        </w:tc>
        <w:tc>
          <w:tcPr>
            <w:tcW w:w="1559" w:type="dxa"/>
            <w:noWrap/>
            <w:vAlign w:val="center"/>
          </w:tcPr>
          <w:p w14:paraId="79A129A8" w14:textId="77777777" w:rsidR="00C262B1" w:rsidRPr="00A850CB" w:rsidRDefault="00C262B1" w:rsidP="00223F93">
            <w:pPr>
              <w:spacing w:line="240" w:lineRule="auto"/>
              <w:jc w:val="right"/>
              <w:rPr>
                <w:sz w:val="20"/>
                <w:szCs w:val="20"/>
              </w:rPr>
            </w:pPr>
            <w:r w:rsidRPr="00A850CB">
              <w:rPr>
                <w:sz w:val="20"/>
                <w:szCs w:val="20"/>
              </w:rPr>
              <w:t>$627.00</w:t>
            </w:r>
          </w:p>
        </w:tc>
        <w:tc>
          <w:tcPr>
            <w:tcW w:w="1560" w:type="dxa"/>
            <w:noWrap/>
            <w:vAlign w:val="center"/>
          </w:tcPr>
          <w:p w14:paraId="36C80C8A" w14:textId="77777777" w:rsidR="00C262B1" w:rsidRPr="00A850CB" w:rsidRDefault="00C262B1" w:rsidP="00223F93">
            <w:pPr>
              <w:spacing w:line="240" w:lineRule="auto"/>
              <w:jc w:val="right"/>
              <w:rPr>
                <w:sz w:val="20"/>
                <w:szCs w:val="20"/>
              </w:rPr>
            </w:pPr>
            <w:r w:rsidRPr="00A850CB">
              <w:rPr>
                <w:sz w:val="20"/>
                <w:szCs w:val="20"/>
              </w:rPr>
              <w:t>$649.00</w:t>
            </w:r>
          </w:p>
        </w:tc>
      </w:tr>
      <w:tr w:rsidR="00C262B1" w:rsidRPr="00B45684" w14:paraId="1B96D2BD" w14:textId="77777777" w:rsidTr="00A850CB">
        <w:trPr>
          <w:trHeight w:val="300"/>
        </w:trPr>
        <w:tc>
          <w:tcPr>
            <w:tcW w:w="1129" w:type="dxa"/>
            <w:vMerge/>
            <w:noWrap/>
          </w:tcPr>
          <w:p w14:paraId="18409A2B" w14:textId="77777777" w:rsidR="00C262B1" w:rsidRPr="00A850CB" w:rsidRDefault="00C262B1" w:rsidP="00A850CB">
            <w:pPr>
              <w:spacing w:line="240" w:lineRule="auto"/>
              <w:rPr>
                <w:sz w:val="20"/>
                <w:szCs w:val="20"/>
              </w:rPr>
            </w:pPr>
          </w:p>
        </w:tc>
        <w:tc>
          <w:tcPr>
            <w:tcW w:w="6242" w:type="dxa"/>
            <w:noWrap/>
            <w:vAlign w:val="center"/>
          </w:tcPr>
          <w:p w14:paraId="01671142" w14:textId="77777777" w:rsidR="00C262B1" w:rsidRPr="00A850CB" w:rsidRDefault="00C262B1" w:rsidP="00A850CB">
            <w:pPr>
              <w:spacing w:line="240" w:lineRule="auto"/>
              <w:rPr>
                <w:sz w:val="20"/>
                <w:szCs w:val="20"/>
              </w:rPr>
            </w:pPr>
            <w:r w:rsidRPr="00A850CB">
              <w:rPr>
                <w:sz w:val="20"/>
                <w:szCs w:val="20"/>
              </w:rPr>
              <w:t>Multi-proof Consent - Additional time per hour</w:t>
            </w:r>
          </w:p>
        </w:tc>
        <w:tc>
          <w:tcPr>
            <w:tcW w:w="1559" w:type="dxa"/>
            <w:noWrap/>
            <w:vAlign w:val="center"/>
          </w:tcPr>
          <w:p w14:paraId="6A0DB5D7"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2B05E109"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32DE5BAE" w14:textId="77777777" w:rsidTr="00A850CB">
        <w:trPr>
          <w:trHeight w:val="300"/>
        </w:trPr>
        <w:tc>
          <w:tcPr>
            <w:tcW w:w="1129" w:type="dxa"/>
            <w:vMerge/>
            <w:noWrap/>
          </w:tcPr>
          <w:p w14:paraId="041F668B" w14:textId="77777777" w:rsidR="00C262B1" w:rsidRPr="00A850CB" w:rsidRDefault="00C262B1" w:rsidP="00A850CB">
            <w:pPr>
              <w:spacing w:line="240" w:lineRule="auto"/>
              <w:rPr>
                <w:sz w:val="20"/>
                <w:szCs w:val="20"/>
              </w:rPr>
            </w:pPr>
          </w:p>
        </w:tc>
        <w:tc>
          <w:tcPr>
            <w:tcW w:w="6242" w:type="dxa"/>
            <w:noWrap/>
            <w:vAlign w:val="center"/>
          </w:tcPr>
          <w:p w14:paraId="43AD99B8" w14:textId="77777777" w:rsidR="00C262B1" w:rsidRPr="00A850CB" w:rsidRDefault="00C262B1" w:rsidP="00A850CB">
            <w:pPr>
              <w:spacing w:line="240" w:lineRule="auto"/>
              <w:rPr>
                <w:sz w:val="20"/>
                <w:szCs w:val="20"/>
              </w:rPr>
            </w:pPr>
            <w:r w:rsidRPr="00A850CB">
              <w:rPr>
                <w:sz w:val="20"/>
                <w:szCs w:val="20"/>
              </w:rPr>
              <w:t>Multi-proof Consent - Code Compliance Certificate (for Category 1 applications)</w:t>
            </w:r>
          </w:p>
        </w:tc>
        <w:tc>
          <w:tcPr>
            <w:tcW w:w="1559" w:type="dxa"/>
            <w:noWrap/>
            <w:vAlign w:val="center"/>
          </w:tcPr>
          <w:p w14:paraId="75EEFCA9"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6C5FD0E9"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507D2A30" w14:textId="77777777" w:rsidTr="00A850CB">
        <w:trPr>
          <w:trHeight w:val="300"/>
        </w:trPr>
        <w:tc>
          <w:tcPr>
            <w:tcW w:w="1129" w:type="dxa"/>
            <w:vMerge/>
            <w:noWrap/>
          </w:tcPr>
          <w:p w14:paraId="176FDE62" w14:textId="77777777" w:rsidR="00C262B1" w:rsidRPr="00A850CB" w:rsidRDefault="00C262B1" w:rsidP="00A850CB">
            <w:pPr>
              <w:spacing w:line="240" w:lineRule="auto"/>
              <w:rPr>
                <w:sz w:val="20"/>
                <w:szCs w:val="20"/>
              </w:rPr>
            </w:pPr>
          </w:p>
        </w:tc>
        <w:tc>
          <w:tcPr>
            <w:tcW w:w="6242" w:type="dxa"/>
            <w:noWrap/>
            <w:vAlign w:val="center"/>
          </w:tcPr>
          <w:p w14:paraId="39B3039C" w14:textId="77777777" w:rsidR="00C262B1" w:rsidRPr="00A850CB" w:rsidRDefault="00C262B1" w:rsidP="00A850CB">
            <w:pPr>
              <w:spacing w:line="240" w:lineRule="auto"/>
              <w:rPr>
                <w:sz w:val="20"/>
                <w:szCs w:val="20"/>
              </w:rPr>
            </w:pPr>
            <w:r w:rsidRPr="00A850CB">
              <w:rPr>
                <w:sz w:val="20"/>
                <w:szCs w:val="20"/>
              </w:rPr>
              <w:t>Multi-proof Consent - Code Compliance Certificate (for Category 2 applications)</w:t>
            </w:r>
          </w:p>
        </w:tc>
        <w:tc>
          <w:tcPr>
            <w:tcW w:w="1559" w:type="dxa"/>
            <w:noWrap/>
            <w:vAlign w:val="center"/>
          </w:tcPr>
          <w:p w14:paraId="239E3F61" w14:textId="77777777" w:rsidR="00C262B1" w:rsidRPr="00A850CB" w:rsidRDefault="00C262B1" w:rsidP="00223F93">
            <w:pPr>
              <w:spacing w:line="240" w:lineRule="auto"/>
              <w:jc w:val="right"/>
              <w:rPr>
                <w:sz w:val="20"/>
                <w:szCs w:val="20"/>
              </w:rPr>
            </w:pPr>
            <w:r w:rsidRPr="00A850CB">
              <w:rPr>
                <w:sz w:val="20"/>
                <w:szCs w:val="20"/>
              </w:rPr>
              <w:t>$627.00</w:t>
            </w:r>
          </w:p>
        </w:tc>
        <w:tc>
          <w:tcPr>
            <w:tcW w:w="1560" w:type="dxa"/>
            <w:noWrap/>
            <w:vAlign w:val="center"/>
          </w:tcPr>
          <w:p w14:paraId="08F23F90" w14:textId="77777777" w:rsidR="00C262B1" w:rsidRPr="00A850CB" w:rsidRDefault="00C262B1" w:rsidP="00223F93">
            <w:pPr>
              <w:spacing w:line="240" w:lineRule="auto"/>
              <w:jc w:val="right"/>
              <w:rPr>
                <w:sz w:val="20"/>
                <w:szCs w:val="20"/>
              </w:rPr>
            </w:pPr>
            <w:r w:rsidRPr="00A850CB">
              <w:rPr>
                <w:sz w:val="20"/>
                <w:szCs w:val="20"/>
              </w:rPr>
              <w:t>$649.00</w:t>
            </w:r>
          </w:p>
        </w:tc>
      </w:tr>
      <w:tr w:rsidR="00C262B1" w:rsidRPr="00B45684" w14:paraId="57093CA7" w14:textId="77777777" w:rsidTr="00A850CB">
        <w:trPr>
          <w:trHeight w:val="300"/>
        </w:trPr>
        <w:tc>
          <w:tcPr>
            <w:tcW w:w="1129" w:type="dxa"/>
            <w:vMerge/>
            <w:noWrap/>
          </w:tcPr>
          <w:p w14:paraId="6CC85A16" w14:textId="77777777" w:rsidR="00C262B1" w:rsidRPr="00A850CB" w:rsidRDefault="00C262B1" w:rsidP="00A850CB">
            <w:pPr>
              <w:spacing w:line="240" w:lineRule="auto"/>
              <w:rPr>
                <w:sz w:val="20"/>
                <w:szCs w:val="20"/>
              </w:rPr>
            </w:pPr>
          </w:p>
        </w:tc>
        <w:tc>
          <w:tcPr>
            <w:tcW w:w="6242" w:type="dxa"/>
            <w:noWrap/>
            <w:vAlign w:val="center"/>
          </w:tcPr>
          <w:p w14:paraId="5D34F859" w14:textId="77777777" w:rsidR="00C262B1" w:rsidRPr="00A850CB" w:rsidRDefault="00C262B1" w:rsidP="00A850CB">
            <w:pPr>
              <w:spacing w:line="240" w:lineRule="auto"/>
              <w:rPr>
                <w:sz w:val="20"/>
                <w:szCs w:val="20"/>
              </w:rPr>
            </w:pPr>
            <w:r w:rsidRPr="00A850CB">
              <w:rPr>
                <w:sz w:val="20"/>
                <w:szCs w:val="20"/>
              </w:rPr>
              <w:t>Multi-proof Consent - Code Compliance Certificate (for Category 3 applications)</w:t>
            </w:r>
          </w:p>
        </w:tc>
        <w:tc>
          <w:tcPr>
            <w:tcW w:w="1559" w:type="dxa"/>
            <w:noWrap/>
            <w:vAlign w:val="center"/>
          </w:tcPr>
          <w:p w14:paraId="54285FFF"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2BF7A888"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0EFC8610" w14:textId="77777777" w:rsidTr="00A850CB">
        <w:trPr>
          <w:trHeight w:val="300"/>
        </w:trPr>
        <w:tc>
          <w:tcPr>
            <w:tcW w:w="1129" w:type="dxa"/>
            <w:vMerge/>
            <w:noWrap/>
          </w:tcPr>
          <w:p w14:paraId="1868A4F1" w14:textId="77777777" w:rsidR="00C262B1" w:rsidRPr="00A850CB" w:rsidRDefault="00C262B1" w:rsidP="00A850CB">
            <w:pPr>
              <w:spacing w:line="240" w:lineRule="auto"/>
              <w:rPr>
                <w:sz w:val="20"/>
                <w:szCs w:val="20"/>
              </w:rPr>
            </w:pPr>
          </w:p>
        </w:tc>
        <w:tc>
          <w:tcPr>
            <w:tcW w:w="6242" w:type="dxa"/>
            <w:noWrap/>
            <w:vAlign w:val="center"/>
          </w:tcPr>
          <w:p w14:paraId="018C75F7" w14:textId="77777777" w:rsidR="00C262B1" w:rsidRPr="00A850CB" w:rsidRDefault="00C262B1" w:rsidP="00A850CB">
            <w:pPr>
              <w:spacing w:line="240" w:lineRule="auto"/>
              <w:rPr>
                <w:sz w:val="20"/>
                <w:szCs w:val="20"/>
              </w:rPr>
            </w:pPr>
            <w:r w:rsidRPr="00A850CB">
              <w:rPr>
                <w:sz w:val="20"/>
                <w:szCs w:val="20"/>
              </w:rPr>
              <w:t>Code Compliance Certificate (for Category 1 applications)</w:t>
            </w:r>
          </w:p>
        </w:tc>
        <w:tc>
          <w:tcPr>
            <w:tcW w:w="1559" w:type="dxa"/>
            <w:noWrap/>
            <w:vAlign w:val="center"/>
          </w:tcPr>
          <w:p w14:paraId="049631FE"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110885AA"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1C3B9399" w14:textId="77777777" w:rsidTr="00A850CB">
        <w:trPr>
          <w:trHeight w:val="300"/>
        </w:trPr>
        <w:tc>
          <w:tcPr>
            <w:tcW w:w="1129" w:type="dxa"/>
            <w:vMerge/>
            <w:noWrap/>
          </w:tcPr>
          <w:p w14:paraId="08AFC9F8" w14:textId="77777777" w:rsidR="00C262B1" w:rsidRPr="00A850CB" w:rsidRDefault="00C262B1" w:rsidP="00A850CB">
            <w:pPr>
              <w:spacing w:line="240" w:lineRule="auto"/>
              <w:rPr>
                <w:sz w:val="20"/>
                <w:szCs w:val="20"/>
              </w:rPr>
            </w:pPr>
          </w:p>
        </w:tc>
        <w:tc>
          <w:tcPr>
            <w:tcW w:w="6242" w:type="dxa"/>
            <w:noWrap/>
            <w:vAlign w:val="center"/>
          </w:tcPr>
          <w:p w14:paraId="5AE3F6EE" w14:textId="77777777" w:rsidR="00C262B1" w:rsidRPr="00A850CB" w:rsidRDefault="00C262B1" w:rsidP="00A850CB">
            <w:pPr>
              <w:spacing w:line="240" w:lineRule="auto"/>
              <w:rPr>
                <w:sz w:val="20"/>
                <w:szCs w:val="20"/>
              </w:rPr>
            </w:pPr>
            <w:r w:rsidRPr="00A850CB">
              <w:rPr>
                <w:sz w:val="20"/>
                <w:szCs w:val="20"/>
              </w:rPr>
              <w:t>Code Compliance Certificate (for Category 2 applications)</w:t>
            </w:r>
          </w:p>
        </w:tc>
        <w:tc>
          <w:tcPr>
            <w:tcW w:w="1559" w:type="dxa"/>
            <w:noWrap/>
            <w:vAlign w:val="center"/>
          </w:tcPr>
          <w:p w14:paraId="7684F190"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65342350"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5511D4C0" w14:textId="77777777" w:rsidTr="00A850CB">
        <w:trPr>
          <w:trHeight w:val="300"/>
        </w:trPr>
        <w:tc>
          <w:tcPr>
            <w:tcW w:w="1129" w:type="dxa"/>
            <w:vMerge/>
            <w:noWrap/>
          </w:tcPr>
          <w:p w14:paraId="349A1EC3" w14:textId="77777777" w:rsidR="00C262B1" w:rsidRPr="00A850CB" w:rsidRDefault="00C262B1" w:rsidP="00A850CB">
            <w:pPr>
              <w:spacing w:line="240" w:lineRule="auto"/>
              <w:rPr>
                <w:sz w:val="20"/>
                <w:szCs w:val="20"/>
              </w:rPr>
            </w:pPr>
          </w:p>
        </w:tc>
        <w:tc>
          <w:tcPr>
            <w:tcW w:w="6242" w:type="dxa"/>
            <w:noWrap/>
            <w:vAlign w:val="center"/>
          </w:tcPr>
          <w:p w14:paraId="179AF1F0" w14:textId="77777777" w:rsidR="00C262B1" w:rsidRPr="00A850CB" w:rsidRDefault="00C262B1" w:rsidP="00A850CB">
            <w:pPr>
              <w:spacing w:line="240" w:lineRule="auto"/>
              <w:rPr>
                <w:sz w:val="20"/>
                <w:szCs w:val="20"/>
              </w:rPr>
            </w:pPr>
            <w:r w:rsidRPr="00A850CB">
              <w:rPr>
                <w:sz w:val="20"/>
                <w:szCs w:val="20"/>
              </w:rPr>
              <w:t>Code Compliance Certificate (for Category 3 applications)</w:t>
            </w:r>
          </w:p>
        </w:tc>
        <w:tc>
          <w:tcPr>
            <w:tcW w:w="1559" w:type="dxa"/>
            <w:noWrap/>
            <w:vAlign w:val="center"/>
          </w:tcPr>
          <w:p w14:paraId="2E404886" w14:textId="77777777" w:rsidR="00C262B1" w:rsidRPr="00A850CB" w:rsidRDefault="00C262B1" w:rsidP="00223F93">
            <w:pPr>
              <w:spacing w:line="240" w:lineRule="auto"/>
              <w:jc w:val="right"/>
              <w:rPr>
                <w:sz w:val="20"/>
                <w:szCs w:val="20"/>
              </w:rPr>
            </w:pPr>
            <w:r w:rsidRPr="00A850CB">
              <w:rPr>
                <w:sz w:val="20"/>
                <w:szCs w:val="20"/>
              </w:rPr>
              <w:t>$166.00</w:t>
            </w:r>
          </w:p>
        </w:tc>
        <w:tc>
          <w:tcPr>
            <w:tcW w:w="1560" w:type="dxa"/>
            <w:noWrap/>
            <w:vAlign w:val="center"/>
          </w:tcPr>
          <w:p w14:paraId="732B0954" w14:textId="77777777" w:rsidR="00C262B1" w:rsidRPr="00A850CB" w:rsidRDefault="00C262B1" w:rsidP="00223F93">
            <w:pPr>
              <w:spacing w:line="240" w:lineRule="auto"/>
              <w:jc w:val="right"/>
              <w:rPr>
                <w:sz w:val="20"/>
                <w:szCs w:val="20"/>
              </w:rPr>
            </w:pPr>
            <w:r w:rsidRPr="00A850CB">
              <w:rPr>
                <w:sz w:val="20"/>
                <w:szCs w:val="20"/>
              </w:rPr>
              <w:t>$172.00</w:t>
            </w:r>
          </w:p>
        </w:tc>
      </w:tr>
      <w:tr w:rsidR="00C262B1" w:rsidRPr="00B45684" w14:paraId="0B6ADECA" w14:textId="77777777" w:rsidTr="00A850CB">
        <w:trPr>
          <w:trHeight w:val="300"/>
        </w:trPr>
        <w:tc>
          <w:tcPr>
            <w:tcW w:w="1129" w:type="dxa"/>
            <w:vMerge/>
            <w:noWrap/>
          </w:tcPr>
          <w:p w14:paraId="281B9FB2" w14:textId="77777777" w:rsidR="00C262B1" w:rsidRPr="00A850CB" w:rsidRDefault="00C262B1" w:rsidP="00A850CB">
            <w:pPr>
              <w:spacing w:line="240" w:lineRule="auto"/>
              <w:rPr>
                <w:sz w:val="20"/>
                <w:szCs w:val="20"/>
              </w:rPr>
            </w:pPr>
          </w:p>
        </w:tc>
        <w:tc>
          <w:tcPr>
            <w:tcW w:w="6242" w:type="dxa"/>
            <w:noWrap/>
            <w:vAlign w:val="center"/>
          </w:tcPr>
          <w:p w14:paraId="46CA3041" w14:textId="77777777" w:rsidR="00C262B1" w:rsidRPr="00A850CB" w:rsidRDefault="00C262B1" w:rsidP="00A850CB">
            <w:pPr>
              <w:spacing w:line="240" w:lineRule="auto"/>
              <w:rPr>
                <w:sz w:val="20"/>
                <w:szCs w:val="20"/>
              </w:rPr>
            </w:pPr>
            <w:r w:rsidRPr="00A850CB">
              <w:rPr>
                <w:sz w:val="20"/>
                <w:szCs w:val="20"/>
              </w:rPr>
              <w:t>District Plan Check Fee - Building consents with a project value of less than $20,000 (Initial charge for 30mins, then additional charges apply per hour of processing time above this)</w:t>
            </w:r>
          </w:p>
        </w:tc>
        <w:tc>
          <w:tcPr>
            <w:tcW w:w="1559" w:type="dxa"/>
            <w:noWrap/>
            <w:vAlign w:val="center"/>
          </w:tcPr>
          <w:p w14:paraId="55A9F71E" w14:textId="77777777" w:rsidR="00C262B1" w:rsidRPr="00A850CB" w:rsidRDefault="00C262B1" w:rsidP="00223F93">
            <w:pPr>
              <w:spacing w:line="240" w:lineRule="auto"/>
              <w:jc w:val="right"/>
              <w:rPr>
                <w:sz w:val="20"/>
                <w:szCs w:val="20"/>
              </w:rPr>
            </w:pPr>
            <w:r w:rsidRPr="00A850CB">
              <w:rPr>
                <w:sz w:val="20"/>
                <w:szCs w:val="20"/>
              </w:rPr>
              <w:t>$104.00</w:t>
            </w:r>
          </w:p>
        </w:tc>
        <w:tc>
          <w:tcPr>
            <w:tcW w:w="1560" w:type="dxa"/>
            <w:noWrap/>
            <w:vAlign w:val="center"/>
          </w:tcPr>
          <w:p w14:paraId="747A1B01" w14:textId="77777777" w:rsidR="00C262B1" w:rsidRPr="00A850CB" w:rsidRDefault="00C262B1" w:rsidP="00223F93">
            <w:pPr>
              <w:spacing w:line="240" w:lineRule="auto"/>
              <w:jc w:val="right"/>
              <w:rPr>
                <w:sz w:val="20"/>
                <w:szCs w:val="20"/>
              </w:rPr>
            </w:pPr>
            <w:r w:rsidRPr="00A850CB">
              <w:rPr>
                <w:sz w:val="20"/>
                <w:szCs w:val="20"/>
              </w:rPr>
              <w:t>$108.00</w:t>
            </w:r>
          </w:p>
        </w:tc>
      </w:tr>
      <w:tr w:rsidR="00C262B1" w:rsidRPr="00B45684" w14:paraId="42772C0E" w14:textId="77777777" w:rsidTr="00A850CB">
        <w:trPr>
          <w:trHeight w:val="300"/>
        </w:trPr>
        <w:tc>
          <w:tcPr>
            <w:tcW w:w="1129" w:type="dxa"/>
            <w:vMerge/>
            <w:noWrap/>
          </w:tcPr>
          <w:p w14:paraId="1DF1B4BD" w14:textId="77777777" w:rsidR="00C262B1" w:rsidRPr="00A850CB" w:rsidRDefault="00C262B1" w:rsidP="00A850CB">
            <w:pPr>
              <w:spacing w:line="240" w:lineRule="auto"/>
              <w:rPr>
                <w:sz w:val="20"/>
                <w:szCs w:val="20"/>
              </w:rPr>
            </w:pPr>
          </w:p>
        </w:tc>
        <w:tc>
          <w:tcPr>
            <w:tcW w:w="6242" w:type="dxa"/>
            <w:noWrap/>
            <w:vAlign w:val="center"/>
          </w:tcPr>
          <w:p w14:paraId="5CAF89D4" w14:textId="77777777" w:rsidR="00C262B1" w:rsidRPr="00A850CB" w:rsidRDefault="00C262B1" w:rsidP="00A850CB">
            <w:pPr>
              <w:spacing w:line="240" w:lineRule="auto"/>
              <w:rPr>
                <w:sz w:val="20"/>
                <w:szCs w:val="20"/>
              </w:rPr>
            </w:pPr>
            <w:r w:rsidRPr="00A850CB">
              <w:rPr>
                <w:sz w:val="20"/>
                <w:szCs w:val="20"/>
              </w:rPr>
              <w:t>District Plan Check Fee - Building consents with a project value of $20,001 or over (Initial charge for 1st hour, then additional charges apply per hour of processing time above this)</w:t>
            </w:r>
          </w:p>
        </w:tc>
        <w:tc>
          <w:tcPr>
            <w:tcW w:w="1559" w:type="dxa"/>
            <w:noWrap/>
            <w:vAlign w:val="center"/>
          </w:tcPr>
          <w:p w14:paraId="55477BAE"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3260B11B"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0CDB2AD0" w14:textId="77777777" w:rsidTr="00A850CB">
        <w:trPr>
          <w:trHeight w:val="300"/>
        </w:trPr>
        <w:tc>
          <w:tcPr>
            <w:tcW w:w="1129" w:type="dxa"/>
            <w:vMerge/>
            <w:noWrap/>
          </w:tcPr>
          <w:p w14:paraId="70E1E75B" w14:textId="77777777" w:rsidR="00C262B1" w:rsidRPr="00A850CB" w:rsidRDefault="00C262B1" w:rsidP="00A850CB">
            <w:pPr>
              <w:spacing w:line="240" w:lineRule="auto"/>
              <w:rPr>
                <w:sz w:val="20"/>
                <w:szCs w:val="20"/>
              </w:rPr>
            </w:pPr>
          </w:p>
        </w:tc>
        <w:tc>
          <w:tcPr>
            <w:tcW w:w="6242" w:type="dxa"/>
            <w:noWrap/>
            <w:vAlign w:val="center"/>
          </w:tcPr>
          <w:p w14:paraId="257578D5" w14:textId="77777777" w:rsidR="00C262B1" w:rsidRPr="00A850CB" w:rsidRDefault="00C262B1" w:rsidP="00A850CB">
            <w:pPr>
              <w:spacing w:line="240" w:lineRule="auto"/>
              <w:rPr>
                <w:sz w:val="20"/>
                <w:szCs w:val="20"/>
              </w:rPr>
            </w:pPr>
            <w:r w:rsidRPr="00A850CB">
              <w:rPr>
                <w:sz w:val="20"/>
                <w:szCs w:val="20"/>
              </w:rPr>
              <w:t>District Plan Check Fee - Additional hours - per hour</w:t>
            </w:r>
          </w:p>
        </w:tc>
        <w:tc>
          <w:tcPr>
            <w:tcW w:w="1559" w:type="dxa"/>
            <w:noWrap/>
            <w:vAlign w:val="center"/>
          </w:tcPr>
          <w:p w14:paraId="26A95713"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497E499F"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5293B761" w14:textId="77777777" w:rsidTr="00A850CB">
        <w:trPr>
          <w:trHeight w:val="300"/>
        </w:trPr>
        <w:tc>
          <w:tcPr>
            <w:tcW w:w="1129" w:type="dxa"/>
            <w:vMerge/>
            <w:noWrap/>
          </w:tcPr>
          <w:p w14:paraId="4F061D11" w14:textId="77777777" w:rsidR="00C262B1" w:rsidRPr="00A850CB" w:rsidRDefault="00C262B1" w:rsidP="00A850CB">
            <w:pPr>
              <w:spacing w:line="240" w:lineRule="auto"/>
              <w:rPr>
                <w:sz w:val="20"/>
                <w:szCs w:val="20"/>
              </w:rPr>
            </w:pPr>
          </w:p>
        </w:tc>
        <w:tc>
          <w:tcPr>
            <w:tcW w:w="6242" w:type="dxa"/>
            <w:noWrap/>
            <w:vAlign w:val="center"/>
          </w:tcPr>
          <w:p w14:paraId="3895F529" w14:textId="77777777" w:rsidR="00C262B1" w:rsidRPr="00A850CB" w:rsidRDefault="00C262B1" w:rsidP="00A850CB">
            <w:pPr>
              <w:spacing w:line="240" w:lineRule="auto"/>
              <w:rPr>
                <w:sz w:val="20"/>
                <w:szCs w:val="20"/>
              </w:rPr>
            </w:pPr>
            <w:r w:rsidRPr="00A850CB">
              <w:rPr>
                <w:sz w:val="20"/>
                <w:szCs w:val="20"/>
              </w:rPr>
              <w:t>Building Inspections - Hourly charge: the initial payment is based on estimate of inspections required. The final charges are based on actual time.</w:t>
            </w:r>
          </w:p>
        </w:tc>
        <w:tc>
          <w:tcPr>
            <w:tcW w:w="1559" w:type="dxa"/>
            <w:noWrap/>
            <w:vAlign w:val="center"/>
          </w:tcPr>
          <w:p w14:paraId="6BEAF385"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2F8D160D"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308D5445" w14:textId="77777777" w:rsidTr="00A850CB">
        <w:trPr>
          <w:trHeight w:val="300"/>
        </w:trPr>
        <w:tc>
          <w:tcPr>
            <w:tcW w:w="1129" w:type="dxa"/>
            <w:vMerge/>
            <w:noWrap/>
          </w:tcPr>
          <w:p w14:paraId="07EEE918" w14:textId="77777777" w:rsidR="00C262B1" w:rsidRPr="00A850CB" w:rsidRDefault="00C262B1" w:rsidP="00A850CB">
            <w:pPr>
              <w:spacing w:line="240" w:lineRule="auto"/>
              <w:rPr>
                <w:sz w:val="20"/>
                <w:szCs w:val="20"/>
              </w:rPr>
            </w:pPr>
          </w:p>
        </w:tc>
        <w:tc>
          <w:tcPr>
            <w:tcW w:w="6242" w:type="dxa"/>
            <w:noWrap/>
            <w:vAlign w:val="center"/>
          </w:tcPr>
          <w:p w14:paraId="737103EC" w14:textId="77777777" w:rsidR="00C262B1" w:rsidRPr="00A850CB" w:rsidRDefault="00C262B1" w:rsidP="00A850CB">
            <w:pPr>
              <w:spacing w:line="240" w:lineRule="auto"/>
              <w:rPr>
                <w:sz w:val="20"/>
                <w:szCs w:val="20"/>
              </w:rPr>
            </w:pPr>
            <w:r w:rsidRPr="00A850CB">
              <w:rPr>
                <w:sz w:val="20"/>
                <w:szCs w:val="20"/>
              </w:rPr>
              <w:t>Structural Check - Residential 1, 2 and 3 structural work (on plan reviews) Deposit of 1.5 hours</w:t>
            </w:r>
          </w:p>
        </w:tc>
        <w:tc>
          <w:tcPr>
            <w:tcW w:w="1559" w:type="dxa"/>
            <w:noWrap/>
            <w:vAlign w:val="center"/>
          </w:tcPr>
          <w:p w14:paraId="51B07C81" w14:textId="77777777" w:rsidR="00C262B1" w:rsidRPr="00A850CB" w:rsidRDefault="00C262B1" w:rsidP="00223F93">
            <w:pPr>
              <w:spacing w:line="240" w:lineRule="auto"/>
              <w:jc w:val="right"/>
              <w:rPr>
                <w:sz w:val="20"/>
                <w:szCs w:val="20"/>
              </w:rPr>
            </w:pPr>
            <w:r w:rsidRPr="00A850CB">
              <w:rPr>
                <w:sz w:val="20"/>
                <w:szCs w:val="20"/>
              </w:rPr>
              <w:t>$373.00</w:t>
            </w:r>
          </w:p>
        </w:tc>
        <w:tc>
          <w:tcPr>
            <w:tcW w:w="1560" w:type="dxa"/>
            <w:noWrap/>
            <w:vAlign w:val="center"/>
          </w:tcPr>
          <w:p w14:paraId="7AA53FCB" w14:textId="77777777" w:rsidR="00C262B1" w:rsidRPr="00A850CB" w:rsidRDefault="00C262B1" w:rsidP="00223F93">
            <w:pPr>
              <w:spacing w:line="240" w:lineRule="auto"/>
              <w:jc w:val="right"/>
              <w:rPr>
                <w:sz w:val="20"/>
                <w:szCs w:val="20"/>
              </w:rPr>
            </w:pPr>
            <w:r w:rsidRPr="00A850CB">
              <w:rPr>
                <w:sz w:val="20"/>
                <w:szCs w:val="20"/>
              </w:rPr>
              <w:t>$582.00</w:t>
            </w:r>
          </w:p>
        </w:tc>
      </w:tr>
      <w:tr w:rsidR="00C262B1" w:rsidRPr="00B45684" w14:paraId="13F0BD11" w14:textId="77777777" w:rsidTr="00A850CB">
        <w:trPr>
          <w:trHeight w:val="300"/>
        </w:trPr>
        <w:tc>
          <w:tcPr>
            <w:tcW w:w="1129" w:type="dxa"/>
            <w:vMerge/>
            <w:noWrap/>
          </w:tcPr>
          <w:p w14:paraId="38E6A8EB" w14:textId="77777777" w:rsidR="00C262B1" w:rsidRPr="00A850CB" w:rsidRDefault="00C262B1" w:rsidP="00A850CB">
            <w:pPr>
              <w:spacing w:line="240" w:lineRule="auto"/>
              <w:rPr>
                <w:sz w:val="20"/>
                <w:szCs w:val="20"/>
              </w:rPr>
            </w:pPr>
          </w:p>
        </w:tc>
        <w:tc>
          <w:tcPr>
            <w:tcW w:w="6242" w:type="dxa"/>
            <w:noWrap/>
            <w:vAlign w:val="center"/>
          </w:tcPr>
          <w:p w14:paraId="03EB0EA6" w14:textId="77777777" w:rsidR="00C262B1" w:rsidRPr="00A850CB" w:rsidRDefault="00C262B1" w:rsidP="00A850CB">
            <w:pPr>
              <w:spacing w:line="240" w:lineRule="auto"/>
              <w:rPr>
                <w:sz w:val="20"/>
                <w:szCs w:val="20"/>
              </w:rPr>
            </w:pPr>
            <w:r w:rsidRPr="00A850CB">
              <w:rPr>
                <w:sz w:val="20"/>
                <w:szCs w:val="20"/>
              </w:rPr>
              <w:t>Structural Check - Commercial 1 structural work (on plan reviews) Deposit of 2 hours</w:t>
            </w:r>
          </w:p>
        </w:tc>
        <w:tc>
          <w:tcPr>
            <w:tcW w:w="1559" w:type="dxa"/>
            <w:noWrap/>
            <w:vAlign w:val="center"/>
          </w:tcPr>
          <w:p w14:paraId="6B9DB086" w14:textId="77777777" w:rsidR="00C262B1" w:rsidRPr="00A850CB" w:rsidRDefault="00C262B1" w:rsidP="00223F93">
            <w:pPr>
              <w:spacing w:line="240" w:lineRule="auto"/>
              <w:jc w:val="right"/>
              <w:rPr>
                <w:sz w:val="20"/>
                <w:szCs w:val="20"/>
              </w:rPr>
            </w:pPr>
            <w:r w:rsidRPr="00A850CB">
              <w:rPr>
                <w:sz w:val="20"/>
                <w:szCs w:val="20"/>
              </w:rPr>
              <w:t>$508.50</w:t>
            </w:r>
          </w:p>
        </w:tc>
        <w:tc>
          <w:tcPr>
            <w:tcW w:w="1560" w:type="dxa"/>
            <w:noWrap/>
            <w:vAlign w:val="center"/>
          </w:tcPr>
          <w:p w14:paraId="1B89E3B1" w14:textId="77777777" w:rsidR="00C262B1" w:rsidRPr="00A850CB" w:rsidRDefault="00C262B1" w:rsidP="00223F93">
            <w:pPr>
              <w:spacing w:line="240" w:lineRule="auto"/>
              <w:jc w:val="right"/>
              <w:rPr>
                <w:sz w:val="20"/>
                <w:szCs w:val="20"/>
              </w:rPr>
            </w:pPr>
            <w:r w:rsidRPr="00A850CB">
              <w:rPr>
                <w:sz w:val="20"/>
                <w:szCs w:val="20"/>
              </w:rPr>
              <w:t>$776.00</w:t>
            </w:r>
          </w:p>
        </w:tc>
      </w:tr>
      <w:tr w:rsidR="00C262B1" w:rsidRPr="00B45684" w14:paraId="24C69DE5" w14:textId="77777777" w:rsidTr="00A850CB">
        <w:trPr>
          <w:trHeight w:val="300"/>
        </w:trPr>
        <w:tc>
          <w:tcPr>
            <w:tcW w:w="1129" w:type="dxa"/>
            <w:vMerge/>
            <w:noWrap/>
          </w:tcPr>
          <w:p w14:paraId="1591FEC2" w14:textId="77777777" w:rsidR="00C262B1" w:rsidRPr="00A850CB" w:rsidRDefault="00C262B1" w:rsidP="00A850CB">
            <w:pPr>
              <w:spacing w:line="240" w:lineRule="auto"/>
              <w:rPr>
                <w:sz w:val="20"/>
                <w:szCs w:val="20"/>
              </w:rPr>
            </w:pPr>
          </w:p>
        </w:tc>
        <w:tc>
          <w:tcPr>
            <w:tcW w:w="6242" w:type="dxa"/>
            <w:noWrap/>
            <w:vAlign w:val="center"/>
          </w:tcPr>
          <w:p w14:paraId="1CE71A31" w14:textId="77777777" w:rsidR="00C262B1" w:rsidRPr="00A850CB" w:rsidRDefault="00C262B1" w:rsidP="00A850CB">
            <w:pPr>
              <w:spacing w:line="240" w:lineRule="auto"/>
              <w:rPr>
                <w:sz w:val="20"/>
                <w:szCs w:val="20"/>
              </w:rPr>
            </w:pPr>
            <w:r w:rsidRPr="00A850CB">
              <w:rPr>
                <w:sz w:val="20"/>
                <w:szCs w:val="20"/>
              </w:rPr>
              <w:t>Structural Check - Commercial 2 and 3 structural work (on plan reviews) Deposit of 2.5 hours</w:t>
            </w:r>
          </w:p>
        </w:tc>
        <w:tc>
          <w:tcPr>
            <w:tcW w:w="1559" w:type="dxa"/>
            <w:noWrap/>
            <w:vAlign w:val="center"/>
          </w:tcPr>
          <w:p w14:paraId="68E488BD" w14:textId="77777777" w:rsidR="00C262B1" w:rsidRPr="00A850CB" w:rsidRDefault="00C262B1" w:rsidP="00223F93">
            <w:pPr>
              <w:spacing w:line="240" w:lineRule="auto"/>
              <w:jc w:val="right"/>
              <w:rPr>
                <w:sz w:val="20"/>
                <w:szCs w:val="20"/>
              </w:rPr>
            </w:pPr>
            <w:r w:rsidRPr="00A850CB">
              <w:rPr>
                <w:sz w:val="20"/>
                <w:szCs w:val="20"/>
              </w:rPr>
              <w:t>$929.00</w:t>
            </w:r>
          </w:p>
        </w:tc>
        <w:tc>
          <w:tcPr>
            <w:tcW w:w="1560" w:type="dxa"/>
            <w:noWrap/>
            <w:vAlign w:val="center"/>
          </w:tcPr>
          <w:p w14:paraId="225EAAAE" w14:textId="77777777" w:rsidR="00C262B1" w:rsidRPr="00A850CB" w:rsidRDefault="00C262B1" w:rsidP="00223F93">
            <w:pPr>
              <w:spacing w:line="240" w:lineRule="auto"/>
              <w:jc w:val="right"/>
              <w:rPr>
                <w:sz w:val="20"/>
                <w:szCs w:val="20"/>
              </w:rPr>
            </w:pPr>
            <w:r w:rsidRPr="00A850CB">
              <w:rPr>
                <w:sz w:val="20"/>
                <w:szCs w:val="20"/>
              </w:rPr>
              <w:t>$970.00</w:t>
            </w:r>
          </w:p>
        </w:tc>
      </w:tr>
      <w:tr w:rsidR="00C262B1" w:rsidRPr="00B45684" w14:paraId="5635B677" w14:textId="77777777" w:rsidTr="00A850CB">
        <w:trPr>
          <w:trHeight w:val="300"/>
        </w:trPr>
        <w:tc>
          <w:tcPr>
            <w:tcW w:w="1129" w:type="dxa"/>
            <w:vMerge/>
            <w:noWrap/>
          </w:tcPr>
          <w:p w14:paraId="72A41502" w14:textId="77777777" w:rsidR="00C262B1" w:rsidRPr="00A850CB" w:rsidRDefault="00C262B1" w:rsidP="00A850CB">
            <w:pPr>
              <w:spacing w:line="240" w:lineRule="auto"/>
              <w:rPr>
                <w:sz w:val="20"/>
                <w:szCs w:val="20"/>
              </w:rPr>
            </w:pPr>
          </w:p>
        </w:tc>
        <w:tc>
          <w:tcPr>
            <w:tcW w:w="6242" w:type="dxa"/>
            <w:noWrap/>
            <w:vAlign w:val="center"/>
          </w:tcPr>
          <w:p w14:paraId="1BC6DE1F" w14:textId="77777777" w:rsidR="00C262B1" w:rsidRPr="00A850CB" w:rsidRDefault="00C262B1" w:rsidP="00A850CB">
            <w:pPr>
              <w:spacing w:line="240" w:lineRule="auto"/>
              <w:rPr>
                <w:sz w:val="20"/>
                <w:szCs w:val="20"/>
              </w:rPr>
            </w:pPr>
            <w:r w:rsidRPr="00A850CB">
              <w:rPr>
                <w:sz w:val="20"/>
                <w:szCs w:val="20"/>
              </w:rPr>
              <w:t>Structural Check - Residential 1. 2 and 3 structural work (for amended plans) Deposit of 1 hour</w:t>
            </w:r>
          </w:p>
        </w:tc>
        <w:tc>
          <w:tcPr>
            <w:tcW w:w="1559" w:type="dxa"/>
            <w:noWrap/>
            <w:vAlign w:val="center"/>
          </w:tcPr>
          <w:p w14:paraId="3744106C" w14:textId="77777777" w:rsidR="00C262B1" w:rsidRPr="00A850CB" w:rsidRDefault="00C262B1" w:rsidP="00223F93">
            <w:pPr>
              <w:spacing w:line="240" w:lineRule="auto"/>
              <w:jc w:val="right"/>
              <w:rPr>
                <w:sz w:val="20"/>
                <w:szCs w:val="20"/>
              </w:rPr>
            </w:pPr>
            <w:r w:rsidRPr="00A850CB">
              <w:rPr>
                <w:sz w:val="20"/>
                <w:szCs w:val="20"/>
              </w:rPr>
              <w:t>$420.50</w:t>
            </w:r>
          </w:p>
        </w:tc>
        <w:tc>
          <w:tcPr>
            <w:tcW w:w="1560" w:type="dxa"/>
            <w:noWrap/>
            <w:vAlign w:val="center"/>
          </w:tcPr>
          <w:p w14:paraId="4936CBD0" w14:textId="77777777" w:rsidR="00C262B1" w:rsidRPr="00A850CB" w:rsidRDefault="00C262B1" w:rsidP="00223F93">
            <w:pPr>
              <w:spacing w:line="240" w:lineRule="auto"/>
              <w:jc w:val="right"/>
              <w:rPr>
                <w:sz w:val="20"/>
                <w:szCs w:val="20"/>
              </w:rPr>
            </w:pPr>
            <w:r w:rsidRPr="00A850CB">
              <w:rPr>
                <w:sz w:val="20"/>
                <w:szCs w:val="20"/>
              </w:rPr>
              <w:t>$388.00</w:t>
            </w:r>
          </w:p>
        </w:tc>
      </w:tr>
      <w:tr w:rsidR="00C262B1" w:rsidRPr="00B45684" w14:paraId="3413CFC3" w14:textId="77777777" w:rsidTr="00A850CB">
        <w:trPr>
          <w:trHeight w:val="300"/>
        </w:trPr>
        <w:tc>
          <w:tcPr>
            <w:tcW w:w="1129" w:type="dxa"/>
            <w:vMerge/>
            <w:noWrap/>
          </w:tcPr>
          <w:p w14:paraId="65A5CD24" w14:textId="77777777" w:rsidR="00C262B1" w:rsidRPr="00A850CB" w:rsidRDefault="00C262B1" w:rsidP="00A850CB">
            <w:pPr>
              <w:spacing w:line="240" w:lineRule="auto"/>
              <w:rPr>
                <w:sz w:val="20"/>
                <w:szCs w:val="20"/>
              </w:rPr>
            </w:pPr>
          </w:p>
        </w:tc>
        <w:tc>
          <w:tcPr>
            <w:tcW w:w="6242" w:type="dxa"/>
            <w:noWrap/>
            <w:vAlign w:val="center"/>
          </w:tcPr>
          <w:p w14:paraId="24BBDD15" w14:textId="77777777" w:rsidR="00C262B1" w:rsidRPr="00A850CB" w:rsidRDefault="00C262B1" w:rsidP="00A850CB">
            <w:pPr>
              <w:spacing w:line="240" w:lineRule="auto"/>
              <w:rPr>
                <w:sz w:val="20"/>
                <w:szCs w:val="20"/>
              </w:rPr>
            </w:pPr>
            <w:r w:rsidRPr="00A850CB">
              <w:rPr>
                <w:sz w:val="20"/>
                <w:szCs w:val="20"/>
              </w:rPr>
              <w:t>Structural Check - Commercial 1 and 2 structural work (for amended plans) Deposit for 1 hours</w:t>
            </w:r>
          </w:p>
        </w:tc>
        <w:tc>
          <w:tcPr>
            <w:tcW w:w="1559" w:type="dxa"/>
            <w:noWrap/>
            <w:vAlign w:val="center"/>
          </w:tcPr>
          <w:p w14:paraId="561D43E5" w14:textId="77777777" w:rsidR="00C262B1" w:rsidRPr="00A850CB" w:rsidRDefault="00C262B1" w:rsidP="00223F93">
            <w:pPr>
              <w:spacing w:line="240" w:lineRule="auto"/>
              <w:jc w:val="right"/>
              <w:rPr>
                <w:sz w:val="20"/>
                <w:szCs w:val="20"/>
              </w:rPr>
            </w:pPr>
            <w:r w:rsidRPr="00A850CB">
              <w:rPr>
                <w:sz w:val="20"/>
                <w:szCs w:val="20"/>
              </w:rPr>
              <w:t>$420.50</w:t>
            </w:r>
          </w:p>
        </w:tc>
        <w:tc>
          <w:tcPr>
            <w:tcW w:w="1560" w:type="dxa"/>
            <w:noWrap/>
            <w:vAlign w:val="center"/>
          </w:tcPr>
          <w:p w14:paraId="3BC29D28" w14:textId="77777777" w:rsidR="00C262B1" w:rsidRPr="00A850CB" w:rsidRDefault="00C262B1" w:rsidP="00223F93">
            <w:pPr>
              <w:spacing w:line="240" w:lineRule="auto"/>
              <w:jc w:val="right"/>
              <w:rPr>
                <w:sz w:val="20"/>
                <w:szCs w:val="20"/>
              </w:rPr>
            </w:pPr>
            <w:r w:rsidRPr="00A850CB">
              <w:rPr>
                <w:sz w:val="20"/>
                <w:szCs w:val="20"/>
              </w:rPr>
              <w:t>$388.00</w:t>
            </w:r>
          </w:p>
        </w:tc>
      </w:tr>
      <w:tr w:rsidR="00C262B1" w:rsidRPr="00B45684" w14:paraId="6184C6B8" w14:textId="77777777" w:rsidTr="00A850CB">
        <w:trPr>
          <w:trHeight w:val="300"/>
        </w:trPr>
        <w:tc>
          <w:tcPr>
            <w:tcW w:w="1129" w:type="dxa"/>
            <w:vMerge/>
            <w:noWrap/>
          </w:tcPr>
          <w:p w14:paraId="77164992" w14:textId="77777777" w:rsidR="00C262B1" w:rsidRPr="00A850CB" w:rsidRDefault="00C262B1" w:rsidP="00A850CB">
            <w:pPr>
              <w:spacing w:line="240" w:lineRule="auto"/>
              <w:rPr>
                <w:sz w:val="20"/>
                <w:szCs w:val="20"/>
              </w:rPr>
            </w:pPr>
          </w:p>
        </w:tc>
        <w:tc>
          <w:tcPr>
            <w:tcW w:w="6242" w:type="dxa"/>
            <w:noWrap/>
            <w:vAlign w:val="center"/>
          </w:tcPr>
          <w:p w14:paraId="2D116F29" w14:textId="77777777" w:rsidR="00C262B1" w:rsidRPr="00A850CB" w:rsidRDefault="00C262B1" w:rsidP="00A850CB">
            <w:pPr>
              <w:spacing w:line="240" w:lineRule="auto"/>
              <w:rPr>
                <w:sz w:val="20"/>
                <w:szCs w:val="20"/>
              </w:rPr>
            </w:pPr>
            <w:r w:rsidRPr="00A850CB">
              <w:rPr>
                <w:sz w:val="20"/>
                <w:szCs w:val="20"/>
              </w:rPr>
              <w:t>Structural Check - Commercial 3 structural work (for amended plans) Deposit for 1.5 hours</w:t>
            </w:r>
          </w:p>
        </w:tc>
        <w:tc>
          <w:tcPr>
            <w:tcW w:w="1559" w:type="dxa"/>
            <w:noWrap/>
            <w:vAlign w:val="center"/>
          </w:tcPr>
          <w:p w14:paraId="10E23AF5" w14:textId="77777777" w:rsidR="00C262B1" w:rsidRPr="00A850CB" w:rsidRDefault="00C262B1" w:rsidP="00223F93">
            <w:pPr>
              <w:spacing w:line="240" w:lineRule="auto"/>
              <w:jc w:val="right"/>
              <w:rPr>
                <w:sz w:val="20"/>
                <w:szCs w:val="20"/>
              </w:rPr>
            </w:pPr>
            <w:r w:rsidRPr="00A850CB">
              <w:rPr>
                <w:sz w:val="20"/>
                <w:szCs w:val="20"/>
              </w:rPr>
              <w:t>$555.75</w:t>
            </w:r>
          </w:p>
        </w:tc>
        <w:tc>
          <w:tcPr>
            <w:tcW w:w="1560" w:type="dxa"/>
            <w:noWrap/>
            <w:vAlign w:val="center"/>
          </w:tcPr>
          <w:p w14:paraId="51FC9248" w14:textId="77777777" w:rsidR="00C262B1" w:rsidRPr="00A850CB" w:rsidRDefault="00C262B1" w:rsidP="00223F93">
            <w:pPr>
              <w:spacing w:line="240" w:lineRule="auto"/>
              <w:jc w:val="right"/>
              <w:rPr>
                <w:sz w:val="20"/>
                <w:szCs w:val="20"/>
              </w:rPr>
            </w:pPr>
            <w:r w:rsidRPr="00A850CB">
              <w:rPr>
                <w:sz w:val="20"/>
                <w:szCs w:val="20"/>
              </w:rPr>
              <w:t>$582.00</w:t>
            </w:r>
          </w:p>
        </w:tc>
      </w:tr>
      <w:tr w:rsidR="00C262B1" w:rsidRPr="00B45684" w14:paraId="6B1C8D34" w14:textId="77777777" w:rsidTr="00A850CB">
        <w:trPr>
          <w:trHeight w:val="300"/>
        </w:trPr>
        <w:tc>
          <w:tcPr>
            <w:tcW w:w="1129" w:type="dxa"/>
            <w:vMerge/>
            <w:noWrap/>
          </w:tcPr>
          <w:p w14:paraId="3DC876A2" w14:textId="77777777" w:rsidR="00C262B1" w:rsidRPr="00A850CB" w:rsidRDefault="00C262B1" w:rsidP="00A850CB">
            <w:pPr>
              <w:spacing w:line="240" w:lineRule="auto"/>
              <w:rPr>
                <w:sz w:val="20"/>
                <w:szCs w:val="20"/>
              </w:rPr>
            </w:pPr>
          </w:p>
        </w:tc>
        <w:tc>
          <w:tcPr>
            <w:tcW w:w="6242" w:type="dxa"/>
            <w:noWrap/>
            <w:vAlign w:val="center"/>
          </w:tcPr>
          <w:p w14:paraId="4E7BED02" w14:textId="77777777" w:rsidR="00C262B1" w:rsidRPr="00A850CB" w:rsidRDefault="00C262B1" w:rsidP="00A850CB">
            <w:pPr>
              <w:spacing w:line="240" w:lineRule="auto"/>
              <w:rPr>
                <w:sz w:val="20"/>
                <w:szCs w:val="20"/>
              </w:rPr>
            </w:pPr>
            <w:r w:rsidRPr="00A850CB">
              <w:rPr>
                <w:sz w:val="20"/>
                <w:szCs w:val="20"/>
              </w:rPr>
              <w:t>Structural Check - Hourly Charge for Engineers (including internal overheads), over and above deposit</w:t>
            </w:r>
          </w:p>
        </w:tc>
        <w:tc>
          <w:tcPr>
            <w:tcW w:w="1559" w:type="dxa"/>
            <w:noWrap/>
            <w:vAlign w:val="center"/>
          </w:tcPr>
          <w:p w14:paraId="03403C7F" w14:textId="77777777" w:rsidR="00C262B1" w:rsidRPr="00A850CB" w:rsidRDefault="00C262B1" w:rsidP="00223F93">
            <w:pPr>
              <w:spacing w:line="240" w:lineRule="auto"/>
              <w:jc w:val="right"/>
              <w:rPr>
                <w:sz w:val="20"/>
                <w:szCs w:val="20"/>
              </w:rPr>
            </w:pPr>
            <w:r w:rsidRPr="00A850CB">
              <w:rPr>
                <w:sz w:val="20"/>
                <w:szCs w:val="20"/>
              </w:rPr>
              <w:t>$375.00</w:t>
            </w:r>
          </w:p>
        </w:tc>
        <w:tc>
          <w:tcPr>
            <w:tcW w:w="1560" w:type="dxa"/>
            <w:noWrap/>
            <w:vAlign w:val="center"/>
          </w:tcPr>
          <w:p w14:paraId="525D94A6" w14:textId="77777777" w:rsidR="00C262B1" w:rsidRPr="00A850CB" w:rsidRDefault="00C262B1" w:rsidP="00223F93">
            <w:pPr>
              <w:spacing w:line="240" w:lineRule="auto"/>
              <w:jc w:val="right"/>
              <w:rPr>
                <w:sz w:val="20"/>
                <w:szCs w:val="20"/>
              </w:rPr>
            </w:pPr>
            <w:r w:rsidRPr="00A850CB">
              <w:rPr>
                <w:sz w:val="20"/>
                <w:szCs w:val="20"/>
              </w:rPr>
              <w:t>$388.00</w:t>
            </w:r>
          </w:p>
        </w:tc>
      </w:tr>
      <w:tr w:rsidR="00C262B1" w:rsidRPr="00B45684" w14:paraId="674B5823" w14:textId="77777777" w:rsidTr="00A850CB">
        <w:trPr>
          <w:trHeight w:val="300"/>
        </w:trPr>
        <w:tc>
          <w:tcPr>
            <w:tcW w:w="1129" w:type="dxa"/>
            <w:vMerge/>
            <w:noWrap/>
          </w:tcPr>
          <w:p w14:paraId="4162001F" w14:textId="77777777" w:rsidR="00C262B1" w:rsidRPr="00A850CB" w:rsidRDefault="00C262B1" w:rsidP="00A850CB">
            <w:pPr>
              <w:spacing w:line="240" w:lineRule="auto"/>
              <w:rPr>
                <w:sz w:val="20"/>
                <w:szCs w:val="20"/>
              </w:rPr>
            </w:pPr>
          </w:p>
        </w:tc>
        <w:tc>
          <w:tcPr>
            <w:tcW w:w="6242" w:type="dxa"/>
            <w:noWrap/>
            <w:vAlign w:val="center"/>
          </w:tcPr>
          <w:p w14:paraId="67AB8565" w14:textId="77777777" w:rsidR="00C262B1" w:rsidRPr="00A850CB" w:rsidRDefault="00C262B1" w:rsidP="00A850CB">
            <w:pPr>
              <w:spacing w:line="240" w:lineRule="auto"/>
              <w:rPr>
                <w:sz w:val="20"/>
                <w:szCs w:val="20"/>
              </w:rPr>
            </w:pPr>
            <w:r w:rsidRPr="00A850CB">
              <w:rPr>
                <w:sz w:val="20"/>
                <w:szCs w:val="20"/>
              </w:rPr>
              <w:t>Structural Check - Hourly charge for Contract Management, over and above deposit</w:t>
            </w:r>
          </w:p>
        </w:tc>
        <w:tc>
          <w:tcPr>
            <w:tcW w:w="1559" w:type="dxa"/>
            <w:noWrap/>
            <w:vAlign w:val="center"/>
          </w:tcPr>
          <w:p w14:paraId="3A294F41" w14:textId="77777777" w:rsidR="00C262B1" w:rsidRPr="00A850CB" w:rsidRDefault="00C262B1" w:rsidP="00223F93">
            <w:pPr>
              <w:spacing w:line="240" w:lineRule="auto"/>
              <w:jc w:val="right"/>
              <w:rPr>
                <w:sz w:val="20"/>
                <w:szCs w:val="20"/>
              </w:rPr>
            </w:pPr>
            <w:r w:rsidRPr="00A850CB">
              <w:rPr>
                <w:sz w:val="20"/>
                <w:szCs w:val="20"/>
              </w:rPr>
              <w:t>$179.00</w:t>
            </w:r>
          </w:p>
        </w:tc>
        <w:tc>
          <w:tcPr>
            <w:tcW w:w="1560" w:type="dxa"/>
            <w:noWrap/>
            <w:vAlign w:val="center"/>
          </w:tcPr>
          <w:p w14:paraId="5DD2491A" w14:textId="77777777" w:rsidR="00C262B1" w:rsidRPr="00A850CB" w:rsidRDefault="00C262B1" w:rsidP="00223F93">
            <w:pPr>
              <w:spacing w:line="240" w:lineRule="auto"/>
              <w:jc w:val="right"/>
              <w:rPr>
                <w:sz w:val="20"/>
                <w:szCs w:val="20"/>
              </w:rPr>
            </w:pPr>
            <w:r w:rsidRPr="00A850CB">
              <w:rPr>
                <w:sz w:val="20"/>
                <w:szCs w:val="20"/>
              </w:rPr>
              <w:t>$186.00</w:t>
            </w:r>
          </w:p>
        </w:tc>
      </w:tr>
      <w:tr w:rsidR="00C262B1" w:rsidRPr="00B45684" w14:paraId="28A90ACC" w14:textId="77777777" w:rsidTr="00A850CB">
        <w:trPr>
          <w:trHeight w:val="300"/>
        </w:trPr>
        <w:tc>
          <w:tcPr>
            <w:tcW w:w="1129" w:type="dxa"/>
            <w:vMerge/>
            <w:noWrap/>
          </w:tcPr>
          <w:p w14:paraId="508133EB" w14:textId="77777777" w:rsidR="00C262B1" w:rsidRPr="00A850CB" w:rsidRDefault="00C262B1" w:rsidP="00A850CB">
            <w:pPr>
              <w:spacing w:line="240" w:lineRule="auto"/>
              <w:rPr>
                <w:sz w:val="20"/>
                <w:szCs w:val="20"/>
              </w:rPr>
            </w:pPr>
          </w:p>
        </w:tc>
        <w:tc>
          <w:tcPr>
            <w:tcW w:w="6242" w:type="dxa"/>
            <w:noWrap/>
            <w:vAlign w:val="center"/>
          </w:tcPr>
          <w:p w14:paraId="07B1AC38" w14:textId="77777777" w:rsidR="00C262B1" w:rsidRPr="00A850CB" w:rsidRDefault="00C262B1" w:rsidP="00A850CB">
            <w:pPr>
              <w:spacing w:line="240" w:lineRule="auto"/>
              <w:rPr>
                <w:sz w:val="20"/>
                <w:szCs w:val="20"/>
              </w:rPr>
            </w:pPr>
            <w:r w:rsidRPr="00A850CB">
              <w:rPr>
                <w:sz w:val="20"/>
                <w:szCs w:val="20"/>
              </w:rPr>
              <w:t>Structural Check - An additional deposit of 2.5 hours for all levels of buildings requiring structural checking not supported by a producer statement from a Chartered Professional Engineer</w:t>
            </w:r>
          </w:p>
        </w:tc>
        <w:tc>
          <w:tcPr>
            <w:tcW w:w="1559" w:type="dxa"/>
            <w:noWrap/>
            <w:vAlign w:val="center"/>
          </w:tcPr>
          <w:p w14:paraId="46289EC2" w14:textId="77777777" w:rsidR="00C262B1" w:rsidRPr="00A850CB" w:rsidRDefault="00C262B1" w:rsidP="00223F93">
            <w:pPr>
              <w:spacing w:line="240" w:lineRule="auto"/>
              <w:jc w:val="right"/>
              <w:rPr>
                <w:sz w:val="20"/>
                <w:szCs w:val="20"/>
              </w:rPr>
            </w:pPr>
            <w:r w:rsidRPr="00A850CB">
              <w:rPr>
                <w:sz w:val="20"/>
                <w:szCs w:val="20"/>
              </w:rPr>
              <w:t>$929.00</w:t>
            </w:r>
          </w:p>
        </w:tc>
        <w:tc>
          <w:tcPr>
            <w:tcW w:w="1560" w:type="dxa"/>
            <w:noWrap/>
            <w:vAlign w:val="center"/>
          </w:tcPr>
          <w:p w14:paraId="1F5F5E15" w14:textId="77777777" w:rsidR="00C262B1" w:rsidRPr="00A850CB" w:rsidRDefault="00C262B1" w:rsidP="00223F93">
            <w:pPr>
              <w:spacing w:line="240" w:lineRule="auto"/>
              <w:jc w:val="right"/>
              <w:rPr>
                <w:sz w:val="20"/>
                <w:szCs w:val="20"/>
              </w:rPr>
            </w:pPr>
            <w:r w:rsidRPr="00A850CB">
              <w:rPr>
                <w:sz w:val="20"/>
                <w:szCs w:val="20"/>
              </w:rPr>
              <w:t>$970.00</w:t>
            </w:r>
          </w:p>
        </w:tc>
      </w:tr>
      <w:tr w:rsidR="00C262B1" w:rsidRPr="00B45684" w14:paraId="6919244B" w14:textId="77777777" w:rsidTr="00A850CB">
        <w:trPr>
          <w:trHeight w:val="300"/>
        </w:trPr>
        <w:tc>
          <w:tcPr>
            <w:tcW w:w="1129" w:type="dxa"/>
            <w:vMerge/>
            <w:noWrap/>
          </w:tcPr>
          <w:p w14:paraId="780FEC4D" w14:textId="77777777" w:rsidR="00C262B1" w:rsidRPr="00A850CB" w:rsidRDefault="00C262B1" w:rsidP="00A850CB">
            <w:pPr>
              <w:spacing w:line="240" w:lineRule="auto"/>
              <w:rPr>
                <w:sz w:val="20"/>
                <w:szCs w:val="20"/>
              </w:rPr>
            </w:pPr>
          </w:p>
        </w:tc>
        <w:tc>
          <w:tcPr>
            <w:tcW w:w="6242" w:type="dxa"/>
            <w:noWrap/>
            <w:vAlign w:val="center"/>
          </w:tcPr>
          <w:p w14:paraId="15E94F05" w14:textId="77777777" w:rsidR="00C262B1" w:rsidRPr="00A850CB" w:rsidRDefault="00C262B1" w:rsidP="00A850CB">
            <w:pPr>
              <w:spacing w:line="240" w:lineRule="auto"/>
              <w:rPr>
                <w:sz w:val="20"/>
                <w:szCs w:val="20"/>
              </w:rPr>
            </w:pPr>
            <w:r w:rsidRPr="00A850CB">
              <w:rPr>
                <w:sz w:val="20"/>
                <w:szCs w:val="20"/>
              </w:rPr>
              <w:t xml:space="preserve">Consent </w:t>
            </w:r>
            <w:proofErr w:type="gramStart"/>
            <w:r w:rsidRPr="00A850CB">
              <w:rPr>
                <w:sz w:val="20"/>
                <w:szCs w:val="20"/>
              </w:rPr>
              <w:t>suspend</w:t>
            </w:r>
            <w:proofErr w:type="gramEnd"/>
            <w:r w:rsidRPr="00A850CB">
              <w:rPr>
                <w:sz w:val="20"/>
                <w:szCs w:val="20"/>
              </w:rPr>
              <w:t xml:space="preserve"> fee (to review additional information) – per additional hour of Engineer re-assessment time, all property types</w:t>
            </w:r>
          </w:p>
        </w:tc>
        <w:tc>
          <w:tcPr>
            <w:tcW w:w="1559" w:type="dxa"/>
            <w:noWrap/>
            <w:vAlign w:val="center"/>
          </w:tcPr>
          <w:p w14:paraId="32892ED6"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53D68E2D" w14:textId="77777777" w:rsidR="00C262B1" w:rsidRPr="00A850CB" w:rsidRDefault="00C262B1" w:rsidP="00223F93">
            <w:pPr>
              <w:spacing w:line="240" w:lineRule="auto"/>
              <w:jc w:val="right"/>
              <w:rPr>
                <w:sz w:val="20"/>
                <w:szCs w:val="20"/>
              </w:rPr>
            </w:pPr>
            <w:r w:rsidRPr="00A850CB">
              <w:rPr>
                <w:sz w:val="20"/>
                <w:szCs w:val="20"/>
              </w:rPr>
              <w:t>$388.00</w:t>
            </w:r>
          </w:p>
        </w:tc>
      </w:tr>
      <w:tr w:rsidR="00C262B1" w:rsidRPr="00B45684" w14:paraId="677C77CA" w14:textId="77777777" w:rsidTr="00A850CB">
        <w:trPr>
          <w:trHeight w:val="300"/>
        </w:trPr>
        <w:tc>
          <w:tcPr>
            <w:tcW w:w="1129" w:type="dxa"/>
            <w:vMerge/>
            <w:noWrap/>
          </w:tcPr>
          <w:p w14:paraId="04924A2F" w14:textId="77777777" w:rsidR="00C262B1" w:rsidRPr="00A850CB" w:rsidRDefault="00C262B1" w:rsidP="00A850CB">
            <w:pPr>
              <w:spacing w:line="240" w:lineRule="auto"/>
              <w:rPr>
                <w:sz w:val="20"/>
                <w:szCs w:val="20"/>
              </w:rPr>
            </w:pPr>
          </w:p>
        </w:tc>
        <w:tc>
          <w:tcPr>
            <w:tcW w:w="6242" w:type="dxa"/>
            <w:noWrap/>
            <w:vAlign w:val="center"/>
          </w:tcPr>
          <w:p w14:paraId="7B34A6FE" w14:textId="77777777" w:rsidR="00C262B1" w:rsidRPr="00A850CB" w:rsidRDefault="00C262B1" w:rsidP="00A850CB">
            <w:pPr>
              <w:spacing w:line="240" w:lineRule="auto"/>
              <w:rPr>
                <w:sz w:val="20"/>
                <w:szCs w:val="20"/>
              </w:rPr>
            </w:pPr>
            <w:r w:rsidRPr="00A850CB">
              <w:rPr>
                <w:sz w:val="20"/>
                <w:szCs w:val="20"/>
              </w:rPr>
              <w:t>Vehicle Access - Plan check linked to a building consent or resource consent</w:t>
            </w:r>
          </w:p>
        </w:tc>
        <w:tc>
          <w:tcPr>
            <w:tcW w:w="1559" w:type="dxa"/>
            <w:noWrap/>
            <w:vAlign w:val="center"/>
          </w:tcPr>
          <w:p w14:paraId="2DF747C6" w14:textId="77777777" w:rsidR="00C262B1" w:rsidRPr="00A850CB" w:rsidRDefault="00C262B1" w:rsidP="00223F93">
            <w:pPr>
              <w:spacing w:line="240" w:lineRule="auto"/>
              <w:jc w:val="right"/>
              <w:rPr>
                <w:sz w:val="20"/>
                <w:szCs w:val="20"/>
              </w:rPr>
            </w:pPr>
            <w:r w:rsidRPr="00A850CB">
              <w:rPr>
                <w:sz w:val="20"/>
                <w:szCs w:val="20"/>
              </w:rPr>
              <w:t>$403.00</w:t>
            </w:r>
          </w:p>
        </w:tc>
        <w:tc>
          <w:tcPr>
            <w:tcW w:w="1560" w:type="dxa"/>
            <w:noWrap/>
            <w:vAlign w:val="center"/>
          </w:tcPr>
          <w:p w14:paraId="0289472F" w14:textId="77777777" w:rsidR="00C262B1" w:rsidRPr="00A850CB" w:rsidRDefault="00C262B1" w:rsidP="00223F93">
            <w:pPr>
              <w:spacing w:line="240" w:lineRule="auto"/>
              <w:jc w:val="right"/>
              <w:rPr>
                <w:sz w:val="20"/>
                <w:szCs w:val="20"/>
              </w:rPr>
            </w:pPr>
            <w:r w:rsidRPr="00A850CB">
              <w:rPr>
                <w:sz w:val="20"/>
                <w:szCs w:val="20"/>
              </w:rPr>
              <w:t>$418.00</w:t>
            </w:r>
          </w:p>
        </w:tc>
      </w:tr>
      <w:tr w:rsidR="00C262B1" w:rsidRPr="00B45684" w14:paraId="595915F6" w14:textId="77777777" w:rsidTr="00A850CB">
        <w:trPr>
          <w:trHeight w:val="300"/>
        </w:trPr>
        <w:tc>
          <w:tcPr>
            <w:tcW w:w="1129" w:type="dxa"/>
            <w:vMerge/>
            <w:noWrap/>
          </w:tcPr>
          <w:p w14:paraId="2D0C768C" w14:textId="77777777" w:rsidR="00C262B1" w:rsidRPr="00A850CB" w:rsidRDefault="00C262B1" w:rsidP="00A850CB">
            <w:pPr>
              <w:spacing w:line="240" w:lineRule="auto"/>
              <w:rPr>
                <w:sz w:val="20"/>
                <w:szCs w:val="20"/>
              </w:rPr>
            </w:pPr>
          </w:p>
        </w:tc>
        <w:tc>
          <w:tcPr>
            <w:tcW w:w="6242" w:type="dxa"/>
            <w:noWrap/>
            <w:vAlign w:val="center"/>
          </w:tcPr>
          <w:p w14:paraId="522CB47F" w14:textId="77777777" w:rsidR="00C262B1" w:rsidRPr="00A850CB" w:rsidRDefault="00C262B1" w:rsidP="00A850CB">
            <w:pPr>
              <w:spacing w:line="240" w:lineRule="auto"/>
              <w:rPr>
                <w:sz w:val="20"/>
                <w:szCs w:val="20"/>
              </w:rPr>
            </w:pPr>
            <w:r w:rsidRPr="00A850CB">
              <w:rPr>
                <w:sz w:val="20"/>
                <w:szCs w:val="20"/>
              </w:rPr>
              <w:t>Vehicle Access - Received independently (small)</w:t>
            </w:r>
          </w:p>
        </w:tc>
        <w:tc>
          <w:tcPr>
            <w:tcW w:w="1559" w:type="dxa"/>
            <w:noWrap/>
            <w:vAlign w:val="center"/>
          </w:tcPr>
          <w:p w14:paraId="18154B99" w14:textId="77777777" w:rsidR="00C262B1" w:rsidRPr="00A850CB" w:rsidRDefault="00C262B1" w:rsidP="00223F93">
            <w:pPr>
              <w:spacing w:line="240" w:lineRule="auto"/>
              <w:jc w:val="right"/>
              <w:rPr>
                <w:sz w:val="20"/>
                <w:szCs w:val="20"/>
              </w:rPr>
            </w:pPr>
            <w:r w:rsidRPr="00A850CB">
              <w:rPr>
                <w:sz w:val="20"/>
                <w:szCs w:val="20"/>
              </w:rPr>
              <w:t>$409.50</w:t>
            </w:r>
          </w:p>
        </w:tc>
        <w:tc>
          <w:tcPr>
            <w:tcW w:w="1560" w:type="dxa"/>
            <w:noWrap/>
            <w:vAlign w:val="center"/>
          </w:tcPr>
          <w:p w14:paraId="0401EFCC" w14:textId="77777777" w:rsidR="00C262B1" w:rsidRPr="00A850CB" w:rsidRDefault="00C262B1" w:rsidP="00223F93">
            <w:pPr>
              <w:spacing w:line="240" w:lineRule="auto"/>
              <w:jc w:val="right"/>
              <w:rPr>
                <w:sz w:val="20"/>
                <w:szCs w:val="20"/>
              </w:rPr>
            </w:pPr>
            <w:r w:rsidRPr="00A850CB">
              <w:rPr>
                <w:sz w:val="20"/>
                <w:szCs w:val="20"/>
              </w:rPr>
              <w:t>$424.00</w:t>
            </w:r>
          </w:p>
        </w:tc>
      </w:tr>
      <w:tr w:rsidR="00C262B1" w:rsidRPr="00B45684" w14:paraId="68E19A04" w14:textId="77777777" w:rsidTr="00A850CB">
        <w:trPr>
          <w:trHeight w:val="300"/>
        </w:trPr>
        <w:tc>
          <w:tcPr>
            <w:tcW w:w="1129" w:type="dxa"/>
            <w:vMerge/>
            <w:noWrap/>
          </w:tcPr>
          <w:p w14:paraId="49AC68B1" w14:textId="77777777" w:rsidR="00C262B1" w:rsidRPr="00A850CB" w:rsidRDefault="00C262B1" w:rsidP="00A850CB">
            <w:pPr>
              <w:spacing w:line="240" w:lineRule="auto"/>
              <w:rPr>
                <w:sz w:val="20"/>
                <w:szCs w:val="20"/>
              </w:rPr>
            </w:pPr>
          </w:p>
        </w:tc>
        <w:tc>
          <w:tcPr>
            <w:tcW w:w="6242" w:type="dxa"/>
            <w:noWrap/>
            <w:vAlign w:val="center"/>
          </w:tcPr>
          <w:p w14:paraId="76391E79" w14:textId="77777777" w:rsidR="00C262B1" w:rsidRPr="00A850CB" w:rsidRDefault="00C262B1" w:rsidP="00A850CB">
            <w:pPr>
              <w:spacing w:line="240" w:lineRule="auto"/>
              <w:rPr>
                <w:sz w:val="20"/>
                <w:szCs w:val="20"/>
              </w:rPr>
            </w:pPr>
            <w:r w:rsidRPr="00A850CB">
              <w:rPr>
                <w:sz w:val="20"/>
                <w:szCs w:val="20"/>
              </w:rPr>
              <w:t>Vehicle Access - Received independently (multiple)</w:t>
            </w:r>
          </w:p>
        </w:tc>
        <w:tc>
          <w:tcPr>
            <w:tcW w:w="1559" w:type="dxa"/>
            <w:noWrap/>
            <w:vAlign w:val="center"/>
          </w:tcPr>
          <w:p w14:paraId="0852EF70" w14:textId="77777777" w:rsidR="00C262B1" w:rsidRPr="00A850CB" w:rsidRDefault="00C262B1" w:rsidP="00223F93">
            <w:pPr>
              <w:spacing w:line="240" w:lineRule="auto"/>
              <w:jc w:val="right"/>
              <w:rPr>
                <w:sz w:val="20"/>
                <w:szCs w:val="20"/>
              </w:rPr>
            </w:pPr>
            <w:r w:rsidRPr="00A850CB">
              <w:rPr>
                <w:sz w:val="20"/>
                <w:szCs w:val="20"/>
              </w:rPr>
              <w:t>$689.00</w:t>
            </w:r>
          </w:p>
        </w:tc>
        <w:tc>
          <w:tcPr>
            <w:tcW w:w="1560" w:type="dxa"/>
            <w:noWrap/>
            <w:vAlign w:val="center"/>
          </w:tcPr>
          <w:p w14:paraId="70B84951" w14:textId="77777777" w:rsidR="00C262B1" w:rsidRPr="00A850CB" w:rsidRDefault="00C262B1" w:rsidP="00223F93">
            <w:pPr>
              <w:spacing w:line="240" w:lineRule="auto"/>
              <w:jc w:val="right"/>
              <w:rPr>
                <w:sz w:val="20"/>
                <w:szCs w:val="20"/>
              </w:rPr>
            </w:pPr>
            <w:r w:rsidRPr="00A850CB">
              <w:rPr>
                <w:sz w:val="20"/>
                <w:szCs w:val="20"/>
              </w:rPr>
              <w:t>$714.00</w:t>
            </w:r>
          </w:p>
        </w:tc>
      </w:tr>
      <w:tr w:rsidR="00C262B1" w:rsidRPr="00B45684" w14:paraId="06A4574E" w14:textId="77777777" w:rsidTr="00A850CB">
        <w:trPr>
          <w:trHeight w:val="300"/>
        </w:trPr>
        <w:tc>
          <w:tcPr>
            <w:tcW w:w="1129" w:type="dxa"/>
            <w:vMerge/>
            <w:noWrap/>
          </w:tcPr>
          <w:p w14:paraId="31DE7361" w14:textId="77777777" w:rsidR="00C262B1" w:rsidRPr="00A850CB" w:rsidRDefault="00C262B1" w:rsidP="00A850CB">
            <w:pPr>
              <w:spacing w:line="240" w:lineRule="auto"/>
              <w:rPr>
                <w:sz w:val="20"/>
                <w:szCs w:val="20"/>
              </w:rPr>
            </w:pPr>
          </w:p>
        </w:tc>
        <w:tc>
          <w:tcPr>
            <w:tcW w:w="6242" w:type="dxa"/>
            <w:noWrap/>
            <w:vAlign w:val="center"/>
          </w:tcPr>
          <w:p w14:paraId="3DFD279B" w14:textId="77777777" w:rsidR="00C262B1" w:rsidRPr="00A850CB" w:rsidRDefault="00C262B1" w:rsidP="00A850CB">
            <w:pPr>
              <w:spacing w:line="240" w:lineRule="auto"/>
              <w:rPr>
                <w:sz w:val="20"/>
                <w:szCs w:val="20"/>
              </w:rPr>
            </w:pPr>
            <w:r w:rsidRPr="00A850CB">
              <w:rPr>
                <w:sz w:val="20"/>
                <w:szCs w:val="20"/>
              </w:rPr>
              <w:t>Vehicle Access - Initial inspection fee</w:t>
            </w:r>
          </w:p>
        </w:tc>
        <w:tc>
          <w:tcPr>
            <w:tcW w:w="1559" w:type="dxa"/>
            <w:noWrap/>
            <w:vAlign w:val="center"/>
          </w:tcPr>
          <w:p w14:paraId="33E53735"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7B83B42F"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755E530A" w14:textId="77777777" w:rsidTr="00A850CB">
        <w:trPr>
          <w:trHeight w:val="300"/>
        </w:trPr>
        <w:tc>
          <w:tcPr>
            <w:tcW w:w="1129" w:type="dxa"/>
            <w:vMerge/>
            <w:noWrap/>
          </w:tcPr>
          <w:p w14:paraId="69B5F1EC" w14:textId="77777777" w:rsidR="00C262B1" w:rsidRPr="00A850CB" w:rsidRDefault="00C262B1" w:rsidP="00A850CB">
            <w:pPr>
              <w:spacing w:line="240" w:lineRule="auto"/>
              <w:rPr>
                <w:sz w:val="20"/>
                <w:szCs w:val="20"/>
              </w:rPr>
            </w:pPr>
          </w:p>
        </w:tc>
        <w:tc>
          <w:tcPr>
            <w:tcW w:w="6242" w:type="dxa"/>
            <w:noWrap/>
            <w:vAlign w:val="center"/>
          </w:tcPr>
          <w:p w14:paraId="040ED97B" w14:textId="77777777" w:rsidR="00C262B1" w:rsidRPr="00A850CB" w:rsidRDefault="00C262B1" w:rsidP="00A850CB">
            <w:pPr>
              <w:spacing w:line="240" w:lineRule="auto"/>
              <w:rPr>
                <w:sz w:val="20"/>
                <w:szCs w:val="20"/>
              </w:rPr>
            </w:pPr>
            <w:r w:rsidRPr="00A850CB">
              <w:rPr>
                <w:sz w:val="20"/>
                <w:szCs w:val="20"/>
              </w:rPr>
              <w:t xml:space="preserve">Vehicle Access - Vehicle crossing inspection fee over 1hr </w:t>
            </w:r>
          </w:p>
        </w:tc>
        <w:tc>
          <w:tcPr>
            <w:tcW w:w="1559" w:type="dxa"/>
            <w:noWrap/>
            <w:vAlign w:val="center"/>
          </w:tcPr>
          <w:p w14:paraId="48BA08FE"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23F7D2CA"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29227EF3" w14:textId="77777777" w:rsidTr="00A850CB">
        <w:trPr>
          <w:trHeight w:val="300"/>
        </w:trPr>
        <w:tc>
          <w:tcPr>
            <w:tcW w:w="1129" w:type="dxa"/>
            <w:vMerge/>
            <w:noWrap/>
          </w:tcPr>
          <w:p w14:paraId="3EA4A7A9" w14:textId="77777777" w:rsidR="00C262B1" w:rsidRPr="00A850CB" w:rsidRDefault="00C262B1" w:rsidP="00A850CB">
            <w:pPr>
              <w:spacing w:line="240" w:lineRule="auto"/>
              <w:rPr>
                <w:sz w:val="20"/>
                <w:szCs w:val="20"/>
              </w:rPr>
            </w:pPr>
          </w:p>
        </w:tc>
        <w:tc>
          <w:tcPr>
            <w:tcW w:w="6242" w:type="dxa"/>
            <w:noWrap/>
            <w:vAlign w:val="center"/>
          </w:tcPr>
          <w:p w14:paraId="4DC0D024" w14:textId="77777777" w:rsidR="00C262B1" w:rsidRPr="00A850CB" w:rsidRDefault="00C262B1" w:rsidP="00A850CB">
            <w:pPr>
              <w:spacing w:line="240" w:lineRule="auto"/>
              <w:rPr>
                <w:sz w:val="20"/>
                <w:szCs w:val="20"/>
              </w:rPr>
            </w:pPr>
            <w:r w:rsidRPr="00A850CB">
              <w:rPr>
                <w:sz w:val="20"/>
                <w:szCs w:val="20"/>
              </w:rPr>
              <w:t xml:space="preserve">Compliance Schedule - New compliance schedule (linked with Building Consent). </w:t>
            </w:r>
            <w:r w:rsidRPr="00A850CB">
              <w:rPr>
                <w:sz w:val="20"/>
                <w:szCs w:val="20"/>
              </w:rPr>
              <w:br/>
              <w:t>This is the minimum charge (based on one hour of processing), additional charges will apply for time taken over this, at $209 per hour for additional hours</w:t>
            </w:r>
          </w:p>
        </w:tc>
        <w:tc>
          <w:tcPr>
            <w:tcW w:w="1559" w:type="dxa"/>
            <w:noWrap/>
            <w:vAlign w:val="center"/>
          </w:tcPr>
          <w:p w14:paraId="78FDD56F" w14:textId="77777777" w:rsidR="00C262B1" w:rsidRPr="00A850CB" w:rsidRDefault="00C262B1" w:rsidP="00223F93">
            <w:pPr>
              <w:spacing w:line="240" w:lineRule="auto"/>
              <w:jc w:val="right"/>
              <w:rPr>
                <w:sz w:val="20"/>
                <w:szCs w:val="20"/>
              </w:rPr>
            </w:pPr>
            <w:r w:rsidRPr="00A850CB">
              <w:rPr>
                <w:sz w:val="20"/>
                <w:szCs w:val="20"/>
              </w:rPr>
              <w:t>$313.25</w:t>
            </w:r>
          </w:p>
        </w:tc>
        <w:tc>
          <w:tcPr>
            <w:tcW w:w="1560" w:type="dxa"/>
            <w:noWrap/>
            <w:vAlign w:val="center"/>
          </w:tcPr>
          <w:p w14:paraId="3CF1F3CB" w14:textId="77777777" w:rsidR="00C262B1" w:rsidRPr="00A850CB" w:rsidRDefault="00C262B1" w:rsidP="00223F93">
            <w:pPr>
              <w:spacing w:line="240" w:lineRule="auto"/>
              <w:jc w:val="right"/>
              <w:rPr>
                <w:sz w:val="20"/>
                <w:szCs w:val="20"/>
              </w:rPr>
            </w:pPr>
            <w:r w:rsidRPr="00A850CB">
              <w:rPr>
                <w:sz w:val="20"/>
                <w:szCs w:val="20"/>
              </w:rPr>
              <w:t>$325.00</w:t>
            </w:r>
          </w:p>
        </w:tc>
      </w:tr>
      <w:tr w:rsidR="00C262B1" w:rsidRPr="00B45684" w14:paraId="7CD6B2E5" w14:textId="77777777" w:rsidTr="00A850CB">
        <w:trPr>
          <w:trHeight w:val="300"/>
        </w:trPr>
        <w:tc>
          <w:tcPr>
            <w:tcW w:w="1129" w:type="dxa"/>
            <w:vMerge/>
            <w:noWrap/>
          </w:tcPr>
          <w:p w14:paraId="2B6CFFB4" w14:textId="77777777" w:rsidR="00C262B1" w:rsidRPr="00A850CB" w:rsidRDefault="00C262B1" w:rsidP="00A850CB">
            <w:pPr>
              <w:spacing w:line="240" w:lineRule="auto"/>
              <w:rPr>
                <w:sz w:val="20"/>
                <w:szCs w:val="20"/>
              </w:rPr>
            </w:pPr>
          </w:p>
        </w:tc>
        <w:tc>
          <w:tcPr>
            <w:tcW w:w="6242" w:type="dxa"/>
            <w:noWrap/>
            <w:vAlign w:val="center"/>
          </w:tcPr>
          <w:p w14:paraId="0F9A648D" w14:textId="77777777" w:rsidR="00C262B1" w:rsidRPr="00A850CB" w:rsidRDefault="00C262B1" w:rsidP="00A850CB">
            <w:pPr>
              <w:spacing w:line="240" w:lineRule="auto"/>
              <w:rPr>
                <w:sz w:val="20"/>
                <w:szCs w:val="20"/>
              </w:rPr>
            </w:pPr>
            <w:r w:rsidRPr="00A850CB">
              <w:rPr>
                <w:sz w:val="20"/>
                <w:szCs w:val="20"/>
              </w:rPr>
              <w:t>Compliance Schedule - Additional charge per hour for new compliance schedule (linked with Building Consent)</w:t>
            </w:r>
          </w:p>
        </w:tc>
        <w:tc>
          <w:tcPr>
            <w:tcW w:w="1559" w:type="dxa"/>
            <w:noWrap/>
            <w:vAlign w:val="center"/>
          </w:tcPr>
          <w:p w14:paraId="311025A1"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53805200"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F1C5F72" w14:textId="77777777" w:rsidTr="00A850CB">
        <w:trPr>
          <w:trHeight w:val="300"/>
        </w:trPr>
        <w:tc>
          <w:tcPr>
            <w:tcW w:w="1129" w:type="dxa"/>
            <w:vMerge/>
            <w:noWrap/>
          </w:tcPr>
          <w:p w14:paraId="539A06C8" w14:textId="77777777" w:rsidR="00C262B1" w:rsidRPr="00A850CB" w:rsidRDefault="00C262B1" w:rsidP="00A850CB">
            <w:pPr>
              <w:spacing w:line="240" w:lineRule="auto"/>
              <w:rPr>
                <w:sz w:val="20"/>
                <w:szCs w:val="20"/>
              </w:rPr>
            </w:pPr>
          </w:p>
        </w:tc>
        <w:tc>
          <w:tcPr>
            <w:tcW w:w="6242" w:type="dxa"/>
            <w:noWrap/>
            <w:vAlign w:val="center"/>
          </w:tcPr>
          <w:p w14:paraId="57030FC8" w14:textId="77777777" w:rsidR="00C262B1" w:rsidRPr="00A850CB" w:rsidRDefault="00C262B1" w:rsidP="00A850CB">
            <w:pPr>
              <w:spacing w:line="240" w:lineRule="auto"/>
              <w:rPr>
                <w:sz w:val="20"/>
                <w:szCs w:val="20"/>
              </w:rPr>
            </w:pPr>
            <w:r w:rsidRPr="00A850CB">
              <w:rPr>
                <w:sz w:val="20"/>
                <w:szCs w:val="20"/>
              </w:rPr>
              <w:t>Compliance Schedule - Alterations and amendments to compliance schedule (linked to building consent or application for amendment to CS Form 11) will be charged on a time-taken basis at $209 per hour of officer time.</w:t>
            </w:r>
          </w:p>
        </w:tc>
        <w:tc>
          <w:tcPr>
            <w:tcW w:w="1559" w:type="dxa"/>
            <w:noWrap/>
            <w:vAlign w:val="center"/>
          </w:tcPr>
          <w:p w14:paraId="2B813F6D"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186B1549"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26875B0E" w14:textId="77777777" w:rsidTr="00A850CB">
        <w:trPr>
          <w:trHeight w:val="300"/>
        </w:trPr>
        <w:tc>
          <w:tcPr>
            <w:tcW w:w="1129" w:type="dxa"/>
            <w:vMerge/>
            <w:noWrap/>
          </w:tcPr>
          <w:p w14:paraId="5E866EA8" w14:textId="77777777" w:rsidR="00C262B1" w:rsidRPr="00A850CB" w:rsidRDefault="00C262B1" w:rsidP="00A850CB">
            <w:pPr>
              <w:spacing w:line="240" w:lineRule="auto"/>
              <w:rPr>
                <w:sz w:val="20"/>
                <w:szCs w:val="20"/>
              </w:rPr>
            </w:pPr>
          </w:p>
        </w:tc>
        <w:tc>
          <w:tcPr>
            <w:tcW w:w="6242" w:type="dxa"/>
            <w:noWrap/>
            <w:vAlign w:val="center"/>
          </w:tcPr>
          <w:p w14:paraId="664FFF7E" w14:textId="77777777" w:rsidR="00C262B1" w:rsidRPr="00A850CB" w:rsidRDefault="00C262B1" w:rsidP="00A850CB">
            <w:pPr>
              <w:spacing w:line="240" w:lineRule="auto"/>
              <w:rPr>
                <w:sz w:val="20"/>
                <w:szCs w:val="20"/>
              </w:rPr>
            </w:pPr>
            <w:r w:rsidRPr="00A850CB">
              <w:rPr>
                <w:sz w:val="20"/>
                <w:szCs w:val="20"/>
              </w:rPr>
              <w:t>Compliance Schedule - Minor compliance schedule amendments - change of owner/ agent, minor changes to Compliance Schedule requested by owner/ agent. This is the minimum charge (based on 15 min of processing). Additional charges will apply for time taken over this.</w:t>
            </w:r>
          </w:p>
        </w:tc>
        <w:tc>
          <w:tcPr>
            <w:tcW w:w="1559" w:type="dxa"/>
            <w:noWrap/>
            <w:vAlign w:val="center"/>
          </w:tcPr>
          <w:p w14:paraId="26096429" w14:textId="77777777" w:rsidR="00C262B1" w:rsidRPr="00A850CB" w:rsidRDefault="00C262B1" w:rsidP="00223F93">
            <w:pPr>
              <w:spacing w:line="240" w:lineRule="auto"/>
              <w:jc w:val="right"/>
              <w:rPr>
                <w:sz w:val="20"/>
                <w:szCs w:val="20"/>
              </w:rPr>
            </w:pPr>
            <w:r w:rsidRPr="00A850CB">
              <w:rPr>
                <w:sz w:val="20"/>
                <w:szCs w:val="20"/>
              </w:rPr>
              <w:t>$52.50</w:t>
            </w:r>
          </w:p>
        </w:tc>
        <w:tc>
          <w:tcPr>
            <w:tcW w:w="1560" w:type="dxa"/>
            <w:noWrap/>
            <w:vAlign w:val="center"/>
          </w:tcPr>
          <w:p w14:paraId="51543523" w14:textId="77777777" w:rsidR="00C262B1" w:rsidRPr="00A850CB" w:rsidRDefault="00C262B1" w:rsidP="00223F93">
            <w:pPr>
              <w:spacing w:line="240" w:lineRule="auto"/>
              <w:jc w:val="right"/>
              <w:rPr>
                <w:sz w:val="20"/>
                <w:szCs w:val="20"/>
              </w:rPr>
            </w:pPr>
            <w:r w:rsidRPr="00A850CB">
              <w:rPr>
                <w:sz w:val="20"/>
                <w:szCs w:val="20"/>
              </w:rPr>
              <w:t>$55.00</w:t>
            </w:r>
          </w:p>
        </w:tc>
      </w:tr>
      <w:tr w:rsidR="00C262B1" w:rsidRPr="00B45684" w14:paraId="02EF5F99" w14:textId="77777777" w:rsidTr="00A850CB">
        <w:trPr>
          <w:trHeight w:val="300"/>
        </w:trPr>
        <w:tc>
          <w:tcPr>
            <w:tcW w:w="1129" w:type="dxa"/>
            <w:vMerge/>
            <w:noWrap/>
          </w:tcPr>
          <w:p w14:paraId="31BCEBAC" w14:textId="77777777" w:rsidR="00C262B1" w:rsidRPr="00A850CB" w:rsidRDefault="00C262B1" w:rsidP="00A850CB">
            <w:pPr>
              <w:spacing w:line="240" w:lineRule="auto"/>
              <w:rPr>
                <w:sz w:val="20"/>
                <w:szCs w:val="20"/>
              </w:rPr>
            </w:pPr>
          </w:p>
        </w:tc>
        <w:tc>
          <w:tcPr>
            <w:tcW w:w="6242" w:type="dxa"/>
            <w:noWrap/>
            <w:vAlign w:val="center"/>
          </w:tcPr>
          <w:p w14:paraId="37A9F92E" w14:textId="77777777" w:rsidR="00C262B1" w:rsidRPr="00A850CB" w:rsidRDefault="00C262B1" w:rsidP="00A850CB">
            <w:pPr>
              <w:spacing w:line="240" w:lineRule="auto"/>
              <w:rPr>
                <w:sz w:val="20"/>
                <w:szCs w:val="20"/>
              </w:rPr>
            </w:pPr>
            <w:r w:rsidRPr="00A850CB">
              <w:rPr>
                <w:sz w:val="20"/>
                <w:szCs w:val="20"/>
              </w:rPr>
              <w:t>Building consent for food premises - base fee</w:t>
            </w:r>
          </w:p>
        </w:tc>
        <w:tc>
          <w:tcPr>
            <w:tcW w:w="1559" w:type="dxa"/>
            <w:noWrap/>
            <w:vAlign w:val="center"/>
          </w:tcPr>
          <w:p w14:paraId="0EC92F6F" w14:textId="77777777" w:rsidR="00C262B1" w:rsidRPr="00A850CB" w:rsidRDefault="00C262B1" w:rsidP="00223F93">
            <w:pPr>
              <w:spacing w:line="240" w:lineRule="auto"/>
              <w:jc w:val="right"/>
              <w:rPr>
                <w:sz w:val="20"/>
                <w:szCs w:val="20"/>
              </w:rPr>
            </w:pPr>
            <w:r w:rsidRPr="00A850CB">
              <w:rPr>
                <w:sz w:val="20"/>
                <w:szCs w:val="20"/>
              </w:rPr>
              <w:t>$332.75</w:t>
            </w:r>
          </w:p>
        </w:tc>
        <w:tc>
          <w:tcPr>
            <w:tcW w:w="1560" w:type="dxa"/>
            <w:noWrap/>
            <w:vAlign w:val="center"/>
          </w:tcPr>
          <w:p w14:paraId="572D6102" w14:textId="77777777" w:rsidR="00C262B1" w:rsidRPr="00A850CB" w:rsidRDefault="00C262B1" w:rsidP="00223F93">
            <w:pPr>
              <w:spacing w:line="240" w:lineRule="auto"/>
              <w:jc w:val="right"/>
              <w:rPr>
                <w:sz w:val="20"/>
                <w:szCs w:val="20"/>
              </w:rPr>
            </w:pPr>
            <w:r w:rsidRPr="00A850CB">
              <w:rPr>
                <w:sz w:val="20"/>
                <w:szCs w:val="20"/>
              </w:rPr>
              <w:t>$345.00</w:t>
            </w:r>
          </w:p>
        </w:tc>
      </w:tr>
      <w:tr w:rsidR="00C262B1" w:rsidRPr="00B45684" w14:paraId="20ECC0A3" w14:textId="77777777" w:rsidTr="00A850CB">
        <w:trPr>
          <w:trHeight w:val="300"/>
        </w:trPr>
        <w:tc>
          <w:tcPr>
            <w:tcW w:w="1129" w:type="dxa"/>
            <w:vMerge/>
            <w:noWrap/>
          </w:tcPr>
          <w:p w14:paraId="34332A34" w14:textId="77777777" w:rsidR="00C262B1" w:rsidRPr="00A850CB" w:rsidRDefault="00C262B1" w:rsidP="00A850CB">
            <w:pPr>
              <w:spacing w:line="240" w:lineRule="auto"/>
              <w:rPr>
                <w:sz w:val="20"/>
                <w:szCs w:val="20"/>
              </w:rPr>
            </w:pPr>
          </w:p>
        </w:tc>
        <w:tc>
          <w:tcPr>
            <w:tcW w:w="6242" w:type="dxa"/>
            <w:noWrap/>
            <w:vAlign w:val="center"/>
          </w:tcPr>
          <w:p w14:paraId="29E6DA85" w14:textId="77777777" w:rsidR="00C262B1" w:rsidRPr="00A850CB" w:rsidRDefault="00C262B1" w:rsidP="00A850CB">
            <w:pPr>
              <w:spacing w:line="240" w:lineRule="auto"/>
              <w:rPr>
                <w:sz w:val="20"/>
                <w:szCs w:val="20"/>
              </w:rPr>
            </w:pPr>
            <w:r w:rsidRPr="00A850CB">
              <w:rPr>
                <w:sz w:val="20"/>
                <w:szCs w:val="20"/>
              </w:rPr>
              <w:t xml:space="preserve">Additional charge for processing time </w:t>
            </w:r>
            <w:proofErr w:type="gramStart"/>
            <w:r w:rsidRPr="00A850CB">
              <w:rPr>
                <w:sz w:val="20"/>
                <w:szCs w:val="20"/>
              </w:rPr>
              <w:t>in excess of</w:t>
            </w:r>
            <w:proofErr w:type="gramEnd"/>
            <w:r w:rsidRPr="00A850CB">
              <w:rPr>
                <w:sz w:val="20"/>
                <w:szCs w:val="20"/>
              </w:rPr>
              <w:t xml:space="preserve"> two hours</w:t>
            </w:r>
          </w:p>
        </w:tc>
        <w:tc>
          <w:tcPr>
            <w:tcW w:w="1559" w:type="dxa"/>
            <w:noWrap/>
            <w:vAlign w:val="center"/>
          </w:tcPr>
          <w:p w14:paraId="1859F1B1" w14:textId="77777777" w:rsidR="00C262B1" w:rsidRPr="00A850CB" w:rsidRDefault="00C262B1" w:rsidP="00223F93">
            <w:pPr>
              <w:spacing w:line="240" w:lineRule="auto"/>
              <w:jc w:val="right"/>
              <w:rPr>
                <w:sz w:val="20"/>
                <w:szCs w:val="20"/>
              </w:rPr>
            </w:pPr>
            <w:r w:rsidRPr="00A850CB">
              <w:rPr>
                <w:sz w:val="20"/>
                <w:szCs w:val="20"/>
              </w:rPr>
              <w:t>$166.50</w:t>
            </w:r>
          </w:p>
        </w:tc>
        <w:tc>
          <w:tcPr>
            <w:tcW w:w="1560" w:type="dxa"/>
            <w:noWrap/>
            <w:vAlign w:val="center"/>
          </w:tcPr>
          <w:p w14:paraId="4D99D0D1" w14:textId="77777777" w:rsidR="00C262B1" w:rsidRPr="00A850CB" w:rsidRDefault="00C262B1" w:rsidP="00223F93">
            <w:pPr>
              <w:spacing w:line="240" w:lineRule="auto"/>
              <w:jc w:val="right"/>
              <w:rPr>
                <w:sz w:val="20"/>
                <w:szCs w:val="20"/>
              </w:rPr>
            </w:pPr>
            <w:r w:rsidRPr="00A850CB">
              <w:rPr>
                <w:sz w:val="20"/>
                <w:szCs w:val="20"/>
              </w:rPr>
              <w:t>$173.00</w:t>
            </w:r>
          </w:p>
        </w:tc>
      </w:tr>
      <w:tr w:rsidR="00C262B1" w:rsidRPr="00B45684" w14:paraId="7798B660" w14:textId="77777777" w:rsidTr="00A850CB">
        <w:trPr>
          <w:trHeight w:val="300"/>
        </w:trPr>
        <w:tc>
          <w:tcPr>
            <w:tcW w:w="1129" w:type="dxa"/>
            <w:vMerge/>
            <w:noWrap/>
          </w:tcPr>
          <w:p w14:paraId="35A6F778" w14:textId="77777777" w:rsidR="00C262B1" w:rsidRPr="00A850CB" w:rsidRDefault="00C262B1" w:rsidP="00A850CB">
            <w:pPr>
              <w:spacing w:line="240" w:lineRule="auto"/>
              <w:rPr>
                <w:sz w:val="20"/>
                <w:szCs w:val="20"/>
              </w:rPr>
            </w:pPr>
          </w:p>
        </w:tc>
        <w:tc>
          <w:tcPr>
            <w:tcW w:w="6242" w:type="dxa"/>
            <w:noWrap/>
            <w:vAlign w:val="center"/>
          </w:tcPr>
          <w:p w14:paraId="617090A8" w14:textId="77777777" w:rsidR="00C262B1" w:rsidRPr="00A850CB" w:rsidRDefault="00C262B1" w:rsidP="00A850CB">
            <w:pPr>
              <w:spacing w:line="240" w:lineRule="auto"/>
              <w:rPr>
                <w:sz w:val="20"/>
                <w:szCs w:val="20"/>
              </w:rPr>
            </w:pPr>
            <w:r w:rsidRPr="00A850CB">
              <w:rPr>
                <w:sz w:val="20"/>
                <w:szCs w:val="20"/>
              </w:rPr>
              <w:t>Trade Waste Management - Assessment of building consent including trade waste element</w:t>
            </w:r>
          </w:p>
        </w:tc>
        <w:tc>
          <w:tcPr>
            <w:tcW w:w="1559" w:type="dxa"/>
            <w:noWrap/>
            <w:vAlign w:val="center"/>
          </w:tcPr>
          <w:p w14:paraId="366A639C" w14:textId="77777777" w:rsidR="00C262B1" w:rsidRPr="00A850CB" w:rsidRDefault="00C262B1" w:rsidP="00223F93">
            <w:pPr>
              <w:spacing w:line="240" w:lineRule="auto"/>
              <w:jc w:val="right"/>
              <w:rPr>
                <w:sz w:val="20"/>
                <w:szCs w:val="20"/>
              </w:rPr>
            </w:pPr>
            <w:r w:rsidRPr="00A850CB">
              <w:rPr>
                <w:sz w:val="20"/>
                <w:szCs w:val="20"/>
              </w:rPr>
              <w:t>$172.75</w:t>
            </w:r>
          </w:p>
        </w:tc>
        <w:tc>
          <w:tcPr>
            <w:tcW w:w="1560" w:type="dxa"/>
            <w:noWrap/>
            <w:vAlign w:val="center"/>
          </w:tcPr>
          <w:p w14:paraId="2A7C24B3" w14:textId="77777777" w:rsidR="00C262B1" w:rsidRPr="00A850CB" w:rsidRDefault="00C262B1" w:rsidP="00223F93">
            <w:pPr>
              <w:spacing w:line="240" w:lineRule="auto"/>
              <w:jc w:val="right"/>
              <w:rPr>
                <w:sz w:val="20"/>
                <w:szCs w:val="20"/>
              </w:rPr>
            </w:pPr>
            <w:r w:rsidRPr="00A850CB">
              <w:rPr>
                <w:sz w:val="20"/>
                <w:szCs w:val="20"/>
              </w:rPr>
              <w:t>$179.00</w:t>
            </w:r>
          </w:p>
        </w:tc>
      </w:tr>
      <w:tr w:rsidR="00C262B1" w:rsidRPr="00B45684" w14:paraId="26FF53C6" w14:textId="77777777" w:rsidTr="00A850CB">
        <w:trPr>
          <w:trHeight w:val="300"/>
        </w:trPr>
        <w:tc>
          <w:tcPr>
            <w:tcW w:w="1129" w:type="dxa"/>
            <w:vMerge/>
            <w:noWrap/>
          </w:tcPr>
          <w:p w14:paraId="3899686D" w14:textId="77777777" w:rsidR="00C262B1" w:rsidRPr="00A850CB" w:rsidRDefault="00C262B1" w:rsidP="00A850CB">
            <w:pPr>
              <w:spacing w:line="240" w:lineRule="auto"/>
              <w:rPr>
                <w:sz w:val="20"/>
                <w:szCs w:val="20"/>
              </w:rPr>
            </w:pPr>
          </w:p>
        </w:tc>
        <w:tc>
          <w:tcPr>
            <w:tcW w:w="6242" w:type="dxa"/>
            <w:noWrap/>
            <w:vAlign w:val="center"/>
          </w:tcPr>
          <w:p w14:paraId="7047F8A2" w14:textId="77777777" w:rsidR="00C262B1" w:rsidRPr="00A850CB" w:rsidRDefault="00C262B1" w:rsidP="00A850CB">
            <w:pPr>
              <w:spacing w:line="240" w:lineRule="auto"/>
              <w:rPr>
                <w:sz w:val="20"/>
                <w:szCs w:val="20"/>
              </w:rPr>
            </w:pPr>
            <w:r w:rsidRPr="00A850CB">
              <w:rPr>
                <w:sz w:val="20"/>
                <w:szCs w:val="20"/>
              </w:rPr>
              <w:t>Certificate Lodgement - Processing time per hour</w:t>
            </w:r>
          </w:p>
        </w:tc>
        <w:tc>
          <w:tcPr>
            <w:tcW w:w="1559" w:type="dxa"/>
            <w:noWrap/>
            <w:vAlign w:val="center"/>
          </w:tcPr>
          <w:p w14:paraId="141A534B"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50FA2236"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5FBBEEF" w14:textId="77777777" w:rsidTr="00A850CB">
        <w:trPr>
          <w:trHeight w:val="300"/>
        </w:trPr>
        <w:tc>
          <w:tcPr>
            <w:tcW w:w="1129" w:type="dxa"/>
            <w:vMerge/>
            <w:noWrap/>
          </w:tcPr>
          <w:p w14:paraId="2C3DAAD2" w14:textId="77777777" w:rsidR="00C262B1" w:rsidRPr="00A850CB" w:rsidRDefault="00C262B1" w:rsidP="00A850CB">
            <w:pPr>
              <w:spacing w:line="240" w:lineRule="auto"/>
              <w:rPr>
                <w:sz w:val="20"/>
                <w:szCs w:val="20"/>
              </w:rPr>
            </w:pPr>
          </w:p>
        </w:tc>
        <w:tc>
          <w:tcPr>
            <w:tcW w:w="6242" w:type="dxa"/>
            <w:noWrap/>
            <w:vAlign w:val="center"/>
          </w:tcPr>
          <w:p w14:paraId="54CF169A" w14:textId="77777777" w:rsidR="00C262B1" w:rsidRPr="00A850CB" w:rsidRDefault="00C262B1" w:rsidP="00A850CB">
            <w:pPr>
              <w:spacing w:line="240" w:lineRule="auto"/>
              <w:rPr>
                <w:sz w:val="20"/>
                <w:szCs w:val="20"/>
              </w:rPr>
            </w:pPr>
            <w:r w:rsidRPr="00A850CB">
              <w:rPr>
                <w:sz w:val="20"/>
                <w:szCs w:val="20"/>
              </w:rPr>
              <w:t>Certificate Lodgement - Processing time per hour</w:t>
            </w:r>
          </w:p>
        </w:tc>
        <w:tc>
          <w:tcPr>
            <w:tcW w:w="1559" w:type="dxa"/>
            <w:noWrap/>
            <w:vAlign w:val="center"/>
          </w:tcPr>
          <w:p w14:paraId="27A2E365" w14:textId="77777777" w:rsidR="00C262B1" w:rsidRPr="00A850CB" w:rsidRDefault="00C262B1" w:rsidP="00223F93">
            <w:pPr>
              <w:spacing w:line="240" w:lineRule="auto"/>
              <w:jc w:val="right"/>
              <w:rPr>
                <w:sz w:val="20"/>
                <w:szCs w:val="20"/>
              </w:rPr>
            </w:pPr>
            <w:r w:rsidRPr="00A850CB">
              <w:rPr>
                <w:sz w:val="20"/>
                <w:szCs w:val="20"/>
              </w:rPr>
              <w:t>$395.00</w:t>
            </w:r>
          </w:p>
        </w:tc>
        <w:tc>
          <w:tcPr>
            <w:tcW w:w="1560" w:type="dxa"/>
            <w:noWrap/>
            <w:vAlign w:val="center"/>
          </w:tcPr>
          <w:p w14:paraId="2EFA5E2D" w14:textId="77777777" w:rsidR="00C262B1" w:rsidRPr="00A850CB" w:rsidRDefault="00C262B1" w:rsidP="00223F93">
            <w:pPr>
              <w:spacing w:line="240" w:lineRule="auto"/>
              <w:jc w:val="right"/>
              <w:rPr>
                <w:sz w:val="20"/>
                <w:szCs w:val="20"/>
              </w:rPr>
            </w:pPr>
            <w:r w:rsidRPr="00A850CB">
              <w:rPr>
                <w:sz w:val="20"/>
                <w:szCs w:val="20"/>
              </w:rPr>
              <w:t>$409.00</w:t>
            </w:r>
          </w:p>
        </w:tc>
      </w:tr>
      <w:tr w:rsidR="00C262B1" w:rsidRPr="00B45684" w14:paraId="1FB4E482" w14:textId="77777777" w:rsidTr="00A850CB">
        <w:trPr>
          <w:trHeight w:val="300"/>
        </w:trPr>
        <w:tc>
          <w:tcPr>
            <w:tcW w:w="1129" w:type="dxa"/>
            <w:vMerge/>
            <w:noWrap/>
          </w:tcPr>
          <w:p w14:paraId="35D8C7D1" w14:textId="77777777" w:rsidR="00C262B1" w:rsidRPr="00A850CB" w:rsidRDefault="00C262B1" w:rsidP="00A850CB">
            <w:pPr>
              <w:spacing w:line="240" w:lineRule="auto"/>
              <w:rPr>
                <w:sz w:val="20"/>
                <w:szCs w:val="20"/>
              </w:rPr>
            </w:pPr>
          </w:p>
        </w:tc>
        <w:tc>
          <w:tcPr>
            <w:tcW w:w="6242" w:type="dxa"/>
            <w:noWrap/>
            <w:vAlign w:val="center"/>
          </w:tcPr>
          <w:p w14:paraId="58767377" w14:textId="77777777" w:rsidR="00C262B1" w:rsidRPr="00A850CB" w:rsidRDefault="00C262B1" w:rsidP="00A850CB">
            <w:pPr>
              <w:spacing w:line="240" w:lineRule="auto"/>
              <w:rPr>
                <w:sz w:val="20"/>
                <w:szCs w:val="20"/>
              </w:rPr>
            </w:pPr>
            <w:r w:rsidRPr="00A850CB">
              <w:rPr>
                <w:sz w:val="20"/>
                <w:szCs w:val="20"/>
              </w:rPr>
              <w:t>Certificate of Public use - Initial fee (includes 1 hour processing time)</w:t>
            </w:r>
          </w:p>
        </w:tc>
        <w:tc>
          <w:tcPr>
            <w:tcW w:w="1559" w:type="dxa"/>
            <w:noWrap/>
            <w:vAlign w:val="center"/>
          </w:tcPr>
          <w:p w14:paraId="53389491"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3CA84D93"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377A2A5E" w14:textId="77777777" w:rsidTr="00A850CB">
        <w:trPr>
          <w:trHeight w:val="300"/>
        </w:trPr>
        <w:tc>
          <w:tcPr>
            <w:tcW w:w="1129" w:type="dxa"/>
            <w:vMerge/>
            <w:noWrap/>
          </w:tcPr>
          <w:p w14:paraId="79AF1C79" w14:textId="77777777" w:rsidR="00C262B1" w:rsidRPr="00A850CB" w:rsidRDefault="00C262B1" w:rsidP="00A850CB">
            <w:pPr>
              <w:spacing w:line="240" w:lineRule="auto"/>
              <w:rPr>
                <w:sz w:val="20"/>
                <w:szCs w:val="20"/>
              </w:rPr>
            </w:pPr>
          </w:p>
        </w:tc>
        <w:tc>
          <w:tcPr>
            <w:tcW w:w="6242" w:type="dxa"/>
            <w:noWrap/>
            <w:vAlign w:val="center"/>
          </w:tcPr>
          <w:p w14:paraId="4DE45893" w14:textId="77777777" w:rsidR="00C262B1" w:rsidRPr="00A850CB" w:rsidRDefault="00C262B1" w:rsidP="00A850CB">
            <w:pPr>
              <w:spacing w:line="240" w:lineRule="auto"/>
              <w:rPr>
                <w:sz w:val="20"/>
                <w:szCs w:val="20"/>
              </w:rPr>
            </w:pPr>
            <w:r w:rsidRPr="00A850CB">
              <w:rPr>
                <w:sz w:val="20"/>
                <w:szCs w:val="20"/>
              </w:rPr>
              <w:t>Certificate of Public use - Processing time over 1 hour</w:t>
            </w:r>
          </w:p>
        </w:tc>
        <w:tc>
          <w:tcPr>
            <w:tcW w:w="1559" w:type="dxa"/>
            <w:noWrap/>
            <w:vAlign w:val="center"/>
          </w:tcPr>
          <w:p w14:paraId="4C26DABD"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09A26E9D"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0063A408" w14:textId="77777777" w:rsidTr="00A850CB">
        <w:trPr>
          <w:trHeight w:val="300"/>
        </w:trPr>
        <w:tc>
          <w:tcPr>
            <w:tcW w:w="1129" w:type="dxa"/>
            <w:vMerge/>
            <w:noWrap/>
          </w:tcPr>
          <w:p w14:paraId="64B82DDD" w14:textId="77777777" w:rsidR="00C262B1" w:rsidRPr="00A850CB" w:rsidRDefault="00C262B1" w:rsidP="00A850CB">
            <w:pPr>
              <w:spacing w:line="240" w:lineRule="auto"/>
              <w:rPr>
                <w:sz w:val="20"/>
                <w:szCs w:val="20"/>
              </w:rPr>
            </w:pPr>
          </w:p>
        </w:tc>
        <w:tc>
          <w:tcPr>
            <w:tcW w:w="6242" w:type="dxa"/>
            <w:noWrap/>
            <w:vAlign w:val="center"/>
          </w:tcPr>
          <w:p w14:paraId="08C46FB3" w14:textId="77777777" w:rsidR="00C262B1" w:rsidRPr="00A850CB" w:rsidRDefault="00C262B1" w:rsidP="00A850CB">
            <w:pPr>
              <w:spacing w:line="240" w:lineRule="auto"/>
              <w:rPr>
                <w:sz w:val="20"/>
                <w:szCs w:val="20"/>
              </w:rPr>
            </w:pPr>
            <w:r w:rsidRPr="00A850CB">
              <w:rPr>
                <w:sz w:val="20"/>
                <w:szCs w:val="20"/>
              </w:rPr>
              <w:t>Certificate of Public use - Lodgement fee</w:t>
            </w:r>
          </w:p>
        </w:tc>
        <w:tc>
          <w:tcPr>
            <w:tcW w:w="1559" w:type="dxa"/>
            <w:noWrap/>
            <w:vAlign w:val="center"/>
          </w:tcPr>
          <w:p w14:paraId="72FDD587" w14:textId="77777777" w:rsidR="00C262B1" w:rsidRPr="00A850CB" w:rsidRDefault="00C262B1" w:rsidP="00223F93">
            <w:pPr>
              <w:spacing w:line="240" w:lineRule="auto"/>
              <w:jc w:val="right"/>
              <w:rPr>
                <w:sz w:val="20"/>
                <w:szCs w:val="20"/>
              </w:rPr>
            </w:pPr>
            <w:r w:rsidRPr="00A850CB">
              <w:rPr>
                <w:sz w:val="20"/>
                <w:szCs w:val="20"/>
              </w:rPr>
              <w:t>$98.50</w:t>
            </w:r>
          </w:p>
        </w:tc>
        <w:tc>
          <w:tcPr>
            <w:tcW w:w="1560" w:type="dxa"/>
            <w:noWrap/>
            <w:vAlign w:val="center"/>
          </w:tcPr>
          <w:p w14:paraId="0EF5A265" w14:textId="77777777" w:rsidR="00C262B1" w:rsidRPr="00A850CB" w:rsidRDefault="00C262B1" w:rsidP="00223F93">
            <w:pPr>
              <w:spacing w:line="240" w:lineRule="auto"/>
              <w:jc w:val="right"/>
              <w:rPr>
                <w:sz w:val="20"/>
                <w:szCs w:val="20"/>
              </w:rPr>
            </w:pPr>
            <w:r w:rsidRPr="00A850CB">
              <w:rPr>
                <w:sz w:val="20"/>
                <w:szCs w:val="20"/>
              </w:rPr>
              <w:t>$102.00</w:t>
            </w:r>
          </w:p>
        </w:tc>
      </w:tr>
      <w:tr w:rsidR="00C262B1" w:rsidRPr="00B45684" w14:paraId="6D8ED3C9" w14:textId="77777777" w:rsidTr="00A850CB">
        <w:trPr>
          <w:trHeight w:val="300"/>
        </w:trPr>
        <w:tc>
          <w:tcPr>
            <w:tcW w:w="1129" w:type="dxa"/>
            <w:vMerge/>
            <w:noWrap/>
          </w:tcPr>
          <w:p w14:paraId="0998883F" w14:textId="77777777" w:rsidR="00C262B1" w:rsidRPr="00A850CB" w:rsidRDefault="00C262B1" w:rsidP="00A850CB">
            <w:pPr>
              <w:spacing w:line="240" w:lineRule="auto"/>
              <w:rPr>
                <w:sz w:val="20"/>
                <w:szCs w:val="20"/>
              </w:rPr>
            </w:pPr>
          </w:p>
        </w:tc>
        <w:tc>
          <w:tcPr>
            <w:tcW w:w="6242" w:type="dxa"/>
            <w:noWrap/>
            <w:vAlign w:val="center"/>
          </w:tcPr>
          <w:p w14:paraId="3BAF9B5A" w14:textId="77777777" w:rsidR="00C262B1" w:rsidRPr="00A850CB" w:rsidRDefault="00C262B1" w:rsidP="00A850CB">
            <w:pPr>
              <w:spacing w:line="240" w:lineRule="auto"/>
              <w:rPr>
                <w:sz w:val="20"/>
                <w:szCs w:val="20"/>
              </w:rPr>
            </w:pPr>
            <w:r w:rsidRPr="00A850CB">
              <w:rPr>
                <w:sz w:val="20"/>
                <w:szCs w:val="20"/>
              </w:rPr>
              <w:t>Amended Plan - Initial fee (includes 1 hour processing time)</w:t>
            </w:r>
          </w:p>
        </w:tc>
        <w:tc>
          <w:tcPr>
            <w:tcW w:w="1559" w:type="dxa"/>
            <w:noWrap/>
            <w:vAlign w:val="center"/>
          </w:tcPr>
          <w:p w14:paraId="5AE791F8"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00D7B030"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11358D79" w14:textId="77777777" w:rsidTr="00A850CB">
        <w:trPr>
          <w:trHeight w:val="300"/>
        </w:trPr>
        <w:tc>
          <w:tcPr>
            <w:tcW w:w="1129" w:type="dxa"/>
            <w:vMerge/>
            <w:noWrap/>
          </w:tcPr>
          <w:p w14:paraId="1B5FC8A0" w14:textId="77777777" w:rsidR="00C262B1" w:rsidRPr="00A850CB" w:rsidRDefault="00C262B1" w:rsidP="00A850CB">
            <w:pPr>
              <w:spacing w:line="240" w:lineRule="auto"/>
              <w:rPr>
                <w:sz w:val="20"/>
                <w:szCs w:val="20"/>
              </w:rPr>
            </w:pPr>
          </w:p>
        </w:tc>
        <w:tc>
          <w:tcPr>
            <w:tcW w:w="6242" w:type="dxa"/>
            <w:noWrap/>
            <w:vAlign w:val="center"/>
          </w:tcPr>
          <w:p w14:paraId="44A051DB" w14:textId="77777777" w:rsidR="00C262B1" w:rsidRPr="00A850CB" w:rsidRDefault="00C262B1" w:rsidP="00A850CB">
            <w:pPr>
              <w:spacing w:line="240" w:lineRule="auto"/>
              <w:rPr>
                <w:sz w:val="20"/>
                <w:szCs w:val="20"/>
              </w:rPr>
            </w:pPr>
            <w:r w:rsidRPr="00A850CB">
              <w:rPr>
                <w:sz w:val="20"/>
                <w:szCs w:val="20"/>
              </w:rPr>
              <w:t>Amended Plan - Processing time over 1 hour</w:t>
            </w:r>
          </w:p>
        </w:tc>
        <w:tc>
          <w:tcPr>
            <w:tcW w:w="1559" w:type="dxa"/>
            <w:noWrap/>
            <w:vAlign w:val="center"/>
          </w:tcPr>
          <w:p w14:paraId="55710D15"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6D0FC641"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12C15720" w14:textId="77777777" w:rsidTr="00A850CB">
        <w:trPr>
          <w:trHeight w:val="300"/>
        </w:trPr>
        <w:tc>
          <w:tcPr>
            <w:tcW w:w="1129" w:type="dxa"/>
            <w:vMerge/>
            <w:noWrap/>
          </w:tcPr>
          <w:p w14:paraId="4E811720" w14:textId="77777777" w:rsidR="00C262B1" w:rsidRPr="00A850CB" w:rsidRDefault="00C262B1" w:rsidP="00A850CB">
            <w:pPr>
              <w:spacing w:line="240" w:lineRule="auto"/>
              <w:rPr>
                <w:sz w:val="20"/>
                <w:szCs w:val="20"/>
              </w:rPr>
            </w:pPr>
          </w:p>
        </w:tc>
        <w:tc>
          <w:tcPr>
            <w:tcW w:w="6242" w:type="dxa"/>
            <w:noWrap/>
            <w:vAlign w:val="center"/>
          </w:tcPr>
          <w:p w14:paraId="4960FAFE" w14:textId="77777777" w:rsidR="00C262B1" w:rsidRPr="00A850CB" w:rsidRDefault="00C262B1" w:rsidP="00A850CB">
            <w:pPr>
              <w:spacing w:line="240" w:lineRule="auto"/>
              <w:rPr>
                <w:sz w:val="20"/>
                <w:szCs w:val="20"/>
              </w:rPr>
            </w:pPr>
            <w:r w:rsidRPr="00A850CB">
              <w:rPr>
                <w:sz w:val="20"/>
                <w:szCs w:val="20"/>
              </w:rPr>
              <w:t>Amended Plan - Lodgement fee</w:t>
            </w:r>
          </w:p>
        </w:tc>
        <w:tc>
          <w:tcPr>
            <w:tcW w:w="1559" w:type="dxa"/>
            <w:noWrap/>
            <w:vAlign w:val="center"/>
          </w:tcPr>
          <w:p w14:paraId="2889D058" w14:textId="77777777" w:rsidR="00C262B1" w:rsidRPr="00A850CB" w:rsidRDefault="00C262B1" w:rsidP="00223F93">
            <w:pPr>
              <w:spacing w:line="240" w:lineRule="auto"/>
              <w:jc w:val="right"/>
              <w:rPr>
                <w:sz w:val="20"/>
                <w:szCs w:val="20"/>
              </w:rPr>
            </w:pPr>
            <w:r w:rsidRPr="00A850CB">
              <w:rPr>
                <w:sz w:val="20"/>
                <w:szCs w:val="20"/>
              </w:rPr>
              <w:t>$98.50</w:t>
            </w:r>
          </w:p>
        </w:tc>
        <w:tc>
          <w:tcPr>
            <w:tcW w:w="1560" w:type="dxa"/>
            <w:noWrap/>
            <w:vAlign w:val="center"/>
          </w:tcPr>
          <w:p w14:paraId="4A0A934A" w14:textId="77777777" w:rsidR="00C262B1" w:rsidRPr="00A850CB" w:rsidRDefault="00C262B1" w:rsidP="00223F93">
            <w:pPr>
              <w:spacing w:line="240" w:lineRule="auto"/>
              <w:jc w:val="right"/>
              <w:rPr>
                <w:sz w:val="20"/>
                <w:szCs w:val="20"/>
              </w:rPr>
            </w:pPr>
            <w:r w:rsidRPr="00A850CB">
              <w:rPr>
                <w:sz w:val="20"/>
                <w:szCs w:val="20"/>
              </w:rPr>
              <w:t>$102.00</w:t>
            </w:r>
          </w:p>
        </w:tc>
      </w:tr>
      <w:tr w:rsidR="00C262B1" w:rsidRPr="00B45684" w14:paraId="0C51F007" w14:textId="77777777" w:rsidTr="00A850CB">
        <w:trPr>
          <w:trHeight w:val="300"/>
        </w:trPr>
        <w:tc>
          <w:tcPr>
            <w:tcW w:w="1129" w:type="dxa"/>
            <w:vMerge/>
            <w:noWrap/>
          </w:tcPr>
          <w:p w14:paraId="1E3826EA" w14:textId="77777777" w:rsidR="00C262B1" w:rsidRPr="00A850CB" w:rsidRDefault="00C262B1" w:rsidP="00A850CB">
            <w:pPr>
              <w:spacing w:line="240" w:lineRule="auto"/>
              <w:rPr>
                <w:sz w:val="20"/>
                <w:szCs w:val="20"/>
              </w:rPr>
            </w:pPr>
          </w:p>
        </w:tc>
        <w:tc>
          <w:tcPr>
            <w:tcW w:w="6242" w:type="dxa"/>
            <w:noWrap/>
            <w:vAlign w:val="center"/>
          </w:tcPr>
          <w:p w14:paraId="6B39B300" w14:textId="77777777" w:rsidR="00C262B1" w:rsidRPr="00A850CB" w:rsidRDefault="00C262B1" w:rsidP="00A850CB">
            <w:pPr>
              <w:spacing w:line="240" w:lineRule="auto"/>
              <w:rPr>
                <w:sz w:val="20"/>
                <w:szCs w:val="20"/>
              </w:rPr>
            </w:pPr>
            <w:r w:rsidRPr="00A850CB">
              <w:rPr>
                <w:sz w:val="20"/>
                <w:szCs w:val="20"/>
              </w:rPr>
              <w:t>PIM ONLY - single residential dwelling including accessory buildings</w:t>
            </w:r>
          </w:p>
        </w:tc>
        <w:tc>
          <w:tcPr>
            <w:tcW w:w="1559" w:type="dxa"/>
            <w:noWrap/>
            <w:vAlign w:val="center"/>
          </w:tcPr>
          <w:p w14:paraId="1F94F898" w14:textId="77777777" w:rsidR="00C262B1" w:rsidRPr="00A850CB" w:rsidRDefault="00C262B1" w:rsidP="00223F93">
            <w:pPr>
              <w:spacing w:line="240" w:lineRule="auto"/>
              <w:jc w:val="right"/>
              <w:rPr>
                <w:sz w:val="20"/>
                <w:szCs w:val="20"/>
              </w:rPr>
            </w:pPr>
            <w:r w:rsidRPr="00A850CB">
              <w:rPr>
                <w:sz w:val="20"/>
                <w:szCs w:val="20"/>
              </w:rPr>
              <w:t>$522.50</w:t>
            </w:r>
          </w:p>
        </w:tc>
        <w:tc>
          <w:tcPr>
            <w:tcW w:w="1560" w:type="dxa"/>
            <w:noWrap/>
            <w:vAlign w:val="center"/>
          </w:tcPr>
          <w:p w14:paraId="3111A0C8" w14:textId="77777777" w:rsidR="00C262B1" w:rsidRPr="00A850CB" w:rsidRDefault="00C262B1" w:rsidP="00223F93">
            <w:pPr>
              <w:spacing w:line="240" w:lineRule="auto"/>
              <w:jc w:val="right"/>
              <w:rPr>
                <w:sz w:val="20"/>
                <w:szCs w:val="20"/>
              </w:rPr>
            </w:pPr>
            <w:r w:rsidRPr="00A850CB">
              <w:rPr>
                <w:sz w:val="20"/>
                <w:szCs w:val="20"/>
              </w:rPr>
              <w:t>$541.00</w:t>
            </w:r>
          </w:p>
        </w:tc>
      </w:tr>
      <w:tr w:rsidR="00C262B1" w:rsidRPr="00B45684" w14:paraId="2F7218D1" w14:textId="77777777" w:rsidTr="00A850CB">
        <w:trPr>
          <w:trHeight w:val="300"/>
        </w:trPr>
        <w:tc>
          <w:tcPr>
            <w:tcW w:w="1129" w:type="dxa"/>
            <w:vMerge/>
            <w:noWrap/>
          </w:tcPr>
          <w:p w14:paraId="3E71E814" w14:textId="77777777" w:rsidR="00C262B1" w:rsidRPr="00A850CB" w:rsidRDefault="00C262B1" w:rsidP="00A850CB">
            <w:pPr>
              <w:spacing w:line="240" w:lineRule="auto"/>
              <w:rPr>
                <w:sz w:val="20"/>
                <w:szCs w:val="20"/>
              </w:rPr>
            </w:pPr>
          </w:p>
        </w:tc>
        <w:tc>
          <w:tcPr>
            <w:tcW w:w="6242" w:type="dxa"/>
            <w:noWrap/>
            <w:vAlign w:val="center"/>
          </w:tcPr>
          <w:p w14:paraId="32E10F33" w14:textId="77777777" w:rsidR="00C262B1" w:rsidRPr="00A850CB" w:rsidRDefault="00C262B1" w:rsidP="00A850CB">
            <w:pPr>
              <w:spacing w:line="240" w:lineRule="auto"/>
              <w:rPr>
                <w:sz w:val="20"/>
                <w:szCs w:val="20"/>
              </w:rPr>
            </w:pPr>
            <w:r w:rsidRPr="00A850CB">
              <w:rPr>
                <w:sz w:val="20"/>
                <w:szCs w:val="20"/>
              </w:rPr>
              <w:t>PIM ONLY - other</w:t>
            </w:r>
          </w:p>
        </w:tc>
        <w:tc>
          <w:tcPr>
            <w:tcW w:w="1559" w:type="dxa"/>
            <w:noWrap/>
            <w:vAlign w:val="center"/>
          </w:tcPr>
          <w:p w14:paraId="7F10D963" w14:textId="77777777" w:rsidR="00C262B1" w:rsidRPr="00A850CB" w:rsidRDefault="00C262B1" w:rsidP="00223F93">
            <w:pPr>
              <w:spacing w:line="240" w:lineRule="auto"/>
              <w:jc w:val="right"/>
              <w:rPr>
                <w:sz w:val="20"/>
                <w:szCs w:val="20"/>
              </w:rPr>
            </w:pPr>
            <w:r w:rsidRPr="00A850CB">
              <w:rPr>
                <w:sz w:val="20"/>
                <w:szCs w:val="20"/>
              </w:rPr>
              <w:t>$627.00</w:t>
            </w:r>
          </w:p>
        </w:tc>
        <w:tc>
          <w:tcPr>
            <w:tcW w:w="1560" w:type="dxa"/>
            <w:noWrap/>
            <w:vAlign w:val="center"/>
          </w:tcPr>
          <w:p w14:paraId="44709E34" w14:textId="77777777" w:rsidR="00C262B1" w:rsidRPr="00A850CB" w:rsidRDefault="00C262B1" w:rsidP="00223F93">
            <w:pPr>
              <w:spacing w:line="240" w:lineRule="auto"/>
              <w:jc w:val="right"/>
              <w:rPr>
                <w:sz w:val="20"/>
                <w:szCs w:val="20"/>
              </w:rPr>
            </w:pPr>
            <w:r w:rsidRPr="00A850CB">
              <w:rPr>
                <w:sz w:val="20"/>
                <w:szCs w:val="20"/>
              </w:rPr>
              <w:t>$649.00</w:t>
            </w:r>
          </w:p>
        </w:tc>
      </w:tr>
      <w:tr w:rsidR="00C262B1" w:rsidRPr="00B45684" w14:paraId="7B045A89" w14:textId="77777777" w:rsidTr="00A850CB">
        <w:trPr>
          <w:trHeight w:val="300"/>
        </w:trPr>
        <w:tc>
          <w:tcPr>
            <w:tcW w:w="1129" w:type="dxa"/>
            <w:vMerge/>
            <w:noWrap/>
          </w:tcPr>
          <w:p w14:paraId="472EE14B" w14:textId="77777777" w:rsidR="00C262B1" w:rsidRPr="00A850CB" w:rsidRDefault="00C262B1" w:rsidP="00A850CB">
            <w:pPr>
              <w:spacing w:line="240" w:lineRule="auto"/>
              <w:rPr>
                <w:sz w:val="20"/>
                <w:szCs w:val="20"/>
              </w:rPr>
            </w:pPr>
          </w:p>
        </w:tc>
        <w:tc>
          <w:tcPr>
            <w:tcW w:w="6242" w:type="dxa"/>
            <w:noWrap/>
            <w:vAlign w:val="center"/>
          </w:tcPr>
          <w:p w14:paraId="6C85CC24" w14:textId="77777777" w:rsidR="00C262B1" w:rsidRPr="00A850CB" w:rsidRDefault="00C262B1" w:rsidP="00A850CB">
            <w:pPr>
              <w:spacing w:line="240" w:lineRule="auto"/>
              <w:rPr>
                <w:sz w:val="20"/>
                <w:szCs w:val="20"/>
              </w:rPr>
            </w:pPr>
            <w:r w:rsidRPr="00A850CB">
              <w:rPr>
                <w:sz w:val="20"/>
                <w:szCs w:val="20"/>
              </w:rPr>
              <w:t>Certificates of Acceptance - Lodgement fee</w:t>
            </w:r>
          </w:p>
        </w:tc>
        <w:tc>
          <w:tcPr>
            <w:tcW w:w="1559" w:type="dxa"/>
            <w:noWrap/>
            <w:vAlign w:val="center"/>
          </w:tcPr>
          <w:p w14:paraId="63F56F5F"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59BE77BC"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59E949C8" w14:textId="77777777" w:rsidTr="00A850CB">
        <w:trPr>
          <w:trHeight w:val="300"/>
        </w:trPr>
        <w:tc>
          <w:tcPr>
            <w:tcW w:w="1129" w:type="dxa"/>
            <w:vMerge/>
            <w:noWrap/>
          </w:tcPr>
          <w:p w14:paraId="7112218B" w14:textId="77777777" w:rsidR="00C262B1" w:rsidRPr="00A850CB" w:rsidRDefault="00C262B1" w:rsidP="00A850CB">
            <w:pPr>
              <w:spacing w:line="240" w:lineRule="auto"/>
              <w:rPr>
                <w:sz w:val="20"/>
                <w:szCs w:val="20"/>
              </w:rPr>
            </w:pPr>
          </w:p>
        </w:tc>
        <w:tc>
          <w:tcPr>
            <w:tcW w:w="6242" w:type="dxa"/>
            <w:noWrap/>
            <w:vAlign w:val="center"/>
          </w:tcPr>
          <w:p w14:paraId="5F9DC15D" w14:textId="77777777" w:rsidR="00C262B1" w:rsidRPr="00A850CB" w:rsidRDefault="00C262B1" w:rsidP="00A850CB">
            <w:pPr>
              <w:spacing w:line="240" w:lineRule="auto"/>
              <w:rPr>
                <w:sz w:val="20"/>
                <w:szCs w:val="20"/>
              </w:rPr>
            </w:pPr>
            <w:r w:rsidRPr="00A850CB">
              <w:rPr>
                <w:sz w:val="20"/>
                <w:szCs w:val="20"/>
              </w:rPr>
              <w:t>Certificates of Acceptance - Less than $10,000 (Category 1)</w:t>
            </w:r>
          </w:p>
        </w:tc>
        <w:tc>
          <w:tcPr>
            <w:tcW w:w="1559" w:type="dxa"/>
            <w:noWrap/>
            <w:vAlign w:val="center"/>
          </w:tcPr>
          <w:p w14:paraId="420FEDF8" w14:textId="77777777" w:rsidR="00C262B1" w:rsidRPr="00A850CB" w:rsidRDefault="00C262B1" w:rsidP="00223F93">
            <w:pPr>
              <w:spacing w:line="240" w:lineRule="auto"/>
              <w:jc w:val="right"/>
              <w:rPr>
                <w:sz w:val="20"/>
                <w:szCs w:val="20"/>
              </w:rPr>
            </w:pPr>
            <w:r w:rsidRPr="00A850CB">
              <w:rPr>
                <w:sz w:val="20"/>
                <w:szCs w:val="20"/>
              </w:rPr>
              <w:t>$887.75</w:t>
            </w:r>
          </w:p>
        </w:tc>
        <w:tc>
          <w:tcPr>
            <w:tcW w:w="1560" w:type="dxa"/>
            <w:noWrap/>
            <w:vAlign w:val="center"/>
          </w:tcPr>
          <w:p w14:paraId="78290D1F" w14:textId="77777777" w:rsidR="00C262B1" w:rsidRPr="00A850CB" w:rsidRDefault="00C262B1" w:rsidP="00223F93">
            <w:pPr>
              <w:spacing w:line="240" w:lineRule="auto"/>
              <w:jc w:val="right"/>
              <w:rPr>
                <w:sz w:val="20"/>
                <w:szCs w:val="20"/>
              </w:rPr>
            </w:pPr>
            <w:r w:rsidRPr="00A850CB">
              <w:rPr>
                <w:sz w:val="20"/>
                <w:szCs w:val="20"/>
              </w:rPr>
              <w:t>$919.00</w:t>
            </w:r>
          </w:p>
        </w:tc>
      </w:tr>
      <w:tr w:rsidR="00C262B1" w:rsidRPr="00B45684" w14:paraId="600A825D" w14:textId="77777777" w:rsidTr="00A850CB">
        <w:trPr>
          <w:trHeight w:val="300"/>
        </w:trPr>
        <w:tc>
          <w:tcPr>
            <w:tcW w:w="1129" w:type="dxa"/>
            <w:vMerge/>
            <w:noWrap/>
          </w:tcPr>
          <w:p w14:paraId="65C070AB" w14:textId="77777777" w:rsidR="00C262B1" w:rsidRPr="00A850CB" w:rsidRDefault="00C262B1" w:rsidP="00A850CB">
            <w:pPr>
              <w:spacing w:line="240" w:lineRule="auto"/>
              <w:rPr>
                <w:sz w:val="20"/>
                <w:szCs w:val="20"/>
              </w:rPr>
            </w:pPr>
          </w:p>
        </w:tc>
        <w:tc>
          <w:tcPr>
            <w:tcW w:w="6242" w:type="dxa"/>
            <w:noWrap/>
            <w:vAlign w:val="center"/>
          </w:tcPr>
          <w:p w14:paraId="22AF495B" w14:textId="77777777" w:rsidR="00C262B1" w:rsidRPr="00A850CB" w:rsidRDefault="00C262B1" w:rsidP="00A850CB">
            <w:pPr>
              <w:spacing w:line="240" w:lineRule="auto"/>
              <w:rPr>
                <w:sz w:val="20"/>
                <w:szCs w:val="20"/>
              </w:rPr>
            </w:pPr>
            <w:r w:rsidRPr="00A850CB">
              <w:rPr>
                <w:sz w:val="20"/>
                <w:szCs w:val="20"/>
              </w:rPr>
              <w:t>Certificates of Acceptance - Less than $10,000 (Category 2)</w:t>
            </w:r>
          </w:p>
        </w:tc>
        <w:tc>
          <w:tcPr>
            <w:tcW w:w="1559" w:type="dxa"/>
            <w:noWrap/>
            <w:vAlign w:val="center"/>
          </w:tcPr>
          <w:p w14:paraId="399DFDDA" w14:textId="77777777" w:rsidR="00C262B1" w:rsidRPr="00A850CB" w:rsidRDefault="00C262B1" w:rsidP="00223F93">
            <w:pPr>
              <w:spacing w:line="240" w:lineRule="auto"/>
              <w:jc w:val="right"/>
              <w:rPr>
                <w:sz w:val="20"/>
                <w:szCs w:val="20"/>
              </w:rPr>
            </w:pPr>
            <w:r w:rsidRPr="00A850CB">
              <w:rPr>
                <w:sz w:val="20"/>
                <w:szCs w:val="20"/>
              </w:rPr>
              <w:t>$1,148.50</w:t>
            </w:r>
          </w:p>
        </w:tc>
        <w:tc>
          <w:tcPr>
            <w:tcW w:w="1560" w:type="dxa"/>
            <w:noWrap/>
            <w:vAlign w:val="center"/>
          </w:tcPr>
          <w:p w14:paraId="7D206D35" w14:textId="77777777" w:rsidR="00C262B1" w:rsidRPr="00A850CB" w:rsidRDefault="00C262B1" w:rsidP="00223F93">
            <w:pPr>
              <w:spacing w:line="240" w:lineRule="auto"/>
              <w:jc w:val="right"/>
              <w:rPr>
                <w:sz w:val="20"/>
                <w:szCs w:val="20"/>
              </w:rPr>
            </w:pPr>
            <w:r w:rsidRPr="00A850CB">
              <w:rPr>
                <w:sz w:val="20"/>
                <w:szCs w:val="20"/>
              </w:rPr>
              <w:t>$1,189.00</w:t>
            </w:r>
          </w:p>
        </w:tc>
      </w:tr>
      <w:tr w:rsidR="00C262B1" w:rsidRPr="00B45684" w14:paraId="50CEACCB" w14:textId="77777777" w:rsidTr="00A850CB">
        <w:trPr>
          <w:trHeight w:val="300"/>
        </w:trPr>
        <w:tc>
          <w:tcPr>
            <w:tcW w:w="1129" w:type="dxa"/>
            <w:vMerge/>
            <w:noWrap/>
          </w:tcPr>
          <w:p w14:paraId="0E380A39" w14:textId="77777777" w:rsidR="00C262B1" w:rsidRPr="00A850CB" w:rsidRDefault="00C262B1" w:rsidP="00A850CB">
            <w:pPr>
              <w:spacing w:line="240" w:lineRule="auto"/>
              <w:rPr>
                <w:sz w:val="20"/>
                <w:szCs w:val="20"/>
              </w:rPr>
            </w:pPr>
          </w:p>
        </w:tc>
        <w:tc>
          <w:tcPr>
            <w:tcW w:w="6242" w:type="dxa"/>
            <w:noWrap/>
            <w:vAlign w:val="center"/>
          </w:tcPr>
          <w:p w14:paraId="16ECD76B" w14:textId="77777777" w:rsidR="00C262B1" w:rsidRPr="00A850CB" w:rsidRDefault="00C262B1" w:rsidP="00A850CB">
            <w:pPr>
              <w:spacing w:line="240" w:lineRule="auto"/>
              <w:rPr>
                <w:sz w:val="20"/>
                <w:szCs w:val="20"/>
              </w:rPr>
            </w:pPr>
            <w:r w:rsidRPr="00A850CB">
              <w:rPr>
                <w:sz w:val="20"/>
                <w:szCs w:val="20"/>
              </w:rPr>
              <w:t>Certificates of Acceptance - Less than $10,000 (Category 3)</w:t>
            </w:r>
          </w:p>
        </w:tc>
        <w:tc>
          <w:tcPr>
            <w:tcW w:w="1559" w:type="dxa"/>
            <w:noWrap/>
            <w:vAlign w:val="center"/>
          </w:tcPr>
          <w:p w14:paraId="1710EBE1" w14:textId="77777777" w:rsidR="00C262B1" w:rsidRPr="00A850CB" w:rsidRDefault="00C262B1" w:rsidP="00223F93">
            <w:pPr>
              <w:spacing w:line="240" w:lineRule="auto"/>
              <w:jc w:val="right"/>
              <w:rPr>
                <w:sz w:val="20"/>
                <w:szCs w:val="20"/>
              </w:rPr>
            </w:pPr>
            <w:r w:rsidRPr="00A850CB">
              <w:rPr>
                <w:sz w:val="20"/>
                <w:szCs w:val="20"/>
              </w:rPr>
              <w:t>$1,357.75</w:t>
            </w:r>
          </w:p>
        </w:tc>
        <w:tc>
          <w:tcPr>
            <w:tcW w:w="1560" w:type="dxa"/>
            <w:noWrap/>
            <w:vAlign w:val="center"/>
          </w:tcPr>
          <w:p w14:paraId="7F35DF91" w14:textId="77777777" w:rsidR="00C262B1" w:rsidRPr="00A850CB" w:rsidRDefault="00C262B1" w:rsidP="00223F93">
            <w:pPr>
              <w:spacing w:line="240" w:lineRule="auto"/>
              <w:jc w:val="right"/>
              <w:rPr>
                <w:sz w:val="20"/>
                <w:szCs w:val="20"/>
              </w:rPr>
            </w:pPr>
            <w:r w:rsidRPr="00A850CB">
              <w:rPr>
                <w:sz w:val="20"/>
                <w:szCs w:val="20"/>
              </w:rPr>
              <w:t>$1,406.00</w:t>
            </w:r>
          </w:p>
        </w:tc>
      </w:tr>
      <w:tr w:rsidR="00C262B1" w:rsidRPr="00B45684" w14:paraId="3BAE3B02" w14:textId="77777777" w:rsidTr="00A850CB">
        <w:trPr>
          <w:trHeight w:val="300"/>
        </w:trPr>
        <w:tc>
          <w:tcPr>
            <w:tcW w:w="1129" w:type="dxa"/>
            <w:vMerge/>
            <w:noWrap/>
          </w:tcPr>
          <w:p w14:paraId="23C7CFF9" w14:textId="77777777" w:rsidR="00C262B1" w:rsidRPr="00A850CB" w:rsidRDefault="00C262B1" w:rsidP="00A850CB">
            <w:pPr>
              <w:spacing w:line="240" w:lineRule="auto"/>
              <w:rPr>
                <w:sz w:val="20"/>
                <w:szCs w:val="20"/>
              </w:rPr>
            </w:pPr>
          </w:p>
        </w:tc>
        <w:tc>
          <w:tcPr>
            <w:tcW w:w="6242" w:type="dxa"/>
            <w:noWrap/>
            <w:vAlign w:val="center"/>
          </w:tcPr>
          <w:p w14:paraId="43825055" w14:textId="77777777" w:rsidR="00C262B1" w:rsidRPr="00A850CB" w:rsidRDefault="00C262B1" w:rsidP="00A850CB">
            <w:pPr>
              <w:spacing w:line="240" w:lineRule="auto"/>
              <w:rPr>
                <w:sz w:val="20"/>
                <w:szCs w:val="20"/>
              </w:rPr>
            </w:pPr>
            <w:r w:rsidRPr="00A850CB">
              <w:rPr>
                <w:sz w:val="20"/>
                <w:szCs w:val="20"/>
              </w:rPr>
              <w:t>Certificates of Acceptance - $10,001 - $20,000 (Category 1)</w:t>
            </w:r>
          </w:p>
        </w:tc>
        <w:tc>
          <w:tcPr>
            <w:tcW w:w="1559" w:type="dxa"/>
            <w:noWrap/>
            <w:vAlign w:val="center"/>
          </w:tcPr>
          <w:p w14:paraId="7950B4A7" w14:textId="77777777" w:rsidR="00C262B1" w:rsidRPr="00A850CB" w:rsidRDefault="00C262B1" w:rsidP="00223F93">
            <w:pPr>
              <w:spacing w:line="240" w:lineRule="auto"/>
              <w:jc w:val="right"/>
              <w:rPr>
                <w:sz w:val="20"/>
                <w:szCs w:val="20"/>
              </w:rPr>
            </w:pPr>
            <w:r w:rsidRPr="00A850CB">
              <w:rPr>
                <w:sz w:val="20"/>
                <w:szCs w:val="20"/>
              </w:rPr>
              <w:t>$1,461.75</w:t>
            </w:r>
          </w:p>
        </w:tc>
        <w:tc>
          <w:tcPr>
            <w:tcW w:w="1560" w:type="dxa"/>
            <w:noWrap/>
            <w:vAlign w:val="center"/>
          </w:tcPr>
          <w:p w14:paraId="282F5A76" w14:textId="77777777" w:rsidR="00C262B1" w:rsidRPr="00A850CB" w:rsidRDefault="00C262B1" w:rsidP="00223F93">
            <w:pPr>
              <w:spacing w:line="240" w:lineRule="auto"/>
              <w:jc w:val="right"/>
              <w:rPr>
                <w:sz w:val="20"/>
                <w:szCs w:val="20"/>
              </w:rPr>
            </w:pPr>
            <w:r w:rsidRPr="00A850CB">
              <w:rPr>
                <w:sz w:val="20"/>
                <w:szCs w:val="20"/>
              </w:rPr>
              <w:t>$1,513.00</w:t>
            </w:r>
          </w:p>
        </w:tc>
      </w:tr>
      <w:tr w:rsidR="00C262B1" w:rsidRPr="00B45684" w14:paraId="0E644633" w14:textId="77777777" w:rsidTr="00A850CB">
        <w:trPr>
          <w:trHeight w:val="300"/>
        </w:trPr>
        <w:tc>
          <w:tcPr>
            <w:tcW w:w="1129" w:type="dxa"/>
            <w:vMerge/>
            <w:noWrap/>
          </w:tcPr>
          <w:p w14:paraId="261A82E9" w14:textId="77777777" w:rsidR="00C262B1" w:rsidRPr="00A850CB" w:rsidRDefault="00C262B1" w:rsidP="00A850CB">
            <w:pPr>
              <w:spacing w:line="240" w:lineRule="auto"/>
              <w:rPr>
                <w:sz w:val="20"/>
                <w:szCs w:val="20"/>
              </w:rPr>
            </w:pPr>
          </w:p>
        </w:tc>
        <w:tc>
          <w:tcPr>
            <w:tcW w:w="6242" w:type="dxa"/>
            <w:noWrap/>
            <w:vAlign w:val="center"/>
          </w:tcPr>
          <w:p w14:paraId="621CED8C" w14:textId="77777777" w:rsidR="00C262B1" w:rsidRPr="00A850CB" w:rsidRDefault="00C262B1" w:rsidP="00A850CB">
            <w:pPr>
              <w:spacing w:line="240" w:lineRule="auto"/>
              <w:rPr>
                <w:sz w:val="20"/>
                <w:szCs w:val="20"/>
              </w:rPr>
            </w:pPr>
            <w:r w:rsidRPr="00A850CB">
              <w:rPr>
                <w:sz w:val="20"/>
                <w:szCs w:val="20"/>
              </w:rPr>
              <w:t>Certificates of Acceptance - $10,001 - $20,000 (Category 2)</w:t>
            </w:r>
          </w:p>
        </w:tc>
        <w:tc>
          <w:tcPr>
            <w:tcW w:w="1559" w:type="dxa"/>
            <w:noWrap/>
            <w:vAlign w:val="center"/>
          </w:tcPr>
          <w:p w14:paraId="0AD209F3" w14:textId="77777777" w:rsidR="00C262B1" w:rsidRPr="00A850CB" w:rsidRDefault="00C262B1" w:rsidP="00223F93">
            <w:pPr>
              <w:spacing w:line="240" w:lineRule="auto"/>
              <w:jc w:val="right"/>
              <w:rPr>
                <w:sz w:val="20"/>
                <w:szCs w:val="20"/>
              </w:rPr>
            </w:pPr>
            <w:r w:rsidRPr="00A850CB">
              <w:rPr>
                <w:sz w:val="20"/>
                <w:szCs w:val="20"/>
              </w:rPr>
              <w:t>$1,461.75</w:t>
            </w:r>
          </w:p>
        </w:tc>
        <w:tc>
          <w:tcPr>
            <w:tcW w:w="1560" w:type="dxa"/>
            <w:noWrap/>
            <w:vAlign w:val="center"/>
          </w:tcPr>
          <w:p w14:paraId="36D46CF2" w14:textId="77777777" w:rsidR="00C262B1" w:rsidRPr="00A850CB" w:rsidRDefault="00C262B1" w:rsidP="00223F93">
            <w:pPr>
              <w:spacing w:line="240" w:lineRule="auto"/>
              <w:jc w:val="right"/>
              <w:rPr>
                <w:sz w:val="20"/>
                <w:szCs w:val="20"/>
              </w:rPr>
            </w:pPr>
            <w:r w:rsidRPr="00A850CB">
              <w:rPr>
                <w:sz w:val="20"/>
                <w:szCs w:val="20"/>
              </w:rPr>
              <w:t>$1,513.00</w:t>
            </w:r>
          </w:p>
        </w:tc>
      </w:tr>
      <w:tr w:rsidR="00C262B1" w:rsidRPr="00B45684" w14:paraId="1418921A" w14:textId="77777777" w:rsidTr="00A850CB">
        <w:trPr>
          <w:trHeight w:val="300"/>
        </w:trPr>
        <w:tc>
          <w:tcPr>
            <w:tcW w:w="1129" w:type="dxa"/>
            <w:vMerge/>
            <w:noWrap/>
          </w:tcPr>
          <w:p w14:paraId="37E5D48A" w14:textId="77777777" w:rsidR="00C262B1" w:rsidRPr="00A850CB" w:rsidRDefault="00C262B1" w:rsidP="00A850CB">
            <w:pPr>
              <w:spacing w:line="240" w:lineRule="auto"/>
              <w:rPr>
                <w:sz w:val="20"/>
                <w:szCs w:val="20"/>
              </w:rPr>
            </w:pPr>
          </w:p>
        </w:tc>
        <w:tc>
          <w:tcPr>
            <w:tcW w:w="6242" w:type="dxa"/>
            <w:noWrap/>
            <w:vAlign w:val="center"/>
          </w:tcPr>
          <w:p w14:paraId="07178CF3" w14:textId="77777777" w:rsidR="00C262B1" w:rsidRPr="00A850CB" w:rsidRDefault="00C262B1" w:rsidP="00A850CB">
            <w:pPr>
              <w:spacing w:line="240" w:lineRule="auto"/>
              <w:rPr>
                <w:sz w:val="20"/>
                <w:szCs w:val="20"/>
              </w:rPr>
            </w:pPr>
            <w:r w:rsidRPr="00A850CB">
              <w:rPr>
                <w:sz w:val="20"/>
                <w:szCs w:val="20"/>
              </w:rPr>
              <w:t>Certificates of Acceptance - $10,001 - $20,000 (Category 3)</w:t>
            </w:r>
          </w:p>
        </w:tc>
        <w:tc>
          <w:tcPr>
            <w:tcW w:w="1559" w:type="dxa"/>
            <w:noWrap/>
            <w:vAlign w:val="center"/>
          </w:tcPr>
          <w:p w14:paraId="2D86FF73" w14:textId="77777777" w:rsidR="00C262B1" w:rsidRPr="00A850CB" w:rsidRDefault="00C262B1" w:rsidP="00223F93">
            <w:pPr>
              <w:spacing w:line="240" w:lineRule="auto"/>
              <w:jc w:val="right"/>
              <w:rPr>
                <w:sz w:val="20"/>
                <w:szCs w:val="20"/>
              </w:rPr>
            </w:pPr>
            <w:r w:rsidRPr="00A850CB">
              <w:rPr>
                <w:sz w:val="20"/>
                <w:szCs w:val="20"/>
              </w:rPr>
              <w:t>$1,461.75</w:t>
            </w:r>
          </w:p>
        </w:tc>
        <w:tc>
          <w:tcPr>
            <w:tcW w:w="1560" w:type="dxa"/>
            <w:noWrap/>
            <w:vAlign w:val="center"/>
          </w:tcPr>
          <w:p w14:paraId="2F02A8F5" w14:textId="77777777" w:rsidR="00C262B1" w:rsidRPr="00A850CB" w:rsidRDefault="00C262B1" w:rsidP="00223F93">
            <w:pPr>
              <w:spacing w:line="240" w:lineRule="auto"/>
              <w:jc w:val="right"/>
              <w:rPr>
                <w:sz w:val="20"/>
                <w:szCs w:val="20"/>
              </w:rPr>
            </w:pPr>
            <w:r w:rsidRPr="00A850CB">
              <w:rPr>
                <w:sz w:val="20"/>
                <w:szCs w:val="20"/>
              </w:rPr>
              <w:t>$1,513.00</w:t>
            </w:r>
          </w:p>
        </w:tc>
      </w:tr>
      <w:tr w:rsidR="00C262B1" w:rsidRPr="00B45684" w14:paraId="4F3C8F65" w14:textId="77777777" w:rsidTr="00A850CB">
        <w:trPr>
          <w:trHeight w:val="300"/>
        </w:trPr>
        <w:tc>
          <w:tcPr>
            <w:tcW w:w="1129" w:type="dxa"/>
            <w:vMerge/>
            <w:noWrap/>
          </w:tcPr>
          <w:p w14:paraId="0DA9B3C9" w14:textId="77777777" w:rsidR="00C262B1" w:rsidRPr="00A850CB" w:rsidRDefault="00C262B1" w:rsidP="00A850CB">
            <w:pPr>
              <w:spacing w:line="240" w:lineRule="auto"/>
              <w:rPr>
                <w:sz w:val="20"/>
                <w:szCs w:val="20"/>
              </w:rPr>
            </w:pPr>
          </w:p>
        </w:tc>
        <w:tc>
          <w:tcPr>
            <w:tcW w:w="6242" w:type="dxa"/>
            <w:noWrap/>
            <w:vAlign w:val="center"/>
          </w:tcPr>
          <w:p w14:paraId="4262CC4F" w14:textId="77777777" w:rsidR="00C262B1" w:rsidRPr="00A850CB" w:rsidRDefault="00C262B1" w:rsidP="00A850CB">
            <w:pPr>
              <w:spacing w:line="240" w:lineRule="auto"/>
              <w:rPr>
                <w:sz w:val="20"/>
                <w:szCs w:val="20"/>
              </w:rPr>
            </w:pPr>
            <w:r w:rsidRPr="00A850CB">
              <w:rPr>
                <w:sz w:val="20"/>
                <w:szCs w:val="20"/>
              </w:rPr>
              <w:t>Certificates of Acceptance - $20,001 - $100,000 (Category 1)</w:t>
            </w:r>
          </w:p>
        </w:tc>
        <w:tc>
          <w:tcPr>
            <w:tcW w:w="1559" w:type="dxa"/>
            <w:noWrap/>
            <w:vAlign w:val="center"/>
          </w:tcPr>
          <w:p w14:paraId="6344C591" w14:textId="77777777" w:rsidR="00C262B1" w:rsidRPr="00A850CB" w:rsidRDefault="00C262B1" w:rsidP="00223F93">
            <w:pPr>
              <w:spacing w:line="240" w:lineRule="auto"/>
              <w:jc w:val="right"/>
              <w:rPr>
                <w:sz w:val="20"/>
                <w:szCs w:val="20"/>
              </w:rPr>
            </w:pPr>
            <w:r w:rsidRPr="00A850CB">
              <w:rPr>
                <w:sz w:val="20"/>
                <w:szCs w:val="20"/>
              </w:rPr>
              <w:t>$1,983.75</w:t>
            </w:r>
          </w:p>
        </w:tc>
        <w:tc>
          <w:tcPr>
            <w:tcW w:w="1560" w:type="dxa"/>
            <w:noWrap/>
            <w:vAlign w:val="center"/>
          </w:tcPr>
          <w:p w14:paraId="605C47D5" w14:textId="77777777" w:rsidR="00C262B1" w:rsidRPr="00A850CB" w:rsidRDefault="00C262B1" w:rsidP="00223F93">
            <w:pPr>
              <w:spacing w:line="240" w:lineRule="auto"/>
              <w:jc w:val="right"/>
              <w:rPr>
                <w:sz w:val="20"/>
                <w:szCs w:val="20"/>
              </w:rPr>
            </w:pPr>
            <w:r w:rsidRPr="00A850CB">
              <w:rPr>
                <w:sz w:val="20"/>
                <w:szCs w:val="20"/>
              </w:rPr>
              <w:t>$2,054.00</w:t>
            </w:r>
          </w:p>
        </w:tc>
      </w:tr>
      <w:tr w:rsidR="00C262B1" w:rsidRPr="00B45684" w14:paraId="5401B8E0" w14:textId="77777777" w:rsidTr="00A850CB">
        <w:trPr>
          <w:trHeight w:val="300"/>
        </w:trPr>
        <w:tc>
          <w:tcPr>
            <w:tcW w:w="1129" w:type="dxa"/>
            <w:vMerge/>
            <w:noWrap/>
          </w:tcPr>
          <w:p w14:paraId="6155E770" w14:textId="77777777" w:rsidR="00C262B1" w:rsidRPr="00A850CB" w:rsidRDefault="00C262B1" w:rsidP="00A850CB">
            <w:pPr>
              <w:spacing w:line="240" w:lineRule="auto"/>
              <w:rPr>
                <w:sz w:val="20"/>
                <w:szCs w:val="20"/>
              </w:rPr>
            </w:pPr>
          </w:p>
        </w:tc>
        <w:tc>
          <w:tcPr>
            <w:tcW w:w="6242" w:type="dxa"/>
            <w:noWrap/>
            <w:vAlign w:val="center"/>
          </w:tcPr>
          <w:p w14:paraId="379C940C" w14:textId="77777777" w:rsidR="00C262B1" w:rsidRPr="00A850CB" w:rsidRDefault="00C262B1" w:rsidP="00A850CB">
            <w:pPr>
              <w:spacing w:line="240" w:lineRule="auto"/>
              <w:rPr>
                <w:sz w:val="20"/>
                <w:szCs w:val="20"/>
              </w:rPr>
            </w:pPr>
            <w:r w:rsidRPr="00A850CB">
              <w:rPr>
                <w:sz w:val="20"/>
                <w:szCs w:val="20"/>
              </w:rPr>
              <w:t>Certificates of Acceptance - $20,001 - $100,000 (Category 2)</w:t>
            </w:r>
          </w:p>
        </w:tc>
        <w:tc>
          <w:tcPr>
            <w:tcW w:w="1559" w:type="dxa"/>
            <w:noWrap/>
            <w:vAlign w:val="center"/>
          </w:tcPr>
          <w:p w14:paraId="0CE85A78" w14:textId="77777777" w:rsidR="00C262B1" w:rsidRPr="00A850CB" w:rsidRDefault="00C262B1" w:rsidP="00223F93">
            <w:pPr>
              <w:spacing w:line="240" w:lineRule="auto"/>
              <w:jc w:val="right"/>
              <w:rPr>
                <w:sz w:val="20"/>
                <w:szCs w:val="20"/>
              </w:rPr>
            </w:pPr>
            <w:r w:rsidRPr="00A850CB">
              <w:rPr>
                <w:sz w:val="20"/>
                <w:szCs w:val="20"/>
              </w:rPr>
              <w:t>$1,983.75</w:t>
            </w:r>
          </w:p>
        </w:tc>
        <w:tc>
          <w:tcPr>
            <w:tcW w:w="1560" w:type="dxa"/>
            <w:noWrap/>
            <w:vAlign w:val="center"/>
          </w:tcPr>
          <w:p w14:paraId="48E3535B" w14:textId="77777777" w:rsidR="00C262B1" w:rsidRPr="00A850CB" w:rsidRDefault="00C262B1" w:rsidP="00223F93">
            <w:pPr>
              <w:spacing w:line="240" w:lineRule="auto"/>
              <w:jc w:val="right"/>
              <w:rPr>
                <w:sz w:val="20"/>
                <w:szCs w:val="20"/>
              </w:rPr>
            </w:pPr>
            <w:r w:rsidRPr="00A850CB">
              <w:rPr>
                <w:sz w:val="20"/>
                <w:szCs w:val="20"/>
              </w:rPr>
              <w:t>$2,054.00</w:t>
            </w:r>
          </w:p>
        </w:tc>
      </w:tr>
      <w:tr w:rsidR="00C262B1" w:rsidRPr="00B45684" w14:paraId="536AC6BD" w14:textId="77777777" w:rsidTr="00A850CB">
        <w:trPr>
          <w:trHeight w:val="300"/>
        </w:trPr>
        <w:tc>
          <w:tcPr>
            <w:tcW w:w="1129" w:type="dxa"/>
            <w:vMerge/>
            <w:noWrap/>
          </w:tcPr>
          <w:p w14:paraId="611E5C03" w14:textId="77777777" w:rsidR="00C262B1" w:rsidRPr="00A850CB" w:rsidRDefault="00C262B1" w:rsidP="00A850CB">
            <w:pPr>
              <w:spacing w:line="240" w:lineRule="auto"/>
              <w:rPr>
                <w:sz w:val="20"/>
                <w:szCs w:val="20"/>
              </w:rPr>
            </w:pPr>
          </w:p>
        </w:tc>
        <w:tc>
          <w:tcPr>
            <w:tcW w:w="6242" w:type="dxa"/>
            <w:noWrap/>
            <w:vAlign w:val="center"/>
          </w:tcPr>
          <w:p w14:paraId="64BCDBD8" w14:textId="77777777" w:rsidR="00C262B1" w:rsidRPr="00A850CB" w:rsidRDefault="00C262B1" w:rsidP="00A850CB">
            <w:pPr>
              <w:spacing w:line="240" w:lineRule="auto"/>
              <w:rPr>
                <w:sz w:val="20"/>
                <w:szCs w:val="20"/>
              </w:rPr>
            </w:pPr>
            <w:r w:rsidRPr="00A850CB">
              <w:rPr>
                <w:sz w:val="20"/>
                <w:szCs w:val="20"/>
              </w:rPr>
              <w:t>Certificates of Acceptance - $20,001 - $100,000 (Category 3)</w:t>
            </w:r>
          </w:p>
        </w:tc>
        <w:tc>
          <w:tcPr>
            <w:tcW w:w="1559" w:type="dxa"/>
            <w:noWrap/>
            <w:vAlign w:val="center"/>
          </w:tcPr>
          <w:p w14:paraId="3C4AD7DE" w14:textId="77777777" w:rsidR="00C262B1" w:rsidRPr="00A850CB" w:rsidRDefault="00C262B1" w:rsidP="00223F93">
            <w:pPr>
              <w:spacing w:line="240" w:lineRule="auto"/>
              <w:jc w:val="right"/>
              <w:rPr>
                <w:sz w:val="20"/>
                <w:szCs w:val="20"/>
              </w:rPr>
            </w:pPr>
            <w:r w:rsidRPr="00A850CB">
              <w:rPr>
                <w:sz w:val="20"/>
                <w:szCs w:val="20"/>
              </w:rPr>
              <w:t>$1,983.75</w:t>
            </w:r>
          </w:p>
        </w:tc>
        <w:tc>
          <w:tcPr>
            <w:tcW w:w="1560" w:type="dxa"/>
            <w:noWrap/>
            <w:vAlign w:val="center"/>
          </w:tcPr>
          <w:p w14:paraId="1E4836CB" w14:textId="77777777" w:rsidR="00C262B1" w:rsidRPr="00A850CB" w:rsidRDefault="00C262B1" w:rsidP="00223F93">
            <w:pPr>
              <w:spacing w:line="240" w:lineRule="auto"/>
              <w:jc w:val="right"/>
              <w:rPr>
                <w:sz w:val="20"/>
                <w:szCs w:val="20"/>
              </w:rPr>
            </w:pPr>
            <w:r w:rsidRPr="00A850CB">
              <w:rPr>
                <w:sz w:val="20"/>
                <w:szCs w:val="20"/>
              </w:rPr>
              <w:t>$2,054.00</w:t>
            </w:r>
          </w:p>
        </w:tc>
      </w:tr>
      <w:tr w:rsidR="00C262B1" w:rsidRPr="00B45684" w14:paraId="7A9C2FE4" w14:textId="77777777" w:rsidTr="00A850CB">
        <w:trPr>
          <w:trHeight w:val="300"/>
        </w:trPr>
        <w:tc>
          <w:tcPr>
            <w:tcW w:w="1129" w:type="dxa"/>
            <w:vMerge/>
            <w:noWrap/>
          </w:tcPr>
          <w:p w14:paraId="425714F4" w14:textId="77777777" w:rsidR="00C262B1" w:rsidRPr="00A850CB" w:rsidRDefault="00C262B1" w:rsidP="00A850CB">
            <w:pPr>
              <w:spacing w:line="240" w:lineRule="auto"/>
              <w:rPr>
                <w:sz w:val="20"/>
                <w:szCs w:val="20"/>
              </w:rPr>
            </w:pPr>
          </w:p>
        </w:tc>
        <w:tc>
          <w:tcPr>
            <w:tcW w:w="6242" w:type="dxa"/>
            <w:noWrap/>
            <w:vAlign w:val="center"/>
          </w:tcPr>
          <w:p w14:paraId="21CBBBBE" w14:textId="77777777" w:rsidR="00C262B1" w:rsidRPr="00A850CB" w:rsidRDefault="00C262B1" w:rsidP="00A850CB">
            <w:pPr>
              <w:spacing w:line="240" w:lineRule="auto"/>
              <w:rPr>
                <w:sz w:val="20"/>
                <w:szCs w:val="20"/>
              </w:rPr>
            </w:pPr>
            <w:r w:rsidRPr="00A850CB">
              <w:rPr>
                <w:sz w:val="20"/>
                <w:szCs w:val="20"/>
              </w:rPr>
              <w:t>Certificates of Acceptance - $100,001 - $500,000 (Category 1)</w:t>
            </w:r>
          </w:p>
        </w:tc>
        <w:tc>
          <w:tcPr>
            <w:tcW w:w="1559" w:type="dxa"/>
            <w:noWrap/>
            <w:vAlign w:val="center"/>
          </w:tcPr>
          <w:p w14:paraId="1FEE3F78" w14:textId="77777777" w:rsidR="00C262B1" w:rsidRPr="00A850CB" w:rsidRDefault="00C262B1" w:rsidP="00223F93">
            <w:pPr>
              <w:spacing w:line="240" w:lineRule="auto"/>
              <w:jc w:val="right"/>
              <w:rPr>
                <w:sz w:val="20"/>
                <w:szCs w:val="20"/>
              </w:rPr>
            </w:pPr>
            <w:r w:rsidRPr="00A850CB">
              <w:rPr>
                <w:sz w:val="20"/>
                <w:szCs w:val="20"/>
              </w:rPr>
              <w:t>$2,088.25</w:t>
            </w:r>
          </w:p>
        </w:tc>
        <w:tc>
          <w:tcPr>
            <w:tcW w:w="1560" w:type="dxa"/>
            <w:noWrap/>
            <w:vAlign w:val="center"/>
          </w:tcPr>
          <w:p w14:paraId="12059119" w14:textId="77777777" w:rsidR="00C262B1" w:rsidRPr="00A850CB" w:rsidRDefault="00C262B1" w:rsidP="00223F93">
            <w:pPr>
              <w:spacing w:line="240" w:lineRule="auto"/>
              <w:jc w:val="right"/>
              <w:rPr>
                <w:sz w:val="20"/>
                <w:szCs w:val="20"/>
              </w:rPr>
            </w:pPr>
            <w:r w:rsidRPr="00A850CB">
              <w:rPr>
                <w:sz w:val="20"/>
                <w:szCs w:val="20"/>
              </w:rPr>
              <w:t>$2,162.00</w:t>
            </w:r>
          </w:p>
        </w:tc>
      </w:tr>
      <w:tr w:rsidR="00C262B1" w:rsidRPr="00B45684" w14:paraId="705929FE" w14:textId="77777777" w:rsidTr="00A850CB">
        <w:trPr>
          <w:trHeight w:val="300"/>
        </w:trPr>
        <w:tc>
          <w:tcPr>
            <w:tcW w:w="1129" w:type="dxa"/>
            <w:vMerge/>
            <w:noWrap/>
          </w:tcPr>
          <w:p w14:paraId="54E6266D" w14:textId="77777777" w:rsidR="00C262B1" w:rsidRPr="00A850CB" w:rsidRDefault="00C262B1" w:rsidP="00A850CB">
            <w:pPr>
              <w:spacing w:line="240" w:lineRule="auto"/>
              <w:rPr>
                <w:sz w:val="20"/>
                <w:szCs w:val="20"/>
              </w:rPr>
            </w:pPr>
          </w:p>
        </w:tc>
        <w:tc>
          <w:tcPr>
            <w:tcW w:w="6242" w:type="dxa"/>
            <w:noWrap/>
            <w:vAlign w:val="center"/>
          </w:tcPr>
          <w:p w14:paraId="1C5D1351" w14:textId="77777777" w:rsidR="00C262B1" w:rsidRPr="00A850CB" w:rsidRDefault="00C262B1" w:rsidP="00A850CB">
            <w:pPr>
              <w:spacing w:line="240" w:lineRule="auto"/>
              <w:rPr>
                <w:sz w:val="20"/>
                <w:szCs w:val="20"/>
              </w:rPr>
            </w:pPr>
            <w:r w:rsidRPr="00A850CB">
              <w:rPr>
                <w:sz w:val="20"/>
                <w:szCs w:val="20"/>
              </w:rPr>
              <w:t>Certificates of Acceptance - $100,001 - $500,000 (Category 2)</w:t>
            </w:r>
          </w:p>
        </w:tc>
        <w:tc>
          <w:tcPr>
            <w:tcW w:w="1559" w:type="dxa"/>
            <w:noWrap/>
            <w:vAlign w:val="center"/>
          </w:tcPr>
          <w:p w14:paraId="39BADD99" w14:textId="77777777" w:rsidR="00C262B1" w:rsidRPr="00A850CB" w:rsidRDefault="00C262B1" w:rsidP="00223F93">
            <w:pPr>
              <w:spacing w:line="240" w:lineRule="auto"/>
              <w:jc w:val="right"/>
              <w:rPr>
                <w:sz w:val="20"/>
                <w:szCs w:val="20"/>
              </w:rPr>
            </w:pPr>
            <w:r w:rsidRPr="00A850CB">
              <w:rPr>
                <w:sz w:val="20"/>
                <w:szCs w:val="20"/>
              </w:rPr>
              <w:t>$2,714.00</w:t>
            </w:r>
          </w:p>
        </w:tc>
        <w:tc>
          <w:tcPr>
            <w:tcW w:w="1560" w:type="dxa"/>
            <w:noWrap/>
            <w:vAlign w:val="center"/>
          </w:tcPr>
          <w:p w14:paraId="50D401E2" w14:textId="77777777" w:rsidR="00C262B1" w:rsidRPr="00A850CB" w:rsidRDefault="00C262B1" w:rsidP="00223F93">
            <w:pPr>
              <w:spacing w:line="240" w:lineRule="auto"/>
              <w:jc w:val="right"/>
              <w:rPr>
                <w:sz w:val="20"/>
                <w:szCs w:val="20"/>
              </w:rPr>
            </w:pPr>
            <w:r w:rsidRPr="00A850CB">
              <w:rPr>
                <w:sz w:val="20"/>
                <w:szCs w:val="20"/>
              </w:rPr>
              <w:t>$2,809.00</w:t>
            </w:r>
          </w:p>
        </w:tc>
      </w:tr>
      <w:tr w:rsidR="00C262B1" w:rsidRPr="00B45684" w14:paraId="338F1508" w14:textId="77777777" w:rsidTr="00A850CB">
        <w:trPr>
          <w:trHeight w:val="300"/>
        </w:trPr>
        <w:tc>
          <w:tcPr>
            <w:tcW w:w="1129" w:type="dxa"/>
            <w:vMerge/>
            <w:noWrap/>
          </w:tcPr>
          <w:p w14:paraId="27ACEEE2" w14:textId="77777777" w:rsidR="00C262B1" w:rsidRPr="00A850CB" w:rsidRDefault="00C262B1" w:rsidP="00A850CB">
            <w:pPr>
              <w:spacing w:line="240" w:lineRule="auto"/>
              <w:rPr>
                <w:sz w:val="20"/>
                <w:szCs w:val="20"/>
              </w:rPr>
            </w:pPr>
          </w:p>
        </w:tc>
        <w:tc>
          <w:tcPr>
            <w:tcW w:w="6242" w:type="dxa"/>
            <w:noWrap/>
            <w:vAlign w:val="center"/>
          </w:tcPr>
          <w:p w14:paraId="30552673" w14:textId="77777777" w:rsidR="00C262B1" w:rsidRPr="00A850CB" w:rsidRDefault="00C262B1" w:rsidP="00A850CB">
            <w:pPr>
              <w:spacing w:line="240" w:lineRule="auto"/>
              <w:rPr>
                <w:sz w:val="20"/>
                <w:szCs w:val="20"/>
              </w:rPr>
            </w:pPr>
            <w:r w:rsidRPr="00A850CB">
              <w:rPr>
                <w:sz w:val="20"/>
                <w:szCs w:val="20"/>
              </w:rPr>
              <w:t>Certificates of Acceptance - $100,001 - $500,000 (Category 3)</w:t>
            </w:r>
          </w:p>
        </w:tc>
        <w:tc>
          <w:tcPr>
            <w:tcW w:w="1559" w:type="dxa"/>
            <w:noWrap/>
            <w:vAlign w:val="center"/>
          </w:tcPr>
          <w:p w14:paraId="4DB0D528" w14:textId="77777777" w:rsidR="00C262B1" w:rsidRPr="00A850CB" w:rsidRDefault="00C262B1" w:rsidP="00223F93">
            <w:pPr>
              <w:spacing w:line="240" w:lineRule="auto"/>
              <w:jc w:val="right"/>
              <w:rPr>
                <w:sz w:val="20"/>
                <w:szCs w:val="20"/>
              </w:rPr>
            </w:pPr>
            <w:r w:rsidRPr="00A850CB">
              <w:rPr>
                <w:sz w:val="20"/>
                <w:szCs w:val="20"/>
              </w:rPr>
              <w:t>$2,714.00</w:t>
            </w:r>
          </w:p>
        </w:tc>
        <w:tc>
          <w:tcPr>
            <w:tcW w:w="1560" w:type="dxa"/>
            <w:noWrap/>
            <w:vAlign w:val="center"/>
          </w:tcPr>
          <w:p w14:paraId="13EE2F08" w14:textId="77777777" w:rsidR="00C262B1" w:rsidRPr="00A850CB" w:rsidRDefault="00C262B1" w:rsidP="00223F93">
            <w:pPr>
              <w:spacing w:line="240" w:lineRule="auto"/>
              <w:jc w:val="right"/>
              <w:rPr>
                <w:sz w:val="20"/>
                <w:szCs w:val="20"/>
              </w:rPr>
            </w:pPr>
            <w:r w:rsidRPr="00A850CB">
              <w:rPr>
                <w:sz w:val="20"/>
                <w:szCs w:val="20"/>
              </w:rPr>
              <w:t>$2,809.00</w:t>
            </w:r>
          </w:p>
        </w:tc>
      </w:tr>
      <w:tr w:rsidR="00C262B1" w:rsidRPr="00B45684" w14:paraId="55DF3D35" w14:textId="77777777" w:rsidTr="00A850CB">
        <w:trPr>
          <w:trHeight w:val="300"/>
        </w:trPr>
        <w:tc>
          <w:tcPr>
            <w:tcW w:w="1129" w:type="dxa"/>
            <w:vMerge/>
            <w:noWrap/>
          </w:tcPr>
          <w:p w14:paraId="1326A68E" w14:textId="77777777" w:rsidR="00C262B1" w:rsidRPr="00A850CB" w:rsidRDefault="00C262B1" w:rsidP="00A850CB">
            <w:pPr>
              <w:spacing w:line="240" w:lineRule="auto"/>
              <w:rPr>
                <w:sz w:val="20"/>
                <w:szCs w:val="20"/>
              </w:rPr>
            </w:pPr>
          </w:p>
        </w:tc>
        <w:tc>
          <w:tcPr>
            <w:tcW w:w="6242" w:type="dxa"/>
            <w:noWrap/>
            <w:vAlign w:val="center"/>
          </w:tcPr>
          <w:p w14:paraId="4CD05679" w14:textId="77777777" w:rsidR="00C262B1" w:rsidRPr="00A850CB" w:rsidRDefault="00C262B1" w:rsidP="00A850CB">
            <w:pPr>
              <w:spacing w:line="240" w:lineRule="auto"/>
              <w:rPr>
                <w:sz w:val="20"/>
                <w:szCs w:val="20"/>
              </w:rPr>
            </w:pPr>
            <w:r w:rsidRPr="00A850CB">
              <w:rPr>
                <w:sz w:val="20"/>
                <w:szCs w:val="20"/>
              </w:rPr>
              <w:t>Certificates of Acceptance - $500,001 - $1,000,000 (Category 1)</w:t>
            </w:r>
          </w:p>
        </w:tc>
        <w:tc>
          <w:tcPr>
            <w:tcW w:w="1559" w:type="dxa"/>
            <w:noWrap/>
            <w:vAlign w:val="center"/>
          </w:tcPr>
          <w:p w14:paraId="6F924555" w14:textId="77777777" w:rsidR="00C262B1" w:rsidRPr="00A850CB" w:rsidRDefault="00C262B1" w:rsidP="00223F93">
            <w:pPr>
              <w:spacing w:line="240" w:lineRule="auto"/>
              <w:jc w:val="right"/>
              <w:rPr>
                <w:sz w:val="20"/>
                <w:szCs w:val="20"/>
              </w:rPr>
            </w:pPr>
            <w:r w:rsidRPr="00A850CB">
              <w:rPr>
                <w:sz w:val="20"/>
                <w:szCs w:val="20"/>
              </w:rPr>
              <w:t>$3,757.75</w:t>
            </w:r>
          </w:p>
        </w:tc>
        <w:tc>
          <w:tcPr>
            <w:tcW w:w="1560" w:type="dxa"/>
            <w:noWrap/>
            <w:vAlign w:val="center"/>
          </w:tcPr>
          <w:p w14:paraId="597AC4DD" w14:textId="77777777" w:rsidR="00C262B1" w:rsidRPr="00A850CB" w:rsidRDefault="00C262B1" w:rsidP="00223F93">
            <w:pPr>
              <w:spacing w:line="240" w:lineRule="auto"/>
              <w:jc w:val="right"/>
              <w:rPr>
                <w:sz w:val="20"/>
                <w:szCs w:val="20"/>
              </w:rPr>
            </w:pPr>
            <w:r w:rsidRPr="00A850CB">
              <w:rPr>
                <w:sz w:val="20"/>
                <w:szCs w:val="20"/>
              </w:rPr>
              <w:t>$3,890.00</w:t>
            </w:r>
          </w:p>
        </w:tc>
      </w:tr>
      <w:tr w:rsidR="00C262B1" w:rsidRPr="00B45684" w14:paraId="48794F30" w14:textId="77777777" w:rsidTr="00A850CB">
        <w:trPr>
          <w:trHeight w:val="300"/>
        </w:trPr>
        <w:tc>
          <w:tcPr>
            <w:tcW w:w="1129" w:type="dxa"/>
            <w:vMerge/>
            <w:noWrap/>
          </w:tcPr>
          <w:p w14:paraId="703BFBCF" w14:textId="77777777" w:rsidR="00C262B1" w:rsidRPr="00A850CB" w:rsidRDefault="00C262B1" w:rsidP="00A850CB">
            <w:pPr>
              <w:spacing w:line="240" w:lineRule="auto"/>
              <w:rPr>
                <w:sz w:val="20"/>
                <w:szCs w:val="20"/>
              </w:rPr>
            </w:pPr>
          </w:p>
        </w:tc>
        <w:tc>
          <w:tcPr>
            <w:tcW w:w="6242" w:type="dxa"/>
            <w:noWrap/>
            <w:vAlign w:val="center"/>
          </w:tcPr>
          <w:p w14:paraId="48382112" w14:textId="77777777" w:rsidR="00C262B1" w:rsidRPr="00A850CB" w:rsidRDefault="00C262B1" w:rsidP="00A850CB">
            <w:pPr>
              <w:spacing w:line="240" w:lineRule="auto"/>
              <w:rPr>
                <w:sz w:val="20"/>
                <w:szCs w:val="20"/>
              </w:rPr>
            </w:pPr>
            <w:r w:rsidRPr="00A850CB">
              <w:rPr>
                <w:sz w:val="20"/>
                <w:szCs w:val="20"/>
              </w:rPr>
              <w:t>Certificates of Acceptance - $500,001 - $1,000,000 (Category 2)</w:t>
            </w:r>
          </w:p>
        </w:tc>
        <w:tc>
          <w:tcPr>
            <w:tcW w:w="1559" w:type="dxa"/>
            <w:noWrap/>
            <w:vAlign w:val="center"/>
          </w:tcPr>
          <w:p w14:paraId="2C598688" w14:textId="77777777" w:rsidR="00C262B1" w:rsidRPr="00A850CB" w:rsidRDefault="00C262B1" w:rsidP="00223F93">
            <w:pPr>
              <w:spacing w:line="240" w:lineRule="auto"/>
              <w:jc w:val="right"/>
              <w:rPr>
                <w:sz w:val="20"/>
                <w:szCs w:val="20"/>
              </w:rPr>
            </w:pPr>
            <w:r w:rsidRPr="00A850CB">
              <w:rPr>
                <w:sz w:val="20"/>
                <w:szCs w:val="20"/>
              </w:rPr>
              <w:t>$4,175.75</w:t>
            </w:r>
          </w:p>
        </w:tc>
        <w:tc>
          <w:tcPr>
            <w:tcW w:w="1560" w:type="dxa"/>
            <w:noWrap/>
            <w:vAlign w:val="center"/>
          </w:tcPr>
          <w:p w14:paraId="018AE4D4" w14:textId="77777777" w:rsidR="00C262B1" w:rsidRPr="00A850CB" w:rsidRDefault="00C262B1" w:rsidP="00223F93">
            <w:pPr>
              <w:spacing w:line="240" w:lineRule="auto"/>
              <w:jc w:val="right"/>
              <w:rPr>
                <w:sz w:val="20"/>
                <w:szCs w:val="20"/>
              </w:rPr>
            </w:pPr>
            <w:r w:rsidRPr="00A850CB">
              <w:rPr>
                <w:sz w:val="20"/>
                <w:szCs w:val="20"/>
              </w:rPr>
              <w:t>$4,322.00</w:t>
            </w:r>
          </w:p>
        </w:tc>
      </w:tr>
      <w:tr w:rsidR="00C262B1" w:rsidRPr="00B45684" w14:paraId="0902793E" w14:textId="77777777" w:rsidTr="00A850CB">
        <w:trPr>
          <w:trHeight w:val="300"/>
        </w:trPr>
        <w:tc>
          <w:tcPr>
            <w:tcW w:w="1129" w:type="dxa"/>
            <w:vMerge/>
            <w:noWrap/>
          </w:tcPr>
          <w:p w14:paraId="70DFCACA" w14:textId="77777777" w:rsidR="00C262B1" w:rsidRPr="00A850CB" w:rsidRDefault="00C262B1" w:rsidP="00A850CB">
            <w:pPr>
              <w:spacing w:line="240" w:lineRule="auto"/>
              <w:rPr>
                <w:sz w:val="20"/>
                <w:szCs w:val="20"/>
              </w:rPr>
            </w:pPr>
          </w:p>
        </w:tc>
        <w:tc>
          <w:tcPr>
            <w:tcW w:w="6242" w:type="dxa"/>
            <w:noWrap/>
            <w:vAlign w:val="center"/>
          </w:tcPr>
          <w:p w14:paraId="54739155" w14:textId="77777777" w:rsidR="00C262B1" w:rsidRPr="00A850CB" w:rsidRDefault="00C262B1" w:rsidP="00A850CB">
            <w:pPr>
              <w:spacing w:line="240" w:lineRule="auto"/>
              <w:rPr>
                <w:sz w:val="20"/>
                <w:szCs w:val="20"/>
              </w:rPr>
            </w:pPr>
            <w:r w:rsidRPr="00A850CB">
              <w:rPr>
                <w:sz w:val="20"/>
                <w:szCs w:val="20"/>
              </w:rPr>
              <w:t>Certificates of Acceptance - $500,001 - $1,000,000 (Category 3)</w:t>
            </w:r>
          </w:p>
        </w:tc>
        <w:tc>
          <w:tcPr>
            <w:tcW w:w="1559" w:type="dxa"/>
            <w:noWrap/>
            <w:vAlign w:val="center"/>
          </w:tcPr>
          <w:p w14:paraId="709B3DB9" w14:textId="77777777" w:rsidR="00C262B1" w:rsidRPr="00A850CB" w:rsidRDefault="00C262B1" w:rsidP="00223F93">
            <w:pPr>
              <w:spacing w:line="240" w:lineRule="auto"/>
              <w:jc w:val="right"/>
              <w:rPr>
                <w:sz w:val="20"/>
                <w:szCs w:val="20"/>
              </w:rPr>
            </w:pPr>
            <w:r w:rsidRPr="00A850CB">
              <w:rPr>
                <w:sz w:val="20"/>
                <w:szCs w:val="20"/>
              </w:rPr>
              <w:t>$4,593.50</w:t>
            </w:r>
          </w:p>
        </w:tc>
        <w:tc>
          <w:tcPr>
            <w:tcW w:w="1560" w:type="dxa"/>
            <w:noWrap/>
            <w:vAlign w:val="center"/>
          </w:tcPr>
          <w:p w14:paraId="0E9BC5DD" w14:textId="77777777" w:rsidR="00C262B1" w:rsidRPr="00A850CB" w:rsidRDefault="00C262B1" w:rsidP="00223F93">
            <w:pPr>
              <w:spacing w:line="240" w:lineRule="auto"/>
              <w:jc w:val="right"/>
              <w:rPr>
                <w:sz w:val="20"/>
                <w:szCs w:val="20"/>
              </w:rPr>
            </w:pPr>
            <w:r w:rsidRPr="00A850CB">
              <w:rPr>
                <w:sz w:val="20"/>
                <w:szCs w:val="20"/>
              </w:rPr>
              <w:t>$4,755.00</w:t>
            </w:r>
          </w:p>
        </w:tc>
      </w:tr>
      <w:tr w:rsidR="00C262B1" w:rsidRPr="00B45684" w14:paraId="7078FF76" w14:textId="77777777" w:rsidTr="00A850CB">
        <w:trPr>
          <w:trHeight w:val="300"/>
        </w:trPr>
        <w:tc>
          <w:tcPr>
            <w:tcW w:w="1129" w:type="dxa"/>
            <w:vMerge/>
            <w:noWrap/>
          </w:tcPr>
          <w:p w14:paraId="3EF1FDB7" w14:textId="77777777" w:rsidR="00C262B1" w:rsidRPr="00A850CB" w:rsidRDefault="00C262B1" w:rsidP="00A850CB">
            <w:pPr>
              <w:spacing w:line="240" w:lineRule="auto"/>
              <w:rPr>
                <w:sz w:val="20"/>
                <w:szCs w:val="20"/>
              </w:rPr>
            </w:pPr>
          </w:p>
        </w:tc>
        <w:tc>
          <w:tcPr>
            <w:tcW w:w="6242" w:type="dxa"/>
            <w:noWrap/>
            <w:vAlign w:val="center"/>
          </w:tcPr>
          <w:p w14:paraId="649F262D" w14:textId="77777777" w:rsidR="00C262B1" w:rsidRPr="00A850CB" w:rsidRDefault="00C262B1" w:rsidP="00A850CB">
            <w:pPr>
              <w:spacing w:line="240" w:lineRule="auto"/>
              <w:rPr>
                <w:sz w:val="20"/>
                <w:szCs w:val="20"/>
              </w:rPr>
            </w:pPr>
            <w:r w:rsidRPr="00A850CB">
              <w:rPr>
                <w:sz w:val="20"/>
                <w:szCs w:val="20"/>
              </w:rPr>
              <w:t>Certificates of Acceptance - $1,000,000 + (Category 1)</w:t>
            </w:r>
          </w:p>
        </w:tc>
        <w:tc>
          <w:tcPr>
            <w:tcW w:w="1559" w:type="dxa"/>
            <w:noWrap/>
            <w:vAlign w:val="center"/>
          </w:tcPr>
          <w:p w14:paraId="48887E3D" w14:textId="77777777" w:rsidR="00C262B1" w:rsidRPr="00A850CB" w:rsidRDefault="00C262B1" w:rsidP="00223F93">
            <w:pPr>
              <w:spacing w:line="240" w:lineRule="auto"/>
              <w:jc w:val="right"/>
              <w:rPr>
                <w:sz w:val="20"/>
                <w:szCs w:val="20"/>
              </w:rPr>
            </w:pPr>
            <w:r w:rsidRPr="00A850CB">
              <w:rPr>
                <w:sz w:val="20"/>
                <w:szCs w:val="20"/>
              </w:rPr>
              <w:t>$4,697.50</w:t>
            </w:r>
          </w:p>
        </w:tc>
        <w:tc>
          <w:tcPr>
            <w:tcW w:w="1560" w:type="dxa"/>
            <w:noWrap/>
            <w:vAlign w:val="center"/>
          </w:tcPr>
          <w:p w14:paraId="375FC799" w14:textId="77777777" w:rsidR="00C262B1" w:rsidRPr="00A850CB" w:rsidRDefault="00C262B1" w:rsidP="00223F93">
            <w:pPr>
              <w:spacing w:line="240" w:lineRule="auto"/>
              <w:jc w:val="right"/>
              <w:rPr>
                <w:sz w:val="20"/>
                <w:szCs w:val="20"/>
              </w:rPr>
            </w:pPr>
            <w:r w:rsidRPr="00A850CB">
              <w:rPr>
                <w:sz w:val="20"/>
                <w:szCs w:val="20"/>
              </w:rPr>
              <w:t>$4,862.00</w:t>
            </w:r>
          </w:p>
        </w:tc>
      </w:tr>
      <w:tr w:rsidR="00C262B1" w:rsidRPr="00B45684" w14:paraId="3CE3EDC1" w14:textId="77777777" w:rsidTr="00A850CB">
        <w:trPr>
          <w:trHeight w:val="300"/>
        </w:trPr>
        <w:tc>
          <w:tcPr>
            <w:tcW w:w="1129" w:type="dxa"/>
            <w:vMerge/>
            <w:noWrap/>
          </w:tcPr>
          <w:p w14:paraId="6CED4BA0" w14:textId="77777777" w:rsidR="00C262B1" w:rsidRPr="00A850CB" w:rsidRDefault="00C262B1" w:rsidP="00A850CB">
            <w:pPr>
              <w:spacing w:line="240" w:lineRule="auto"/>
              <w:rPr>
                <w:sz w:val="20"/>
                <w:szCs w:val="20"/>
              </w:rPr>
            </w:pPr>
          </w:p>
        </w:tc>
        <w:tc>
          <w:tcPr>
            <w:tcW w:w="6242" w:type="dxa"/>
            <w:noWrap/>
            <w:vAlign w:val="center"/>
          </w:tcPr>
          <w:p w14:paraId="667B1968" w14:textId="77777777" w:rsidR="00C262B1" w:rsidRPr="00A850CB" w:rsidRDefault="00C262B1" w:rsidP="00A850CB">
            <w:pPr>
              <w:spacing w:line="240" w:lineRule="auto"/>
              <w:rPr>
                <w:sz w:val="20"/>
                <w:szCs w:val="20"/>
              </w:rPr>
            </w:pPr>
            <w:r w:rsidRPr="00A850CB">
              <w:rPr>
                <w:sz w:val="20"/>
                <w:szCs w:val="20"/>
              </w:rPr>
              <w:t>Certificates of Acceptance - $1,000,000 + (Category 2)</w:t>
            </w:r>
          </w:p>
        </w:tc>
        <w:tc>
          <w:tcPr>
            <w:tcW w:w="1559" w:type="dxa"/>
            <w:noWrap/>
            <w:vAlign w:val="center"/>
          </w:tcPr>
          <w:p w14:paraId="1B8A945C" w14:textId="77777777" w:rsidR="00C262B1" w:rsidRPr="00A850CB" w:rsidRDefault="00C262B1" w:rsidP="00223F93">
            <w:pPr>
              <w:spacing w:line="240" w:lineRule="auto"/>
              <w:jc w:val="right"/>
              <w:rPr>
                <w:sz w:val="20"/>
                <w:szCs w:val="20"/>
              </w:rPr>
            </w:pPr>
            <w:r w:rsidRPr="00A850CB">
              <w:rPr>
                <w:sz w:val="20"/>
                <w:szCs w:val="20"/>
              </w:rPr>
              <w:t>$4,697.50</w:t>
            </w:r>
          </w:p>
        </w:tc>
        <w:tc>
          <w:tcPr>
            <w:tcW w:w="1560" w:type="dxa"/>
            <w:noWrap/>
            <w:vAlign w:val="center"/>
          </w:tcPr>
          <w:p w14:paraId="2E6A3E47" w14:textId="77777777" w:rsidR="00C262B1" w:rsidRPr="00A850CB" w:rsidRDefault="00C262B1" w:rsidP="00223F93">
            <w:pPr>
              <w:spacing w:line="240" w:lineRule="auto"/>
              <w:jc w:val="right"/>
              <w:rPr>
                <w:sz w:val="20"/>
                <w:szCs w:val="20"/>
              </w:rPr>
            </w:pPr>
            <w:r w:rsidRPr="00A850CB">
              <w:rPr>
                <w:sz w:val="20"/>
                <w:szCs w:val="20"/>
              </w:rPr>
              <w:t>$4,862.00</w:t>
            </w:r>
          </w:p>
        </w:tc>
      </w:tr>
      <w:tr w:rsidR="00C262B1" w:rsidRPr="00B45684" w14:paraId="3495F960" w14:textId="77777777" w:rsidTr="00A850CB">
        <w:trPr>
          <w:trHeight w:val="300"/>
        </w:trPr>
        <w:tc>
          <w:tcPr>
            <w:tcW w:w="1129" w:type="dxa"/>
            <w:vMerge/>
            <w:noWrap/>
          </w:tcPr>
          <w:p w14:paraId="0F24D54A" w14:textId="77777777" w:rsidR="00C262B1" w:rsidRPr="00A850CB" w:rsidRDefault="00C262B1" w:rsidP="00A850CB">
            <w:pPr>
              <w:spacing w:line="240" w:lineRule="auto"/>
              <w:rPr>
                <w:sz w:val="20"/>
                <w:szCs w:val="20"/>
              </w:rPr>
            </w:pPr>
          </w:p>
        </w:tc>
        <w:tc>
          <w:tcPr>
            <w:tcW w:w="6242" w:type="dxa"/>
            <w:noWrap/>
            <w:vAlign w:val="center"/>
          </w:tcPr>
          <w:p w14:paraId="13173900" w14:textId="77777777" w:rsidR="00C262B1" w:rsidRPr="00A850CB" w:rsidRDefault="00C262B1" w:rsidP="00A850CB">
            <w:pPr>
              <w:spacing w:line="240" w:lineRule="auto"/>
              <w:rPr>
                <w:sz w:val="20"/>
                <w:szCs w:val="20"/>
              </w:rPr>
            </w:pPr>
            <w:r w:rsidRPr="00A850CB">
              <w:rPr>
                <w:sz w:val="20"/>
                <w:szCs w:val="20"/>
              </w:rPr>
              <w:t>Certificates of Acceptance - $1,000,000 + (Category 3)</w:t>
            </w:r>
          </w:p>
        </w:tc>
        <w:tc>
          <w:tcPr>
            <w:tcW w:w="1559" w:type="dxa"/>
            <w:noWrap/>
            <w:vAlign w:val="center"/>
          </w:tcPr>
          <w:p w14:paraId="7CF2628E" w14:textId="77777777" w:rsidR="00C262B1" w:rsidRPr="00A850CB" w:rsidRDefault="00C262B1" w:rsidP="00223F93">
            <w:pPr>
              <w:spacing w:line="240" w:lineRule="auto"/>
              <w:jc w:val="right"/>
              <w:rPr>
                <w:sz w:val="20"/>
                <w:szCs w:val="20"/>
              </w:rPr>
            </w:pPr>
            <w:r w:rsidRPr="00A850CB">
              <w:rPr>
                <w:sz w:val="20"/>
                <w:szCs w:val="20"/>
              </w:rPr>
              <w:t>$4,697.50</w:t>
            </w:r>
          </w:p>
        </w:tc>
        <w:tc>
          <w:tcPr>
            <w:tcW w:w="1560" w:type="dxa"/>
            <w:noWrap/>
            <w:vAlign w:val="center"/>
          </w:tcPr>
          <w:p w14:paraId="79BBCC35" w14:textId="77777777" w:rsidR="00C262B1" w:rsidRPr="00A850CB" w:rsidRDefault="00C262B1" w:rsidP="00223F93">
            <w:pPr>
              <w:spacing w:line="240" w:lineRule="auto"/>
              <w:jc w:val="right"/>
              <w:rPr>
                <w:sz w:val="20"/>
                <w:szCs w:val="20"/>
              </w:rPr>
            </w:pPr>
            <w:r w:rsidRPr="00A850CB">
              <w:rPr>
                <w:sz w:val="20"/>
                <w:szCs w:val="20"/>
              </w:rPr>
              <w:t>$4,862.00</w:t>
            </w:r>
          </w:p>
        </w:tc>
      </w:tr>
      <w:tr w:rsidR="00C262B1" w:rsidRPr="00B45684" w14:paraId="30CDF68C" w14:textId="77777777" w:rsidTr="00A850CB">
        <w:trPr>
          <w:trHeight w:val="300"/>
        </w:trPr>
        <w:tc>
          <w:tcPr>
            <w:tcW w:w="1129" w:type="dxa"/>
            <w:vMerge/>
            <w:noWrap/>
          </w:tcPr>
          <w:p w14:paraId="788CB5E8" w14:textId="77777777" w:rsidR="00C262B1" w:rsidRPr="00A850CB" w:rsidRDefault="00C262B1" w:rsidP="00A850CB">
            <w:pPr>
              <w:spacing w:line="240" w:lineRule="auto"/>
              <w:rPr>
                <w:sz w:val="20"/>
                <w:szCs w:val="20"/>
              </w:rPr>
            </w:pPr>
          </w:p>
        </w:tc>
        <w:tc>
          <w:tcPr>
            <w:tcW w:w="6242" w:type="dxa"/>
            <w:noWrap/>
            <w:vAlign w:val="center"/>
          </w:tcPr>
          <w:p w14:paraId="492B83E9" w14:textId="77777777" w:rsidR="00C262B1" w:rsidRPr="00A850CB" w:rsidRDefault="00C262B1" w:rsidP="00A850CB">
            <w:pPr>
              <w:spacing w:line="240" w:lineRule="auto"/>
              <w:rPr>
                <w:sz w:val="20"/>
                <w:szCs w:val="20"/>
              </w:rPr>
            </w:pPr>
            <w:r w:rsidRPr="00A850CB">
              <w:rPr>
                <w:sz w:val="20"/>
                <w:szCs w:val="20"/>
              </w:rPr>
              <w:t>Certificates of Acceptance - for each $500,000 or part thereof over $1,000,000</w:t>
            </w:r>
          </w:p>
        </w:tc>
        <w:tc>
          <w:tcPr>
            <w:tcW w:w="1559" w:type="dxa"/>
            <w:noWrap/>
            <w:vAlign w:val="center"/>
          </w:tcPr>
          <w:p w14:paraId="25705A96" w14:textId="77777777" w:rsidR="00C262B1" w:rsidRPr="00A850CB" w:rsidRDefault="00C262B1" w:rsidP="00223F93">
            <w:pPr>
              <w:spacing w:line="240" w:lineRule="auto"/>
              <w:jc w:val="right"/>
              <w:rPr>
                <w:sz w:val="20"/>
                <w:szCs w:val="20"/>
              </w:rPr>
            </w:pPr>
            <w:r w:rsidRPr="00A850CB">
              <w:rPr>
                <w:sz w:val="20"/>
                <w:szCs w:val="20"/>
              </w:rPr>
              <w:t>$991.75</w:t>
            </w:r>
          </w:p>
        </w:tc>
        <w:tc>
          <w:tcPr>
            <w:tcW w:w="1560" w:type="dxa"/>
            <w:noWrap/>
            <w:vAlign w:val="center"/>
          </w:tcPr>
          <w:p w14:paraId="624FF745" w14:textId="77777777" w:rsidR="00C262B1" w:rsidRPr="00A850CB" w:rsidRDefault="00C262B1" w:rsidP="00223F93">
            <w:pPr>
              <w:spacing w:line="240" w:lineRule="auto"/>
              <w:jc w:val="right"/>
              <w:rPr>
                <w:sz w:val="20"/>
                <w:szCs w:val="20"/>
              </w:rPr>
            </w:pPr>
            <w:r w:rsidRPr="00A850CB">
              <w:rPr>
                <w:sz w:val="20"/>
                <w:szCs w:val="20"/>
              </w:rPr>
              <w:t>$1,027.00</w:t>
            </w:r>
          </w:p>
        </w:tc>
      </w:tr>
      <w:tr w:rsidR="00C262B1" w:rsidRPr="00B45684" w14:paraId="2DA6D780" w14:textId="77777777" w:rsidTr="00A850CB">
        <w:trPr>
          <w:trHeight w:val="300"/>
        </w:trPr>
        <w:tc>
          <w:tcPr>
            <w:tcW w:w="1129" w:type="dxa"/>
            <w:vMerge/>
            <w:noWrap/>
          </w:tcPr>
          <w:p w14:paraId="68782296" w14:textId="77777777" w:rsidR="00C262B1" w:rsidRPr="00A850CB" w:rsidRDefault="00C262B1" w:rsidP="00A850CB">
            <w:pPr>
              <w:spacing w:line="240" w:lineRule="auto"/>
              <w:rPr>
                <w:sz w:val="20"/>
                <w:szCs w:val="20"/>
              </w:rPr>
            </w:pPr>
          </w:p>
        </w:tc>
        <w:tc>
          <w:tcPr>
            <w:tcW w:w="6242" w:type="dxa"/>
            <w:noWrap/>
            <w:vAlign w:val="center"/>
          </w:tcPr>
          <w:p w14:paraId="63D3CA81" w14:textId="77777777" w:rsidR="00C262B1" w:rsidRPr="00A850CB" w:rsidRDefault="00C262B1" w:rsidP="00A850CB">
            <w:pPr>
              <w:spacing w:line="240" w:lineRule="auto"/>
              <w:rPr>
                <w:sz w:val="20"/>
                <w:szCs w:val="20"/>
              </w:rPr>
            </w:pPr>
            <w:r w:rsidRPr="00A850CB">
              <w:rPr>
                <w:sz w:val="20"/>
                <w:szCs w:val="20"/>
              </w:rPr>
              <w:t>Certificates of Acceptance - Consent Suspend Fee (to review additional information), charge per additional hour of officer re-assessment time.</w:t>
            </w:r>
          </w:p>
        </w:tc>
        <w:tc>
          <w:tcPr>
            <w:tcW w:w="1559" w:type="dxa"/>
            <w:noWrap/>
            <w:vAlign w:val="center"/>
          </w:tcPr>
          <w:p w14:paraId="4F0C93EC"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3093B581"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CCE77CB" w14:textId="77777777" w:rsidTr="00A850CB">
        <w:trPr>
          <w:trHeight w:val="300"/>
        </w:trPr>
        <w:tc>
          <w:tcPr>
            <w:tcW w:w="1129" w:type="dxa"/>
            <w:vMerge/>
            <w:noWrap/>
          </w:tcPr>
          <w:p w14:paraId="74A627D5" w14:textId="77777777" w:rsidR="00C262B1" w:rsidRPr="00A850CB" w:rsidRDefault="00C262B1" w:rsidP="00A850CB">
            <w:pPr>
              <w:spacing w:line="240" w:lineRule="auto"/>
              <w:rPr>
                <w:sz w:val="20"/>
                <w:szCs w:val="20"/>
              </w:rPr>
            </w:pPr>
          </w:p>
        </w:tc>
        <w:tc>
          <w:tcPr>
            <w:tcW w:w="6242" w:type="dxa"/>
            <w:noWrap/>
            <w:vAlign w:val="center"/>
          </w:tcPr>
          <w:p w14:paraId="25530A85" w14:textId="77777777" w:rsidR="00C262B1" w:rsidRPr="00A850CB" w:rsidRDefault="00C262B1" w:rsidP="00A850CB">
            <w:pPr>
              <w:spacing w:line="240" w:lineRule="auto"/>
              <w:rPr>
                <w:sz w:val="20"/>
                <w:szCs w:val="20"/>
              </w:rPr>
            </w:pPr>
            <w:r w:rsidRPr="00A850CB">
              <w:rPr>
                <w:sz w:val="20"/>
                <w:szCs w:val="20"/>
              </w:rPr>
              <w:t>Building Warrant of Fitness - Independent Qualified Person (IQP) Registration Fee (New &amp; Renewal)</w:t>
            </w:r>
          </w:p>
        </w:tc>
        <w:tc>
          <w:tcPr>
            <w:tcW w:w="1559" w:type="dxa"/>
            <w:noWrap/>
            <w:vAlign w:val="center"/>
          </w:tcPr>
          <w:p w14:paraId="7DC758C5"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63A57034"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29EF542E" w14:textId="77777777" w:rsidTr="00A850CB">
        <w:trPr>
          <w:trHeight w:val="300"/>
        </w:trPr>
        <w:tc>
          <w:tcPr>
            <w:tcW w:w="1129" w:type="dxa"/>
            <w:vMerge/>
            <w:noWrap/>
          </w:tcPr>
          <w:p w14:paraId="77D69F14" w14:textId="77777777" w:rsidR="00C262B1" w:rsidRPr="00A850CB" w:rsidRDefault="00C262B1" w:rsidP="00A850CB">
            <w:pPr>
              <w:spacing w:line="240" w:lineRule="auto"/>
              <w:rPr>
                <w:sz w:val="20"/>
                <w:szCs w:val="20"/>
              </w:rPr>
            </w:pPr>
          </w:p>
        </w:tc>
        <w:tc>
          <w:tcPr>
            <w:tcW w:w="6242" w:type="dxa"/>
            <w:noWrap/>
            <w:vAlign w:val="center"/>
          </w:tcPr>
          <w:p w14:paraId="7FA1B786" w14:textId="77777777" w:rsidR="00C262B1" w:rsidRPr="00A850CB" w:rsidRDefault="00C262B1" w:rsidP="00A850CB">
            <w:pPr>
              <w:spacing w:line="240" w:lineRule="auto"/>
              <w:rPr>
                <w:sz w:val="20"/>
                <w:szCs w:val="20"/>
              </w:rPr>
            </w:pPr>
            <w:r w:rsidRPr="00A850CB">
              <w:rPr>
                <w:sz w:val="20"/>
                <w:szCs w:val="20"/>
              </w:rPr>
              <w:t>Building Warrant of Fitness - Additional charge for each new competency registered</w:t>
            </w:r>
          </w:p>
        </w:tc>
        <w:tc>
          <w:tcPr>
            <w:tcW w:w="1559" w:type="dxa"/>
            <w:noWrap/>
            <w:vAlign w:val="center"/>
          </w:tcPr>
          <w:p w14:paraId="7A0A9A38" w14:textId="77777777" w:rsidR="00C262B1" w:rsidRPr="00A850CB" w:rsidRDefault="00C262B1" w:rsidP="00223F93">
            <w:pPr>
              <w:spacing w:line="240" w:lineRule="auto"/>
              <w:jc w:val="right"/>
              <w:rPr>
                <w:sz w:val="20"/>
                <w:szCs w:val="20"/>
              </w:rPr>
            </w:pPr>
            <w:r w:rsidRPr="00A850CB">
              <w:rPr>
                <w:sz w:val="20"/>
                <w:szCs w:val="20"/>
              </w:rPr>
              <w:t>$98.50</w:t>
            </w:r>
          </w:p>
        </w:tc>
        <w:tc>
          <w:tcPr>
            <w:tcW w:w="1560" w:type="dxa"/>
            <w:noWrap/>
            <w:vAlign w:val="center"/>
          </w:tcPr>
          <w:p w14:paraId="03CB5101" w14:textId="77777777" w:rsidR="00C262B1" w:rsidRPr="00A850CB" w:rsidRDefault="00C262B1" w:rsidP="00223F93">
            <w:pPr>
              <w:spacing w:line="240" w:lineRule="auto"/>
              <w:jc w:val="right"/>
              <w:rPr>
                <w:sz w:val="20"/>
                <w:szCs w:val="20"/>
              </w:rPr>
            </w:pPr>
            <w:r w:rsidRPr="00A850CB">
              <w:rPr>
                <w:sz w:val="20"/>
                <w:szCs w:val="20"/>
              </w:rPr>
              <w:t>$102.00</w:t>
            </w:r>
          </w:p>
        </w:tc>
      </w:tr>
      <w:tr w:rsidR="00C262B1" w:rsidRPr="00B45684" w14:paraId="7C22F364" w14:textId="77777777" w:rsidTr="00A850CB">
        <w:trPr>
          <w:trHeight w:val="300"/>
        </w:trPr>
        <w:tc>
          <w:tcPr>
            <w:tcW w:w="1129" w:type="dxa"/>
            <w:vMerge/>
            <w:noWrap/>
          </w:tcPr>
          <w:p w14:paraId="5D7D20C1" w14:textId="77777777" w:rsidR="00C262B1" w:rsidRPr="00A850CB" w:rsidRDefault="00C262B1" w:rsidP="00A850CB">
            <w:pPr>
              <w:spacing w:line="240" w:lineRule="auto"/>
              <w:rPr>
                <w:sz w:val="20"/>
                <w:szCs w:val="20"/>
              </w:rPr>
            </w:pPr>
          </w:p>
        </w:tc>
        <w:tc>
          <w:tcPr>
            <w:tcW w:w="6242" w:type="dxa"/>
            <w:noWrap/>
            <w:vAlign w:val="center"/>
          </w:tcPr>
          <w:p w14:paraId="245E8739" w14:textId="77777777" w:rsidR="00C262B1" w:rsidRPr="00A850CB" w:rsidRDefault="00C262B1" w:rsidP="00A850CB">
            <w:pPr>
              <w:spacing w:line="240" w:lineRule="auto"/>
              <w:rPr>
                <w:sz w:val="20"/>
                <w:szCs w:val="20"/>
              </w:rPr>
            </w:pPr>
            <w:r w:rsidRPr="00A850CB">
              <w:rPr>
                <w:sz w:val="20"/>
                <w:szCs w:val="20"/>
              </w:rPr>
              <w:t xml:space="preserve">Building Warrant of Fitness - Annual Certificate.   </w:t>
            </w:r>
            <w:r w:rsidRPr="00A850CB">
              <w:rPr>
                <w:sz w:val="20"/>
                <w:szCs w:val="20"/>
              </w:rPr>
              <w:br/>
              <w:t>This is the base charge for 1 specified system. Additional charges will apply for time over 0.5 hours</w:t>
            </w:r>
          </w:p>
        </w:tc>
        <w:tc>
          <w:tcPr>
            <w:tcW w:w="1559" w:type="dxa"/>
            <w:noWrap/>
            <w:vAlign w:val="center"/>
          </w:tcPr>
          <w:p w14:paraId="597659E4" w14:textId="77777777" w:rsidR="00C262B1" w:rsidRPr="00A850CB" w:rsidRDefault="00C262B1" w:rsidP="00223F93">
            <w:pPr>
              <w:spacing w:line="240" w:lineRule="auto"/>
              <w:jc w:val="right"/>
              <w:rPr>
                <w:sz w:val="20"/>
                <w:szCs w:val="20"/>
              </w:rPr>
            </w:pPr>
            <w:r w:rsidRPr="00A850CB">
              <w:rPr>
                <w:sz w:val="20"/>
                <w:szCs w:val="20"/>
              </w:rPr>
              <w:t>$104.50</w:t>
            </w:r>
          </w:p>
        </w:tc>
        <w:tc>
          <w:tcPr>
            <w:tcW w:w="1560" w:type="dxa"/>
            <w:noWrap/>
            <w:vAlign w:val="center"/>
          </w:tcPr>
          <w:p w14:paraId="2C6364E8" w14:textId="77777777" w:rsidR="00C262B1" w:rsidRPr="00A850CB" w:rsidRDefault="00C262B1" w:rsidP="00223F93">
            <w:pPr>
              <w:spacing w:line="240" w:lineRule="auto"/>
              <w:jc w:val="right"/>
              <w:rPr>
                <w:sz w:val="20"/>
                <w:szCs w:val="20"/>
              </w:rPr>
            </w:pPr>
            <w:r w:rsidRPr="00A850CB">
              <w:rPr>
                <w:sz w:val="20"/>
                <w:szCs w:val="20"/>
              </w:rPr>
              <w:t>$109.00</w:t>
            </w:r>
          </w:p>
        </w:tc>
      </w:tr>
      <w:tr w:rsidR="00C262B1" w:rsidRPr="00B45684" w14:paraId="35ADA151" w14:textId="77777777" w:rsidTr="00A850CB">
        <w:trPr>
          <w:trHeight w:val="300"/>
        </w:trPr>
        <w:tc>
          <w:tcPr>
            <w:tcW w:w="1129" w:type="dxa"/>
            <w:vMerge/>
            <w:noWrap/>
          </w:tcPr>
          <w:p w14:paraId="63E03EBC" w14:textId="77777777" w:rsidR="00C262B1" w:rsidRPr="00A850CB" w:rsidRDefault="00C262B1" w:rsidP="00A850CB">
            <w:pPr>
              <w:spacing w:line="240" w:lineRule="auto"/>
              <w:rPr>
                <w:sz w:val="20"/>
                <w:szCs w:val="20"/>
              </w:rPr>
            </w:pPr>
          </w:p>
        </w:tc>
        <w:tc>
          <w:tcPr>
            <w:tcW w:w="6242" w:type="dxa"/>
            <w:noWrap/>
            <w:vAlign w:val="center"/>
          </w:tcPr>
          <w:p w14:paraId="2CD3926E" w14:textId="77777777" w:rsidR="00C262B1" w:rsidRPr="00A850CB" w:rsidRDefault="00C262B1" w:rsidP="00A850CB">
            <w:pPr>
              <w:spacing w:line="240" w:lineRule="auto"/>
              <w:rPr>
                <w:sz w:val="20"/>
                <w:szCs w:val="20"/>
              </w:rPr>
            </w:pPr>
            <w:r w:rsidRPr="00A850CB">
              <w:rPr>
                <w:sz w:val="20"/>
                <w:szCs w:val="20"/>
              </w:rPr>
              <w:t xml:space="preserve">Building Warrant of Fitness - Annual Certificate.   </w:t>
            </w:r>
            <w:r w:rsidRPr="00A850CB">
              <w:rPr>
                <w:sz w:val="20"/>
                <w:szCs w:val="20"/>
              </w:rPr>
              <w:br/>
              <w:t>This is the base charge for 2 - 10 specified systems. Additional charges will apply for time taken over 1 hour</w:t>
            </w:r>
          </w:p>
        </w:tc>
        <w:tc>
          <w:tcPr>
            <w:tcW w:w="1559" w:type="dxa"/>
            <w:noWrap/>
            <w:vAlign w:val="center"/>
          </w:tcPr>
          <w:p w14:paraId="4BA56186"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229B2A2C"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10F9D575" w14:textId="77777777" w:rsidTr="00A850CB">
        <w:trPr>
          <w:trHeight w:val="300"/>
        </w:trPr>
        <w:tc>
          <w:tcPr>
            <w:tcW w:w="1129" w:type="dxa"/>
            <w:vMerge/>
            <w:noWrap/>
          </w:tcPr>
          <w:p w14:paraId="61127744" w14:textId="77777777" w:rsidR="00C262B1" w:rsidRPr="00A850CB" w:rsidRDefault="00C262B1" w:rsidP="00A850CB">
            <w:pPr>
              <w:spacing w:line="240" w:lineRule="auto"/>
              <w:rPr>
                <w:sz w:val="20"/>
                <w:szCs w:val="20"/>
              </w:rPr>
            </w:pPr>
          </w:p>
        </w:tc>
        <w:tc>
          <w:tcPr>
            <w:tcW w:w="6242" w:type="dxa"/>
            <w:noWrap/>
            <w:vAlign w:val="center"/>
          </w:tcPr>
          <w:p w14:paraId="1C76598D" w14:textId="77777777" w:rsidR="00C262B1" w:rsidRPr="00A850CB" w:rsidRDefault="00C262B1" w:rsidP="00A850CB">
            <w:pPr>
              <w:spacing w:line="240" w:lineRule="auto"/>
              <w:rPr>
                <w:sz w:val="20"/>
                <w:szCs w:val="20"/>
              </w:rPr>
            </w:pPr>
            <w:r w:rsidRPr="00A850CB">
              <w:rPr>
                <w:sz w:val="20"/>
                <w:szCs w:val="20"/>
              </w:rPr>
              <w:t xml:space="preserve">Building Warrant of Fitness - Annual Certificate.   </w:t>
            </w:r>
            <w:r w:rsidRPr="00A850CB">
              <w:rPr>
                <w:sz w:val="20"/>
                <w:szCs w:val="20"/>
              </w:rPr>
              <w:br/>
              <w:t>This is the base charge for 11+ specified systems. Additional charges will apply for time taken over 1.5 hours</w:t>
            </w:r>
          </w:p>
        </w:tc>
        <w:tc>
          <w:tcPr>
            <w:tcW w:w="1559" w:type="dxa"/>
            <w:noWrap/>
            <w:vAlign w:val="center"/>
          </w:tcPr>
          <w:p w14:paraId="035634A4" w14:textId="77777777" w:rsidR="00C262B1" w:rsidRPr="00A850CB" w:rsidRDefault="00C262B1" w:rsidP="00223F93">
            <w:pPr>
              <w:spacing w:line="240" w:lineRule="auto"/>
              <w:jc w:val="right"/>
              <w:rPr>
                <w:sz w:val="20"/>
                <w:szCs w:val="20"/>
              </w:rPr>
            </w:pPr>
            <w:r w:rsidRPr="00A850CB">
              <w:rPr>
                <w:sz w:val="20"/>
                <w:szCs w:val="20"/>
              </w:rPr>
              <w:t>$313.50</w:t>
            </w:r>
          </w:p>
        </w:tc>
        <w:tc>
          <w:tcPr>
            <w:tcW w:w="1560" w:type="dxa"/>
            <w:noWrap/>
            <w:vAlign w:val="center"/>
          </w:tcPr>
          <w:p w14:paraId="1D2E36D2" w14:textId="77777777" w:rsidR="00C262B1" w:rsidRPr="00A850CB" w:rsidRDefault="00C262B1" w:rsidP="00223F93">
            <w:pPr>
              <w:spacing w:line="240" w:lineRule="auto"/>
              <w:jc w:val="right"/>
              <w:rPr>
                <w:sz w:val="20"/>
                <w:szCs w:val="20"/>
              </w:rPr>
            </w:pPr>
            <w:r w:rsidRPr="00A850CB">
              <w:rPr>
                <w:sz w:val="20"/>
                <w:szCs w:val="20"/>
              </w:rPr>
              <w:t>$325.00</w:t>
            </w:r>
          </w:p>
        </w:tc>
      </w:tr>
      <w:tr w:rsidR="00C262B1" w:rsidRPr="00B45684" w14:paraId="0A5074DE" w14:textId="77777777" w:rsidTr="00A850CB">
        <w:trPr>
          <w:trHeight w:val="300"/>
        </w:trPr>
        <w:tc>
          <w:tcPr>
            <w:tcW w:w="1129" w:type="dxa"/>
            <w:vMerge/>
            <w:noWrap/>
          </w:tcPr>
          <w:p w14:paraId="5B7EA1B3" w14:textId="77777777" w:rsidR="00C262B1" w:rsidRPr="00A850CB" w:rsidRDefault="00C262B1" w:rsidP="00A850CB">
            <w:pPr>
              <w:spacing w:line="240" w:lineRule="auto"/>
              <w:rPr>
                <w:sz w:val="20"/>
                <w:szCs w:val="20"/>
              </w:rPr>
            </w:pPr>
          </w:p>
        </w:tc>
        <w:tc>
          <w:tcPr>
            <w:tcW w:w="6242" w:type="dxa"/>
            <w:noWrap/>
            <w:vAlign w:val="center"/>
          </w:tcPr>
          <w:p w14:paraId="240E32B6" w14:textId="77777777" w:rsidR="00C262B1" w:rsidRPr="00A850CB" w:rsidRDefault="00C262B1" w:rsidP="00A850CB">
            <w:pPr>
              <w:spacing w:line="240" w:lineRule="auto"/>
              <w:rPr>
                <w:sz w:val="20"/>
                <w:szCs w:val="20"/>
              </w:rPr>
            </w:pPr>
            <w:r w:rsidRPr="00A850CB">
              <w:rPr>
                <w:sz w:val="20"/>
                <w:szCs w:val="20"/>
              </w:rPr>
              <w:t>Building Warrant of Fitness - Additional charge per hour for processing Annual Certificate, where processing time exceeds that allowed for in the base charge.</w:t>
            </w:r>
          </w:p>
        </w:tc>
        <w:tc>
          <w:tcPr>
            <w:tcW w:w="1559" w:type="dxa"/>
            <w:noWrap/>
            <w:vAlign w:val="center"/>
          </w:tcPr>
          <w:p w14:paraId="4FBC2C0F"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00F32148"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3C65375D" w14:textId="77777777" w:rsidTr="00A850CB">
        <w:trPr>
          <w:trHeight w:val="300"/>
        </w:trPr>
        <w:tc>
          <w:tcPr>
            <w:tcW w:w="1129" w:type="dxa"/>
            <w:vMerge/>
            <w:noWrap/>
          </w:tcPr>
          <w:p w14:paraId="4BA0147B" w14:textId="77777777" w:rsidR="00C262B1" w:rsidRPr="00A850CB" w:rsidRDefault="00C262B1" w:rsidP="00A850CB">
            <w:pPr>
              <w:spacing w:line="240" w:lineRule="auto"/>
              <w:rPr>
                <w:sz w:val="20"/>
                <w:szCs w:val="20"/>
              </w:rPr>
            </w:pPr>
          </w:p>
        </w:tc>
        <w:tc>
          <w:tcPr>
            <w:tcW w:w="6242" w:type="dxa"/>
            <w:noWrap/>
            <w:vAlign w:val="center"/>
          </w:tcPr>
          <w:p w14:paraId="573EA1FD" w14:textId="77777777" w:rsidR="00C262B1" w:rsidRPr="00A850CB" w:rsidRDefault="00C262B1" w:rsidP="00A850CB">
            <w:pPr>
              <w:spacing w:line="240" w:lineRule="auto"/>
              <w:rPr>
                <w:sz w:val="20"/>
                <w:szCs w:val="20"/>
              </w:rPr>
            </w:pPr>
            <w:r w:rsidRPr="00A850CB">
              <w:rPr>
                <w:sz w:val="20"/>
                <w:szCs w:val="20"/>
              </w:rPr>
              <w:t>Building Warrant of Fitness - Building Warrant of Fitness Inspection (per hour)</w:t>
            </w:r>
          </w:p>
        </w:tc>
        <w:tc>
          <w:tcPr>
            <w:tcW w:w="1559" w:type="dxa"/>
            <w:noWrap/>
            <w:vAlign w:val="center"/>
          </w:tcPr>
          <w:p w14:paraId="18D94D44"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6375E1D3"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05F78B51" w14:textId="77777777" w:rsidTr="00A850CB">
        <w:trPr>
          <w:trHeight w:val="300"/>
        </w:trPr>
        <w:tc>
          <w:tcPr>
            <w:tcW w:w="1129" w:type="dxa"/>
            <w:vMerge/>
            <w:noWrap/>
          </w:tcPr>
          <w:p w14:paraId="1209D137" w14:textId="77777777" w:rsidR="00C262B1" w:rsidRPr="00A850CB" w:rsidRDefault="00C262B1" w:rsidP="00A850CB">
            <w:pPr>
              <w:spacing w:line="240" w:lineRule="auto"/>
              <w:rPr>
                <w:sz w:val="20"/>
                <w:szCs w:val="20"/>
              </w:rPr>
            </w:pPr>
          </w:p>
        </w:tc>
        <w:tc>
          <w:tcPr>
            <w:tcW w:w="6242" w:type="dxa"/>
            <w:noWrap/>
            <w:vAlign w:val="center"/>
          </w:tcPr>
          <w:p w14:paraId="1DABEA13" w14:textId="77777777" w:rsidR="00C262B1" w:rsidRPr="00A850CB" w:rsidRDefault="00C262B1" w:rsidP="00A850CB">
            <w:pPr>
              <w:spacing w:line="240" w:lineRule="auto"/>
              <w:rPr>
                <w:sz w:val="20"/>
                <w:szCs w:val="20"/>
              </w:rPr>
            </w:pPr>
            <w:r w:rsidRPr="00A850CB">
              <w:rPr>
                <w:sz w:val="20"/>
                <w:szCs w:val="20"/>
              </w:rPr>
              <w:t>Building Warrant of Fitness - BWOF Audit 1 specified system</w:t>
            </w:r>
          </w:p>
        </w:tc>
        <w:tc>
          <w:tcPr>
            <w:tcW w:w="1559" w:type="dxa"/>
            <w:noWrap/>
            <w:vAlign w:val="center"/>
          </w:tcPr>
          <w:p w14:paraId="673F8C21"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0BEFB4CB"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CC086AB" w14:textId="77777777" w:rsidTr="00A850CB">
        <w:trPr>
          <w:trHeight w:val="300"/>
        </w:trPr>
        <w:tc>
          <w:tcPr>
            <w:tcW w:w="1129" w:type="dxa"/>
            <w:vMerge/>
            <w:noWrap/>
          </w:tcPr>
          <w:p w14:paraId="04A8656A" w14:textId="77777777" w:rsidR="00C262B1" w:rsidRPr="00A850CB" w:rsidRDefault="00C262B1" w:rsidP="00A850CB">
            <w:pPr>
              <w:spacing w:line="240" w:lineRule="auto"/>
              <w:rPr>
                <w:sz w:val="20"/>
                <w:szCs w:val="20"/>
              </w:rPr>
            </w:pPr>
          </w:p>
        </w:tc>
        <w:tc>
          <w:tcPr>
            <w:tcW w:w="6242" w:type="dxa"/>
            <w:noWrap/>
            <w:vAlign w:val="center"/>
          </w:tcPr>
          <w:p w14:paraId="4B4755D2" w14:textId="77777777" w:rsidR="00C262B1" w:rsidRPr="00A850CB" w:rsidRDefault="00C262B1" w:rsidP="00A850CB">
            <w:pPr>
              <w:spacing w:line="240" w:lineRule="auto"/>
              <w:rPr>
                <w:sz w:val="20"/>
                <w:szCs w:val="20"/>
              </w:rPr>
            </w:pPr>
            <w:r w:rsidRPr="00A850CB">
              <w:rPr>
                <w:sz w:val="20"/>
                <w:szCs w:val="20"/>
              </w:rPr>
              <w:t>Building Warrant of Fitness - BWOF Audit 2-10 specified systems</w:t>
            </w:r>
          </w:p>
        </w:tc>
        <w:tc>
          <w:tcPr>
            <w:tcW w:w="1559" w:type="dxa"/>
            <w:noWrap/>
            <w:vAlign w:val="center"/>
          </w:tcPr>
          <w:p w14:paraId="0AB4299E" w14:textId="77777777" w:rsidR="00C262B1" w:rsidRPr="00A850CB" w:rsidRDefault="00C262B1" w:rsidP="00223F93">
            <w:pPr>
              <w:spacing w:line="240" w:lineRule="auto"/>
              <w:jc w:val="right"/>
              <w:rPr>
                <w:sz w:val="20"/>
                <w:szCs w:val="20"/>
              </w:rPr>
            </w:pPr>
            <w:r w:rsidRPr="00A850CB">
              <w:rPr>
                <w:sz w:val="20"/>
                <w:szCs w:val="20"/>
              </w:rPr>
              <w:t>$418.00</w:t>
            </w:r>
          </w:p>
        </w:tc>
        <w:tc>
          <w:tcPr>
            <w:tcW w:w="1560" w:type="dxa"/>
            <w:noWrap/>
            <w:vAlign w:val="center"/>
          </w:tcPr>
          <w:p w14:paraId="3CAD3B16" w14:textId="77777777" w:rsidR="00C262B1" w:rsidRPr="00A850CB" w:rsidRDefault="00C262B1" w:rsidP="00223F93">
            <w:pPr>
              <w:spacing w:line="240" w:lineRule="auto"/>
              <w:jc w:val="right"/>
              <w:rPr>
                <w:sz w:val="20"/>
                <w:szCs w:val="20"/>
              </w:rPr>
            </w:pPr>
            <w:r w:rsidRPr="00A850CB">
              <w:rPr>
                <w:sz w:val="20"/>
                <w:szCs w:val="20"/>
              </w:rPr>
              <w:t>$433.00</w:t>
            </w:r>
          </w:p>
        </w:tc>
      </w:tr>
      <w:tr w:rsidR="00C262B1" w:rsidRPr="00B45684" w14:paraId="7338C4E0" w14:textId="77777777" w:rsidTr="00A850CB">
        <w:trPr>
          <w:trHeight w:val="300"/>
        </w:trPr>
        <w:tc>
          <w:tcPr>
            <w:tcW w:w="1129" w:type="dxa"/>
            <w:vMerge/>
            <w:noWrap/>
          </w:tcPr>
          <w:p w14:paraId="60FB397E" w14:textId="77777777" w:rsidR="00C262B1" w:rsidRPr="00A850CB" w:rsidRDefault="00C262B1" w:rsidP="00A850CB">
            <w:pPr>
              <w:spacing w:line="240" w:lineRule="auto"/>
              <w:rPr>
                <w:sz w:val="20"/>
                <w:szCs w:val="20"/>
              </w:rPr>
            </w:pPr>
          </w:p>
        </w:tc>
        <w:tc>
          <w:tcPr>
            <w:tcW w:w="6242" w:type="dxa"/>
            <w:noWrap/>
            <w:vAlign w:val="center"/>
          </w:tcPr>
          <w:p w14:paraId="20D97BC7" w14:textId="77777777" w:rsidR="00C262B1" w:rsidRPr="00A850CB" w:rsidRDefault="00C262B1" w:rsidP="00A850CB">
            <w:pPr>
              <w:spacing w:line="240" w:lineRule="auto"/>
              <w:rPr>
                <w:sz w:val="20"/>
                <w:szCs w:val="20"/>
              </w:rPr>
            </w:pPr>
            <w:r w:rsidRPr="00A850CB">
              <w:rPr>
                <w:sz w:val="20"/>
                <w:szCs w:val="20"/>
              </w:rPr>
              <w:t>Building Warrant of Fitness - BWOF Audit 11+ specified systems</w:t>
            </w:r>
          </w:p>
        </w:tc>
        <w:tc>
          <w:tcPr>
            <w:tcW w:w="1559" w:type="dxa"/>
            <w:noWrap/>
            <w:vAlign w:val="center"/>
          </w:tcPr>
          <w:p w14:paraId="526E5570" w14:textId="77777777" w:rsidR="00C262B1" w:rsidRPr="00A850CB" w:rsidRDefault="00C262B1" w:rsidP="00223F93">
            <w:pPr>
              <w:spacing w:line="240" w:lineRule="auto"/>
              <w:jc w:val="right"/>
              <w:rPr>
                <w:sz w:val="20"/>
                <w:szCs w:val="20"/>
              </w:rPr>
            </w:pPr>
            <w:r w:rsidRPr="00A850CB">
              <w:rPr>
                <w:sz w:val="20"/>
                <w:szCs w:val="20"/>
              </w:rPr>
              <w:t>$627.00</w:t>
            </w:r>
          </w:p>
        </w:tc>
        <w:tc>
          <w:tcPr>
            <w:tcW w:w="1560" w:type="dxa"/>
            <w:noWrap/>
            <w:vAlign w:val="center"/>
          </w:tcPr>
          <w:p w14:paraId="6DD082DA" w14:textId="77777777" w:rsidR="00C262B1" w:rsidRPr="00A850CB" w:rsidRDefault="00C262B1" w:rsidP="00223F93">
            <w:pPr>
              <w:spacing w:line="240" w:lineRule="auto"/>
              <w:jc w:val="right"/>
              <w:rPr>
                <w:sz w:val="20"/>
                <w:szCs w:val="20"/>
              </w:rPr>
            </w:pPr>
            <w:r w:rsidRPr="00A850CB">
              <w:rPr>
                <w:sz w:val="20"/>
                <w:szCs w:val="20"/>
              </w:rPr>
              <w:t>$649.00</w:t>
            </w:r>
          </w:p>
        </w:tc>
      </w:tr>
      <w:tr w:rsidR="00C262B1" w:rsidRPr="00B45684" w14:paraId="6F630212" w14:textId="77777777" w:rsidTr="00A850CB">
        <w:trPr>
          <w:trHeight w:val="300"/>
        </w:trPr>
        <w:tc>
          <w:tcPr>
            <w:tcW w:w="1129" w:type="dxa"/>
            <w:vMerge/>
            <w:noWrap/>
          </w:tcPr>
          <w:p w14:paraId="63E5C3ED" w14:textId="77777777" w:rsidR="00C262B1" w:rsidRPr="00A850CB" w:rsidRDefault="00C262B1" w:rsidP="00A850CB">
            <w:pPr>
              <w:spacing w:line="240" w:lineRule="auto"/>
              <w:rPr>
                <w:sz w:val="20"/>
                <w:szCs w:val="20"/>
              </w:rPr>
            </w:pPr>
          </w:p>
        </w:tc>
        <w:tc>
          <w:tcPr>
            <w:tcW w:w="6242" w:type="dxa"/>
            <w:noWrap/>
            <w:vAlign w:val="center"/>
          </w:tcPr>
          <w:p w14:paraId="009A535D" w14:textId="77777777" w:rsidR="00C262B1" w:rsidRPr="00A850CB" w:rsidRDefault="00C262B1" w:rsidP="00A850CB">
            <w:pPr>
              <w:spacing w:line="240" w:lineRule="auto"/>
              <w:rPr>
                <w:sz w:val="20"/>
                <w:szCs w:val="20"/>
              </w:rPr>
            </w:pPr>
            <w:r w:rsidRPr="00A850CB">
              <w:rPr>
                <w:sz w:val="20"/>
                <w:szCs w:val="20"/>
              </w:rPr>
              <w:t>Swimming Pool - Pool fencing inspection per hour.</w:t>
            </w:r>
          </w:p>
        </w:tc>
        <w:tc>
          <w:tcPr>
            <w:tcW w:w="1559" w:type="dxa"/>
            <w:noWrap/>
            <w:vAlign w:val="center"/>
          </w:tcPr>
          <w:p w14:paraId="3B7CB85B" w14:textId="77777777" w:rsidR="00C262B1" w:rsidRPr="00A850CB" w:rsidRDefault="00C262B1" w:rsidP="00223F93">
            <w:pPr>
              <w:spacing w:line="240" w:lineRule="auto"/>
              <w:jc w:val="right"/>
              <w:rPr>
                <w:sz w:val="20"/>
                <w:szCs w:val="20"/>
              </w:rPr>
            </w:pPr>
            <w:r w:rsidRPr="00A850CB">
              <w:rPr>
                <w:sz w:val="20"/>
                <w:szCs w:val="20"/>
              </w:rPr>
              <w:t>$209.00</w:t>
            </w:r>
          </w:p>
        </w:tc>
        <w:tc>
          <w:tcPr>
            <w:tcW w:w="1560" w:type="dxa"/>
            <w:noWrap/>
            <w:vAlign w:val="center"/>
          </w:tcPr>
          <w:p w14:paraId="3AB93CEC" w14:textId="77777777" w:rsidR="00C262B1" w:rsidRPr="00A850CB" w:rsidRDefault="00C262B1" w:rsidP="00223F93">
            <w:pPr>
              <w:spacing w:line="240" w:lineRule="auto"/>
              <w:jc w:val="right"/>
              <w:rPr>
                <w:sz w:val="20"/>
                <w:szCs w:val="20"/>
              </w:rPr>
            </w:pPr>
            <w:r w:rsidRPr="00A850CB">
              <w:rPr>
                <w:sz w:val="20"/>
                <w:szCs w:val="20"/>
              </w:rPr>
              <w:t>$217.00</w:t>
            </w:r>
          </w:p>
        </w:tc>
      </w:tr>
      <w:tr w:rsidR="00C262B1" w:rsidRPr="00B45684" w14:paraId="522B9E72" w14:textId="77777777" w:rsidTr="00A850CB">
        <w:trPr>
          <w:trHeight w:val="300"/>
        </w:trPr>
        <w:tc>
          <w:tcPr>
            <w:tcW w:w="1129" w:type="dxa"/>
            <w:vMerge/>
            <w:noWrap/>
          </w:tcPr>
          <w:p w14:paraId="445372A9" w14:textId="77777777" w:rsidR="00C262B1" w:rsidRPr="00A850CB" w:rsidRDefault="00C262B1" w:rsidP="00A850CB">
            <w:pPr>
              <w:spacing w:line="240" w:lineRule="auto"/>
              <w:rPr>
                <w:sz w:val="20"/>
                <w:szCs w:val="20"/>
              </w:rPr>
            </w:pPr>
          </w:p>
        </w:tc>
        <w:tc>
          <w:tcPr>
            <w:tcW w:w="6242" w:type="dxa"/>
            <w:noWrap/>
            <w:vAlign w:val="center"/>
          </w:tcPr>
          <w:p w14:paraId="50629CA1" w14:textId="77777777" w:rsidR="00C262B1" w:rsidRPr="00A850CB" w:rsidRDefault="00C262B1" w:rsidP="00A850CB">
            <w:pPr>
              <w:spacing w:line="240" w:lineRule="auto"/>
              <w:rPr>
                <w:sz w:val="20"/>
                <w:szCs w:val="20"/>
              </w:rPr>
            </w:pPr>
            <w:r w:rsidRPr="00A850CB">
              <w:rPr>
                <w:sz w:val="20"/>
                <w:szCs w:val="20"/>
              </w:rPr>
              <w:t>Swimming Pool - Review of IQPI Independently Qualified Pool Inspector audit report</w:t>
            </w:r>
          </w:p>
        </w:tc>
        <w:tc>
          <w:tcPr>
            <w:tcW w:w="1559" w:type="dxa"/>
            <w:noWrap/>
            <w:vAlign w:val="center"/>
          </w:tcPr>
          <w:p w14:paraId="721FA128" w14:textId="77777777" w:rsidR="00C262B1" w:rsidRPr="00A850CB" w:rsidRDefault="00C262B1" w:rsidP="00223F93">
            <w:pPr>
              <w:spacing w:line="240" w:lineRule="auto"/>
              <w:jc w:val="right"/>
              <w:rPr>
                <w:sz w:val="20"/>
                <w:szCs w:val="20"/>
              </w:rPr>
            </w:pPr>
            <w:r w:rsidRPr="00A850CB">
              <w:rPr>
                <w:sz w:val="20"/>
                <w:szCs w:val="20"/>
              </w:rPr>
              <w:t>$66.00</w:t>
            </w:r>
          </w:p>
        </w:tc>
        <w:tc>
          <w:tcPr>
            <w:tcW w:w="1560" w:type="dxa"/>
            <w:noWrap/>
            <w:vAlign w:val="center"/>
          </w:tcPr>
          <w:p w14:paraId="42765F1C" w14:textId="77777777" w:rsidR="00C262B1" w:rsidRPr="00A850CB" w:rsidRDefault="00C262B1" w:rsidP="00223F93">
            <w:pPr>
              <w:spacing w:line="240" w:lineRule="auto"/>
              <w:jc w:val="right"/>
              <w:rPr>
                <w:sz w:val="20"/>
                <w:szCs w:val="20"/>
              </w:rPr>
            </w:pPr>
            <w:r w:rsidRPr="00A850CB">
              <w:rPr>
                <w:sz w:val="20"/>
                <w:szCs w:val="20"/>
              </w:rPr>
              <w:t>$69.00</w:t>
            </w:r>
          </w:p>
        </w:tc>
      </w:tr>
      <w:tr w:rsidR="00C262B1" w:rsidRPr="00B45684" w14:paraId="144FDAE7" w14:textId="77777777" w:rsidTr="00A850CB">
        <w:trPr>
          <w:trHeight w:val="300"/>
        </w:trPr>
        <w:tc>
          <w:tcPr>
            <w:tcW w:w="1129" w:type="dxa"/>
            <w:vMerge/>
            <w:noWrap/>
          </w:tcPr>
          <w:p w14:paraId="6E6A5D1E" w14:textId="77777777" w:rsidR="00C262B1" w:rsidRPr="00A850CB" w:rsidRDefault="00C262B1" w:rsidP="00A850CB">
            <w:pPr>
              <w:spacing w:line="240" w:lineRule="auto"/>
              <w:rPr>
                <w:sz w:val="20"/>
                <w:szCs w:val="20"/>
              </w:rPr>
            </w:pPr>
          </w:p>
        </w:tc>
        <w:tc>
          <w:tcPr>
            <w:tcW w:w="6242" w:type="dxa"/>
            <w:noWrap/>
            <w:vAlign w:val="center"/>
          </w:tcPr>
          <w:p w14:paraId="018342B6" w14:textId="77777777" w:rsidR="00C262B1" w:rsidRPr="00A850CB" w:rsidRDefault="00C262B1" w:rsidP="00A850CB">
            <w:pPr>
              <w:spacing w:line="240" w:lineRule="auto"/>
              <w:rPr>
                <w:sz w:val="20"/>
                <w:szCs w:val="20"/>
              </w:rPr>
            </w:pPr>
            <w:r w:rsidRPr="00A850CB">
              <w:rPr>
                <w:sz w:val="20"/>
                <w:szCs w:val="20"/>
              </w:rPr>
              <w:t>Special Activity &amp; Monitoring - Hourly charge for officer time considering proposals and monitoring compliance</w:t>
            </w:r>
          </w:p>
        </w:tc>
        <w:tc>
          <w:tcPr>
            <w:tcW w:w="1559" w:type="dxa"/>
            <w:noWrap/>
            <w:vAlign w:val="center"/>
          </w:tcPr>
          <w:p w14:paraId="23A2E881"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3BBE7308"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3B0BA214" w14:textId="77777777" w:rsidTr="00A850CB">
        <w:trPr>
          <w:trHeight w:val="300"/>
        </w:trPr>
        <w:tc>
          <w:tcPr>
            <w:tcW w:w="1129" w:type="dxa"/>
            <w:vMerge/>
            <w:noWrap/>
          </w:tcPr>
          <w:p w14:paraId="568D9BBF" w14:textId="77777777" w:rsidR="00C262B1" w:rsidRPr="00A850CB" w:rsidRDefault="00C262B1" w:rsidP="00A850CB">
            <w:pPr>
              <w:spacing w:line="240" w:lineRule="auto"/>
              <w:rPr>
                <w:sz w:val="20"/>
                <w:szCs w:val="20"/>
              </w:rPr>
            </w:pPr>
          </w:p>
        </w:tc>
        <w:tc>
          <w:tcPr>
            <w:tcW w:w="6242" w:type="dxa"/>
            <w:noWrap/>
            <w:vAlign w:val="center"/>
          </w:tcPr>
          <w:p w14:paraId="119CC156" w14:textId="77777777" w:rsidR="00C262B1" w:rsidRPr="00A850CB" w:rsidRDefault="00C262B1" w:rsidP="00A850CB">
            <w:pPr>
              <w:spacing w:line="240" w:lineRule="auto"/>
              <w:rPr>
                <w:sz w:val="20"/>
                <w:szCs w:val="20"/>
              </w:rPr>
            </w:pPr>
            <w:r w:rsidRPr="00A850CB">
              <w:rPr>
                <w:sz w:val="20"/>
                <w:szCs w:val="20"/>
              </w:rPr>
              <w:t>LIMs: Residential</w:t>
            </w:r>
          </w:p>
        </w:tc>
        <w:tc>
          <w:tcPr>
            <w:tcW w:w="1559" w:type="dxa"/>
            <w:noWrap/>
            <w:vAlign w:val="center"/>
          </w:tcPr>
          <w:p w14:paraId="45B1B6A4" w14:textId="77777777" w:rsidR="00C262B1" w:rsidRPr="00A850CB" w:rsidRDefault="00C262B1" w:rsidP="00223F93">
            <w:pPr>
              <w:spacing w:line="240" w:lineRule="auto"/>
              <w:jc w:val="right"/>
              <w:rPr>
                <w:sz w:val="20"/>
                <w:szCs w:val="20"/>
              </w:rPr>
            </w:pPr>
            <w:r w:rsidRPr="00A850CB">
              <w:rPr>
                <w:sz w:val="20"/>
                <w:szCs w:val="20"/>
              </w:rPr>
              <w:t>$426.50</w:t>
            </w:r>
          </w:p>
        </w:tc>
        <w:tc>
          <w:tcPr>
            <w:tcW w:w="1560" w:type="dxa"/>
            <w:noWrap/>
            <w:vAlign w:val="center"/>
          </w:tcPr>
          <w:p w14:paraId="4DB88679" w14:textId="77777777" w:rsidR="00C262B1" w:rsidRPr="00A850CB" w:rsidRDefault="00C262B1" w:rsidP="00223F93">
            <w:pPr>
              <w:spacing w:line="240" w:lineRule="auto"/>
              <w:jc w:val="right"/>
              <w:rPr>
                <w:sz w:val="20"/>
                <w:szCs w:val="20"/>
              </w:rPr>
            </w:pPr>
            <w:r w:rsidRPr="00A850CB">
              <w:rPr>
                <w:sz w:val="20"/>
                <w:szCs w:val="20"/>
              </w:rPr>
              <w:t>$442.00</w:t>
            </w:r>
          </w:p>
        </w:tc>
      </w:tr>
      <w:tr w:rsidR="00C262B1" w:rsidRPr="00B45684" w14:paraId="2B5D0B81" w14:textId="77777777" w:rsidTr="00A850CB">
        <w:trPr>
          <w:trHeight w:val="300"/>
        </w:trPr>
        <w:tc>
          <w:tcPr>
            <w:tcW w:w="1129" w:type="dxa"/>
            <w:vMerge/>
            <w:noWrap/>
          </w:tcPr>
          <w:p w14:paraId="4855B61A" w14:textId="77777777" w:rsidR="00C262B1" w:rsidRPr="00A850CB" w:rsidRDefault="00C262B1" w:rsidP="00A850CB">
            <w:pPr>
              <w:spacing w:line="240" w:lineRule="auto"/>
              <w:rPr>
                <w:sz w:val="20"/>
                <w:szCs w:val="20"/>
              </w:rPr>
            </w:pPr>
          </w:p>
        </w:tc>
        <w:tc>
          <w:tcPr>
            <w:tcW w:w="6242" w:type="dxa"/>
            <w:noWrap/>
            <w:vAlign w:val="center"/>
          </w:tcPr>
          <w:p w14:paraId="1B37DF4F" w14:textId="77777777" w:rsidR="00C262B1" w:rsidRPr="00A850CB" w:rsidRDefault="00C262B1" w:rsidP="00A850CB">
            <w:pPr>
              <w:spacing w:line="240" w:lineRule="auto"/>
              <w:rPr>
                <w:sz w:val="20"/>
                <w:szCs w:val="20"/>
              </w:rPr>
            </w:pPr>
            <w:r w:rsidRPr="00A850CB">
              <w:rPr>
                <w:sz w:val="20"/>
                <w:szCs w:val="20"/>
              </w:rPr>
              <w:t>LIMs: Non-residential Base Fee</w:t>
            </w:r>
          </w:p>
        </w:tc>
        <w:tc>
          <w:tcPr>
            <w:tcW w:w="1559" w:type="dxa"/>
            <w:noWrap/>
            <w:vAlign w:val="center"/>
          </w:tcPr>
          <w:p w14:paraId="497EA7B3" w14:textId="77777777" w:rsidR="00C262B1" w:rsidRPr="00A850CB" w:rsidRDefault="00C262B1" w:rsidP="00223F93">
            <w:pPr>
              <w:spacing w:line="240" w:lineRule="auto"/>
              <w:jc w:val="right"/>
              <w:rPr>
                <w:sz w:val="20"/>
                <w:szCs w:val="20"/>
              </w:rPr>
            </w:pPr>
            <w:r w:rsidRPr="00A850CB">
              <w:rPr>
                <w:sz w:val="20"/>
                <w:szCs w:val="20"/>
              </w:rPr>
              <w:t>$995.50</w:t>
            </w:r>
          </w:p>
        </w:tc>
        <w:tc>
          <w:tcPr>
            <w:tcW w:w="1560" w:type="dxa"/>
            <w:noWrap/>
            <w:vAlign w:val="center"/>
          </w:tcPr>
          <w:p w14:paraId="1AF45B3E" w14:textId="77777777" w:rsidR="00C262B1" w:rsidRPr="00A850CB" w:rsidRDefault="00C262B1" w:rsidP="00223F93">
            <w:pPr>
              <w:spacing w:line="240" w:lineRule="auto"/>
              <w:jc w:val="right"/>
              <w:rPr>
                <w:sz w:val="20"/>
                <w:szCs w:val="20"/>
              </w:rPr>
            </w:pPr>
            <w:r w:rsidRPr="00A850CB">
              <w:rPr>
                <w:sz w:val="20"/>
                <w:szCs w:val="20"/>
              </w:rPr>
              <w:t>$1,031.00</w:t>
            </w:r>
          </w:p>
        </w:tc>
      </w:tr>
      <w:tr w:rsidR="00C262B1" w:rsidRPr="00B45684" w14:paraId="060FC3E1" w14:textId="77777777" w:rsidTr="00A850CB">
        <w:trPr>
          <w:trHeight w:val="300"/>
        </w:trPr>
        <w:tc>
          <w:tcPr>
            <w:tcW w:w="1129" w:type="dxa"/>
            <w:vMerge/>
            <w:noWrap/>
          </w:tcPr>
          <w:p w14:paraId="2B8F0D43" w14:textId="77777777" w:rsidR="00C262B1" w:rsidRPr="00A850CB" w:rsidRDefault="00C262B1" w:rsidP="00A850CB">
            <w:pPr>
              <w:spacing w:line="240" w:lineRule="auto"/>
              <w:rPr>
                <w:sz w:val="20"/>
                <w:szCs w:val="20"/>
              </w:rPr>
            </w:pPr>
          </w:p>
        </w:tc>
        <w:tc>
          <w:tcPr>
            <w:tcW w:w="6242" w:type="dxa"/>
            <w:noWrap/>
            <w:vAlign w:val="center"/>
          </w:tcPr>
          <w:p w14:paraId="29FC7C10" w14:textId="77777777" w:rsidR="00C262B1" w:rsidRPr="00A850CB" w:rsidRDefault="00C262B1" w:rsidP="00A850CB">
            <w:pPr>
              <w:spacing w:line="240" w:lineRule="auto"/>
              <w:rPr>
                <w:sz w:val="20"/>
                <w:szCs w:val="20"/>
              </w:rPr>
            </w:pPr>
            <w:r w:rsidRPr="00A850CB">
              <w:rPr>
                <w:sz w:val="20"/>
                <w:szCs w:val="20"/>
              </w:rPr>
              <w:t>LIMs: Per hour after 7 hrs</w:t>
            </w:r>
          </w:p>
        </w:tc>
        <w:tc>
          <w:tcPr>
            <w:tcW w:w="1559" w:type="dxa"/>
            <w:noWrap/>
            <w:vAlign w:val="center"/>
          </w:tcPr>
          <w:p w14:paraId="5630388B" w14:textId="77777777" w:rsidR="00C262B1" w:rsidRPr="00A850CB" w:rsidRDefault="00C262B1" w:rsidP="00223F93">
            <w:pPr>
              <w:spacing w:line="240" w:lineRule="auto"/>
              <w:jc w:val="right"/>
              <w:rPr>
                <w:sz w:val="20"/>
                <w:szCs w:val="20"/>
              </w:rPr>
            </w:pPr>
            <w:r w:rsidRPr="00A850CB">
              <w:rPr>
                <w:sz w:val="20"/>
                <w:szCs w:val="20"/>
              </w:rPr>
              <w:t>$132.00</w:t>
            </w:r>
          </w:p>
        </w:tc>
        <w:tc>
          <w:tcPr>
            <w:tcW w:w="1560" w:type="dxa"/>
            <w:noWrap/>
            <w:vAlign w:val="center"/>
          </w:tcPr>
          <w:p w14:paraId="12F61852" w14:textId="77777777" w:rsidR="00C262B1" w:rsidRPr="00A850CB" w:rsidRDefault="00C262B1" w:rsidP="00223F93">
            <w:pPr>
              <w:spacing w:line="240" w:lineRule="auto"/>
              <w:jc w:val="right"/>
              <w:rPr>
                <w:sz w:val="20"/>
                <w:szCs w:val="20"/>
              </w:rPr>
            </w:pPr>
            <w:r w:rsidRPr="00A850CB">
              <w:rPr>
                <w:sz w:val="20"/>
                <w:szCs w:val="20"/>
              </w:rPr>
              <w:t>$137.00</w:t>
            </w:r>
          </w:p>
        </w:tc>
      </w:tr>
      <w:tr w:rsidR="00C262B1" w:rsidRPr="00B45684" w14:paraId="2121ABB7" w14:textId="77777777" w:rsidTr="00A850CB">
        <w:trPr>
          <w:trHeight w:val="300"/>
        </w:trPr>
        <w:tc>
          <w:tcPr>
            <w:tcW w:w="1129" w:type="dxa"/>
            <w:vMerge/>
            <w:noWrap/>
          </w:tcPr>
          <w:p w14:paraId="25DA4A29" w14:textId="77777777" w:rsidR="00C262B1" w:rsidRPr="00A850CB" w:rsidRDefault="00C262B1" w:rsidP="00A850CB">
            <w:pPr>
              <w:spacing w:line="240" w:lineRule="auto"/>
              <w:rPr>
                <w:sz w:val="20"/>
                <w:szCs w:val="20"/>
              </w:rPr>
            </w:pPr>
          </w:p>
        </w:tc>
        <w:tc>
          <w:tcPr>
            <w:tcW w:w="6242" w:type="dxa"/>
            <w:noWrap/>
            <w:vAlign w:val="center"/>
          </w:tcPr>
          <w:p w14:paraId="425BBBF2" w14:textId="77777777" w:rsidR="00C262B1" w:rsidRPr="00A850CB" w:rsidRDefault="00C262B1" w:rsidP="00A850CB">
            <w:pPr>
              <w:spacing w:line="240" w:lineRule="auto"/>
              <w:rPr>
                <w:sz w:val="20"/>
                <w:szCs w:val="20"/>
              </w:rPr>
            </w:pPr>
            <w:r w:rsidRPr="00A850CB">
              <w:rPr>
                <w:sz w:val="20"/>
                <w:szCs w:val="20"/>
              </w:rPr>
              <w:t>LIM Fast track fee – single residential properties: (case by case)</w:t>
            </w:r>
          </w:p>
        </w:tc>
        <w:tc>
          <w:tcPr>
            <w:tcW w:w="1559" w:type="dxa"/>
            <w:noWrap/>
            <w:vAlign w:val="center"/>
          </w:tcPr>
          <w:p w14:paraId="5445FD78" w14:textId="77777777" w:rsidR="00C262B1" w:rsidRPr="00A850CB" w:rsidRDefault="00C262B1" w:rsidP="00223F93">
            <w:pPr>
              <w:spacing w:line="240" w:lineRule="auto"/>
              <w:jc w:val="right"/>
              <w:rPr>
                <w:sz w:val="20"/>
                <w:szCs w:val="20"/>
              </w:rPr>
            </w:pPr>
            <w:r w:rsidRPr="00A850CB">
              <w:rPr>
                <w:sz w:val="20"/>
                <w:szCs w:val="20"/>
              </w:rPr>
              <w:t>$212.75</w:t>
            </w:r>
          </w:p>
        </w:tc>
        <w:tc>
          <w:tcPr>
            <w:tcW w:w="1560" w:type="dxa"/>
            <w:noWrap/>
            <w:vAlign w:val="center"/>
          </w:tcPr>
          <w:p w14:paraId="1C19B42C" w14:textId="77777777" w:rsidR="00C262B1" w:rsidRPr="00A850CB" w:rsidRDefault="00C262B1" w:rsidP="00223F93">
            <w:pPr>
              <w:spacing w:line="240" w:lineRule="auto"/>
              <w:jc w:val="right"/>
              <w:rPr>
                <w:sz w:val="20"/>
                <w:szCs w:val="20"/>
              </w:rPr>
            </w:pPr>
            <w:r w:rsidRPr="00A850CB">
              <w:rPr>
                <w:sz w:val="20"/>
                <w:szCs w:val="20"/>
              </w:rPr>
              <w:t>$221.00</w:t>
            </w:r>
          </w:p>
        </w:tc>
      </w:tr>
      <w:tr w:rsidR="00C262B1" w:rsidRPr="00B45684" w14:paraId="5AA0FBEC" w14:textId="77777777" w:rsidTr="00A850CB">
        <w:trPr>
          <w:trHeight w:val="300"/>
        </w:trPr>
        <w:tc>
          <w:tcPr>
            <w:tcW w:w="1129" w:type="dxa"/>
            <w:vMerge/>
            <w:noWrap/>
          </w:tcPr>
          <w:p w14:paraId="23C55A02" w14:textId="77777777" w:rsidR="00C262B1" w:rsidRPr="00A850CB" w:rsidRDefault="00C262B1" w:rsidP="00A850CB">
            <w:pPr>
              <w:spacing w:line="240" w:lineRule="auto"/>
              <w:rPr>
                <w:sz w:val="20"/>
                <w:szCs w:val="20"/>
              </w:rPr>
            </w:pPr>
          </w:p>
        </w:tc>
        <w:tc>
          <w:tcPr>
            <w:tcW w:w="6242" w:type="dxa"/>
            <w:noWrap/>
            <w:vAlign w:val="center"/>
          </w:tcPr>
          <w:p w14:paraId="651ABFFD" w14:textId="77777777" w:rsidR="00C262B1" w:rsidRPr="00A850CB" w:rsidRDefault="00C262B1" w:rsidP="00A850CB">
            <w:pPr>
              <w:spacing w:line="240" w:lineRule="auto"/>
              <w:rPr>
                <w:sz w:val="20"/>
                <w:szCs w:val="20"/>
              </w:rPr>
            </w:pPr>
            <w:r w:rsidRPr="00A850CB">
              <w:rPr>
                <w:sz w:val="20"/>
                <w:szCs w:val="20"/>
              </w:rPr>
              <w:t>LIM Fast track fee – multi-residential properties: (case by case)</w:t>
            </w:r>
          </w:p>
        </w:tc>
        <w:tc>
          <w:tcPr>
            <w:tcW w:w="1559" w:type="dxa"/>
            <w:noWrap/>
            <w:vAlign w:val="center"/>
          </w:tcPr>
          <w:p w14:paraId="4E442EC4"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28C2F796" w14:textId="77777777" w:rsidR="00C262B1" w:rsidRPr="00A850CB" w:rsidRDefault="00C262B1" w:rsidP="00223F93">
            <w:pPr>
              <w:spacing w:line="240" w:lineRule="auto"/>
              <w:jc w:val="right"/>
              <w:rPr>
                <w:sz w:val="20"/>
                <w:szCs w:val="20"/>
              </w:rPr>
            </w:pPr>
            <w:r w:rsidRPr="00A850CB">
              <w:rPr>
                <w:sz w:val="20"/>
                <w:szCs w:val="20"/>
              </w:rPr>
              <w:t>$331.00</w:t>
            </w:r>
          </w:p>
        </w:tc>
      </w:tr>
      <w:tr w:rsidR="00C262B1" w:rsidRPr="00B45684" w14:paraId="29999595" w14:textId="77777777" w:rsidTr="00A850CB">
        <w:trPr>
          <w:trHeight w:val="300"/>
        </w:trPr>
        <w:tc>
          <w:tcPr>
            <w:tcW w:w="1129" w:type="dxa"/>
            <w:vMerge/>
            <w:noWrap/>
          </w:tcPr>
          <w:p w14:paraId="6CED830B" w14:textId="77777777" w:rsidR="00C262B1" w:rsidRPr="00A850CB" w:rsidRDefault="00C262B1" w:rsidP="00A850CB">
            <w:pPr>
              <w:spacing w:line="240" w:lineRule="auto"/>
              <w:rPr>
                <w:sz w:val="20"/>
                <w:szCs w:val="20"/>
              </w:rPr>
            </w:pPr>
          </w:p>
        </w:tc>
        <w:tc>
          <w:tcPr>
            <w:tcW w:w="6242" w:type="dxa"/>
            <w:noWrap/>
            <w:vAlign w:val="center"/>
          </w:tcPr>
          <w:p w14:paraId="6EC935EE" w14:textId="77777777" w:rsidR="00C262B1" w:rsidRPr="00A850CB" w:rsidRDefault="00C262B1" w:rsidP="00A850CB">
            <w:pPr>
              <w:spacing w:line="240" w:lineRule="auto"/>
              <w:rPr>
                <w:sz w:val="20"/>
                <w:szCs w:val="20"/>
              </w:rPr>
            </w:pPr>
            <w:r w:rsidRPr="00A850CB">
              <w:rPr>
                <w:sz w:val="20"/>
                <w:szCs w:val="20"/>
              </w:rPr>
              <w:t>LIM Fast track fee – commercial properties: (case by case)</w:t>
            </w:r>
          </w:p>
        </w:tc>
        <w:tc>
          <w:tcPr>
            <w:tcW w:w="1559" w:type="dxa"/>
            <w:noWrap/>
            <w:vAlign w:val="center"/>
          </w:tcPr>
          <w:p w14:paraId="3826CBE5" w14:textId="77777777" w:rsidR="00C262B1" w:rsidRPr="00A850CB" w:rsidRDefault="00C262B1" w:rsidP="00223F93">
            <w:pPr>
              <w:spacing w:line="240" w:lineRule="auto"/>
              <w:jc w:val="right"/>
              <w:rPr>
                <w:sz w:val="20"/>
                <w:szCs w:val="20"/>
              </w:rPr>
            </w:pPr>
            <w:r w:rsidRPr="00A850CB">
              <w:rPr>
                <w:sz w:val="20"/>
                <w:szCs w:val="20"/>
              </w:rPr>
              <w:t>New fee category</w:t>
            </w:r>
          </w:p>
        </w:tc>
        <w:tc>
          <w:tcPr>
            <w:tcW w:w="1560" w:type="dxa"/>
            <w:noWrap/>
            <w:vAlign w:val="center"/>
          </w:tcPr>
          <w:p w14:paraId="4368E157" w14:textId="77777777" w:rsidR="00C262B1" w:rsidRPr="00A850CB" w:rsidRDefault="00C262B1" w:rsidP="00223F93">
            <w:pPr>
              <w:spacing w:line="240" w:lineRule="auto"/>
              <w:jc w:val="right"/>
              <w:rPr>
                <w:sz w:val="20"/>
                <w:szCs w:val="20"/>
              </w:rPr>
            </w:pPr>
            <w:r w:rsidRPr="00A850CB">
              <w:rPr>
                <w:sz w:val="20"/>
                <w:szCs w:val="20"/>
              </w:rPr>
              <w:t>$516.00</w:t>
            </w:r>
          </w:p>
        </w:tc>
      </w:tr>
      <w:tr w:rsidR="00C262B1" w:rsidRPr="00B45684" w14:paraId="2FF9511C" w14:textId="77777777" w:rsidTr="00A850CB">
        <w:trPr>
          <w:trHeight w:val="300"/>
        </w:trPr>
        <w:tc>
          <w:tcPr>
            <w:tcW w:w="1129" w:type="dxa"/>
            <w:vMerge/>
            <w:noWrap/>
          </w:tcPr>
          <w:p w14:paraId="040C39D8" w14:textId="77777777" w:rsidR="00C262B1" w:rsidRPr="00A850CB" w:rsidRDefault="00C262B1" w:rsidP="00A850CB">
            <w:pPr>
              <w:spacing w:line="240" w:lineRule="auto"/>
              <w:rPr>
                <w:sz w:val="20"/>
                <w:szCs w:val="20"/>
              </w:rPr>
            </w:pPr>
          </w:p>
        </w:tc>
        <w:tc>
          <w:tcPr>
            <w:tcW w:w="6242" w:type="dxa"/>
            <w:noWrap/>
            <w:vAlign w:val="center"/>
          </w:tcPr>
          <w:p w14:paraId="6413B63C" w14:textId="77777777" w:rsidR="00C262B1" w:rsidRPr="00A850CB" w:rsidRDefault="00C262B1" w:rsidP="00A850CB">
            <w:pPr>
              <w:spacing w:line="240" w:lineRule="auto"/>
              <w:rPr>
                <w:sz w:val="20"/>
                <w:szCs w:val="20"/>
              </w:rPr>
            </w:pPr>
            <w:r w:rsidRPr="00A850CB">
              <w:rPr>
                <w:sz w:val="20"/>
                <w:szCs w:val="20"/>
              </w:rPr>
              <w:t>Property Reports: Building Consents</w:t>
            </w:r>
          </w:p>
        </w:tc>
        <w:tc>
          <w:tcPr>
            <w:tcW w:w="1559" w:type="dxa"/>
            <w:noWrap/>
            <w:vAlign w:val="center"/>
          </w:tcPr>
          <w:p w14:paraId="6343006C" w14:textId="77777777" w:rsidR="00C262B1" w:rsidRPr="00A850CB" w:rsidRDefault="00C262B1" w:rsidP="00223F93">
            <w:pPr>
              <w:spacing w:line="240" w:lineRule="auto"/>
              <w:jc w:val="right"/>
              <w:rPr>
                <w:sz w:val="20"/>
                <w:szCs w:val="20"/>
              </w:rPr>
            </w:pPr>
            <w:r w:rsidRPr="00A850CB">
              <w:rPr>
                <w:sz w:val="20"/>
                <w:szCs w:val="20"/>
              </w:rPr>
              <w:t>$199.00</w:t>
            </w:r>
          </w:p>
        </w:tc>
        <w:tc>
          <w:tcPr>
            <w:tcW w:w="1560" w:type="dxa"/>
            <w:noWrap/>
            <w:vAlign w:val="center"/>
          </w:tcPr>
          <w:p w14:paraId="1C742D44" w14:textId="77777777" w:rsidR="00C262B1" w:rsidRPr="00A850CB" w:rsidRDefault="00C262B1" w:rsidP="00223F93">
            <w:pPr>
              <w:spacing w:line="240" w:lineRule="auto"/>
              <w:jc w:val="right"/>
              <w:rPr>
                <w:sz w:val="20"/>
                <w:szCs w:val="20"/>
              </w:rPr>
            </w:pPr>
            <w:r w:rsidRPr="00A850CB">
              <w:rPr>
                <w:sz w:val="20"/>
                <w:szCs w:val="20"/>
              </w:rPr>
              <w:t>$206.00</w:t>
            </w:r>
          </w:p>
        </w:tc>
      </w:tr>
      <w:tr w:rsidR="00C262B1" w:rsidRPr="00B45684" w14:paraId="4D8CE5B4" w14:textId="77777777" w:rsidTr="00A850CB">
        <w:trPr>
          <w:trHeight w:val="300"/>
        </w:trPr>
        <w:tc>
          <w:tcPr>
            <w:tcW w:w="1129" w:type="dxa"/>
            <w:vMerge/>
            <w:noWrap/>
          </w:tcPr>
          <w:p w14:paraId="0AA97CFC" w14:textId="77777777" w:rsidR="00C262B1" w:rsidRPr="00A850CB" w:rsidRDefault="00C262B1" w:rsidP="00A850CB">
            <w:pPr>
              <w:spacing w:line="240" w:lineRule="auto"/>
              <w:rPr>
                <w:sz w:val="20"/>
                <w:szCs w:val="20"/>
              </w:rPr>
            </w:pPr>
          </w:p>
        </w:tc>
        <w:tc>
          <w:tcPr>
            <w:tcW w:w="6242" w:type="dxa"/>
            <w:noWrap/>
            <w:vAlign w:val="center"/>
          </w:tcPr>
          <w:p w14:paraId="232C92E9" w14:textId="77777777" w:rsidR="00C262B1" w:rsidRPr="00A850CB" w:rsidRDefault="00C262B1" w:rsidP="00A850CB">
            <w:pPr>
              <w:spacing w:line="240" w:lineRule="auto"/>
              <w:rPr>
                <w:sz w:val="20"/>
                <w:szCs w:val="20"/>
              </w:rPr>
            </w:pPr>
            <w:r w:rsidRPr="00A850CB">
              <w:rPr>
                <w:sz w:val="20"/>
                <w:szCs w:val="20"/>
              </w:rPr>
              <w:t xml:space="preserve">Property Reports: Multi-residential </w:t>
            </w:r>
            <w:proofErr w:type="gramStart"/>
            <w:r w:rsidRPr="00A850CB">
              <w:rPr>
                <w:sz w:val="20"/>
                <w:szCs w:val="20"/>
              </w:rPr>
              <w:t>3-8 unit</w:t>
            </w:r>
            <w:proofErr w:type="gramEnd"/>
            <w:r w:rsidRPr="00A850CB">
              <w:rPr>
                <w:sz w:val="20"/>
                <w:szCs w:val="20"/>
              </w:rPr>
              <w:t xml:space="preserve"> property</w:t>
            </w:r>
          </w:p>
        </w:tc>
        <w:tc>
          <w:tcPr>
            <w:tcW w:w="1559" w:type="dxa"/>
            <w:noWrap/>
            <w:vAlign w:val="center"/>
          </w:tcPr>
          <w:p w14:paraId="000CB370" w14:textId="77777777" w:rsidR="00C262B1" w:rsidRPr="00A850CB" w:rsidRDefault="00C262B1" w:rsidP="00223F93">
            <w:pPr>
              <w:spacing w:line="240" w:lineRule="auto"/>
              <w:jc w:val="right"/>
              <w:rPr>
                <w:sz w:val="20"/>
                <w:szCs w:val="20"/>
              </w:rPr>
            </w:pPr>
            <w:r w:rsidRPr="00A850CB">
              <w:rPr>
                <w:sz w:val="20"/>
                <w:szCs w:val="20"/>
              </w:rPr>
              <w:t>$290.50</w:t>
            </w:r>
          </w:p>
        </w:tc>
        <w:tc>
          <w:tcPr>
            <w:tcW w:w="1560" w:type="dxa"/>
            <w:noWrap/>
            <w:vAlign w:val="center"/>
          </w:tcPr>
          <w:p w14:paraId="024C8B69" w14:textId="77777777" w:rsidR="00C262B1" w:rsidRPr="00A850CB" w:rsidRDefault="00C262B1" w:rsidP="00223F93">
            <w:pPr>
              <w:spacing w:line="240" w:lineRule="auto"/>
              <w:jc w:val="right"/>
              <w:rPr>
                <w:sz w:val="20"/>
                <w:szCs w:val="20"/>
              </w:rPr>
            </w:pPr>
            <w:r w:rsidRPr="00A850CB">
              <w:rPr>
                <w:sz w:val="20"/>
                <w:szCs w:val="20"/>
              </w:rPr>
              <w:t>$301.00</w:t>
            </w:r>
          </w:p>
        </w:tc>
      </w:tr>
      <w:tr w:rsidR="00C262B1" w:rsidRPr="00B45684" w14:paraId="66C8C749" w14:textId="77777777" w:rsidTr="00A850CB">
        <w:trPr>
          <w:trHeight w:val="300"/>
        </w:trPr>
        <w:tc>
          <w:tcPr>
            <w:tcW w:w="1129" w:type="dxa"/>
            <w:vMerge/>
            <w:noWrap/>
          </w:tcPr>
          <w:p w14:paraId="3155187B" w14:textId="77777777" w:rsidR="00C262B1" w:rsidRPr="00A850CB" w:rsidRDefault="00C262B1" w:rsidP="00A850CB">
            <w:pPr>
              <w:spacing w:line="240" w:lineRule="auto"/>
              <w:rPr>
                <w:sz w:val="20"/>
                <w:szCs w:val="20"/>
              </w:rPr>
            </w:pPr>
          </w:p>
        </w:tc>
        <w:tc>
          <w:tcPr>
            <w:tcW w:w="6242" w:type="dxa"/>
            <w:noWrap/>
            <w:vAlign w:val="center"/>
          </w:tcPr>
          <w:p w14:paraId="2898F223" w14:textId="77777777" w:rsidR="00C262B1" w:rsidRPr="00A850CB" w:rsidRDefault="00C262B1" w:rsidP="00A850CB">
            <w:pPr>
              <w:spacing w:line="240" w:lineRule="auto"/>
              <w:rPr>
                <w:sz w:val="20"/>
                <w:szCs w:val="20"/>
              </w:rPr>
            </w:pPr>
            <w:r w:rsidRPr="00A850CB">
              <w:rPr>
                <w:sz w:val="20"/>
                <w:szCs w:val="20"/>
              </w:rPr>
              <w:t>Property Reports: Multi-residential 8+ unit property</w:t>
            </w:r>
          </w:p>
        </w:tc>
        <w:tc>
          <w:tcPr>
            <w:tcW w:w="1559" w:type="dxa"/>
            <w:noWrap/>
            <w:vAlign w:val="center"/>
          </w:tcPr>
          <w:p w14:paraId="0E8DFF2F" w14:textId="77777777" w:rsidR="00C262B1" w:rsidRPr="00A850CB" w:rsidRDefault="00C262B1" w:rsidP="00223F93">
            <w:pPr>
              <w:spacing w:line="240" w:lineRule="auto"/>
              <w:jc w:val="right"/>
              <w:rPr>
                <w:sz w:val="20"/>
                <w:szCs w:val="20"/>
              </w:rPr>
            </w:pPr>
            <w:r w:rsidRPr="00A850CB">
              <w:rPr>
                <w:sz w:val="20"/>
                <w:szCs w:val="20"/>
              </w:rPr>
              <w:t>$308.50</w:t>
            </w:r>
          </w:p>
        </w:tc>
        <w:tc>
          <w:tcPr>
            <w:tcW w:w="1560" w:type="dxa"/>
            <w:noWrap/>
            <w:vAlign w:val="center"/>
          </w:tcPr>
          <w:p w14:paraId="78837913" w14:textId="77777777" w:rsidR="00C262B1" w:rsidRPr="00A850CB" w:rsidRDefault="00C262B1" w:rsidP="00223F93">
            <w:pPr>
              <w:spacing w:line="240" w:lineRule="auto"/>
              <w:jc w:val="right"/>
              <w:rPr>
                <w:sz w:val="20"/>
                <w:szCs w:val="20"/>
              </w:rPr>
            </w:pPr>
            <w:r w:rsidRPr="00A850CB">
              <w:rPr>
                <w:sz w:val="20"/>
                <w:szCs w:val="20"/>
              </w:rPr>
              <w:t>$320.00</w:t>
            </w:r>
          </w:p>
        </w:tc>
      </w:tr>
      <w:tr w:rsidR="00C262B1" w:rsidRPr="00B45684" w14:paraId="319ECF84" w14:textId="77777777" w:rsidTr="00A850CB">
        <w:trPr>
          <w:trHeight w:val="300"/>
        </w:trPr>
        <w:tc>
          <w:tcPr>
            <w:tcW w:w="1129" w:type="dxa"/>
            <w:vMerge/>
            <w:noWrap/>
          </w:tcPr>
          <w:p w14:paraId="3F921F40" w14:textId="77777777" w:rsidR="00C262B1" w:rsidRPr="00A850CB" w:rsidRDefault="00C262B1" w:rsidP="00A850CB">
            <w:pPr>
              <w:spacing w:line="240" w:lineRule="auto"/>
              <w:rPr>
                <w:sz w:val="20"/>
                <w:szCs w:val="20"/>
              </w:rPr>
            </w:pPr>
          </w:p>
        </w:tc>
        <w:tc>
          <w:tcPr>
            <w:tcW w:w="6242" w:type="dxa"/>
            <w:noWrap/>
            <w:vAlign w:val="center"/>
          </w:tcPr>
          <w:p w14:paraId="63C5AB05" w14:textId="77777777" w:rsidR="00C262B1" w:rsidRPr="00A850CB" w:rsidRDefault="00C262B1" w:rsidP="00A850CB">
            <w:pPr>
              <w:spacing w:line="240" w:lineRule="auto"/>
              <w:rPr>
                <w:sz w:val="20"/>
                <w:szCs w:val="20"/>
              </w:rPr>
            </w:pPr>
            <w:r w:rsidRPr="00A850CB">
              <w:rPr>
                <w:sz w:val="20"/>
                <w:szCs w:val="20"/>
              </w:rPr>
              <w:t>Resource Consent Fees - Initial application fee s226</w:t>
            </w:r>
          </w:p>
        </w:tc>
        <w:tc>
          <w:tcPr>
            <w:tcW w:w="1559" w:type="dxa"/>
            <w:noWrap/>
            <w:vAlign w:val="center"/>
          </w:tcPr>
          <w:p w14:paraId="313ED7AD" w14:textId="77777777" w:rsidR="00C262B1" w:rsidRPr="00A850CB" w:rsidRDefault="00C262B1" w:rsidP="00223F93">
            <w:pPr>
              <w:spacing w:line="240" w:lineRule="auto"/>
              <w:jc w:val="right"/>
              <w:rPr>
                <w:sz w:val="20"/>
                <w:szCs w:val="20"/>
              </w:rPr>
            </w:pPr>
            <w:r w:rsidRPr="00A850CB">
              <w:rPr>
                <w:sz w:val="20"/>
                <w:szCs w:val="20"/>
              </w:rPr>
              <w:t>$806.00</w:t>
            </w:r>
          </w:p>
        </w:tc>
        <w:tc>
          <w:tcPr>
            <w:tcW w:w="1560" w:type="dxa"/>
            <w:noWrap/>
            <w:vAlign w:val="center"/>
          </w:tcPr>
          <w:p w14:paraId="52E4E129" w14:textId="77777777" w:rsidR="00C262B1" w:rsidRPr="00A850CB" w:rsidRDefault="00C262B1" w:rsidP="00223F93">
            <w:pPr>
              <w:spacing w:line="240" w:lineRule="auto"/>
              <w:jc w:val="right"/>
              <w:rPr>
                <w:sz w:val="20"/>
                <w:szCs w:val="20"/>
              </w:rPr>
            </w:pPr>
            <w:r w:rsidRPr="00A850CB">
              <w:rPr>
                <w:sz w:val="20"/>
                <w:szCs w:val="20"/>
              </w:rPr>
              <w:t>$835.00</w:t>
            </w:r>
          </w:p>
        </w:tc>
      </w:tr>
      <w:tr w:rsidR="00C262B1" w:rsidRPr="00B45684" w14:paraId="5E6AD15A" w14:textId="77777777" w:rsidTr="00A850CB">
        <w:trPr>
          <w:trHeight w:val="300"/>
        </w:trPr>
        <w:tc>
          <w:tcPr>
            <w:tcW w:w="1129" w:type="dxa"/>
            <w:vMerge/>
            <w:noWrap/>
          </w:tcPr>
          <w:p w14:paraId="348BCAD4" w14:textId="77777777" w:rsidR="00C262B1" w:rsidRPr="00A850CB" w:rsidRDefault="00C262B1" w:rsidP="00A850CB">
            <w:pPr>
              <w:spacing w:line="240" w:lineRule="auto"/>
              <w:rPr>
                <w:sz w:val="20"/>
                <w:szCs w:val="20"/>
              </w:rPr>
            </w:pPr>
          </w:p>
        </w:tc>
        <w:tc>
          <w:tcPr>
            <w:tcW w:w="6242" w:type="dxa"/>
            <w:noWrap/>
            <w:vAlign w:val="center"/>
          </w:tcPr>
          <w:p w14:paraId="71F0F29E" w14:textId="77777777" w:rsidR="00C262B1" w:rsidRPr="00A850CB" w:rsidRDefault="00C262B1" w:rsidP="00A850CB">
            <w:pPr>
              <w:spacing w:line="240" w:lineRule="auto"/>
              <w:rPr>
                <w:sz w:val="20"/>
                <w:szCs w:val="20"/>
              </w:rPr>
            </w:pPr>
            <w:r w:rsidRPr="00A850CB">
              <w:rPr>
                <w:sz w:val="20"/>
                <w:szCs w:val="20"/>
              </w:rPr>
              <w:t>Resource Consent Fees - Pre-application meetings: planner / expert / compliance officer (charge per hour).</w:t>
            </w:r>
          </w:p>
        </w:tc>
        <w:tc>
          <w:tcPr>
            <w:tcW w:w="1559" w:type="dxa"/>
            <w:noWrap/>
            <w:vAlign w:val="center"/>
          </w:tcPr>
          <w:p w14:paraId="43987BCD"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4BD25099"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2B858892" w14:textId="77777777" w:rsidTr="00A850CB">
        <w:trPr>
          <w:trHeight w:val="300"/>
        </w:trPr>
        <w:tc>
          <w:tcPr>
            <w:tcW w:w="1129" w:type="dxa"/>
            <w:noWrap/>
          </w:tcPr>
          <w:p w14:paraId="42EE4662" w14:textId="77777777" w:rsidR="00C262B1" w:rsidRPr="00A850CB" w:rsidRDefault="00C262B1" w:rsidP="00A850CB">
            <w:pPr>
              <w:spacing w:line="240" w:lineRule="auto"/>
              <w:rPr>
                <w:sz w:val="20"/>
                <w:szCs w:val="20"/>
              </w:rPr>
            </w:pPr>
          </w:p>
        </w:tc>
        <w:tc>
          <w:tcPr>
            <w:tcW w:w="6242" w:type="dxa"/>
            <w:noWrap/>
            <w:vAlign w:val="center"/>
          </w:tcPr>
          <w:p w14:paraId="4A0EEB87" w14:textId="77777777" w:rsidR="00C262B1" w:rsidRPr="00A850CB" w:rsidRDefault="00C262B1" w:rsidP="00A850CB">
            <w:pPr>
              <w:spacing w:line="240" w:lineRule="auto"/>
              <w:rPr>
                <w:sz w:val="20"/>
                <w:szCs w:val="20"/>
              </w:rPr>
            </w:pPr>
            <w:r w:rsidRPr="00A850CB">
              <w:rPr>
                <w:sz w:val="20"/>
                <w:szCs w:val="20"/>
              </w:rPr>
              <w:t>Resource Consent Fees - Non-notified resource consent: land use</w:t>
            </w:r>
          </w:p>
        </w:tc>
        <w:tc>
          <w:tcPr>
            <w:tcW w:w="1559" w:type="dxa"/>
            <w:noWrap/>
            <w:vAlign w:val="center"/>
          </w:tcPr>
          <w:p w14:paraId="396E7049" w14:textId="77777777" w:rsidR="00C262B1" w:rsidRPr="00A850CB" w:rsidRDefault="00C262B1" w:rsidP="00223F93">
            <w:pPr>
              <w:spacing w:line="240" w:lineRule="auto"/>
              <w:jc w:val="right"/>
              <w:rPr>
                <w:sz w:val="20"/>
                <w:szCs w:val="20"/>
              </w:rPr>
            </w:pPr>
            <w:r w:rsidRPr="00A850CB">
              <w:rPr>
                <w:sz w:val="20"/>
                <w:szCs w:val="20"/>
              </w:rPr>
              <w:t>$2,145.00</w:t>
            </w:r>
          </w:p>
        </w:tc>
        <w:tc>
          <w:tcPr>
            <w:tcW w:w="1560" w:type="dxa"/>
            <w:noWrap/>
            <w:vAlign w:val="center"/>
          </w:tcPr>
          <w:p w14:paraId="5CD67CFB" w14:textId="77777777" w:rsidR="00C262B1" w:rsidRPr="00A850CB" w:rsidRDefault="00C262B1" w:rsidP="00223F93">
            <w:pPr>
              <w:spacing w:line="240" w:lineRule="auto"/>
              <w:jc w:val="right"/>
              <w:rPr>
                <w:sz w:val="20"/>
                <w:szCs w:val="20"/>
              </w:rPr>
            </w:pPr>
            <w:r w:rsidRPr="00A850CB">
              <w:rPr>
                <w:sz w:val="20"/>
                <w:szCs w:val="20"/>
              </w:rPr>
              <w:t>$2,221.00</w:t>
            </w:r>
          </w:p>
        </w:tc>
      </w:tr>
      <w:tr w:rsidR="00C262B1" w:rsidRPr="00B45684" w14:paraId="35D200A3" w14:textId="77777777" w:rsidTr="00A850CB">
        <w:trPr>
          <w:trHeight w:val="300"/>
        </w:trPr>
        <w:tc>
          <w:tcPr>
            <w:tcW w:w="1129" w:type="dxa"/>
            <w:vMerge w:val="restart"/>
            <w:noWrap/>
          </w:tcPr>
          <w:p w14:paraId="3CD50548" w14:textId="77777777" w:rsidR="00C262B1" w:rsidRPr="00A850CB" w:rsidRDefault="00C262B1" w:rsidP="00A850CB">
            <w:pPr>
              <w:spacing w:line="240" w:lineRule="auto"/>
              <w:rPr>
                <w:sz w:val="20"/>
                <w:szCs w:val="20"/>
              </w:rPr>
            </w:pPr>
            <w:r w:rsidRPr="00A850CB">
              <w:rPr>
                <w:sz w:val="20"/>
                <w:szCs w:val="20"/>
              </w:rPr>
              <w:t>6.2.2 Development control and facilitation</w:t>
            </w:r>
          </w:p>
        </w:tc>
        <w:tc>
          <w:tcPr>
            <w:tcW w:w="6242" w:type="dxa"/>
            <w:noWrap/>
            <w:vAlign w:val="center"/>
          </w:tcPr>
          <w:p w14:paraId="5338767E" w14:textId="77777777" w:rsidR="00C262B1" w:rsidRPr="00A850CB" w:rsidRDefault="00C262B1" w:rsidP="00A850CB">
            <w:pPr>
              <w:spacing w:line="240" w:lineRule="auto"/>
              <w:rPr>
                <w:sz w:val="20"/>
                <w:szCs w:val="20"/>
              </w:rPr>
            </w:pPr>
            <w:r w:rsidRPr="00A850CB">
              <w:rPr>
                <w:sz w:val="20"/>
                <w:szCs w:val="20"/>
              </w:rPr>
              <w:t>Resource Consent Application Fees - Boundary activities - deposit fee</w:t>
            </w:r>
          </w:p>
        </w:tc>
        <w:tc>
          <w:tcPr>
            <w:tcW w:w="1559" w:type="dxa"/>
            <w:noWrap/>
            <w:vAlign w:val="center"/>
          </w:tcPr>
          <w:p w14:paraId="3826A9B9" w14:textId="77777777" w:rsidR="00C262B1" w:rsidRPr="00A850CB" w:rsidRDefault="00C262B1" w:rsidP="00223F93">
            <w:pPr>
              <w:spacing w:line="240" w:lineRule="auto"/>
              <w:jc w:val="right"/>
              <w:rPr>
                <w:sz w:val="20"/>
                <w:szCs w:val="20"/>
              </w:rPr>
            </w:pPr>
            <w:r w:rsidRPr="00A850CB">
              <w:rPr>
                <w:sz w:val="20"/>
                <w:szCs w:val="20"/>
              </w:rPr>
              <w:t>$604.50</w:t>
            </w:r>
          </w:p>
        </w:tc>
        <w:tc>
          <w:tcPr>
            <w:tcW w:w="1560" w:type="dxa"/>
            <w:noWrap/>
            <w:vAlign w:val="center"/>
          </w:tcPr>
          <w:p w14:paraId="3E49F1E7" w14:textId="77777777" w:rsidR="00C262B1" w:rsidRPr="00A850CB" w:rsidRDefault="00C262B1" w:rsidP="00223F93">
            <w:pPr>
              <w:spacing w:line="240" w:lineRule="auto"/>
              <w:jc w:val="right"/>
              <w:rPr>
                <w:sz w:val="20"/>
                <w:szCs w:val="20"/>
              </w:rPr>
            </w:pPr>
            <w:r w:rsidRPr="00A850CB">
              <w:rPr>
                <w:sz w:val="20"/>
                <w:szCs w:val="20"/>
              </w:rPr>
              <w:t>$626.00</w:t>
            </w:r>
          </w:p>
        </w:tc>
      </w:tr>
      <w:tr w:rsidR="00C262B1" w:rsidRPr="00B45684" w14:paraId="5C2C74C0" w14:textId="77777777" w:rsidTr="00A850CB">
        <w:trPr>
          <w:trHeight w:val="300"/>
        </w:trPr>
        <w:tc>
          <w:tcPr>
            <w:tcW w:w="1129" w:type="dxa"/>
            <w:vMerge/>
            <w:noWrap/>
          </w:tcPr>
          <w:p w14:paraId="546F3F43" w14:textId="77777777" w:rsidR="00C262B1" w:rsidRPr="00A850CB" w:rsidRDefault="00C262B1" w:rsidP="00A850CB">
            <w:pPr>
              <w:spacing w:line="240" w:lineRule="auto"/>
              <w:rPr>
                <w:sz w:val="20"/>
                <w:szCs w:val="20"/>
              </w:rPr>
            </w:pPr>
          </w:p>
        </w:tc>
        <w:tc>
          <w:tcPr>
            <w:tcW w:w="6242" w:type="dxa"/>
            <w:noWrap/>
            <w:vAlign w:val="center"/>
          </w:tcPr>
          <w:p w14:paraId="4ADAC335" w14:textId="77777777" w:rsidR="00C262B1" w:rsidRPr="00A850CB" w:rsidRDefault="00C262B1" w:rsidP="00A850CB">
            <w:pPr>
              <w:spacing w:line="240" w:lineRule="auto"/>
              <w:rPr>
                <w:sz w:val="20"/>
                <w:szCs w:val="20"/>
              </w:rPr>
            </w:pPr>
            <w:r w:rsidRPr="00A850CB">
              <w:rPr>
                <w:sz w:val="20"/>
                <w:szCs w:val="20"/>
              </w:rPr>
              <w:t xml:space="preserve">Resource Consent Application Fees - Marginal or temporary activities </w:t>
            </w:r>
          </w:p>
        </w:tc>
        <w:tc>
          <w:tcPr>
            <w:tcW w:w="1559" w:type="dxa"/>
            <w:noWrap/>
            <w:vAlign w:val="center"/>
          </w:tcPr>
          <w:p w14:paraId="457FA83D" w14:textId="77777777" w:rsidR="00C262B1" w:rsidRPr="00A850CB" w:rsidRDefault="00C262B1" w:rsidP="00223F93">
            <w:pPr>
              <w:spacing w:line="240" w:lineRule="auto"/>
              <w:jc w:val="right"/>
              <w:rPr>
                <w:sz w:val="20"/>
                <w:szCs w:val="20"/>
              </w:rPr>
            </w:pPr>
            <w:r w:rsidRPr="00A850CB">
              <w:rPr>
                <w:sz w:val="20"/>
                <w:szCs w:val="20"/>
              </w:rPr>
              <w:t>$403.00</w:t>
            </w:r>
          </w:p>
        </w:tc>
        <w:tc>
          <w:tcPr>
            <w:tcW w:w="1560" w:type="dxa"/>
            <w:noWrap/>
            <w:vAlign w:val="center"/>
          </w:tcPr>
          <w:p w14:paraId="4D65F9C9" w14:textId="77777777" w:rsidR="00C262B1" w:rsidRPr="00A850CB" w:rsidRDefault="00C262B1" w:rsidP="00223F93">
            <w:pPr>
              <w:spacing w:line="240" w:lineRule="auto"/>
              <w:jc w:val="right"/>
              <w:rPr>
                <w:sz w:val="20"/>
                <w:szCs w:val="20"/>
              </w:rPr>
            </w:pPr>
            <w:r w:rsidRPr="00A850CB">
              <w:rPr>
                <w:sz w:val="20"/>
                <w:szCs w:val="20"/>
              </w:rPr>
              <w:t>$418.00</w:t>
            </w:r>
          </w:p>
        </w:tc>
      </w:tr>
      <w:tr w:rsidR="00C262B1" w:rsidRPr="00B45684" w14:paraId="5F734511" w14:textId="77777777" w:rsidTr="00A850CB">
        <w:trPr>
          <w:trHeight w:val="300"/>
        </w:trPr>
        <w:tc>
          <w:tcPr>
            <w:tcW w:w="1129" w:type="dxa"/>
            <w:vMerge/>
            <w:noWrap/>
          </w:tcPr>
          <w:p w14:paraId="3087D6B2" w14:textId="77777777" w:rsidR="00C262B1" w:rsidRPr="00A850CB" w:rsidRDefault="00C262B1" w:rsidP="00A850CB">
            <w:pPr>
              <w:spacing w:line="240" w:lineRule="auto"/>
              <w:rPr>
                <w:sz w:val="20"/>
                <w:szCs w:val="20"/>
              </w:rPr>
            </w:pPr>
          </w:p>
        </w:tc>
        <w:tc>
          <w:tcPr>
            <w:tcW w:w="6242" w:type="dxa"/>
            <w:noWrap/>
            <w:vAlign w:val="center"/>
          </w:tcPr>
          <w:p w14:paraId="6644488C" w14:textId="77777777" w:rsidR="00C262B1" w:rsidRPr="00A850CB" w:rsidRDefault="00C262B1" w:rsidP="00A850CB">
            <w:pPr>
              <w:spacing w:line="240" w:lineRule="auto"/>
              <w:rPr>
                <w:sz w:val="20"/>
                <w:szCs w:val="20"/>
              </w:rPr>
            </w:pPr>
            <w:r w:rsidRPr="00A850CB">
              <w:rPr>
                <w:sz w:val="20"/>
                <w:szCs w:val="20"/>
              </w:rPr>
              <w:t>Resource Consent Application Fees - Other Approvals - Existing use certificate (s139A)</w:t>
            </w:r>
          </w:p>
        </w:tc>
        <w:tc>
          <w:tcPr>
            <w:tcW w:w="1559" w:type="dxa"/>
            <w:noWrap/>
            <w:vAlign w:val="center"/>
          </w:tcPr>
          <w:p w14:paraId="64A0138D" w14:textId="77777777" w:rsidR="00C262B1" w:rsidRPr="00A850CB" w:rsidRDefault="00C262B1" w:rsidP="00223F93">
            <w:pPr>
              <w:spacing w:line="240" w:lineRule="auto"/>
              <w:jc w:val="right"/>
              <w:rPr>
                <w:sz w:val="20"/>
                <w:szCs w:val="20"/>
              </w:rPr>
            </w:pPr>
            <w:r w:rsidRPr="00A850CB">
              <w:rPr>
                <w:sz w:val="20"/>
                <w:szCs w:val="20"/>
              </w:rPr>
              <w:t>$1,352.00</w:t>
            </w:r>
          </w:p>
        </w:tc>
        <w:tc>
          <w:tcPr>
            <w:tcW w:w="1560" w:type="dxa"/>
            <w:noWrap/>
            <w:vAlign w:val="center"/>
          </w:tcPr>
          <w:p w14:paraId="6C1AE941" w14:textId="77777777" w:rsidR="00C262B1" w:rsidRPr="00A850CB" w:rsidRDefault="00C262B1" w:rsidP="00223F93">
            <w:pPr>
              <w:spacing w:line="240" w:lineRule="auto"/>
              <w:jc w:val="right"/>
              <w:rPr>
                <w:sz w:val="20"/>
                <w:szCs w:val="20"/>
              </w:rPr>
            </w:pPr>
            <w:r w:rsidRPr="00A850CB">
              <w:rPr>
                <w:sz w:val="20"/>
                <w:szCs w:val="20"/>
              </w:rPr>
              <w:t>$1,400.00</w:t>
            </w:r>
          </w:p>
        </w:tc>
      </w:tr>
      <w:tr w:rsidR="00C262B1" w:rsidRPr="00B45684" w14:paraId="7979D95F" w14:textId="77777777" w:rsidTr="00A850CB">
        <w:trPr>
          <w:trHeight w:val="300"/>
        </w:trPr>
        <w:tc>
          <w:tcPr>
            <w:tcW w:w="1129" w:type="dxa"/>
            <w:vMerge/>
            <w:noWrap/>
          </w:tcPr>
          <w:p w14:paraId="642D9117" w14:textId="77777777" w:rsidR="00C262B1" w:rsidRPr="00A850CB" w:rsidRDefault="00C262B1" w:rsidP="00A850CB">
            <w:pPr>
              <w:spacing w:line="240" w:lineRule="auto"/>
              <w:rPr>
                <w:sz w:val="20"/>
                <w:szCs w:val="20"/>
              </w:rPr>
            </w:pPr>
          </w:p>
        </w:tc>
        <w:tc>
          <w:tcPr>
            <w:tcW w:w="6242" w:type="dxa"/>
            <w:noWrap/>
            <w:vAlign w:val="center"/>
          </w:tcPr>
          <w:p w14:paraId="4323F91F" w14:textId="77777777" w:rsidR="00C262B1" w:rsidRPr="00A850CB" w:rsidRDefault="00C262B1" w:rsidP="00A850CB">
            <w:pPr>
              <w:spacing w:line="240" w:lineRule="auto"/>
              <w:rPr>
                <w:sz w:val="20"/>
                <w:szCs w:val="20"/>
              </w:rPr>
            </w:pPr>
            <w:r w:rsidRPr="00A850CB">
              <w:rPr>
                <w:sz w:val="20"/>
                <w:szCs w:val="20"/>
              </w:rPr>
              <w:t>Resource Consent Fees - Non-notified resource consent: subdivision</w:t>
            </w:r>
          </w:p>
        </w:tc>
        <w:tc>
          <w:tcPr>
            <w:tcW w:w="1559" w:type="dxa"/>
            <w:noWrap/>
            <w:vAlign w:val="center"/>
          </w:tcPr>
          <w:p w14:paraId="5618E4F7" w14:textId="77777777" w:rsidR="00C262B1" w:rsidRPr="00A850CB" w:rsidRDefault="00C262B1" w:rsidP="00223F93">
            <w:pPr>
              <w:spacing w:line="240" w:lineRule="auto"/>
              <w:jc w:val="right"/>
              <w:rPr>
                <w:sz w:val="20"/>
                <w:szCs w:val="20"/>
              </w:rPr>
            </w:pPr>
            <w:r w:rsidRPr="00A850CB">
              <w:rPr>
                <w:sz w:val="20"/>
                <w:szCs w:val="20"/>
              </w:rPr>
              <w:t>$2,600.00</w:t>
            </w:r>
          </w:p>
        </w:tc>
        <w:tc>
          <w:tcPr>
            <w:tcW w:w="1560" w:type="dxa"/>
            <w:noWrap/>
            <w:vAlign w:val="center"/>
          </w:tcPr>
          <w:p w14:paraId="1414B53E" w14:textId="77777777" w:rsidR="00C262B1" w:rsidRPr="00A850CB" w:rsidRDefault="00C262B1" w:rsidP="00223F93">
            <w:pPr>
              <w:spacing w:line="240" w:lineRule="auto"/>
              <w:jc w:val="right"/>
              <w:rPr>
                <w:sz w:val="20"/>
                <w:szCs w:val="20"/>
              </w:rPr>
            </w:pPr>
            <w:r w:rsidRPr="00A850CB">
              <w:rPr>
                <w:sz w:val="20"/>
                <w:szCs w:val="20"/>
              </w:rPr>
              <w:t>$2,691.00</w:t>
            </w:r>
          </w:p>
        </w:tc>
      </w:tr>
      <w:tr w:rsidR="00C262B1" w:rsidRPr="00B45684" w14:paraId="208A677B" w14:textId="77777777" w:rsidTr="00A850CB">
        <w:trPr>
          <w:trHeight w:val="300"/>
        </w:trPr>
        <w:tc>
          <w:tcPr>
            <w:tcW w:w="1129" w:type="dxa"/>
            <w:vMerge/>
            <w:noWrap/>
          </w:tcPr>
          <w:p w14:paraId="52950726" w14:textId="77777777" w:rsidR="00C262B1" w:rsidRPr="00A850CB" w:rsidRDefault="00C262B1" w:rsidP="00A850CB">
            <w:pPr>
              <w:spacing w:line="240" w:lineRule="auto"/>
              <w:rPr>
                <w:sz w:val="20"/>
                <w:szCs w:val="20"/>
              </w:rPr>
            </w:pPr>
          </w:p>
        </w:tc>
        <w:tc>
          <w:tcPr>
            <w:tcW w:w="6242" w:type="dxa"/>
            <w:noWrap/>
            <w:vAlign w:val="center"/>
          </w:tcPr>
          <w:p w14:paraId="3A401D8A" w14:textId="77777777" w:rsidR="00C262B1" w:rsidRPr="00A850CB" w:rsidRDefault="00C262B1" w:rsidP="00A850CB">
            <w:pPr>
              <w:spacing w:line="240" w:lineRule="auto"/>
              <w:rPr>
                <w:sz w:val="20"/>
                <w:szCs w:val="20"/>
              </w:rPr>
            </w:pPr>
            <w:r w:rsidRPr="00A850CB">
              <w:rPr>
                <w:sz w:val="20"/>
                <w:szCs w:val="20"/>
              </w:rPr>
              <w:t>Resource Consent Fees - Non-notified resource consent: subdivision and land use</w:t>
            </w:r>
          </w:p>
        </w:tc>
        <w:tc>
          <w:tcPr>
            <w:tcW w:w="1559" w:type="dxa"/>
            <w:noWrap/>
            <w:vAlign w:val="center"/>
          </w:tcPr>
          <w:p w14:paraId="48B9FDB7" w14:textId="77777777" w:rsidR="00C262B1" w:rsidRPr="00A850CB" w:rsidRDefault="00C262B1" w:rsidP="00223F93">
            <w:pPr>
              <w:spacing w:line="240" w:lineRule="auto"/>
              <w:jc w:val="right"/>
              <w:rPr>
                <w:sz w:val="20"/>
                <w:szCs w:val="20"/>
              </w:rPr>
            </w:pPr>
            <w:r w:rsidRPr="00A850CB">
              <w:rPr>
                <w:sz w:val="20"/>
                <w:szCs w:val="20"/>
              </w:rPr>
              <w:t>$3,510.00</w:t>
            </w:r>
          </w:p>
        </w:tc>
        <w:tc>
          <w:tcPr>
            <w:tcW w:w="1560" w:type="dxa"/>
            <w:noWrap/>
            <w:vAlign w:val="center"/>
          </w:tcPr>
          <w:p w14:paraId="2247335E" w14:textId="77777777" w:rsidR="00C262B1" w:rsidRPr="00A850CB" w:rsidRDefault="00C262B1" w:rsidP="00223F93">
            <w:pPr>
              <w:spacing w:line="240" w:lineRule="auto"/>
              <w:jc w:val="right"/>
              <w:rPr>
                <w:sz w:val="20"/>
                <w:szCs w:val="20"/>
              </w:rPr>
            </w:pPr>
            <w:r w:rsidRPr="00A850CB">
              <w:rPr>
                <w:sz w:val="20"/>
                <w:szCs w:val="20"/>
              </w:rPr>
              <w:t>$3,633.00</w:t>
            </w:r>
          </w:p>
        </w:tc>
      </w:tr>
      <w:tr w:rsidR="00C262B1" w:rsidRPr="00B45684" w14:paraId="1BC0A361" w14:textId="77777777" w:rsidTr="00A850CB">
        <w:trPr>
          <w:trHeight w:val="300"/>
        </w:trPr>
        <w:tc>
          <w:tcPr>
            <w:tcW w:w="1129" w:type="dxa"/>
            <w:vMerge/>
            <w:noWrap/>
          </w:tcPr>
          <w:p w14:paraId="78B09459" w14:textId="77777777" w:rsidR="00C262B1" w:rsidRPr="00A850CB" w:rsidRDefault="00C262B1" w:rsidP="00A850CB">
            <w:pPr>
              <w:spacing w:line="240" w:lineRule="auto"/>
              <w:rPr>
                <w:sz w:val="20"/>
                <w:szCs w:val="20"/>
              </w:rPr>
            </w:pPr>
          </w:p>
        </w:tc>
        <w:tc>
          <w:tcPr>
            <w:tcW w:w="6242" w:type="dxa"/>
            <w:noWrap/>
            <w:vAlign w:val="center"/>
          </w:tcPr>
          <w:p w14:paraId="29382327" w14:textId="77777777" w:rsidR="00C262B1" w:rsidRPr="00A850CB" w:rsidRDefault="00C262B1" w:rsidP="00A850CB">
            <w:pPr>
              <w:spacing w:line="240" w:lineRule="auto"/>
              <w:rPr>
                <w:sz w:val="20"/>
                <w:szCs w:val="20"/>
              </w:rPr>
            </w:pPr>
            <w:r w:rsidRPr="00A850CB">
              <w:rPr>
                <w:sz w:val="20"/>
                <w:szCs w:val="20"/>
              </w:rPr>
              <w:t>Resource Consent Fees - Limited notified resource consent: subdivision and/ or land use -</w:t>
            </w:r>
          </w:p>
        </w:tc>
        <w:tc>
          <w:tcPr>
            <w:tcW w:w="1559" w:type="dxa"/>
            <w:noWrap/>
            <w:vAlign w:val="center"/>
          </w:tcPr>
          <w:p w14:paraId="69A95CB7" w14:textId="77777777" w:rsidR="00C262B1" w:rsidRPr="00A850CB" w:rsidRDefault="00C262B1" w:rsidP="00223F93">
            <w:pPr>
              <w:spacing w:line="240" w:lineRule="auto"/>
              <w:jc w:val="right"/>
              <w:rPr>
                <w:sz w:val="20"/>
                <w:szCs w:val="20"/>
              </w:rPr>
            </w:pPr>
            <w:r w:rsidRPr="00A850CB">
              <w:rPr>
                <w:sz w:val="20"/>
                <w:szCs w:val="20"/>
              </w:rPr>
              <w:t>$10,920.00</w:t>
            </w:r>
          </w:p>
        </w:tc>
        <w:tc>
          <w:tcPr>
            <w:tcW w:w="1560" w:type="dxa"/>
            <w:noWrap/>
            <w:vAlign w:val="center"/>
          </w:tcPr>
          <w:p w14:paraId="2156D89C" w14:textId="77777777" w:rsidR="00C262B1" w:rsidRPr="00A850CB" w:rsidRDefault="00C262B1" w:rsidP="00223F93">
            <w:pPr>
              <w:spacing w:line="240" w:lineRule="auto"/>
              <w:jc w:val="right"/>
              <w:rPr>
                <w:sz w:val="20"/>
                <w:szCs w:val="20"/>
              </w:rPr>
            </w:pPr>
            <w:r w:rsidRPr="00A850CB">
              <w:rPr>
                <w:sz w:val="20"/>
                <w:szCs w:val="20"/>
              </w:rPr>
              <w:t>$11,303.00</w:t>
            </w:r>
          </w:p>
        </w:tc>
      </w:tr>
      <w:tr w:rsidR="00C262B1" w:rsidRPr="00B45684" w14:paraId="0932A12F" w14:textId="77777777" w:rsidTr="00A850CB">
        <w:trPr>
          <w:trHeight w:val="300"/>
        </w:trPr>
        <w:tc>
          <w:tcPr>
            <w:tcW w:w="1129" w:type="dxa"/>
            <w:vMerge/>
            <w:noWrap/>
          </w:tcPr>
          <w:p w14:paraId="48487763" w14:textId="77777777" w:rsidR="00C262B1" w:rsidRPr="00A850CB" w:rsidRDefault="00C262B1" w:rsidP="00A850CB">
            <w:pPr>
              <w:spacing w:line="240" w:lineRule="auto"/>
              <w:rPr>
                <w:sz w:val="20"/>
                <w:szCs w:val="20"/>
              </w:rPr>
            </w:pPr>
          </w:p>
        </w:tc>
        <w:tc>
          <w:tcPr>
            <w:tcW w:w="6242" w:type="dxa"/>
            <w:noWrap/>
            <w:vAlign w:val="center"/>
          </w:tcPr>
          <w:p w14:paraId="1F18DED1" w14:textId="77777777" w:rsidR="00C262B1" w:rsidRPr="00A850CB" w:rsidRDefault="00C262B1" w:rsidP="00A850CB">
            <w:pPr>
              <w:spacing w:line="240" w:lineRule="auto"/>
              <w:rPr>
                <w:sz w:val="20"/>
                <w:szCs w:val="20"/>
              </w:rPr>
            </w:pPr>
            <w:r w:rsidRPr="00A850CB">
              <w:rPr>
                <w:sz w:val="20"/>
                <w:szCs w:val="20"/>
              </w:rPr>
              <w:t>Resource Consent Fees - Fully notified resource consent: subdivision and/ or land use and Notice of Requirements</w:t>
            </w:r>
          </w:p>
        </w:tc>
        <w:tc>
          <w:tcPr>
            <w:tcW w:w="1559" w:type="dxa"/>
            <w:noWrap/>
            <w:vAlign w:val="center"/>
          </w:tcPr>
          <w:p w14:paraId="1828C734" w14:textId="77777777" w:rsidR="00C262B1" w:rsidRPr="00A850CB" w:rsidRDefault="00C262B1" w:rsidP="00223F93">
            <w:pPr>
              <w:spacing w:line="240" w:lineRule="auto"/>
              <w:jc w:val="right"/>
              <w:rPr>
                <w:sz w:val="20"/>
                <w:szCs w:val="20"/>
              </w:rPr>
            </w:pPr>
            <w:r w:rsidRPr="00A850CB">
              <w:rPr>
                <w:sz w:val="20"/>
                <w:szCs w:val="20"/>
              </w:rPr>
              <w:t>$20,800.00</w:t>
            </w:r>
          </w:p>
        </w:tc>
        <w:tc>
          <w:tcPr>
            <w:tcW w:w="1560" w:type="dxa"/>
            <w:noWrap/>
            <w:vAlign w:val="center"/>
          </w:tcPr>
          <w:p w14:paraId="6F6ED01B" w14:textId="77777777" w:rsidR="00C262B1" w:rsidRPr="00A850CB" w:rsidRDefault="00C262B1" w:rsidP="00223F93">
            <w:pPr>
              <w:spacing w:line="240" w:lineRule="auto"/>
              <w:jc w:val="right"/>
              <w:rPr>
                <w:sz w:val="20"/>
                <w:szCs w:val="20"/>
              </w:rPr>
            </w:pPr>
            <w:r w:rsidRPr="00A850CB">
              <w:rPr>
                <w:sz w:val="20"/>
                <w:szCs w:val="20"/>
              </w:rPr>
              <w:t>$21,528.00</w:t>
            </w:r>
          </w:p>
        </w:tc>
      </w:tr>
      <w:tr w:rsidR="00C262B1" w:rsidRPr="00B45684" w14:paraId="38EF741C" w14:textId="77777777" w:rsidTr="00A850CB">
        <w:trPr>
          <w:trHeight w:val="300"/>
        </w:trPr>
        <w:tc>
          <w:tcPr>
            <w:tcW w:w="1129" w:type="dxa"/>
            <w:vMerge/>
            <w:noWrap/>
          </w:tcPr>
          <w:p w14:paraId="765E47D6" w14:textId="77777777" w:rsidR="00C262B1" w:rsidRPr="00A850CB" w:rsidRDefault="00C262B1" w:rsidP="00A850CB">
            <w:pPr>
              <w:spacing w:line="240" w:lineRule="auto"/>
              <w:rPr>
                <w:sz w:val="20"/>
                <w:szCs w:val="20"/>
              </w:rPr>
            </w:pPr>
          </w:p>
        </w:tc>
        <w:tc>
          <w:tcPr>
            <w:tcW w:w="6242" w:type="dxa"/>
            <w:noWrap/>
            <w:vAlign w:val="center"/>
          </w:tcPr>
          <w:p w14:paraId="19F6CCB0" w14:textId="77777777" w:rsidR="00C262B1" w:rsidRPr="00A850CB" w:rsidRDefault="00C262B1" w:rsidP="00A850CB">
            <w:pPr>
              <w:spacing w:line="240" w:lineRule="auto"/>
              <w:rPr>
                <w:sz w:val="20"/>
                <w:szCs w:val="20"/>
              </w:rPr>
            </w:pPr>
            <w:r w:rsidRPr="00A850CB">
              <w:rPr>
                <w:sz w:val="20"/>
                <w:szCs w:val="20"/>
              </w:rPr>
              <w:t>Resource Consent Fees - All other approvals including:</w:t>
            </w:r>
            <w:r w:rsidRPr="00A850CB">
              <w:rPr>
                <w:sz w:val="20"/>
                <w:szCs w:val="20"/>
              </w:rPr>
              <w:br/>
              <w:t>- Non-notified consent application for earthworks only;</w:t>
            </w:r>
            <w:r w:rsidRPr="00A850CB">
              <w:rPr>
                <w:sz w:val="20"/>
                <w:szCs w:val="20"/>
              </w:rPr>
              <w:br/>
              <w:t>- Outline plan approval;</w:t>
            </w:r>
            <w:r w:rsidRPr="00A850CB">
              <w:rPr>
                <w:sz w:val="20"/>
                <w:szCs w:val="20"/>
              </w:rPr>
              <w:br/>
              <w:t>- Certificate of Compliance;</w:t>
            </w:r>
            <w:r w:rsidRPr="00A850CB">
              <w:rPr>
                <w:sz w:val="20"/>
                <w:szCs w:val="20"/>
              </w:rPr>
              <w:br/>
              <w:t>- Extension of time (s125);</w:t>
            </w:r>
            <w:r w:rsidRPr="00A850CB">
              <w:rPr>
                <w:sz w:val="20"/>
                <w:szCs w:val="20"/>
              </w:rPr>
              <w:br/>
              <w:t>- Change or cancellation of conditions (s127);</w:t>
            </w:r>
            <w:r w:rsidRPr="00A850CB">
              <w:rPr>
                <w:sz w:val="20"/>
                <w:szCs w:val="20"/>
              </w:rPr>
              <w:br/>
              <w:t>- Consents notices (s221);</w:t>
            </w:r>
            <w:r w:rsidRPr="00A850CB">
              <w:rPr>
                <w:sz w:val="20"/>
                <w:szCs w:val="20"/>
              </w:rPr>
              <w:br/>
              <w:t>- Amalgamations (s241);</w:t>
            </w:r>
            <w:r w:rsidRPr="00A850CB">
              <w:rPr>
                <w:sz w:val="20"/>
                <w:szCs w:val="20"/>
              </w:rPr>
              <w:br/>
              <w:t>- Easements (s243), Right of Way or similar</w:t>
            </w:r>
            <w:r w:rsidRPr="00A850CB">
              <w:rPr>
                <w:sz w:val="20"/>
                <w:szCs w:val="20"/>
              </w:rPr>
              <w:br/>
              <w:t>- up to 6 hrs planner / advisor, 1 hr admin, $55 disbursements</w:t>
            </w:r>
          </w:p>
        </w:tc>
        <w:tc>
          <w:tcPr>
            <w:tcW w:w="1559" w:type="dxa"/>
            <w:noWrap/>
            <w:vAlign w:val="center"/>
          </w:tcPr>
          <w:p w14:paraId="2C173DCD" w14:textId="77777777" w:rsidR="00C262B1" w:rsidRPr="00A850CB" w:rsidRDefault="00C262B1" w:rsidP="00223F93">
            <w:pPr>
              <w:spacing w:line="240" w:lineRule="auto"/>
              <w:jc w:val="right"/>
              <w:rPr>
                <w:sz w:val="20"/>
                <w:szCs w:val="20"/>
              </w:rPr>
            </w:pPr>
            <w:r w:rsidRPr="00A850CB">
              <w:rPr>
                <w:sz w:val="20"/>
                <w:szCs w:val="20"/>
              </w:rPr>
              <w:t>$1,352.00</w:t>
            </w:r>
          </w:p>
        </w:tc>
        <w:tc>
          <w:tcPr>
            <w:tcW w:w="1560" w:type="dxa"/>
            <w:noWrap/>
            <w:vAlign w:val="center"/>
          </w:tcPr>
          <w:p w14:paraId="12AAAE5A" w14:textId="77777777" w:rsidR="00C262B1" w:rsidRPr="00A850CB" w:rsidRDefault="00C262B1" w:rsidP="00223F93">
            <w:pPr>
              <w:spacing w:line="240" w:lineRule="auto"/>
              <w:jc w:val="right"/>
              <w:rPr>
                <w:sz w:val="20"/>
                <w:szCs w:val="20"/>
              </w:rPr>
            </w:pPr>
            <w:r w:rsidRPr="00A850CB">
              <w:rPr>
                <w:sz w:val="20"/>
                <w:szCs w:val="20"/>
              </w:rPr>
              <w:t>$1,400.00</w:t>
            </w:r>
          </w:p>
        </w:tc>
      </w:tr>
      <w:tr w:rsidR="00C262B1" w:rsidRPr="00B45684" w14:paraId="1A403815" w14:textId="77777777" w:rsidTr="00A850CB">
        <w:trPr>
          <w:trHeight w:val="300"/>
        </w:trPr>
        <w:tc>
          <w:tcPr>
            <w:tcW w:w="1129" w:type="dxa"/>
            <w:vMerge/>
            <w:noWrap/>
          </w:tcPr>
          <w:p w14:paraId="55461F9A" w14:textId="77777777" w:rsidR="00C262B1" w:rsidRPr="00A850CB" w:rsidRDefault="00C262B1" w:rsidP="00A850CB">
            <w:pPr>
              <w:spacing w:line="240" w:lineRule="auto"/>
              <w:rPr>
                <w:sz w:val="20"/>
                <w:szCs w:val="20"/>
              </w:rPr>
            </w:pPr>
          </w:p>
        </w:tc>
        <w:tc>
          <w:tcPr>
            <w:tcW w:w="6242" w:type="dxa"/>
            <w:noWrap/>
            <w:vAlign w:val="center"/>
          </w:tcPr>
          <w:p w14:paraId="7E373115" w14:textId="77777777" w:rsidR="00C262B1" w:rsidRPr="00A850CB" w:rsidRDefault="00C262B1" w:rsidP="00A850CB">
            <w:pPr>
              <w:spacing w:line="240" w:lineRule="auto"/>
              <w:rPr>
                <w:sz w:val="20"/>
                <w:szCs w:val="20"/>
              </w:rPr>
            </w:pPr>
            <w:r w:rsidRPr="00A850CB">
              <w:rPr>
                <w:sz w:val="20"/>
                <w:szCs w:val="20"/>
              </w:rPr>
              <w:t>Resource Consent Fees - Outline Plan waiver</w:t>
            </w:r>
          </w:p>
        </w:tc>
        <w:tc>
          <w:tcPr>
            <w:tcW w:w="1559" w:type="dxa"/>
            <w:noWrap/>
            <w:vAlign w:val="center"/>
          </w:tcPr>
          <w:p w14:paraId="2662E02D" w14:textId="77777777" w:rsidR="00C262B1" w:rsidRPr="00A850CB" w:rsidRDefault="00C262B1" w:rsidP="00223F93">
            <w:pPr>
              <w:spacing w:line="240" w:lineRule="auto"/>
              <w:jc w:val="right"/>
              <w:rPr>
                <w:sz w:val="20"/>
                <w:szCs w:val="20"/>
              </w:rPr>
            </w:pPr>
            <w:r w:rsidRPr="00A850CB">
              <w:rPr>
                <w:sz w:val="20"/>
                <w:szCs w:val="20"/>
              </w:rPr>
              <w:t>$390.00</w:t>
            </w:r>
          </w:p>
        </w:tc>
        <w:tc>
          <w:tcPr>
            <w:tcW w:w="1560" w:type="dxa"/>
            <w:noWrap/>
            <w:vAlign w:val="center"/>
          </w:tcPr>
          <w:p w14:paraId="3A3EE767" w14:textId="77777777" w:rsidR="00C262B1" w:rsidRPr="00A850CB" w:rsidRDefault="00C262B1" w:rsidP="00223F93">
            <w:pPr>
              <w:spacing w:line="240" w:lineRule="auto"/>
              <w:jc w:val="right"/>
              <w:rPr>
                <w:sz w:val="20"/>
                <w:szCs w:val="20"/>
              </w:rPr>
            </w:pPr>
            <w:r w:rsidRPr="00A850CB">
              <w:rPr>
                <w:sz w:val="20"/>
                <w:szCs w:val="20"/>
              </w:rPr>
              <w:t>$404.00</w:t>
            </w:r>
          </w:p>
        </w:tc>
      </w:tr>
      <w:tr w:rsidR="00C262B1" w:rsidRPr="00B45684" w14:paraId="04682257" w14:textId="77777777" w:rsidTr="00A850CB">
        <w:trPr>
          <w:trHeight w:val="300"/>
        </w:trPr>
        <w:tc>
          <w:tcPr>
            <w:tcW w:w="1129" w:type="dxa"/>
            <w:vMerge/>
            <w:noWrap/>
          </w:tcPr>
          <w:p w14:paraId="2CB4330E" w14:textId="77777777" w:rsidR="00C262B1" w:rsidRPr="00A850CB" w:rsidRDefault="00C262B1" w:rsidP="00A850CB">
            <w:pPr>
              <w:spacing w:line="240" w:lineRule="auto"/>
              <w:rPr>
                <w:sz w:val="20"/>
                <w:szCs w:val="20"/>
              </w:rPr>
            </w:pPr>
          </w:p>
        </w:tc>
        <w:tc>
          <w:tcPr>
            <w:tcW w:w="6242" w:type="dxa"/>
            <w:noWrap/>
            <w:vAlign w:val="center"/>
          </w:tcPr>
          <w:p w14:paraId="1817671F" w14:textId="77777777" w:rsidR="00C262B1" w:rsidRPr="00A850CB" w:rsidRDefault="00C262B1" w:rsidP="00A850CB">
            <w:pPr>
              <w:spacing w:line="240" w:lineRule="auto"/>
              <w:rPr>
                <w:sz w:val="20"/>
                <w:szCs w:val="20"/>
              </w:rPr>
            </w:pPr>
            <w:r w:rsidRPr="00A850CB">
              <w:rPr>
                <w:sz w:val="20"/>
                <w:szCs w:val="20"/>
              </w:rPr>
              <w:t>Resource Consent Fees - Certificates: Town Planning, Sale of Liquor, Overseas Investments, LMVD - up to 2 hrs planner / advisor, 1 hr admin</w:t>
            </w:r>
          </w:p>
        </w:tc>
        <w:tc>
          <w:tcPr>
            <w:tcW w:w="1559" w:type="dxa"/>
            <w:noWrap/>
            <w:vAlign w:val="center"/>
          </w:tcPr>
          <w:p w14:paraId="54DBCB3B" w14:textId="77777777" w:rsidR="00C262B1" w:rsidRPr="00A850CB" w:rsidRDefault="00C262B1" w:rsidP="00223F93">
            <w:pPr>
              <w:spacing w:line="240" w:lineRule="auto"/>
              <w:jc w:val="right"/>
              <w:rPr>
                <w:sz w:val="20"/>
                <w:szCs w:val="20"/>
              </w:rPr>
            </w:pPr>
            <w:r w:rsidRPr="00A850CB">
              <w:rPr>
                <w:sz w:val="20"/>
                <w:szCs w:val="20"/>
              </w:rPr>
              <w:t>$276.25</w:t>
            </w:r>
          </w:p>
        </w:tc>
        <w:tc>
          <w:tcPr>
            <w:tcW w:w="1560" w:type="dxa"/>
            <w:noWrap/>
            <w:vAlign w:val="center"/>
          </w:tcPr>
          <w:p w14:paraId="0F106E67" w14:textId="77777777" w:rsidR="00C262B1" w:rsidRPr="00A850CB" w:rsidRDefault="00C262B1" w:rsidP="00223F93">
            <w:pPr>
              <w:spacing w:line="240" w:lineRule="auto"/>
              <w:jc w:val="right"/>
              <w:rPr>
                <w:sz w:val="20"/>
                <w:szCs w:val="20"/>
              </w:rPr>
            </w:pPr>
            <w:r w:rsidRPr="00A850CB">
              <w:rPr>
                <w:sz w:val="20"/>
                <w:szCs w:val="20"/>
              </w:rPr>
              <w:t>$286.00</w:t>
            </w:r>
          </w:p>
        </w:tc>
      </w:tr>
      <w:tr w:rsidR="00C262B1" w:rsidRPr="00B45684" w14:paraId="1703DAF7" w14:textId="77777777" w:rsidTr="00A850CB">
        <w:trPr>
          <w:trHeight w:val="300"/>
        </w:trPr>
        <w:tc>
          <w:tcPr>
            <w:tcW w:w="1129" w:type="dxa"/>
            <w:vMerge/>
            <w:noWrap/>
          </w:tcPr>
          <w:p w14:paraId="29FA0A92" w14:textId="77777777" w:rsidR="00C262B1" w:rsidRPr="00A850CB" w:rsidRDefault="00C262B1" w:rsidP="00A850CB">
            <w:pPr>
              <w:spacing w:line="240" w:lineRule="auto"/>
              <w:rPr>
                <w:sz w:val="20"/>
                <w:szCs w:val="20"/>
              </w:rPr>
            </w:pPr>
          </w:p>
        </w:tc>
        <w:tc>
          <w:tcPr>
            <w:tcW w:w="6242" w:type="dxa"/>
            <w:noWrap/>
            <w:vAlign w:val="center"/>
          </w:tcPr>
          <w:p w14:paraId="787447E5" w14:textId="77777777" w:rsidR="00C262B1" w:rsidRPr="00A850CB" w:rsidRDefault="00C262B1" w:rsidP="00A850CB">
            <w:pPr>
              <w:spacing w:line="240" w:lineRule="auto"/>
              <w:rPr>
                <w:sz w:val="20"/>
                <w:szCs w:val="20"/>
              </w:rPr>
            </w:pPr>
            <w:r w:rsidRPr="00A850CB">
              <w:rPr>
                <w:sz w:val="20"/>
                <w:szCs w:val="20"/>
              </w:rPr>
              <w:t>Additional Charges - All consents: additional processing hours (per hour) - planner/advisor / compliance officer</w:t>
            </w:r>
          </w:p>
        </w:tc>
        <w:tc>
          <w:tcPr>
            <w:tcW w:w="1559" w:type="dxa"/>
            <w:noWrap/>
            <w:vAlign w:val="center"/>
          </w:tcPr>
          <w:p w14:paraId="1FF719A0"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659EC54C"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37610ECB" w14:textId="77777777" w:rsidTr="00A850CB">
        <w:trPr>
          <w:trHeight w:val="300"/>
        </w:trPr>
        <w:tc>
          <w:tcPr>
            <w:tcW w:w="1129" w:type="dxa"/>
            <w:vMerge/>
            <w:noWrap/>
          </w:tcPr>
          <w:p w14:paraId="09F3EDDB" w14:textId="77777777" w:rsidR="00C262B1" w:rsidRPr="00A850CB" w:rsidRDefault="00C262B1" w:rsidP="00A850CB">
            <w:pPr>
              <w:spacing w:line="240" w:lineRule="auto"/>
              <w:rPr>
                <w:sz w:val="20"/>
                <w:szCs w:val="20"/>
              </w:rPr>
            </w:pPr>
          </w:p>
        </w:tc>
        <w:tc>
          <w:tcPr>
            <w:tcW w:w="6242" w:type="dxa"/>
            <w:noWrap/>
            <w:vAlign w:val="center"/>
          </w:tcPr>
          <w:p w14:paraId="6DF89FE8" w14:textId="77777777" w:rsidR="00C262B1" w:rsidRPr="00A850CB" w:rsidRDefault="00C262B1" w:rsidP="00A850CB">
            <w:pPr>
              <w:spacing w:line="240" w:lineRule="auto"/>
              <w:rPr>
                <w:sz w:val="20"/>
                <w:szCs w:val="20"/>
              </w:rPr>
            </w:pPr>
            <w:r w:rsidRPr="00A850CB">
              <w:rPr>
                <w:sz w:val="20"/>
                <w:szCs w:val="20"/>
              </w:rPr>
              <w:t>Additional Charges - All consents: additional processing hours (per hour) - administrative officer</w:t>
            </w:r>
          </w:p>
        </w:tc>
        <w:tc>
          <w:tcPr>
            <w:tcW w:w="1559" w:type="dxa"/>
            <w:noWrap/>
            <w:vAlign w:val="center"/>
          </w:tcPr>
          <w:p w14:paraId="761B6DB5" w14:textId="77777777" w:rsidR="00C262B1" w:rsidRPr="00A850CB" w:rsidRDefault="00C262B1" w:rsidP="00223F93">
            <w:pPr>
              <w:spacing w:line="240" w:lineRule="auto"/>
              <w:jc w:val="right"/>
              <w:rPr>
                <w:sz w:val="20"/>
                <w:szCs w:val="20"/>
              </w:rPr>
            </w:pPr>
            <w:r w:rsidRPr="00A850CB">
              <w:rPr>
                <w:sz w:val="20"/>
                <w:szCs w:val="20"/>
              </w:rPr>
              <w:t>$117.00</w:t>
            </w:r>
          </w:p>
        </w:tc>
        <w:tc>
          <w:tcPr>
            <w:tcW w:w="1560" w:type="dxa"/>
            <w:noWrap/>
            <w:vAlign w:val="center"/>
          </w:tcPr>
          <w:p w14:paraId="154C9E49" w14:textId="77777777" w:rsidR="00C262B1" w:rsidRPr="00A850CB" w:rsidRDefault="00C262B1" w:rsidP="00223F93">
            <w:pPr>
              <w:spacing w:line="240" w:lineRule="auto"/>
              <w:jc w:val="right"/>
              <w:rPr>
                <w:sz w:val="20"/>
                <w:szCs w:val="20"/>
              </w:rPr>
            </w:pPr>
            <w:r w:rsidRPr="00A850CB">
              <w:rPr>
                <w:sz w:val="20"/>
                <w:szCs w:val="20"/>
              </w:rPr>
              <w:t>$122.00</w:t>
            </w:r>
          </w:p>
        </w:tc>
      </w:tr>
      <w:tr w:rsidR="00C262B1" w:rsidRPr="00B45684" w14:paraId="096C3418" w14:textId="77777777" w:rsidTr="00A850CB">
        <w:trPr>
          <w:trHeight w:val="300"/>
        </w:trPr>
        <w:tc>
          <w:tcPr>
            <w:tcW w:w="1129" w:type="dxa"/>
            <w:vMerge/>
            <w:noWrap/>
          </w:tcPr>
          <w:p w14:paraId="21814509" w14:textId="77777777" w:rsidR="00C262B1" w:rsidRPr="00A850CB" w:rsidRDefault="00C262B1" w:rsidP="00A850CB">
            <w:pPr>
              <w:spacing w:line="240" w:lineRule="auto"/>
              <w:rPr>
                <w:sz w:val="20"/>
                <w:szCs w:val="20"/>
              </w:rPr>
            </w:pPr>
          </w:p>
        </w:tc>
        <w:tc>
          <w:tcPr>
            <w:tcW w:w="6242" w:type="dxa"/>
            <w:noWrap/>
            <w:vAlign w:val="center"/>
          </w:tcPr>
          <w:p w14:paraId="77422217" w14:textId="77777777" w:rsidR="00C262B1" w:rsidRPr="00A850CB" w:rsidRDefault="00C262B1" w:rsidP="00A850CB">
            <w:pPr>
              <w:spacing w:line="240" w:lineRule="auto"/>
              <w:rPr>
                <w:sz w:val="20"/>
                <w:szCs w:val="20"/>
              </w:rPr>
            </w:pPr>
            <w:r w:rsidRPr="00A850CB">
              <w:rPr>
                <w:sz w:val="20"/>
                <w:szCs w:val="20"/>
              </w:rPr>
              <w:t>Bylaw Application - Applications relating to signs (</w:t>
            </w:r>
            <w:proofErr w:type="gramStart"/>
            <w:r w:rsidRPr="00A850CB">
              <w:rPr>
                <w:sz w:val="20"/>
                <w:szCs w:val="20"/>
              </w:rPr>
              <w:t>eg</w:t>
            </w:r>
            <w:proofErr w:type="gramEnd"/>
            <w:r w:rsidRPr="00A850CB">
              <w:rPr>
                <w:sz w:val="20"/>
                <w:szCs w:val="20"/>
              </w:rPr>
              <w:t xml:space="preserve"> Commercial Sex Premises) up to six hours </w:t>
            </w:r>
          </w:p>
        </w:tc>
        <w:tc>
          <w:tcPr>
            <w:tcW w:w="1559" w:type="dxa"/>
            <w:noWrap/>
            <w:vAlign w:val="center"/>
          </w:tcPr>
          <w:p w14:paraId="3F22B28F" w14:textId="77777777" w:rsidR="00C262B1" w:rsidRPr="00A850CB" w:rsidRDefault="00C262B1" w:rsidP="00223F93">
            <w:pPr>
              <w:spacing w:line="240" w:lineRule="auto"/>
              <w:jc w:val="right"/>
              <w:rPr>
                <w:sz w:val="20"/>
                <w:szCs w:val="20"/>
              </w:rPr>
            </w:pPr>
            <w:r w:rsidRPr="00A850CB">
              <w:rPr>
                <w:sz w:val="20"/>
                <w:szCs w:val="20"/>
              </w:rPr>
              <w:t>$1,170.00</w:t>
            </w:r>
          </w:p>
        </w:tc>
        <w:tc>
          <w:tcPr>
            <w:tcW w:w="1560" w:type="dxa"/>
            <w:noWrap/>
            <w:vAlign w:val="center"/>
          </w:tcPr>
          <w:p w14:paraId="3128E880" w14:textId="77777777" w:rsidR="00C262B1" w:rsidRPr="00A850CB" w:rsidRDefault="00C262B1" w:rsidP="00223F93">
            <w:pPr>
              <w:spacing w:line="240" w:lineRule="auto"/>
              <w:jc w:val="right"/>
              <w:rPr>
                <w:sz w:val="20"/>
                <w:szCs w:val="20"/>
              </w:rPr>
            </w:pPr>
            <w:r w:rsidRPr="00A850CB">
              <w:rPr>
                <w:sz w:val="20"/>
                <w:szCs w:val="20"/>
              </w:rPr>
              <w:t>$1,211.00</w:t>
            </w:r>
          </w:p>
        </w:tc>
      </w:tr>
      <w:tr w:rsidR="00C262B1" w:rsidRPr="00B45684" w14:paraId="352E91B1" w14:textId="77777777" w:rsidTr="00A850CB">
        <w:trPr>
          <w:trHeight w:val="300"/>
        </w:trPr>
        <w:tc>
          <w:tcPr>
            <w:tcW w:w="1129" w:type="dxa"/>
            <w:vMerge/>
            <w:noWrap/>
          </w:tcPr>
          <w:p w14:paraId="17173C09" w14:textId="77777777" w:rsidR="00C262B1" w:rsidRPr="00A850CB" w:rsidRDefault="00C262B1" w:rsidP="00A850CB">
            <w:pPr>
              <w:spacing w:line="240" w:lineRule="auto"/>
              <w:rPr>
                <w:sz w:val="20"/>
                <w:szCs w:val="20"/>
              </w:rPr>
            </w:pPr>
          </w:p>
        </w:tc>
        <w:tc>
          <w:tcPr>
            <w:tcW w:w="6242" w:type="dxa"/>
            <w:noWrap/>
            <w:vAlign w:val="center"/>
          </w:tcPr>
          <w:p w14:paraId="7166EB66" w14:textId="77777777" w:rsidR="00C262B1" w:rsidRPr="00A850CB" w:rsidRDefault="00C262B1" w:rsidP="00A850CB">
            <w:pPr>
              <w:spacing w:line="240" w:lineRule="auto"/>
              <w:rPr>
                <w:sz w:val="20"/>
                <w:szCs w:val="20"/>
              </w:rPr>
            </w:pPr>
            <w:r w:rsidRPr="00A850CB">
              <w:rPr>
                <w:sz w:val="20"/>
                <w:szCs w:val="20"/>
              </w:rPr>
              <w:t>Compliance Monitoring - Monitoring Administration of Resource Consents: subdivision or land use - minimum of one hour then based on actual time after that.</w:t>
            </w:r>
          </w:p>
        </w:tc>
        <w:tc>
          <w:tcPr>
            <w:tcW w:w="1559" w:type="dxa"/>
            <w:noWrap/>
            <w:vAlign w:val="center"/>
          </w:tcPr>
          <w:p w14:paraId="1461A8DC"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0197BCB1"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3290628A" w14:textId="77777777" w:rsidTr="00A850CB">
        <w:trPr>
          <w:trHeight w:val="300"/>
        </w:trPr>
        <w:tc>
          <w:tcPr>
            <w:tcW w:w="1129" w:type="dxa"/>
            <w:vMerge/>
            <w:noWrap/>
          </w:tcPr>
          <w:p w14:paraId="56980067" w14:textId="77777777" w:rsidR="00C262B1" w:rsidRPr="00A850CB" w:rsidRDefault="00C262B1" w:rsidP="00A850CB">
            <w:pPr>
              <w:spacing w:line="240" w:lineRule="auto"/>
              <w:rPr>
                <w:sz w:val="20"/>
                <w:szCs w:val="20"/>
              </w:rPr>
            </w:pPr>
          </w:p>
        </w:tc>
        <w:tc>
          <w:tcPr>
            <w:tcW w:w="6242" w:type="dxa"/>
            <w:noWrap/>
            <w:vAlign w:val="center"/>
          </w:tcPr>
          <w:p w14:paraId="2054513D" w14:textId="77777777" w:rsidR="00C262B1" w:rsidRPr="00A850CB" w:rsidRDefault="00C262B1" w:rsidP="00A850CB">
            <w:pPr>
              <w:spacing w:line="240" w:lineRule="auto"/>
              <w:rPr>
                <w:sz w:val="20"/>
                <w:szCs w:val="20"/>
              </w:rPr>
            </w:pPr>
            <w:r w:rsidRPr="00A850CB">
              <w:rPr>
                <w:sz w:val="20"/>
                <w:szCs w:val="20"/>
              </w:rPr>
              <w:t>Compliance Monitoring - planner / expert / compliance officer</w:t>
            </w:r>
          </w:p>
        </w:tc>
        <w:tc>
          <w:tcPr>
            <w:tcW w:w="1559" w:type="dxa"/>
            <w:noWrap/>
            <w:vAlign w:val="center"/>
          </w:tcPr>
          <w:p w14:paraId="5DBD5CD6" w14:textId="77777777" w:rsidR="00C262B1" w:rsidRPr="00A850CB" w:rsidRDefault="00C262B1" w:rsidP="00223F93">
            <w:pPr>
              <w:spacing w:line="240" w:lineRule="auto"/>
              <w:jc w:val="right"/>
              <w:rPr>
                <w:sz w:val="20"/>
                <w:szCs w:val="20"/>
              </w:rPr>
            </w:pPr>
            <w:r w:rsidRPr="00A850CB">
              <w:rPr>
                <w:sz w:val="20"/>
                <w:szCs w:val="20"/>
              </w:rPr>
              <w:t>$201.50</w:t>
            </w:r>
          </w:p>
        </w:tc>
        <w:tc>
          <w:tcPr>
            <w:tcW w:w="1560" w:type="dxa"/>
            <w:noWrap/>
            <w:vAlign w:val="center"/>
          </w:tcPr>
          <w:p w14:paraId="449F691D" w14:textId="77777777" w:rsidR="00C262B1" w:rsidRPr="00A850CB" w:rsidRDefault="00C262B1" w:rsidP="00223F93">
            <w:pPr>
              <w:spacing w:line="240" w:lineRule="auto"/>
              <w:jc w:val="right"/>
              <w:rPr>
                <w:sz w:val="20"/>
                <w:szCs w:val="20"/>
              </w:rPr>
            </w:pPr>
            <w:r w:rsidRPr="00A850CB">
              <w:rPr>
                <w:sz w:val="20"/>
                <w:szCs w:val="20"/>
              </w:rPr>
              <w:t>$209.00</w:t>
            </w:r>
          </w:p>
        </w:tc>
      </w:tr>
      <w:tr w:rsidR="00C262B1" w:rsidRPr="00B45684" w14:paraId="13EC49F1" w14:textId="77777777" w:rsidTr="00A850CB">
        <w:trPr>
          <w:trHeight w:val="300"/>
        </w:trPr>
        <w:tc>
          <w:tcPr>
            <w:tcW w:w="1129" w:type="dxa"/>
            <w:vMerge/>
            <w:noWrap/>
          </w:tcPr>
          <w:p w14:paraId="68211C46" w14:textId="77777777" w:rsidR="00C262B1" w:rsidRPr="00A850CB" w:rsidRDefault="00C262B1" w:rsidP="00A850CB">
            <w:pPr>
              <w:spacing w:line="240" w:lineRule="auto"/>
              <w:rPr>
                <w:sz w:val="20"/>
                <w:szCs w:val="20"/>
              </w:rPr>
            </w:pPr>
          </w:p>
        </w:tc>
        <w:tc>
          <w:tcPr>
            <w:tcW w:w="6242" w:type="dxa"/>
            <w:noWrap/>
            <w:vAlign w:val="center"/>
          </w:tcPr>
          <w:p w14:paraId="5946A8F5" w14:textId="77777777" w:rsidR="00C262B1" w:rsidRPr="00A850CB" w:rsidRDefault="00C262B1" w:rsidP="00A850CB">
            <w:pPr>
              <w:spacing w:line="240" w:lineRule="auto"/>
              <w:rPr>
                <w:sz w:val="20"/>
                <w:szCs w:val="20"/>
              </w:rPr>
            </w:pPr>
            <w:r w:rsidRPr="00A850CB">
              <w:rPr>
                <w:sz w:val="20"/>
                <w:szCs w:val="20"/>
              </w:rPr>
              <w:t>Compliance Monitoring - administrative officer</w:t>
            </w:r>
          </w:p>
        </w:tc>
        <w:tc>
          <w:tcPr>
            <w:tcW w:w="1559" w:type="dxa"/>
            <w:noWrap/>
            <w:vAlign w:val="center"/>
          </w:tcPr>
          <w:p w14:paraId="06CC9EB1" w14:textId="77777777" w:rsidR="00C262B1" w:rsidRPr="00A850CB" w:rsidRDefault="00C262B1" w:rsidP="00223F93">
            <w:pPr>
              <w:spacing w:line="240" w:lineRule="auto"/>
              <w:jc w:val="right"/>
              <w:rPr>
                <w:sz w:val="20"/>
                <w:szCs w:val="20"/>
              </w:rPr>
            </w:pPr>
            <w:r w:rsidRPr="00A850CB">
              <w:rPr>
                <w:sz w:val="20"/>
                <w:szCs w:val="20"/>
              </w:rPr>
              <w:t>$117.00</w:t>
            </w:r>
          </w:p>
        </w:tc>
        <w:tc>
          <w:tcPr>
            <w:tcW w:w="1560" w:type="dxa"/>
            <w:noWrap/>
            <w:vAlign w:val="center"/>
          </w:tcPr>
          <w:p w14:paraId="72F09E0D" w14:textId="77777777" w:rsidR="00C262B1" w:rsidRPr="00A850CB" w:rsidRDefault="00C262B1" w:rsidP="00223F93">
            <w:pPr>
              <w:spacing w:line="240" w:lineRule="auto"/>
              <w:jc w:val="right"/>
              <w:rPr>
                <w:sz w:val="20"/>
                <w:szCs w:val="20"/>
              </w:rPr>
            </w:pPr>
            <w:r w:rsidRPr="00A850CB">
              <w:rPr>
                <w:sz w:val="20"/>
                <w:szCs w:val="20"/>
              </w:rPr>
              <w:t>$122.00</w:t>
            </w:r>
          </w:p>
        </w:tc>
      </w:tr>
      <w:tr w:rsidR="00C262B1" w:rsidRPr="00B45684" w14:paraId="51D7BA47" w14:textId="77777777" w:rsidTr="00A850CB">
        <w:trPr>
          <w:trHeight w:val="300"/>
        </w:trPr>
        <w:tc>
          <w:tcPr>
            <w:tcW w:w="1129" w:type="dxa"/>
            <w:vMerge/>
            <w:noWrap/>
          </w:tcPr>
          <w:p w14:paraId="6ADD67B5" w14:textId="77777777" w:rsidR="00C262B1" w:rsidRPr="00A850CB" w:rsidRDefault="00C262B1" w:rsidP="00A850CB">
            <w:pPr>
              <w:spacing w:line="240" w:lineRule="auto"/>
              <w:rPr>
                <w:sz w:val="20"/>
                <w:szCs w:val="20"/>
              </w:rPr>
            </w:pPr>
          </w:p>
        </w:tc>
        <w:tc>
          <w:tcPr>
            <w:tcW w:w="6242" w:type="dxa"/>
            <w:noWrap/>
            <w:vAlign w:val="center"/>
          </w:tcPr>
          <w:p w14:paraId="4AE07DB2" w14:textId="77777777" w:rsidR="00C262B1" w:rsidRPr="00A850CB" w:rsidRDefault="00C262B1" w:rsidP="00A850CB">
            <w:pPr>
              <w:spacing w:line="240" w:lineRule="auto"/>
              <w:rPr>
                <w:sz w:val="20"/>
                <w:szCs w:val="20"/>
              </w:rPr>
            </w:pPr>
            <w:r w:rsidRPr="00A850CB">
              <w:rPr>
                <w:sz w:val="20"/>
                <w:szCs w:val="20"/>
              </w:rPr>
              <w:t>Subdivision Certification - Stage certification: each stage for s223, s224(f), s226 etc - up to 2 hrs,</w:t>
            </w:r>
          </w:p>
        </w:tc>
        <w:tc>
          <w:tcPr>
            <w:tcW w:w="1559" w:type="dxa"/>
            <w:noWrap/>
            <w:vAlign w:val="center"/>
          </w:tcPr>
          <w:p w14:paraId="2142E1B8" w14:textId="77777777" w:rsidR="00C262B1" w:rsidRPr="00A850CB" w:rsidRDefault="00C262B1" w:rsidP="00223F93">
            <w:pPr>
              <w:spacing w:line="240" w:lineRule="auto"/>
              <w:jc w:val="right"/>
              <w:rPr>
                <w:sz w:val="20"/>
                <w:szCs w:val="20"/>
              </w:rPr>
            </w:pPr>
            <w:r w:rsidRPr="00A850CB">
              <w:rPr>
                <w:sz w:val="20"/>
                <w:szCs w:val="20"/>
              </w:rPr>
              <w:t>$403.00</w:t>
            </w:r>
          </w:p>
        </w:tc>
        <w:tc>
          <w:tcPr>
            <w:tcW w:w="1560" w:type="dxa"/>
            <w:noWrap/>
            <w:vAlign w:val="center"/>
          </w:tcPr>
          <w:p w14:paraId="1DDA1155" w14:textId="77777777" w:rsidR="00C262B1" w:rsidRPr="00A850CB" w:rsidRDefault="00C262B1" w:rsidP="00223F93">
            <w:pPr>
              <w:spacing w:line="240" w:lineRule="auto"/>
              <w:jc w:val="right"/>
              <w:rPr>
                <w:sz w:val="20"/>
                <w:szCs w:val="20"/>
              </w:rPr>
            </w:pPr>
            <w:r w:rsidRPr="00A850CB">
              <w:rPr>
                <w:sz w:val="20"/>
                <w:szCs w:val="20"/>
              </w:rPr>
              <w:t>$418.00</w:t>
            </w:r>
          </w:p>
        </w:tc>
      </w:tr>
      <w:tr w:rsidR="00C262B1" w:rsidRPr="00B45684" w14:paraId="32925823" w14:textId="77777777" w:rsidTr="00A850CB">
        <w:trPr>
          <w:trHeight w:val="300"/>
        </w:trPr>
        <w:tc>
          <w:tcPr>
            <w:tcW w:w="1129" w:type="dxa"/>
            <w:vMerge/>
            <w:noWrap/>
          </w:tcPr>
          <w:p w14:paraId="5C120BCF" w14:textId="77777777" w:rsidR="00C262B1" w:rsidRPr="00A850CB" w:rsidRDefault="00C262B1" w:rsidP="00A850CB">
            <w:pPr>
              <w:spacing w:line="240" w:lineRule="auto"/>
              <w:rPr>
                <w:sz w:val="20"/>
                <w:szCs w:val="20"/>
              </w:rPr>
            </w:pPr>
          </w:p>
        </w:tc>
        <w:tc>
          <w:tcPr>
            <w:tcW w:w="6242" w:type="dxa"/>
            <w:noWrap/>
            <w:vAlign w:val="center"/>
          </w:tcPr>
          <w:p w14:paraId="3B5BF21F" w14:textId="77777777" w:rsidR="00C262B1" w:rsidRPr="00A850CB" w:rsidRDefault="00C262B1" w:rsidP="00A850CB">
            <w:pPr>
              <w:spacing w:line="240" w:lineRule="auto"/>
              <w:rPr>
                <w:sz w:val="20"/>
                <w:szCs w:val="20"/>
              </w:rPr>
            </w:pPr>
            <w:r w:rsidRPr="00A850CB">
              <w:rPr>
                <w:sz w:val="20"/>
                <w:szCs w:val="20"/>
              </w:rPr>
              <w:t>Subdivision Certification - Combination of two or more Stage certifications: s223, s224(f), s226 etc - up to 4 hrs,</w:t>
            </w:r>
          </w:p>
        </w:tc>
        <w:tc>
          <w:tcPr>
            <w:tcW w:w="1559" w:type="dxa"/>
            <w:noWrap/>
            <w:vAlign w:val="center"/>
          </w:tcPr>
          <w:p w14:paraId="516454A5" w14:textId="77777777" w:rsidR="00C262B1" w:rsidRPr="00A850CB" w:rsidRDefault="00C262B1" w:rsidP="00223F93">
            <w:pPr>
              <w:spacing w:line="240" w:lineRule="auto"/>
              <w:jc w:val="right"/>
              <w:rPr>
                <w:sz w:val="20"/>
                <w:szCs w:val="20"/>
              </w:rPr>
            </w:pPr>
            <w:r w:rsidRPr="00A850CB">
              <w:rPr>
                <w:sz w:val="20"/>
                <w:szCs w:val="20"/>
              </w:rPr>
              <w:t>$1,170.00</w:t>
            </w:r>
          </w:p>
        </w:tc>
        <w:tc>
          <w:tcPr>
            <w:tcW w:w="1560" w:type="dxa"/>
            <w:noWrap/>
            <w:vAlign w:val="center"/>
          </w:tcPr>
          <w:p w14:paraId="11101F6D" w14:textId="77777777" w:rsidR="00C262B1" w:rsidRPr="00A850CB" w:rsidRDefault="00C262B1" w:rsidP="00223F93">
            <w:pPr>
              <w:spacing w:line="240" w:lineRule="auto"/>
              <w:jc w:val="right"/>
              <w:rPr>
                <w:sz w:val="20"/>
                <w:szCs w:val="20"/>
              </w:rPr>
            </w:pPr>
            <w:r w:rsidRPr="00A850CB">
              <w:rPr>
                <w:sz w:val="20"/>
                <w:szCs w:val="20"/>
              </w:rPr>
              <w:t>$1,211.00</w:t>
            </w:r>
          </w:p>
        </w:tc>
      </w:tr>
      <w:tr w:rsidR="00C262B1" w:rsidRPr="00B45684" w14:paraId="2EE46A88" w14:textId="77777777" w:rsidTr="00A850CB">
        <w:trPr>
          <w:trHeight w:val="300"/>
        </w:trPr>
        <w:tc>
          <w:tcPr>
            <w:tcW w:w="1129" w:type="dxa"/>
            <w:vMerge/>
            <w:noWrap/>
          </w:tcPr>
          <w:p w14:paraId="334C11C1" w14:textId="77777777" w:rsidR="00C262B1" w:rsidRPr="00A850CB" w:rsidRDefault="00C262B1" w:rsidP="00A850CB">
            <w:pPr>
              <w:spacing w:line="240" w:lineRule="auto"/>
              <w:rPr>
                <w:sz w:val="20"/>
                <w:szCs w:val="20"/>
              </w:rPr>
            </w:pPr>
          </w:p>
        </w:tc>
        <w:tc>
          <w:tcPr>
            <w:tcW w:w="6242" w:type="dxa"/>
            <w:noWrap/>
            <w:vAlign w:val="center"/>
          </w:tcPr>
          <w:p w14:paraId="0851E731" w14:textId="77777777" w:rsidR="00C262B1" w:rsidRPr="00A850CB" w:rsidRDefault="00C262B1" w:rsidP="00A850CB">
            <w:pPr>
              <w:spacing w:line="240" w:lineRule="auto"/>
              <w:rPr>
                <w:sz w:val="20"/>
                <w:szCs w:val="20"/>
              </w:rPr>
            </w:pPr>
            <w:r w:rsidRPr="00A850CB">
              <w:rPr>
                <w:sz w:val="20"/>
                <w:szCs w:val="20"/>
              </w:rPr>
              <w:t>Subdivision Certification - Certification s224 © - up to 4 hrs,</w:t>
            </w:r>
          </w:p>
        </w:tc>
        <w:tc>
          <w:tcPr>
            <w:tcW w:w="1559" w:type="dxa"/>
            <w:noWrap/>
            <w:vAlign w:val="center"/>
          </w:tcPr>
          <w:p w14:paraId="491F009E" w14:textId="77777777" w:rsidR="00C262B1" w:rsidRPr="00A850CB" w:rsidRDefault="00C262B1" w:rsidP="00223F93">
            <w:pPr>
              <w:spacing w:line="240" w:lineRule="auto"/>
              <w:jc w:val="right"/>
              <w:rPr>
                <w:sz w:val="20"/>
                <w:szCs w:val="20"/>
              </w:rPr>
            </w:pPr>
            <w:r w:rsidRPr="00A850CB">
              <w:rPr>
                <w:sz w:val="20"/>
                <w:szCs w:val="20"/>
              </w:rPr>
              <w:t>$1,170.00</w:t>
            </w:r>
          </w:p>
        </w:tc>
        <w:tc>
          <w:tcPr>
            <w:tcW w:w="1560" w:type="dxa"/>
            <w:noWrap/>
            <w:vAlign w:val="center"/>
          </w:tcPr>
          <w:p w14:paraId="4567819E" w14:textId="77777777" w:rsidR="00C262B1" w:rsidRPr="00A850CB" w:rsidRDefault="00C262B1" w:rsidP="00223F93">
            <w:pPr>
              <w:spacing w:line="240" w:lineRule="auto"/>
              <w:jc w:val="right"/>
              <w:rPr>
                <w:sz w:val="20"/>
                <w:szCs w:val="20"/>
              </w:rPr>
            </w:pPr>
            <w:r w:rsidRPr="00A850CB">
              <w:rPr>
                <w:sz w:val="20"/>
                <w:szCs w:val="20"/>
              </w:rPr>
              <w:t>$1,211.00</w:t>
            </w:r>
          </w:p>
        </w:tc>
      </w:tr>
      <w:tr w:rsidR="00C262B1" w:rsidRPr="00B45684" w14:paraId="606D819E" w14:textId="77777777" w:rsidTr="00A850CB">
        <w:trPr>
          <w:trHeight w:val="300"/>
        </w:trPr>
        <w:tc>
          <w:tcPr>
            <w:tcW w:w="1129" w:type="dxa"/>
            <w:vMerge/>
            <w:noWrap/>
          </w:tcPr>
          <w:p w14:paraId="0BD7BEF9" w14:textId="77777777" w:rsidR="00C262B1" w:rsidRPr="00A850CB" w:rsidRDefault="00C262B1" w:rsidP="00A850CB">
            <w:pPr>
              <w:spacing w:line="240" w:lineRule="auto"/>
              <w:rPr>
                <w:sz w:val="20"/>
                <w:szCs w:val="20"/>
              </w:rPr>
            </w:pPr>
          </w:p>
        </w:tc>
        <w:tc>
          <w:tcPr>
            <w:tcW w:w="6242" w:type="dxa"/>
            <w:noWrap/>
            <w:vAlign w:val="center"/>
          </w:tcPr>
          <w:p w14:paraId="6EC60895" w14:textId="77777777" w:rsidR="00C262B1" w:rsidRPr="00A850CB" w:rsidRDefault="00C262B1" w:rsidP="00A850CB">
            <w:pPr>
              <w:spacing w:line="240" w:lineRule="auto"/>
              <w:rPr>
                <w:sz w:val="20"/>
                <w:szCs w:val="20"/>
              </w:rPr>
            </w:pPr>
            <w:r w:rsidRPr="00A850CB">
              <w:rPr>
                <w:sz w:val="20"/>
                <w:szCs w:val="20"/>
              </w:rPr>
              <w:t>Subdivision Certification - All other RMA, Building Act, Unit Titles Act and LGA certificates, legal documents etc - up to two hours (disbursements charged separately)</w:t>
            </w:r>
          </w:p>
        </w:tc>
        <w:tc>
          <w:tcPr>
            <w:tcW w:w="1559" w:type="dxa"/>
            <w:noWrap/>
            <w:vAlign w:val="center"/>
          </w:tcPr>
          <w:p w14:paraId="3E4429D3" w14:textId="77777777" w:rsidR="00C262B1" w:rsidRPr="00A850CB" w:rsidRDefault="00C262B1" w:rsidP="00223F93">
            <w:pPr>
              <w:spacing w:line="240" w:lineRule="auto"/>
              <w:jc w:val="right"/>
              <w:rPr>
                <w:sz w:val="20"/>
                <w:szCs w:val="20"/>
              </w:rPr>
            </w:pPr>
            <w:r w:rsidRPr="00A850CB">
              <w:rPr>
                <w:sz w:val="20"/>
                <w:szCs w:val="20"/>
              </w:rPr>
              <w:t>$403.00</w:t>
            </w:r>
          </w:p>
        </w:tc>
        <w:tc>
          <w:tcPr>
            <w:tcW w:w="1560" w:type="dxa"/>
            <w:noWrap/>
            <w:vAlign w:val="center"/>
          </w:tcPr>
          <w:p w14:paraId="58055A7E" w14:textId="77777777" w:rsidR="00C262B1" w:rsidRPr="00A850CB" w:rsidRDefault="00C262B1" w:rsidP="00223F93">
            <w:pPr>
              <w:spacing w:line="240" w:lineRule="auto"/>
              <w:jc w:val="right"/>
              <w:rPr>
                <w:sz w:val="20"/>
                <w:szCs w:val="20"/>
              </w:rPr>
            </w:pPr>
            <w:r w:rsidRPr="00A850CB">
              <w:rPr>
                <w:sz w:val="20"/>
                <w:szCs w:val="20"/>
              </w:rPr>
              <w:t>$418.00</w:t>
            </w:r>
          </w:p>
        </w:tc>
      </w:tr>
      <w:tr w:rsidR="00C262B1" w:rsidRPr="00B45684" w14:paraId="5F87835F" w14:textId="77777777" w:rsidTr="00A850CB">
        <w:trPr>
          <w:trHeight w:val="300"/>
        </w:trPr>
        <w:tc>
          <w:tcPr>
            <w:tcW w:w="1129" w:type="dxa"/>
            <w:vMerge/>
            <w:noWrap/>
          </w:tcPr>
          <w:p w14:paraId="64126F2D" w14:textId="77777777" w:rsidR="00C262B1" w:rsidRPr="00A850CB" w:rsidRDefault="00C262B1" w:rsidP="00A850CB">
            <w:pPr>
              <w:spacing w:line="240" w:lineRule="auto"/>
              <w:rPr>
                <w:sz w:val="20"/>
                <w:szCs w:val="20"/>
              </w:rPr>
            </w:pPr>
          </w:p>
        </w:tc>
        <w:tc>
          <w:tcPr>
            <w:tcW w:w="6242" w:type="dxa"/>
            <w:noWrap/>
            <w:vAlign w:val="center"/>
          </w:tcPr>
          <w:p w14:paraId="323FF6F4" w14:textId="77777777" w:rsidR="00C262B1" w:rsidRPr="00A850CB" w:rsidRDefault="00C262B1" w:rsidP="00A850CB">
            <w:pPr>
              <w:spacing w:line="240" w:lineRule="auto"/>
              <w:rPr>
                <w:sz w:val="20"/>
                <w:szCs w:val="20"/>
              </w:rPr>
            </w:pPr>
            <w:r w:rsidRPr="00A850CB">
              <w:rPr>
                <w:sz w:val="20"/>
                <w:szCs w:val="20"/>
              </w:rPr>
              <w:t>Subdivision Certification - Bonds: each stage of preparation or release - up to 2 hrs</w:t>
            </w:r>
          </w:p>
        </w:tc>
        <w:tc>
          <w:tcPr>
            <w:tcW w:w="1559" w:type="dxa"/>
            <w:noWrap/>
            <w:vAlign w:val="center"/>
          </w:tcPr>
          <w:p w14:paraId="5AF1ADCE" w14:textId="77777777" w:rsidR="00C262B1" w:rsidRPr="00A850CB" w:rsidRDefault="00C262B1" w:rsidP="00223F93">
            <w:pPr>
              <w:spacing w:line="240" w:lineRule="auto"/>
              <w:jc w:val="right"/>
              <w:rPr>
                <w:sz w:val="20"/>
                <w:szCs w:val="20"/>
              </w:rPr>
            </w:pPr>
            <w:r w:rsidRPr="00A850CB">
              <w:rPr>
                <w:sz w:val="20"/>
                <w:szCs w:val="20"/>
              </w:rPr>
              <w:t>$403.00</w:t>
            </w:r>
          </w:p>
        </w:tc>
        <w:tc>
          <w:tcPr>
            <w:tcW w:w="1560" w:type="dxa"/>
            <w:noWrap/>
            <w:vAlign w:val="center"/>
          </w:tcPr>
          <w:p w14:paraId="04A59666" w14:textId="77777777" w:rsidR="00C262B1" w:rsidRPr="00A850CB" w:rsidRDefault="00C262B1" w:rsidP="00223F93">
            <w:pPr>
              <w:spacing w:line="240" w:lineRule="auto"/>
              <w:jc w:val="right"/>
              <w:rPr>
                <w:sz w:val="20"/>
                <w:szCs w:val="20"/>
              </w:rPr>
            </w:pPr>
            <w:r w:rsidRPr="00A850CB">
              <w:rPr>
                <w:sz w:val="20"/>
                <w:szCs w:val="20"/>
              </w:rPr>
              <w:t>$418.00</w:t>
            </w:r>
          </w:p>
        </w:tc>
      </w:tr>
    </w:tbl>
    <w:p w14:paraId="6CC7B5D1" w14:textId="77777777" w:rsidR="003D1956" w:rsidRPr="00B45684" w:rsidRDefault="003D1956" w:rsidP="00EF4BF8"/>
    <w:p w14:paraId="6DE85FF4" w14:textId="7BB598ED" w:rsidR="00E57D24" w:rsidRDefault="00E57D24">
      <w:pPr>
        <w:sectPr w:rsidR="00E57D24" w:rsidSect="00B45684">
          <w:pgSz w:w="11906" w:h="16838"/>
          <w:pgMar w:top="567" w:right="1440" w:bottom="1440" w:left="1440" w:header="708" w:footer="708" w:gutter="0"/>
          <w:cols w:space="708"/>
          <w:docGrid w:linePitch="360"/>
        </w:sectPr>
      </w:pPr>
    </w:p>
    <w:p w14:paraId="77575F1A" w14:textId="77777777" w:rsidR="00E57D24" w:rsidRPr="00B45684" w:rsidRDefault="00E57D24"/>
    <w:p w14:paraId="3EC7108D" w14:textId="1444447C" w:rsidR="003D1956" w:rsidRPr="00B45684" w:rsidRDefault="0018715C" w:rsidP="003D1956">
      <w:pPr>
        <w:pStyle w:val="Heading2"/>
      </w:pPr>
      <w:r w:rsidRPr="00B45684">
        <w:t>Operating Expenditure by Activity</w:t>
      </w:r>
      <w:r w:rsidRPr="00B45684">
        <w:tab/>
      </w:r>
    </w:p>
    <w:tbl>
      <w:tblPr>
        <w:tblW w:w="14603" w:type="dxa"/>
        <w:tblInd w:w="-147" w:type="dxa"/>
        <w:tblLayout w:type="fixed"/>
        <w:tblLook w:val="04A0" w:firstRow="1" w:lastRow="0" w:firstColumn="1" w:lastColumn="0" w:noHBand="0" w:noVBand="1"/>
      </w:tblPr>
      <w:tblGrid>
        <w:gridCol w:w="1526"/>
        <w:gridCol w:w="1107"/>
        <w:gridCol w:w="1116"/>
        <w:gridCol w:w="12"/>
        <w:gridCol w:w="4739"/>
        <w:gridCol w:w="363"/>
        <w:gridCol w:w="933"/>
        <w:gridCol w:w="172"/>
        <w:gridCol w:w="1505"/>
        <w:gridCol w:w="172"/>
        <w:gridCol w:w="1525"/>
        <w:gridCol w:w="172"/>
        <w:gridCol w:w="1249"/>
        <w:gridCol w:w="12"/>
      </w:tblGrid>
      <w:tr w:rsidR="00CF5DB0" w:rsidRPr="00CF5DB0" w14:paraId="1113F262" w14:textId="77777777" w:rsidTr="31AB41AF">
        <w:trPr>
          <w:gridAfter w:val="1"/>
          <w:wAfter w:w="12" w:type="dxa"/>
          <w:trHeight w:val="457"/>
          <w:tblHeader/>
        </w:trPr>
        <w:tc>
          <w:tcPr>
            <w:tcW w:w="1526"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7A0C073A" w14:textId="77777777" w:rsidR="00CF5DB0" w:rsidRPr="009C03D3" w:rsidRDefault="00CF5DB0" w:rsidP="00AE60F1">
            <w:pPr>
              <w:spacing w:after="0" w:line="240" w:lineRule="auto"/>
              <w:rPr>
                <w:b/>
                <w:color w:val="FFFFFF" w:themeColor="background1"/>
                <w:lang w:eastAsia="en-NZ"/>
              </w:rPr>
            </w:pPr>
            <w:r w:rsidRPr="009C03D3">
              <w:rPr>
                <w:b/>
                <w:color w:val="FFFFFF" w:themeColor="background1"/>
                <w:lang w:eastAsia="en-NZ"/>
              </w:rPr>
              <w:t>Strategy</w:t>
            </w:r>
          </w:p>
        </w:tc>
        <w:tc>
          <w:tcPr>
            <w:tcW w:w="1107"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3A7E43D7" w14:textId="77777777" w:rsidR="00CF5DB0" w:rsidRPr="009C03D3" w:rsidRDefault="00CF5DB0" w:rsidP="00AE60F1">
            <w:pPr>
              <w:spacing w:after="0" w:line="240" w:lineRule="auto"/>
              <w:rPr>
                <w:b/>
                <w:color w:val="FFFFFF" w:themeColor="background1"/>
                <w:lang w:eastAsia="en-NZ"/>
              </w:rPr>
            </w:pPr>
            <w:r w:rsidRPr="009C03D3">
              <w:rPr>
                <w:b/>
                <w:color w:val="FFFFFF" w:themeColor="background1"/>
                <w:lang w:eastAsia="en-NZ"/>
              </w:rPr>
              <w:t>Activity Group</w:t>
            </w:r>
          </w:p>
        </w:tc>
        <w:tc>
          <w:tcPr>
            <w:tcW w:w="1116"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18FD6E0B" w14:textId="77777777" w:rsidR="00CF5DB0" w:rsidRPr="009C03D3" w:rsidRDefault="00CF5DB0" w:rsidP="00AE60F1">
            <w:pPr>
              <w:spacing w:after="0" w:line="240" w:lineRule="auto"/>
              <w:rPr>
                <w:b/>
                <w:color w:val="FFFFFF" w:themeColor="background1"/>
                <w:lang w:eastAsia="en-NZ"/>
              </w:rPr>
            </w:pPr>
            <w:r w:rsidRPr="009C03D3">
              <w:rPr>
                <w:b/>
                <w:color w:val="FFFFFF" w:themeColor="background1"/>
                <w:lang w:eastAsia="en-NZ"/>
              </w:rPr>
              <w:t>Activity</w:t>
            </w:r>
          </w:p>
        </w:tc>
        <w:tc>
          <w:tcPr>
            <w:tcW w:w="4751" w:type="dxa"/>
            <w:gridSpan w:val="2"/>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4D7354CB" w14:textId="77777777" w:rsidR="00CF5DB0" w:rsidRPr="009C03D3" w:rsidRDefault="00CF5DB0" w:rsidP="00AE60F1">
            <w:pPr>
              <w:spacing w:after="0" w:line="240" w:lineRule="auto"/>
              <w:rPr>
                <w:b/>
                <w:color w:val="FFFFFF" w:themeColor="background1"/>
                <w:lang w:eastAsia="en-NZ"/>
              </w:rPr>
            </w:pPr>
            <w:r w:rsidRPr="009C03D3">
              <w:rPr>
                <w:b/>
                <w:color w:val="FFFFFF" w:themeColor="background1"/>
                <w:lang w:eastAsia="en-NZ"/>
              </w:rPr>
              <w:t>Activity Description</w:t>
            </w:r>
          </w:p>
        </w:tc>
        <w:tc>
          <w:tcPr>
            <w:tcW w:w="1296" w:type="dxa"/>
            <w:gridSpan w:val="2"/>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5C88BD72" w14:textId="77777777" w:rsidR="00CF5DB0" w:rsidRPr="009C03D3" w:rsidRDefault="00CF5DB0" w:rsidP="00AE60F1">
            <w:pPr>
              <w:spacing w:after="0" w:line="240" w:lineRule="auto"/>
              <w:rPr>
                <w:b/>
                <w:color w:val="FFFFFF" w:themeColor="background1"/>
                <w:lang w:eastAsia="en-NZ"/>
              </w:rPr>
            </w:pPr>
            <w:r w:rsidRPr="009C03D3">
              <w:rPr>
                <w:b/>
                <w:color w:val="FFFFFF" w:themeColor="background1"/>
                <w:lang w:eastAsia="en-NZ"/>
              </w:rPr>
              <w:t>Income/ Expense</w:t>
            </w:r>
          </w:p>
        </w:tc>
        <w:tc>
          <w:tcPr>
            <w:tcW w:w="1677" w:type="dxa"/>
            <w:gridSpan w:val="2"/>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04D8A61E" w14:textId="4ED27475" w:rsidR="00CF5DB0" w:rsidRPr="009C03D3" w:rsidRDefault="00CF5DB0" w:rsidP="00AE60F1">
            <w:pPr>
              <w:spacing w:after="0" w:line="240" w:lineRule="auto"/>
              <w:jc w:val="right"/>
              <w:rPr>
                <w:b/>
                <w:color w:val="FFFFFF" w:themeColor="background1"/>
                <w:lang w:eastAsia="en-NZ"/>
              </w:rPr>
            </w:pPr>
            <w:r w:rsidRPr="009C03D3">
              <w:rPr>
                <w:b/>
                <w:color w:val="FFFFFF" w:themeColor="background1"/>
                <w:lang w:eastAsia="en-NZ"/>
              </w:rPr>
              <w:t>2022/23 Annual Plan</w:t>
            </w:r>
            <w:r w:rsidR="002C0287">
              <w:rPr>
                <w:b/>
                <w:color w:val="FFFFFF" w:themeColor="background1"/>
                <w:lang w:eastAsia="en-NZ"/>
              </w:rPr>
              <w:t xml:space="preserve"> (</w:t>
            </w:r>
            <w:r w:rsidR="00CA2C50">
              <w:rPr>
                <w:b/>
                <w:color w:val="FFFFFF" w:themeColor="background1"/>
                <w:lang w:eastAsia="en-NZ"/>
              </w:rPr>
              <w:t>$</w:t>
            </w:r>
            <w:r w:rsidR="002C0287">
              <w:rPr>
                <w:b/>
                <w:color w:val="FFFFFF" w:themeColor="background1"/>
                <w:lang w:eastAsia="en-NZ"/>
              </w:rPr>
              <w:t>000)</w:t>
            </w:r>
          </w:p>
        </w:tc>
        <w:tc>
          <w:tcPr>
            <w:tcW w:w="1697" w:type="dxa"/>
            <w:gridSpan w:val="2"/>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06698F5D" w14:textId="7ACA8212" w:rsidR="00CF5DB0" w:rsidRPr="009C03D3" w:rsidRDefault="00CF5DB0" w:rsidP="00AE60F1">
            <w:pPr>
              <w:spacing w:after="0" w:line="240" w:lineRule="auto"/>
              <w:jc w:val="right"/>
              <w:rPr>
                <w:b/>
                <w:color w:val="FFFFFF" w:themeColor="background1"/>
                <w:lang w:eastAsia="en-NZ"/>
              </w:rPr>
            </w:pPr>
            <w:r w:rsidRPr="190AAECF">
              <w:rPr>
                <w:b/>
                <w:color w:val="FFFFFF" w:themeColor="background1"/>
                <w:lang w:eastAsia="en-NZ"/>
              </w:rPr>
              <w:t xml:space="preserve">2023/24 </w:t>
            </w:r>
            <w:r w:rsidR="6DB73D32" w:rsidRPr="190AAECF">
              <w:rPr>
                <w:b/>
                <w:bCs/>
                <w:color w:val="FFFFFF" w:themeColor="background1"/>
                <w:lang w:eastAsia="en-NZ"/>
              </w:rPr>
              <w:t>Annual Plan</w:t>
            </w:r>
            <w:r w:rsidR="002C0287">
              <w:rPr>
                <w:b/>
                <w:bCs/>
                <w:color w:val="FFFFFF" w:themeColor="background1"/>
                <w:lang w:eastAsia="en-NZ"/>
              </w:rPr>
              <w:t xml:space="preserve"> </w:t>
            </w:r>
            <w:r w:rsidR="002C0287">
              <w:rPr>
                <w:b/>
                <w:color w:val="FFFFFF" w:themeColor="background1"/>
                <w:lang w:eastAsia="en-NZ"/>
              </w:rPr>
              <w:t>(</w:t>
            </w:r>
            <w:r w:rsidR="00CA2C50">
              <w:rPr>
                <w:b/>
                <w:color w:val="FFFFFF" w:themeColor="background1"/>
                <w:lang w:eastAsia="en-NZ"/>
              </w:rPr>
              <w:t>$</w:t>
            </w:r>
            <w:r w:rsidR="002C0287">
              <w:rPr>
                <w:b/>
                <w:color w:val="FFFFFF" w:themeColor="background1"/>
                <w:lang w:eastAsia="en-NZ"/>
              </w:rPr>
              <w:t>000)</w:t>
            </w:r>
          </w:p>
        </w:tc>
        <w:tc>
          <w:tcPr>
            <w:tcW w:w="1421" w:type="dxa"/>
            <w:gridSpan w:val="2"/>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1AAD9AAF" w14:textId="45ECD703" w:rsidR="00CF5DB0" w:rsidRPr="009C03D3" w:rsidRDefault="00CF5DB0" w:rsidP="00AE60F1">
            <w:pPr>
              <w:spacing w:after="0" w:line="240" w:lineRule="auto"/>
              <w:jc w:val="right"/>
              <w:rPr>
                <w:b/>
                <w:color w:val="FFFFFF" w:themeColor="background1"/>
                <w:lang w:eastAsia="en-NZ"/>
              </w:rPr>
            </w:pPr>
            <w:r w:rsidRPr="009C03D3">
              <w:rPr>
                <w:b/>
                <w:color w:val="FFFFFF" w:themeColor="background1"/>
                <w:lang w:eastAsia="en-NZ"/>
              </w:rPr>
              <w:t>Variance</w:t>
            </w:r>
            <w:r w:rsidR="002C0287">
              <w:rPr>
                <w:b/>
                <w:color w:val="FFFFFF" w:themeColor="background1"/>
                <w:lang w:eastAsia="en-NZ"/>
              </w:rPr>
              <w:t xml:space="preserve"> (</w:t>
            </w:r>
            <w:r w:rsidR="00CA2C50">
              <w:rPr>
                <w:b/>
                <w:color w:val="FFFFFF" w:themeColor="background1"/>
                <w:lang w:eastAsia="en-NZ"/>
              </w:rPr>
              <w:t>$</w:t>
            </w:r>
            <w:r w:rsidR="002C0287">
              <w:rPr>
                <w:b/>
                <w:color w:val="FFFFFF" w:themeColor="background1"/>
                <w:lang w:eastAsia="en-NZ"/>
              </w:rPr>
              <w:t>000)</w:t>
            </w:r>
            <w:r w:rsidRPr="009C03D3">
              <w:rPr>
                <w:b/>
                <w:color w:val="FFFFFF" w:themeColor="background1"/>
                <w:lang w:eastAsia="en-NZ"/>
              </w:rPr>
              <w:t xml:space="preserve"> </w:t>
            </w:r>
          </w:p>
        </w:tc>
      </w:tr>
      <w:tr w:rsidR="003758E0" w:rsidRPr="00CF5DB0" w14:paraId="60AFC8D9" w14:textId="77777777" w:rsidTr="31AB41AF">
        <w:trPr>
          <w:gridAfter w:val="1"/>
          <w:wAfter w:w="12" w:type="dxa"/>
          <w:trHeight w:val="300"/>
        </w:trPr>
        <w:tc>
          <w:tcPr>
            <w:tcW w:w="1526" w:type="dxa"/>
            <w:tcBorders>
              <w:top w:val="single" w:sz="4" w:space="0" w:color="auto"/>
              <w:bottom w:val="nil"/>
            </w:tcBorders>
            <w:shd w:val="clear" w:color="auto" w:fill="FFFFFF" w:themeFill="background1"/>
            <w:noWrap/>
            <w:vAlign w:val="bottom"/>
            <w:hideMark/>
          </w:tcPr>
          <w:p w14:paraId="3F6114A9"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Governance</w:t>
            </w:r>
          </w:p>
        </w:tc>
        <w:tc>
          <w:tcPr>
            <w:tcW w:w="1107" w:type="dxa"/>
            <w:tcBorders>
              <w:top w:val="single" w:sz="4" w:space="0" w:color="auto"/>
              <w:bottom w:val="nil"/>
            </w:tcBorders>
            <w:shd w:val="clear" w:color="auto" w:fill="FFFFFF" w:themeFill="background1"/>
            <w:noWrap/>
            <w:vAlign w:val="bottom"/>
            <w:hideMark/>
          </w:tcPr>
          <w:p w14:paraId="0A626B3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1.1</w:t>
            </w:r>
          </w:p>
        </w:tc>
        <w:tc>
          <w:tcPr>
            <w:tcW w:w="1116" w:type="dxa"/>
            <w:tcBorders>
              <w:top w:val="single" w:sz="4" w:space="0" w:color="auto"/>
              <w:bottom w:val="nil"/>
            </w:tcBorders>
            <w:shd w:val="clear" w:color="auto" w:fill="FFFFFF" w:themeFill="background1"/>
            <w:noWrap/>
            <w:vAlign w:val="bottom"/>
            <w:hideMark/>
          </w:tcPr>
          <w:p w14:paraId="7CB8E6D0" w14:textId="77777777" w:rsidR="003758E0" w:rsidRPr="007424C3" w:rsidRDefault="003758E0" w:rsidP="003758E0">
            <w:pPr>
              <w:spacing w:after="0" w:line="240" w:lineRule="auto"/>
              <w:rPr>
                <w:sz w:val="20"/>
                <w:szCs w:val="20"/>
                <w:lang w:eastAsia="en-NZ"/>
              </w:rPr>
            </w:pPr>
            <w:r>
              <w:rPr>
                <w:rFonts w:ascii="Calibri" w:hAnsi="Calibri" w:cs="Calibri"/>
                <w:color w:val="000000"/>
              </w:rPr>
              <w:t>1000</w:t>
            </w:r>
          </w:p>
        </w:tc>
        <w:tc>
          <w:tcPr>
            <w:tcW w:w="4751" w:type="dxa"/>
            <w:gridSpan w:val="2"/>
            <w:tcBorders>
              <w:top w:val="single" w:sz="4" w:space="0" w:color="auto"/>
              <w:bottom w:val="nil"/>
            </w:tcBorders>
            <w:shd w:val="clear" w:color="auto" w:fill="FFFFFF" w:themeFill="background1"/>
            <w:noWrap/>
            <w:vAlign w:val="bottom"/>
            <w:hideMark/>
          </w:tcPr>
          <w:p w14:paraId="5C7BA9BB" w14:textId="77777777" w:rsidR="003758E0" w:rsidRPr="007424C3" w:rsidRDefault="003758E0" w:rsidP="003758E0">
            <w:pPr>
              <w:spacing w:after="0" w:line="240" w:lineRule="auto"/>
              <w:rPr>
                <w:sz w:val="20"/>
                <w:szCs w:val="20"/>
                <w:lang w:eastAsia="en-NZ"/>
              </w:rPr>
            </w:pPr>
            <w:r>
              <w:rPr>
                <w:rFonts w:ascii="Calibri" w:hAnsi="Calibri" w:cs="Calibri"/>
                <w:color w:val="000000"/>
              </w:rPr>
              <w:t>Annual Planning</w:t>
            </w:r>
          </w:p>
        </w:tc>
        <w:tc>
          <w:tcPr>
            <w:tcW w:w="1296" w:type="dxa"/>
            <w:gridSpan w:val="2"/>
            <w:tcBorders>
              <w:top w:val="single" w:sz="4" w:space="0" w:color="auto"/>
              <w:bottom w:val="nil"/>
            </w:tcBorders>
            <w:shd w:val="clear" w:color="auto" w:fill="FFFFFF" w:themeFill="background1"/>
            <w:noWrap/>
            <w:vAlign w:val="bottom"/>
            <w:hideMark/>
          </w:tcPr>
          <w:p w14:paraId="0F2B41A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single" w:sz="4" w:space="0" w:color="auto"/>
              <w:bottom w:val="nil"/>
            </w:tcBorders>
            <w:shd w:val="clear" w:color="auto" w:fill="FFFFFF" w:themeFill="background1"/>
            <w:noWrap/>
            <w:vAlign w:val="bottom"/>
            <w:hideMark/>
          </w:tcPr>
          <w:p w14:paraId="0981770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1,762</w:t>
            </w:r>
          </w:p>
        </w:tc>
        <w:tc>
          <w:tcPr>
            <w:tcW w:w="1697" w:type="dxa"/>
            <w:gridSpan w:val="2"/>
            <w:tcBorders>
              <w:top w:val="single" w:sz="4" w:space="0" w:color="auto"/>
              <w:bottom w:val="nil"/>
            </w:tcBorders>
            <w:shd w:val="clear" w:color="auto" w:fill="FFFFFF" w:themeFill="background1"/>
            <w:noWrap/>
            <w:vAlign w:val="bottom"/>
            <w:hideMark/>
          </w:tcPr>
          <w:p w14:paraId="46C05AED" w14:textId="7FE89AA6" w:rsidR="003758E0" w:rsidRPr="007424C3" w:rsidRDefault="003758E0" w:rsidP="00AE60F1">
            <w:pPr>
              <w:spacing w:after="0" w:line="240" w:lineRule="auto"/>
              <w:jc w:val="right"/>
              <w:rPr>
                <w:sz w:val="20"/>
                <w:szCs w:val="20"/>
                <w:lang w:eastAsia="en-NZ"/>
              </w:rPr>
            </w:pPr>
            <w:r>
              <w:rPr>
                <w:rFonts w:ascii="Calibri" w:hAnsi="Calibri" w:cs="Calibri"/>
                <w:color w:val="000000"/>
              </w:rPr>
              <w:t>1,891</w:t>
            </w:r>
          </w:p>
        </w:tc>
        <w:tc>
          <w:tcPr>
            <w:tcW w:w="1421" w:type="dxa"/>
            <w:gridSpan w:val="2"/>
            <w:tcBorders>
              <w:top w:val="single" w:sz="4" w:space="0" w:color="auto"/>
              <w:bottom w:val="nil"/>
            </w:tcBorders>
            <w:shd w:val="clear" w:color="auto" w:fill="FFFFFF" w:themeFill="background1"/>
            <w:noWrap/>
            <w:vAlign w:val="bottom"/>
            <w:hideMark/>
          </w:tcPr>
          <w:p w14:paraId="5C6D1AF3" w14:textId="238FA152" w:rsidR="003758E0" w:rsidRPr="007424C3" w:rsidRDefault="003758E0" w:rsidP="00AE60F1">
            <w:pPr>
              <w:spacing w:after="0" w:line="240" w:lineRule="auto"/>
              <w:jc w:val="right"/>
              <w:rPr>
                <w:sz w:val="20"/>
                <w:szCs w:val="20"/>
                <w:lang w:eastAsia="en-NZ"/>
              </w:rPr>
            </w:pPr>
            <w:r>
              <w:rPr>
                <w:rFonts w:ascii="Calibri" w:hAnsi="Calibri" w:cs="Calibri"/>
                <w:color w:val="000000"/>
              </w:rPr>
              <w:t>129</w:t>
            </w:r>
          </w:p>
        </w:tc>
      </w:tr>
      <w:tr w:rsidR="003758E0" w:rsidRPr="00CF5DB0" w14:paraId="547BC02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2B90E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064191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B238CE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DE0617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Annual Planning Total</w:t>
            </w:r>
          </w:p>
        </w:tc>
        <w:tc>
          <w:tcPr>
            <w:tcW w:w="1296" w:type="dxa"/>
            <w:gridSpan w:val="2"/>
            <w:tcBorders>
              <w:top w:val="nil"/>
              <w:bottom w:val="single" w:sz="4" w:space="0" w:color="auto"/>
            </w:tcBorders>
            <w:shd w:val="clear" w:color="auto" w:fill="FFFFFF" w:themeFill="background1"/>
            <w:noWrap/>
            <w:vAlign w:val="bottom"/>
            <w:hideMark/>
          </w:tcPr>
          <w:p w14:paraId="0406ED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8CDD7C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1,762</w:t>
            </w:r>
          </w:p>
        </w:tc>
        <w:tc>
          <w:tcPr>
            <w:tcW w:w="1697" w:type="dxa"/>
            <w:gridSpan w:val="2"/>
            <w:tcBorders>
              <w:top w:val="nil"/>
              <w:bottom w:val="single" w:sz="4" w:space="0" w:color="auto"/>
            </w:tcBorders>
            <w:shd w:val="clear" w:color="auto" w:fill="FFFFFF" w:themeFill="background1"/>
            <w:noWrap/>
            <w:vAlign w:val="bottom"/>
            <w:hideMark/>
          </w:tcPr>
          <w:p w14:paraId="2BDC3EA5" w14:textId="779269DD" w:rsidR="003758E0" w:rsidRPr="007424C3" w:rsidRDefault="003758E0" w:rsidP="00AE60F1">
            <w:pPr>
              <w:spacing w:after="0" w:line="240" w:lineRule="auto"/>
              <w:jc w:val="right"/>
              <w:rPr>
                <w:sz w:val="20"/>
                <w:szCs w:val="20"/>
                <w:lang w:eastAsia="en-NZ"/>
              </w:rPr>
            </w:pPr>
            <w:r>
              <w:rPr>
                <w:rFonts w:ascii="Calibri" w:hAnsi="Calibri" w:cs="Calibri"/>
                <w:b/>
                <w:bCs/>
                <w:color w:val="000000"/>
              </w:rPr>
              <w:t>1,891</w:t>
            </w:r>
          </w:p>
        </w:tc>
        <w:tc>
          <w:tcPr>
            <w:tcW w:w="1421" w:type="dxa"/>
            <w:gridSpan w:val="2"/>
            <w:tcBorders>
              <w:top w:val="nil"/>
              <w:bottom w:val="single" w:sz="4" w:space="0" w:color="auto"/>
            </w:tcBorders>
            <w:shd w:val="clear" w:color="auto" w:fill="FFFFFF" w:themeFill="background1"/>
            <w:noWrap/>
            <w:vAlign w:val="bottom"/>
            <w:hideMark/>
          </w:tcPr>
          <w:p w14:paraId="3B5C06C0" w14:textId="23D683D9" w:rsidR="003758E0" w:rsidRPr="007424C3" w:rsidRDefault="003758E0" w:rsidP="00AE60F1">
            <w:pPr>
              <w:spacing w:after="0" w:line="240" w:lineRule="auto"/>
              <w:jc w:val="right"/>
              <w:rPr>
                <w:sz w:val="20"/>
                <w:szCs w:val="20"/>
                <w:lang w:eastAsia="en-NZ"/>
              </w:rPr>
            </w:pPr>
            <w:r>
              <w:rPr>
                <w:rFonts w:ascii="Calibri" w:hAnsi="Calibri" w:cs="Calibri"/>
                <w:b/>
                <w:bCs/>
                <w:color w:val="000000"/>
              </w:rPr>
              <w:t>129</w:t>
            </w:r>
          </w:p>
        </w:tc>
      </w:tr>
      <w:tr w:rsidR="003758E0" w:rsidRPr="00CF5DB0" w14:paraId="7543208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A8862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D3E690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E4F2340" w14:textId="77777777" w:rsidR="003758E0" w:rsidRPr="007424C3" w:rsidRDefault="003758E0" w:rsidP="003758E0">
            <w:pPr>
              <w:spacing w:after="0" w:line="240" w:lineRule="auto"/>
              <w:rPr>
                <w:sz w:val="20"/>
                <w:szCs w:val="20"/>
                <w:lang w:eastAsia="en-NZ"/>
              </w:rPr>
            </w:pPr>
            <w:r>
              <w:rPr>
                <w:rFonts w:ascii="Calibri" w:hAnsi="Calibri" w:cs="Calibri"/>
                <w:color w:val="000000"/>
              </w:rPr>
              <w:t>1001</w:t>
            </w:r>
          </w:p>
        </w:tc>
        <w:tc>
          <w:tcPr>
            <w:tcW w:w="4751" w:type="dxa"/>
            <w:gridSpan w:val="2"/>
            <w:tcBorders>
              <w:top w:val="nil"/>
              <w:bottom w:val="nil"/>
            </w:tcBorders>
            <w:shd w:val="clear" w:color="auto" w:fill="FFFFFF" w:themeFill="background1"/>
            <w:noWrap/>
            <w:vAlign w:val="bottom"/>
            <w:hideMark/>
          </w:tcPr>
          <w:p w14:paraId="6D0850EC" w14:textId="77777777" w:rsidR="003758E0" w:rsidRPr="007424C3" w:rsidRDefault="003758E0" w:rsidP="003758E0">
            <w:pPr>
              <w:spacing w:after="0" w:line="240" w:lineRule="auto"/>
              <w:rPr>
                <w:sz w:val="20"/>
                <w:szCs w:val="20"/>
                <w:lang w:eastAsia="en-NZ"/>
              </w:rPr>
            </w:pPr>
            <w:r>
              <w:rPr>
                <w:rFonts w:ascii="Calibri" w:hAnsi="Calibri" w:cs="Calibri"/>
                <w:color w:val="000000"/>
              </w:rPr>
              <w:t>Policy</w:t>
            </w:r>
          </w:p>
        </w:tc>
        <w:tc>
          <w:tcPr>
            <w:tcW w:w="1296" w:type="dxa"/>
            <w:gridSpan w:val="2"/>
            <w:tcBorders>
              <w:top w:val="nil"/>
              <w:bottom w:val="nil"/>
            </w:tcBorders>
            <w:shd w:val="clear" w:color="auto" w:fill="FFFFFF" w:themeFill="background1"/>
            <w:noWrap/>
            <w:vAlign w:val="bottom"/>
            <w:hideMark/>
          </w:tcPr>
          <w:p w14:paraId="7315658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6E5706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1,807</w:t>
            </w:r>
          </w:p>
        </w:tc>
        <w:tc>
          <w:tcPr>
            <w:tcW w:w="1697" w:type="dxa"/>
            <w:gridSpan w:val="2"/>
            <w:tcBorders>
              <w:top w:val="nil"/>
              <w:bottom w:val="nil"/>
            </w:tcBorders>
            <w:shd w:val="clear" w:color="auto" w:fill="FFFFFF" w:themeFill="background1"/>
            <w:noWrap/>
            <w:vAlign w:val="bottom"/>
            <w:hideMark/>
          </w:tcPr>
          <w:p w14:paraId="7B169A80" w14:textId="1843028A" w:rsidR="003758E0" w:rsidRPr="007424C3" w:rsidRDefault="003758E0" w:rsidP="00AE60F1">
            <w:pPr>
              <w:spacing w:after="0" w:line="240" w:lineRule="auto"/>
              <w:jc w:val="right"/>
              <w:rPr>
                <w:sz w:val="20"/>
                <w:szCs w:val="20"/>
                <w:lang w:eastAsia="en-NZ"/>
              </w:rPr>
            </w:pPr>
            <w:r>
              <w:rPr>
                <w:rFonts w:ascii="Calibri" w:hAnsi="Calibri" w:cs="Calibri"/>
                <w:color w:val="000000"/>
              </w:rPr>
              <w:t>1,728</w:t>
            </w:r>
          </w:p>
        </w:tc>
        <w:tc>
          <w:tcPr>
            <w:tcW w:w="1421" w:type="dxa"/>
            <w:gridSpan w:val="2"/>
            <w:tcBorders>
              <w:top w:val="nil"/>
              <w:bottom w:val="nil"/>
            </w:tcBorders>
            <w:shd w:val="clear" w:color="auto" w:fill="FFFFFF" w:themeFill="background1"/>
            <w:noWrap/>
            <w:vAlign w:val="bottom"/>
            <w:hideMark/>
          </w:tcPr>
          <w:p w14:paraId="2D321457" w14:textId="6EB2767A" w:rsidR="003758E0" w:rsidRPr="007424C3" w:rsidRDefault="003758E0" w:rsidP="00AE60F1">
            <w:pPr>
              <w:spacing w:after="0" w:line="240" w:lineRule="auto"/>
              <w:jc w:val="right"/>
              <w:rPr>
                <w:sz w:val="20"/>
                <w:szCs w:val="20"/>
                <w:lang w:eastAsia="en-NZ"/>
              </w:rPr>
            </w:pPr>
            <w:r>
              <w:rPr>
                <w:rFonts w:ascii="Calibri" w:hAnsi="Calibri" w:cs="Calibri"/>
                <w:color w:val="000000"/>
              </w:rPr>
              <w:t>(79)</w:t>
            </w:r>
          </w:p>
        </w:tc>
      </w:tr>
      <w:tr w:rsidR="003758E0" w:rsidRPr="00CF5DB0" w14:paraId="207637F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B449DF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6DA1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2DCFDE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305CE9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Policy Total</w:t>
            </w:r>
          </w:p>
        </w:tc>
        <w:tc>
          <w:tcPr>
            <w:tcW w:w="1296" w:type="dxa"/>
            <w:gridSpan w:val="2"/>
            <w:tcBorders>
              <w:top w:val="nil"/>
              <w:bottom w:val="single" w:sz="4" w:space="0" w:color="auto"/>
            </w:tcBorders>
            <w:shd w:val="clear" w:color="auto" w:fill="FFFFFF" w:themeFill="background1"/>
            <w:noWrap/>
            <w:vAlign w:val="bottom"/>
            <w:hideMark/>
          </w:tcPr>
          <w:p w14:paraId="00D3DD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AE79B3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1,807</w:t>
            </w:r>
          </w:p>
        </w:tc>
        <w:tc>
          <w:tcPr>
            <w:tcW w:w="1697" w:type="dxa"/>
            <w:gridSpan w:val="2"/>
            <w:tcBorders>
              <w:top w:val="nil"/>
              <w:bottom w:val="single" w:sz="4" w:space="0" w:color="auto"/>
            </w:tcBorders>
            <w:shd w:val="clear" w:color="auto" w:fill="FFFFFF" w:themeFill="background1"/>
            <w:noWrap/>
            <w:vAlign w:val="bottom"/>
            <w:hideMark/>
          </w:tcPr>
          <w:p w14:paraId="0239F515" w14:textId="21DD025F" w:rsidR="003758E0" w:rsidRPr="007424C3" w:rsidRDefault="003758E0" w:rsidP="00AE60F1">
            <w:pPr>
              <w:spacing w:after="0" w:line="240" w:lineRule="auto"/>
              <w:jc w:val="right"/>
              <w:rPr>
                <w:sz w:val="20"/>
                <w:szCs w:val="20"/>
                <w:lang w:eastAsia="en-NZ"/>
              </w:rPr>
            </w:pPr>
            <w:r>
              <w:rPr>
                <w:rFonts w:ascii="Calibri" w:hAnsi="Calibri" w:cs="Calibri"/>
                <w:b/>
                <w:bCs/>
                <w:color w:val="000000"/>
              </w:rPr>
              <w:t>1,728</w:t>
            </w:r>
          </w:p>
        </w:tc>
        <w:tc>
          <w:tcPr>
            <w:tcW w:w="1421" w:type="dxa"/>
            <w:gridSpan w:val="2"/>
            <w:tcBorders>
              <w:top w:val="nil"/>
              <w:bottom w:val="single" w:sz="4" w:space="0" w:color="auto"/>
            </w:tcBorders>
            <w:shd w:val="clear" w:color="auto" w:fill="FFFFFF" w:themeFill="background1"/>
            <w:noWrap/>
            <w:vAlign w:val="bottom"/>
            <w:hideMark/>
          </w:tcPr>
          <w:p w14:paraId="047BE7BF" w14:textId="3281A011" w:rsidR="003758E0" w:rsidRPr="007424C3" w:rsidRDefault="003758E0" w:rsidP="00AE60F1">
            <w:pPr>
              <w:spacing w:after="0" w:line="240" w:lineRule="auto"/>
              <w:jc w:val="right"/>
              <w:rPr>
                <w:sz w:val="20"/>
                <w:szCs w:val="20"/>
                <w:lang w:eastAsia="en-NZ"/>
              </w:rPr>
            </w:pPr>
            <w:r>
              <w:rPr>
                <w:rFonts w:ascii="Calibri" w:hAnsi="Calibri" w:cs="Calibri"/>
                <w:b/>
                <w:bCs/>
                <w:color w:val="000000"/>
              </w:rPr>
              <w:t>(79)</w:t>
            </w:r>
          </w:p>
        </w:tc>
      </w:tr>
      <w:tr w:rsidR="003758E0" w:rsidRPr="00CF5DB0" w14:paraId="3A4BD4C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4D1A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F1B7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E13E41D" w14:textId="77777777" w:rsidR="003758E0" w:rsidRPr="007424C3" w:rsidRDefault="003758E0" w:rsidP="003758E0">
            <w:pPr>
              <w:spacing w:after="0" w:line="240" w:lineRule="auto"/>
              <w:rPr>
                <w:sz w:val="20"/>
                <w:szCs w:val="20"/>
                <w:lang w:eastAsia="en-NZ"/>
              </w:rPr>
            </w:pPr>
            <w:r>
              <w:rPr>
                <w:rFonts w:ascii="Calibri" w:hAnsi="Calibri" w:cs="Calibri"/>
                <w:color w:val="000000"/>
              </w:rPr>
              <w:t>1002</w:t>
            </w:r>
          </w:p>
        </w:tc>
        <w:tc>
          <w:tcPr>
            <w:tcW w:w="4751" w:type="dxa"/>
            <w:gridSpan w:val="2"/>
            <w:tcBorders>
              <w:top w:val="nil"/>
              <w:bottom w:val="nil"/>
            </w:tcBorders>
            <w:shd w:val="clear" w:color="auto" w:fill="FFFFFF" w:themeFill="background1"/>
            <w:noWrap/>
            <w:vAlign w:val="bottom"/>
            <w:hideMark/>
          </w:tcPr>
          <w:p w14:paraId="3C23265E" w14:textId="77777777" w:rsidR="003758E0" w:rsidRPr="007424C3" w:rsidRDefault="003758E0" w:rsidP="003758E0">
            <w:pPr>
              <w:spacing w:after="0" w:line="240" w:lineRule="auto"/>
              <w:rPr>
                <w:sz w:val="20"/>
                <w:szCs w:val="20"/>
                <w:lang w:eastAsia="en-NZ"/>
              </w:rPr>
            </w:pPr>
            <w:r>
              <w:rPr>
                <w:rFonts w:ascii="Calibri" w:hAnsi="Calibri" w:cs="Calibri"/>
                <w:color w:val="000000"/>
              </w:rPr>
              <w:t>Committee &amp; Council Process</w:t>
            </w:r>
          </w:p>
        </w:tc>
        <w:tc>
          <w:tcPr>
            <w:tcW w:w="1296" w:type="dxa"/>
            <w:gridSpan w:val="2"/>
            <w:tcBorders>
              <w:top w:val="nil"/>
              <w:bottom w:val="nil"/>
            </w:tcBorders>
            <w:shd w:val="clear" w:color="auto" w:fill="FFFFFF" w:themeFill="background1"/>
            <w:noWrap/>
            <w:vAlign w:val="bottom"/>
            <w:hideMark/>
          </w:tcPr>
          <w:p w14:paraId="2B83CB5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A1C0D8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9,045</w:t>
            </w:r>
          </w:p>
        </w:tc>
        <w:tc>
          <w:tcPr>
            <w:tcW w:w="1697" w:type="dxa"/>
            <w:gridSpan w:val="2"/>
            <w:tcBorders>
              <w:top w:val="nil"/>
              <w:bottom w:val="nil"/>
            </w:tcBorders>
            <w:shd w:val="clear" w:color="auto" w:fill="FFFFFF" w:themeFill="background1"/>
            <w:noWrap/>
            <w:vAlign w:val="bottom"/>
            <w:hideMark/>
          </w:tcPr>
          <w:p w14:paraId="2141220F" w14:textId="0DB678F8" w:rsidR="003758E0" w:rsidRPr="007424C3" w:rsidRDefault="003758E0" w:rsidP="00AE60F1">
            <w:pPr>
              <w:spacing w:after="0" w:line="240" w:lineRule="auto"/>
              <w:jc w:val="right"/>
              <w:rPr>
                <w:sz w:val="20"/>
                <w:szCs w:val="20"/>
                <w:lang w:eastAsia="en-NZ"/>
              </w:rPr>
            </w:pPr>
            <w:r>
              <w:rPr>
                <w:rFonts w:ascii="Calibri" w:hAnsi="Calibri" w:cs="Calibri"/>
                <w:color w:val="000000"/>
              </w:rPr>
              <w:t>8,007</w:t>
            </w:r>
          </w:p>
        </w:tc>
        <w:tc>
          <w:tcPr>
            <w:tcW w:w="1421" w:type="dxa"/>
            <w:gridSpan w:val="2"/>
            <w:tcBorders>
              <w:top w:val="nil"/>
              <w:bottom w:val="nil"/>
            </w:tcBorders>
            <w:shd w:val="clear" w:color="auto" w:fill="FFFFFF" w:themeFill="background1"/>
            <w:noWrap/>
            <w:vAlign w:val="bottom"/>
            <w:hideMark/>
          </w:tcPr>
          <w:p w14:paraId="5AC45DB5" w14:textId="692A5E45" w:rsidR="003758E0" w:rsidRPr="007424C3" w:rsidRDefault="003758E0" w:rsidP="00AE60F1">
            <w:pPr>
              <w:spacing w:after="0" w:line="240" w:lineRule="auto"/>
              <w:jc w:val="right"/>
              <w:rPr>
                <w:sz w:val="20"/>
                <w:szCs w:val="20"/>
                <w:lang w:eastAsia="en-NZ"/>
              </w:rPr>
            </w:pPr>
            <w:r>
              <w:rPr>
                <w:rFonts w:ascii="Calibri" w:hAnsi="Calibri" w:cs="Calibri"/>
                <w:color w:val="000000"/>
              </w:rPr>
              <w:t>(1,039)</w:t>
            </w:r>
          </w:p>
        </w:tc>
      </w:tr>
      <w:tr w:rsidR="003758E0" w:rsidRPr="00CF5DB0" w14:paraId="50D4904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A2F93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3911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66E9D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D25C37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CC83DF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8FEEE9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(203)</w:t>
            </w:r>
          </w:p>
        </w:tc>
        <w:tc>
          <w:tcPr>
            <w:tcW w:w="1697" w:type="dxa"/>
            <w:gridSpan w:val="2"/>
            <w:tcBorders>
              <w:top w:val="nil"/>
              <w:bottom w:val="nil"/>
            </w:tcBorders>
            <w:shd w:val="clear" w:color="auto" w:fill="FFFFFF" w:themeFill="background1"/>
            <w:noWrap/>
            <w:vAlign w:val="bottom"/>
            <w:hideMark/>
          </w:tcPr>
          <w:p w14:paraId="6715303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w:t>
            </w:r>
          </w:p>
        </w:tc>
        <w:tc>
          <w:tcPr>
            <w:tcW w:w="1421" w:type="dxa"/>
            <w:gridSpan w:val="2"/>
            <w:tcBorders>
              <w:top w:val="nil"/>
              <w:bottom w:val="nil"/>
            </w:tcBorders>
            <w:shd w:val="clear" w:color="auto" w:fill="FFFFFF" w:themeFill="background1"/>
            <w:noWrap/>
            <w:vAlign w:val="bottom"/>
            <w:hideMark/>
          </w:tcPr>
          <w:p w14:paraId="32E686F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177</w:t>
            </w:r>
          </w:p>
        </w:tc>
      </w:tr>
      <w:tr w:rsidR="003758E0" w:rsidRPr="00CF5DB0" w14:paraId="5AA27CE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5B0499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702FB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87BC2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ED6FF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Committee &amp; Council Process Total</w:t>
            </w:r>
          </w:p>
        </w:tc>
        <w:tc>
          <w:tcPr>
            <w:tcW w:w="1296" w:type="dxa"/>
            <w:gridSpan w:val="2"/>
            <w:tcBorders>
              <w:top w:val="nil"/>
              <w:bottom w:val="single" w:sz="4" w:space="0" w:color="auto"/>
            </w:tcBorders>
            <w:shd w:val="clear" w:color="auto" w:fill="FFFFFF" w:themeFill="background1"/>
            <w:noWrap/>
            <w:vAlign w:val="bottom"/>
            <w:hideMark/>
          </w:tcPr>
          <w:p w14:paraId="0906DA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6F0933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8,842</w:t>
            </w:r>
          </w:p>
        </w:tc>
        <w:tc>
          <w:tcPr>
            <w:tcW w:w="1697" w:type="dxa"/>
            <w:gridSpan w:val="2"/>
            <w:tcBorders>
              <w:top w:val="nil"/>
              <w:bottom w:val="single" w:sz="4" w:space="0" w:color="auto"/>
            </w:tcBorders>
            <w:shd w:val="clear" w:color="auto" w:fill="FFFFFF" w:themeFill="background1"/>
            <w:noWrap/>
            <w:vAlign w:val="bottom"/>
            <w:hideMark/>
          </w:tcPr>
          <w:p w14:paraId="364D3C8A" w14:textId="30E5688C" w:rsidR="003758E0" w:rsidRPr="007424C3" w:rsidRDefault="003758E0" w:rsidP="00AE60F1">
            <w:pPr>
              <w:spacing w:after="0" w:line="240" w:lineRule="auto"/>
              <w:jc w:val="right"/>
              <w:rPr>
                <w:sz w:val="20"/>
                <w:szCs w:val="20"/>
                <w:lang w:eastAsia="en-NZ"/>
              </w:rPr>
            </w:pPr>
            <w:r>
              <w:rPr>
                <w:rFonts w:ascii="Calibri" w:hAnsi="Calibri" w:cs="Calibri"/>
                <w:b/>
                <w:bCs/>
                <w:color w:val="000000"/>
              </w:rPr>
              <w:t>7,981</w:t>
            </w:r>
          </w:p>
        </w:tc>
        <w:tc>
          <w:tcPr>
            <w:tcW w:w="1421" w:type="dxa"/>
            <w:gridSpan w:val="2"/>
            <w:tcBorders>
              <w:top w:val="nil"/>
              <w:bottom w:val="single" w:sz="4" w:space="0" w:color="auto"/>
            </w:tcBorders>
            <w:shd w:val="clear" w:color="auto" w:fill="FFFFFF" w:themeFill="background1"/>
            <w:noWrap/>
            <w:vAlign w:val="bottom"/>
            <w:hideMark/>
          </w:tcPr>
          <w:p w14:paraId="4C184882" w14:textId="5180825C" w:rsidR="003758E0" w:rsidRPr="007424C3" w:rsidRDefault="003758E0" w:rsidP="00AE60F1">
            <w:pPr>
              <w:spacing w:after="0" w:line="240" w:lineRule="auto"/>
              <w:jc w:val="right"/>
              <w:rPr>
                <w:sz w:val="20"/>
                <w:szCs w:val="20"/>
                <w:lang w:eastAsia="en-NZ"/>
              </w:rPr>
            </w:pPr>
            <w:r>
              <w:rPr>
                <w:rFonts w:ascii="Calibri" w:hAnsi="Calibri" w:cs="Calibri"/>
                <w:b/>
                <w:bCs/>
                <w:color w:val="000000"/>
              </w:rPr>
              <w:t>(862)</w:t>
            </w:r>
          </w:p>
        </w:tc>
      </w:tr>
      <w:tr w:rsidR="003758E0" w:rsidRPr="00CF5DB0" w14:paraId="177AE50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69F071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DE078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7795486" w14:textId="77777777" w:rsidR="003758E0" w:rsidRPr="007424C3" w:rsidRDefault="003758E0" w:rsidP="003758E0">
            <w:pPr>
              <w:spacing w:after="0" w:line="240" w:lineRule="auto"/>
              <w:rPr>
                <w:sz w:val="20"/>
                <w:szCs w:val="20"/>
                <w:lang w:eastAsia="en-NZ"/>
              </w:rPr>
            </w:pPr>
            <w:r>
              <w:rPr>
                <w:rFonts w:ascii="Calibri" w:hAnsi="Calibri" w:cs="Calibri"/>
                <w:color w:val="000000"/>
              </w:rPr>
              <w:t>1003</w:t>
            </w:r>
          </w:p>
        </w:tc>
        <w:tc>
          <w:tcPr>
            <w:tcW w:w="4751" w:type="dxa"/>
            <w:gridSpan w:val="2"/>
            <w:tcBorders>
              <w:top w:val="nil"/>
              <w:bottom w:val="nil"/>
            </w:tcBorders>
            <w:shd w:val="clear" w:color="auto" w:fill="FFFFFF" w:themeFill="background1"/>
            <w:noWrap/>
            <w:vAlign w:val="bottom"/>
            <w:hideMark/>
          </w:tcPr>
          <w:p w14:paraId="34AC91D7" w14:textId="77777777" w:rsidR="003758E0" w:rsidRPr="007424C3" w:rsidRDefault="003758E0" w:rsidP="003758E0">
            <w:pPr>
              <w:spacing w:after="0" w:line="240" w:lineRule="auto"/>
              <w:rPr>
                <w:sz w:val="20"/>
                <w:szCs w:val="20"/>
                <w:lang w:eastAsia="en-NZ"/>
              </w:rPr>
            </w:pPr>
            <w:r>
              <w:rPr>
                <w:rFonts w:ascii="Calibri" w:hAnsi="Calibri" w:cs="Calibri"/>
                <w:color w:val="000000"/>
              </w:rPr>
              <w:t>Strategic Planning</w:t>
            </w:r>
          </w:p>
        </w:tc>
        <w:tc>
          <w:tcPr>
            <w:tcW w:w="1296" w:type="dxa"/>
            <w:gridSpan w:val="2"/>
            <w:tcBorders>
              <w:top w:val="nil"/>
              <w:bottom w:val="nil"/>
            </w:tcBorders>
            <w:shd w:val="clear" w:color="auto" w:fill="FFFFFF" w:themeFill="background1"/>
            <w:noWrap/>
            <w:vAlign w:val="bottom"/>
            <w:hideMark/>
          </w:tcPr>
          <w:p w14:paraId="5B63B3E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AFA8E9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524</w:t>
            </w:r>
          </w:p>
        </w:tc>
        <w:tc>
          <w:tcPr>
            <w:tcW w:w="1697" w:type="dxa"/>
            <w:gridSpan w:val="2"/>
            <w:tcBorders>
              <w:top w:val="nil"/>
              <w:bottom w:val="nil"/>
            </w:tcBorders>
            <w:shd w:val="clear" w:color="auto" w:fill="FFFFFF" w:themeFill="background1"/>
            <w:noWrap/>
            <w:vAlign w:val="bottom"/>
            <w:hideMark/>
          </w:tcPr>
          <w:p w14:paraId="193D54F5" w14:textId="1C1BB0F3" w:rsidR="003758E0" w:rsidRPr="007424C3" w:rsidRDefault="003758E0" w:rsidP="00AE60F1">
            <w:pPr>
              <w:spacing w:after="0" w:line="240" w:lineRule="auto"/>
              <w:jc w:val="right"/>
              <w:rPr>
                <w:sz w:val="20"/>
                <w:szCs w:val="20"/>
                <w:lang w:eastAsia="en-NZ"/>
              </w:rPr>
            </w:pPr>
            <w:r>
              <w:rPr>
                <w:rFonts w:ascii="Calibri" w:hAnsi="Calibri" w:cs="Calibri"/>
                <w:color w:val="000000"/>
              </w:rPr>
              <w:t>624</w:t>
            </w:r>
          </w:p>
        </w:tc>
        <w:tc>
          <w:tcPr>
            <w:tcW w:w="1421" w:type="dxa"/>
            <w:gridSpan w:val="2"/>
            <w:tcBorders>
              <w:top w:val="nil"/>
              <w:bottom w:val="nil"/>
            </w:tcBorders>
            <w:shd w:val="clear" w:color="auto" w:fill="FFFFFF" w:themeFill="background1"/>
            <w:noWrap/>
            <w:vAlign w:val="bottom"/>
            <w:hideMark/>
          </w:tcPr>
          <w:p w14:paraId="60F0F885" w14:textId="1C523061" w:rsidR="003758E0" w:rsidRPr="007424C3" w:rsidRDefault="003758E0" w:rsidP="00AE60F1">
            <w:pPr>
              <w:spacing w:after="0" w:line="240" w:lineRule="auto"/>
              <w:jc w:val="right"/>
              <w:rPr>
                <w:sz w:val="20"/>
                <w:szCs w:val="20"/>
                <w:lang w:eastAsia="en-NZ"/>
              </w:rPr>
            </w:pPr>
            <w:r>
              <w:rPr>
                <w:rFonts w:ascii="Calibri" w:hAnsi="Calibri" w:cs="Calibri"/>
                <w:color w:val="000000"/>
              </w:rPr>
              <w:t>100</w:t>
            </w:r>
          </w:p>
        </w:tc>
      </w:tr>
      <w:tr w:rsidR="003758E0" w:rsidRPr="00CF5DB0" w14:paraId="4F9EB97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0B107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84F72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20B39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3AC165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Strategic Planning Total</w:t>
            </w:r>
          </w:p>
        </w:tc>
        <w:tc>
          <w:tcPr>
            <w:tcW w:w="1296" w:type="dxa"/>
            <w:gridSpan w:val="2"/>
            <w:tcBorders>
              <w:top w:val="nil"/>
              <w:bottom w:val="single" w:sz="4" w:space="0" w:color="auto"/>
            </w:tcBorders>
            <w:shd w:val="clear" w:color="auto" w:fill="FFFFFF" w:themeFill="background1"/>
            <w:noWrap/>
            <w:vAlign w:val="bottom"/>
            <w:hideMark/>
          </w:tcPr>
          <w:p w14:paraId="3BE1EDF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572AE7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524</w:t>
            </w:r>
          </w:p>
        </w:tc>
        <w:tc>
          <w:tcPr>
            <w:tcW w:w="1697" w:type="dxa"/>
            <w:gridSpan w:val="2"/>
            <w:tcBorders>
              <w:top w:val="nil"/>
              <w:bottom w:val="single" w:sz="4" w:space="0" w:color="auto"/>
            </w:tcBorders>
            <w:shd w:val="clear" w:color="auto" w:fill="FFFFFF" w:themeFill="background1"/>
            <w:noWrap/>
            <w:vAlign w:val="bottom"/>
            <w:hideMark/>
          </w:tcPr>
          <w:p w14:paraId="7B9CCD1E" w14:textId="258CB907" w:rsidR="003758E0" w:rsidRPr="007424C3" w:rsidRDefault="003758E0" w:rsidP="00AE60F1">
            <w:pPr>
              <w:spacing w:after="0" w:line="240" w:lineRule="auto"/>
              <w:jc w:val="right"/>
              <w:rPr>
                <w:sz w:val="20"/>
                <w:szCs w:val="20"/>
                <w:lang w:eastAsia="en-NZ"/>
              </w:rPr>
            </w:pPr>
            <w:r>
              <w:rPr>
                <w:rFonts w:ascii="Calibri" w:hAnsi="Calibri" w:cs="Calibri"/>
                <w:b/>
                <w:bCs/>
                <w:color w:val="000000"/>
              </w:rPr>
              <w:t>624</w:t>
            </w:r>
          </w:p>
        </w:tc>
        <w:tc>
          <w:tcPr>
            <w:tcW w:w="1421" w:type="dxa"/>
            <w:gridSpan w:val="2"/>
            <w:tcBorders>
              <w:top w:val="nil"/>
              <w:bottom w:val="single" w:sz="4" w:space="0" w:color="auto"/>
            </w:tcBorders>
            <w:shd w:val="clear" w:color="auto" w:fill="FFFFFF" w:themeFill="background1"/>
            <w:noWrap/>
            <w:vAlign w:val="bottom"/>
            <w:hideMark/>
          </w:tcPr>
          <w:p w14:paraId="497604B0" w14:textId="629E3B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100</w:t>
            </w:r>
          </w:p>
        </w:tc>
      </w:tr>
      <w:tr w:rsidR="003758E0" w:rsidRPr="00CF5DB0" w14:paraId="4225C86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73DE8C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D18701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D8FF81E" w14:textId="77777777" w:rsidR="003758E0" w:rsidRPr="007424C3" w:rsidRDefault="003758E0" w:rsidP="003758E0">
            <w:pPr>
              <w:spacing w:after="0" w:line="240" w:lineRule="auto"/>
              <w:rPr>
                <w:sz w:val="20"/>
                <w:szCs w:val="20"/>
                <w:lang w:eastAsia="en-NZ"/>
              </w:rPr>
            </w:pPr>
            <w:r>
              <w:rPr>
                <w:rFonts w:ascii="Calibri" w:hAnsi="Calibri" w:cs="Calibri"/>
                <w:color w:val="000000"/>
              </w:rPr>
              <w:t>1004</w:t>
            </w:r>
          </w:p>
        </w:tc>
        <w:tc>
          <w:tcPr>
            <w:tcW w:w="4751" w:type="dxa"/>
            <w:gridSpan w:val="2"/>
            <w:tcBorders>
              <w:top w:val="nil"/>
              <w:bottom w:val="nil"/>
            </w:tcBorders>
            <w:shd w:val="clear" w:color="auto" w:fill="FFFFFF" w:themeFill="background1"/>
            <w:noWrap/>
            <w:vAlign w:val="bottom"/>
            <w:hideMark/>
          </w:tcPr>
          <w:p w14:paraId="472E7CBA" w14:textId="77777777" w:rsidR="003758E0" w:rsidRPr="007424C3" w:rsidRDefault="003758E0" w:rsidP="003758E0">
            <w:pPr>
              <w:spacing w:after="0" w:line="240" w:lineRule="auto"/>
              <w:rPr>
                <w:sz w:val="20"/>
                <w:szCs w:val="20"/>
                <w:lang w:eastAsia="en-NZ"/>
              </w:rPr>
            </w:pPr>
            <w:r>
              <w:rPr>
                <w:rFonts w:ascii="Calibri" w:hAnsi="Calibri" w:cs="Calibri"/>
                <w:color w:val="000000"/>
              </w:rPr>
              <w:t>Tawa Community Board - Discretionary</w:t>
            </w:r>
          </w:p>
        </w:tc>
        <w:tc>
          <w:tcPr>
            <w:tcW w:w="1296" w:type="dxa"/>
            <w:gridSpan w:val="2"/>
            <w:tcBorders>
              <w:top w:val="nil"/>
              <w:bottom w:val="nil"/>
            </w:tcBorders>
            <w:shd w:val="clear" w:color="auto" w:fill="FFFFFF" w:themeFill="background1"/>
            <w:noWrap/>
            <w:vAlign w:val="bottom"/>
            <w:hideMark/>
          </w:tcPr>
          <w:p w14:paraId="5D73BFB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C8EA8A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w:t>
            </w:r>
          </w:p>
        </w:tc>
        <w:tc>
          <w:tcPr>
            <w:tcW w:w="1697" w:type="dxa"/>
            <w:gridSpan w:val="2"/>
            <w:tcBorders>
              <w:top w:val="nil"/>
              <w:bottom w:val="nil"/>
            </w:tcBorders>
            <w:shd w:val="clear" w:color="auto" w:fill="FFFFFF" w:themeFill="background1"/>
            <w:noWrap/>
            <w:vAlign w:val="bottom"/>
            <w:hideMark/>
          </w:tcPr>
          <w:p w14:paraId="47E8A1A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w:t>
            </w:r>
          </w:p>
        </w:tc>
        <w:tc>
          <w:tcPr>
            <w:tcW w:w="1421" w:type="dxa"/>
            <w:gridSpan w:val="2"/>
            <w:tcBorders>
              <w:top w:val="nil"/>
              <w:bottom w:val="nil"/>
            </w:tcBorders>
            <w:shd w:val="clear" w:color="auto" w:fill="FFFFFF" w:themeFill="background1"/>
            <w:noWrap/>
            <w:vAlign w:val="bottom"/>
            <w:hideMark/>
          </w:tcPr>
          <w:p w14:paraId="428D4F3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r>
      <w:tr w:rsidR="003758E0" w:rsidRPr="00CF5DB0" w14:paraId="746C1D9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E84F65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DEA93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B336F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F574A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Tawa Community Board - Discretionary Total</w:t>
            </w:r>
          </w:p>
        </w:tc>
        <w:tc>
          <w:tcPr>
            <w:tcW w:w="1296" w:type="dxa"/>
            <w:gridSpan w:val="2"/>
            <w:tcBorders>
              <w:top w:val="nil"/>
              <w:bottom w:val="single" w:sz="4" w:space="0" w:color="auto"/>
            </w:tcBorders>
            <w:shd w:val="clear" w:color="auto" w:fill="FFFFFF" w:themeFill="background1"/>
            <w:noWrap/>
            <w:vAlign w:val="bottom"/>
            <w:hideMark/>
          </w:tcPr>
          <w:p w14:paraId="52DE5C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79E616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w:t>
            </w:r>
          </w:p>
        </w:tc>
        <w:tc>
          <w:tcPr>
            <w:tcW w:w="1697" w:type="dxa"/>
            <w:gridSpan w:val="2"/>
            <w:tcBorders>
              <w:top w:val="nil"/>
              <w:bottom w:val="single" w:sz="4" w:space="0" w:color="auto"/>
            </w:tcBorders>
            <w:shd w:val="clear" w:color="auto" w:fill="FFFFFF" w:themeFill="background1"/>
            <w:noWrap/>
            <w:vAlign w:val="bottom"/>
            <w:hideMark/>
          </w:tcPr>
          <w:p w14:paraId="520ABC2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w:t>
            </w:r>
          </w:p>
        </w:tc>
        <w:tc>
          <w:tcPr>
            <w:tcW w:w="1421" w:type="dxa"/>
            <w:gridSpan w:val="2"/>
            <w:tcBorders>
              <w:top w:val="nil"/>
              <w:bottom w:val="single" w:sz="4" w:space="0" w:color="auto"/>
            </w:tcBorders>
            <w:shd w:val="clear" w:color="auto" w:fill="FFFFFF" w:themeFill="background1"/>
            <w:noWrap/>
            <w:vAlign w:val="bottom"/>
            <w:hideMark/>
          </w:tcPr>
          <w:p w14:paraId="00E1E07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w:t>
            </w:r>
          </w:p>
        </w:tc>
      </w:tr>
      <w:tr w:rsidR="003758E0" w:rsidRPr="00CF5DB0" w14:paraId="28813D8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B778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38492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FE26578" w14:textId="77777777" w:rsidR="003758E0" w:rsidRPr="007424C3" w:rsidRDefault="003758E0" w:rsidP="003758E0">
            <w:pPr>
              <w:spacing w:after="0" w:line="240" w:lineRule="auto"/>
              <w:rPr>
                <w:sz w:val="20"/>
                <w:szCs w:val="20"/>
                <w:lang w:eastAsia="en-NZ"/>
              </w:rPr>
            </w:pPr>
            <w:r>
              <w:rPr>
                <w:rFonts w:ascii="Calibri" w:hAnsi="Calibri" w:cs="Calibri"/>
                <w:color w:val="000000"/>
              </w:rPr>
              <w:t>1005</w:t>
            </w:r>
          </w:p>
        </w:tc>
        <w:tc>
          <w:tcPr>
            <w:tcW w:w="4751" w:type="dxa"/>
            <w:gridSpan w:val="2"/>
            <w:tcBorders>
              <w:top w:val="nil"/>
              <w:bottom w:val="nil"/>
            </w:tcBorders>
            <w:shd w:val="clear" w:color="auto" w:fill="FFFFFF" w:themeFill="background1"/>
            <w:noWrap/>
            <w:vAlign w:val="bottom"/>
            <w:hideMark/>
          </w:tcPr>
          <w:p w14:paraId="7B5B610A" w14:textId="77777777" w:rsidR="003758E0" w:rsidRPr="007424C3" w:rsidRDefault="003758E0" w:rsidP="003758E0">
            <w:pPr>
              <w:spacing w:after="0" w:line="240" w:lineRule="auto"/>
              <w:rPr>
                <w:sz w:val="20"/>
                <w:szCs w:val="20"/>
                <w:lang w:eastAsia="en-NZ"/>
              </w:rPr>
            </w:pPr>
            <w:r>
              <w:rPr>
                <w:rFonts w:ascii="Calibri" w:hAnsi="Calibri" w:cs="Calibri"/>
                <w:color w:val="000000"/>
              </w:rPr>
              <w:t>Smart Capital - Marketing</w:t>
            </w:r>
          </w:p>
        </w:tc>
        <w:tc>
          <w:tcPr>
            <w:tcW w:w="1296" w:type="dxa"/>
            <w:gridSpan w:val="2"/>
            <w:tcBorders>
              <w:top w:val="nil"/>
              <w:bottom w:val="nil"/>
            </w:tcBorders>
            <w:shd w:val="clear" w:color="auto" w:fill="FFFFFF" w:themeFill="background1"/>
            <w:noWrap/>
            <w:vAlign w:val="bottom"/>
            <w:hideMark/>
          </w:tcPr>
          <w:p w14:paraId="7BA6C28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781A5A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697" w:type="dxa"/>
            <w:gridSpan w:val="2"/>
            <w:tcBorders>
              <w:top w:val="nil"/>
              <w:bottom w:val="nil"/>
            </w:tcBorders>
            <w:shd w:val="clear" w:color="auto" w:fill="FFFFFF" w:themeFill="background1"/>
            <w:noWrap/>
            <w:vAlign w:val="bottom"/>
            <w:hideMark/>
          </w:tcPr>
          <w:p w14:paraId="53BD1E8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421" w:type="dxa"/>
            <w:gridSpan w:val="2"/>
            <w:tcBorders>
              <w:top w:val="nil"/>
              <w:bottom w:val="nil"/>
            </w:tcBorders>
            <w:shd w:val="clear" w:color="auto" w:fill="FFFFFF" w:themeFill="background1"/>
            <w:noWrap/>
            <w:vAlign w:val="bottom"/>
            <w:hideMark/>
          </w:tcPr>
          <w:p w14:paraId="194934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4B99BB5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122F39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E77F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0060E2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35AC8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Smart Capital - Marketing Total</w:t>
            </w:r>
          </w:p>
        </w:tc>
        <w:tc>
          <w:tcPr>
            <w:tcW w:w="1296" w:type="dxa"/>
            <w:gridSpan w:val="2"/>
            <w:tcBorders>
              <w:top w:val="nil"/>
              <w:bottom w:val="single" w:sz="4" w:space="0" w:color="auto"/>
            </w:tcBorders>
            <w:shd w:val="clear" w:color="auto" w:fill="FFFFFF" w:themeFill="background1"/>
            <w:noWrap/>
            <w:vAlign w:val="bottom"/>
            <w:hideMark/>
          </w:tcPr>
          <w:p w14:paraId="7CC01C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1057D9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w:t>
            </w:r>
          </w:p>
        </w:tc>
        <w:tc>
          <w:tcPr>
            <w:tcW w:w="1697" w:type="dxa"/>
            <w:gridSpan w:val="2"/>
            <w:tcBorders>
              <w:top w:val="nil"/>
              <w:bottom w:val="single" w:sz="4" w:space="0" w:color="auto"/>
            </w:tcBorders>
            <w:shd w:val="clear" w:color="auto" w:fill="FFFFFF" w:themeFill="background1"/>
            <w:noWrap/>
            <w:vAlign w:val="bottom"/>
            <w:hideMark/>
          </w:tcPr>
          <w:p w14:paraId="7AB0710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w:t>
            </w:r>
          </w:p>
        </w:tc>
        <w:tc>
          <w:tcPr>
            <w:tcW w:w="1421" w:type="dxa"/>
            <w:gridSpan w:val="2"/>
            <w:tcBorders>
              <w:top w:val="nil"/>
              <w:bottom w:val="single" w:sz="4" w:space="0" w:color="auto"/>
            </w:tcBorders>
            <w:shd w:val="clear" w:color="auto" w:fill="FFFFFF" w:themeFill="background1"/>
            <w:noWrap/>
            <w:vAlign w:val="bottom"/>
            <w:hideMark/>
          </w:tcPr>
          <w:p w14:paraId="5DEC418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025D432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3B5E6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44F350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DB289E9" w14:textId="77777777" w:rsidR="003758E0" w:rsidRPr="007424C3" w:rsidRDefault="003758E0" w:rsidP="003758E0">
            <w:pPr>
              <w:spacing w:after="0" w:line="240" w:lineRule="auto"/>
              <w:rPr>
                <w:sz w:val="20"/>
                <w:szCs w:val="20"/>
                <w:lang w:eastAsia="en-NZ"/>
              </w:rPr>
            </w:pPr>
            <w:r>
              <w:rPr>
                <w:rFonts w:ascii="Calibri" w:hAnsi="Calibri" w:cs="Calibri"/>
                <w:color w:val="000000"/>
              </w:rPr>
              <w:t>1007</w:t>
            </w:r>
          </w:p>
        </w:tc>
        <w:tc>
          <w:tcPr>
            <w:tcW w:w="4751" w:type="dxa"/>
            <w:gridSpan w:val="2"/>
            <w:tcBorders>
              <w:top w:val="nil"/>
              <w:bottom w:val="nil"/>
            </w:tcBorders>
            <w:shd w:val="clear" w:color="auto" w:fill="FFFFFF" w:themeFill="background1"/>
            <w:noWrap/>
            <w:vAlign w:val="bottom"/>
            <w:hideMark/>
          </w:tcPr>
          <w:p w14:paraId="4561A236" w14:textId="77777777" w:rsidR="003758E0" w:rsidRPr="007424C3" w:rsidRDefault="003758E0" w:rsidP="003758E0">
            <w:pPr>
              <w:spacing w:after="0" w:line="240" w:lineRule="auto"/>
              <w:rPr>
                <w:sz w:val="20"/>
                <w:szCs w:val="20"/>
                <w:lang w:eastAsia="en-NZ"/>
              </w:rPr>
            </w:pPr>
            <w:r>
              <w:rPr>
                <w:rFonts w:ascii="Calibri" w:hAnsi="Calibri" w:cs="Calibri"/>
                <w:color w:val="000000"/>
              </w:rPr>
              <w:t>WCC City Service Centre</w:t>
            </w:r>
          </w:p>
        </w:tc>
        <w:tc>
          <w:tcPr>
            <w:tcW w:w="1296" w:type="dxa"/>
            <w:gridSpan w:val="2"/>
            <w:tcBorders>
              <w:top w:val="nil"/>
              <w:bottom w:val="nil"/>
            </w:tcBorders>
            <w:shd w:val="clear" w:color="auto" w:fill="FFFFFF" w:themeFill="background1"/>
            <w:noWrap/>
            <w:vAlign w:val="bottom"/>
            <w:hideMark/>
          </w:tcPr>
          <w:p w14:paraId="4D98C11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8356B0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5,568</w:t>
            </w:r>
          </w:p>
        </w:tc>
        <w:tc>
          <w:tcPr>
            <w:tcW w:w="1697" w:type="dxa"/>
            <w:gridSpan w:val="2"/>
            <w:tcBorders>
              <w:top w:val="nil"/>
              <w:bottom w:val="nil"/>
            </w:tcBorders>
            <w:shd w:val="clear" w:color="auto" w:fill="FFFFFF" w:themeFill="background1"/>
            <w:noWrap/>
            <w:vAlign w:val="bottom"/>
            <w:hideMark/>
          </w:tcPr>
          <w:p w14:paraId="345797D4" w14:textId="27EC7694" w:rsidR="003758E0" w:rsidRPr="007424C3" w:rsidRDefault="003758E0" w:rsidP="00AE60F1">
            <w:pPr>
              <w:spacing w:after="0" w:line="240" w:lineRule="auto"/>
              <w:jc w:val="right"/>
              <w:rPr>
                <w:sz w:val="20"/>
                <w:szCs w:val="20"/>
                <w:lang w:eastAsia="en-NZ"/>
              </w:rPr>
            </w:pPr>
            <w:r>
              <w:rPr>
                <w:rFonts w:ascii="Calibri" w:hAnsi="Calibri" w:cs="Calibri"/>
                <w:color w:val="000000"/>
              </w:rPr>
              <w:t>5,713</w:t>
            </w:r>
          </w:p>
        </w:tc>
        <w:tc>
          <w:tcPr>
            <w:tcW w:w="1421" w:type="dxa"/>
            <w:gridSpan w:val="2"/>
            <w:tcBorders>
              <w:top w:val="nil"/>
              <w:bottom w:val="nil"/>
            </w:tcBorders>
            <w:shd w:val="clear" w:color="auto" w:fill="FFFFFF" w:themeFill="background1"/>
            <w:noWrap/>
            <w:vAlign w:val="bottom"/>
            <w:hideMark/>
          </w:tcPr>
          <w:p w14:paraId="1F6860FB" w14:textId="1F6C1FF5" w:rsidR="003758E0" w:rsidRPr="007424C3" w:rsidRDefault="003758E0" w:rsidP="00AE60F1">
            <w:pPr>
              <w:spacing w:after="0" w:line="240" w:lineRule="auto"/>
              <w:jc w:val="right"/>
              <w:rPr>
                <w:sz w:val="20"/>
                <w:szCs w:val="20"/>
                <w:lang w:eastAsia="en-NZ"/>
              </w:rPr>
            </w:pPr>
            <w:r>
              <w:rPr>
                <w:rFonts w:ascii="Calibri" w:hAnsi="Calibri" w:cs="Calibri"/>
                <w:color w:val="000000"/>
              </w:rPr>
              <w:t>145</w:t>
            </w:r>
          </w:p>
        </w:tc>
      </w:tr>
      <w:tr w:rsidR="003758E0" w:rsidRPr="00CF5DB0" w14:paraId="2547ADD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E6951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EF3B1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5EFAFF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73F4C4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25D6788"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45980E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(105)</w:t>
            </w:r>
          </w:p>
        </w:tc>
        <w:tc>
          <w:tcPr>
            <w:tcW w:w="1697" w:type="dxa"/>
            <w:gridSpan w:val="2"/>
            <w:tcBorders>
              <w:top w:val="nil"/>
              <w:bottom w:val="nil"/>
            </w:tcBorders>
            <w:shd w:val="clear" w:color="auto" w:fill="FFFFFF" w:themeFill="background1"/>
            <w:noWrap/>
            <w:vAlign w:val="bottom"/>
            <w:hideMark/>
          </w:tcPr>
          <w:p w14:paraId="18B410F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(109)</w:t>
            </w:r>
          </w:p>
        </w:tc>
        <w:tc>
          <w:tcPr>
            <w:tcW w:w="1421" w:type="dxa"/>
            <w:gridSpan w:val="2"/>
            <w:tcBorders>
              <w:top w:val="nil"/>
              <w:bottom w:val="nil"/>
            </w:tcBorders>
            <w:shd w:val="clear" w:color="auto" w:fill="FFFFFF" w:themeFill="background1"/>
            <w:noWrap/>
            <w:vAlign w:val="bottom"/>
            <w:hideMark/>
          </w:tcPr>
          <w:p w14:paraId="4EFB99C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w:t>
            </w:r>
          </w:p>
        </w:tc>
      </w:tr>
      <w:tr w:rsidR="003758E0" w:rsidRPr="00CF5DB0" w14:paraId="57EFA02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9E56B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154F9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404A7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199DD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WCC City Service Centre Total</w:t>
            </w:r>
          </w:p>
        </w:tc>
        <w:tc>
          <w:tcPr>
            <w:tcW w:w="1296" w:type="dxa"/>
            <w:gridSpan w:val="2"/>
            <w:tcBorders>
              <w:top w:val="nil"/>
              <w:bottom w:val="single" w:sz="4" w:space="0" w:color="auto"/>
            </w:tcBorders>
            <w:shd w:val="clear" w:color="auto" w:fill="FFFFFF" w:themeFill="background1"/>
            <w:noWrap/>
            <w:vAlign w:val="bottom"/>
            <w:hideMark/>
          </w:tcPr>
          <w:p w14:paraId="76E17E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3B460D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5,463</w:t>
            </w:r>
          </w:p>
        </w:tc>
        <w:tc>
          <w:tcPr>
            <w:tcW w:w="1697" w:type="dxa"/>
            <w:gridSpan w:val="2"/>
            <w:tcBorders>
              <w:top w:val="nil"/>
              <w:bottom w:val="single" w:sz="4" w:space="0" w:color="auto"/>
            </w:tcBorders>
            <w:shd w:val="clear" w:color="auto" w:fill="FFFFFF" w:themeFill="background1"/>
            <w:noWrap/>
            <w:vAlign w:val="bottom"/>
            <w:hideMark/>
          </w:tcPr>
          <w:p w14:paraId="79F3A0DE" w14:textId="27464899" w:rsidR="003758E0" w:rsidRPr="007424C3" w:rsidRDefault="003758E0" w:rsidP="00AE60F1">
            <w:pPr>
              <w:spacing w:after="0" w:line="240" w:lineRule="auto"/>
              <w:jc w:val="right"/>
              <w:rPr>
                <w:sz w:val="20"/>
                <w:szCs w:val="20"/>
                <w:lang w:eastAsia="en-NZ"/>
              </w:rPr>
            </w:pPr>
            <w:r>
              <w:rPr>
                <w:rFonts w:ascii="Calibri" w:hAnsi="Calibri" w:cs="Calibri"/>
                <w:b/>
                <w:bCs/>
                <w:color w:val="000000"/>
              </w:rPr>
              <w:t>5,604</w:t>
            </w:r>
          </w:p>
        </w:tc>
        <w:tc>
          <w:tcPr>
            <w:tcW w:w="1421" w:type="dxa"/>
            <w:gridSpan w:val="2"/>
            <w:tcBorders>
              <w:top w:val="nil"/>
              <w:bottom w:val="single" w:sz="4" w:space="0" w:color="auto"/>
            </w:tcBorders>
            <w:shd w:val="clear" w:color="auto" w:fill="FFFFFF" w:themeFill="background1"/>
            <w:noWrap/>
            <w:vAlign w:val="bottom"/>
            <w:hideMark/>
          </w:tcPr>
          <w:p w14:paraId="126F6E85" w14:textId="3647E791" w:rsidR="003758E0" w:rsidRPr="007424C3" w:rsidRDefault="003758E0" w:rsidP="00AE60F1">
            <w:pPr>
              <w:spacing w:after="0" w:line="240" w:lineRule="auto"/>
              <w:jc w:val="right"/>
              <w:rPr>
                <w:sz w:val="20"/>
                <w:szCs w:val="20"/>
                <w:lang w:eastAsia="en-NZ"/>
              </w:rPr>
            </w:pPr>
            <w:r>
              <w:rPr>
                <w:rFonts w:ascii="Calibri" w:hAnsi="Calibri" w:cs="Calibri"/>
                <w:b/>
                <w:bCs/>
                <w:color w:val="000000"/>
              </w:rPr>
              <w:t>141</w:t>
            </w:r>
          </w:p>
        </w:tc>
      </w:tr>
      <w:tr w:rsidR="003758E0" w:rsidRPr="00CF5DB0" w14:paraId="215E700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EE109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46EE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25E146" w14:textId="77777777" w:rsidR="003758E0" w:rsidRPr="007424C3" w:rsidRDefault="003758E0" w:rsidP="003758E0">
            <w:pPr>
              <w:spacing w:after="0" w:line="240" w:lineRule="auto"/>
              <w:rPr>
                <w:sz w:val="20"/>
                <w:szCs w:val="20"/>
                <w:lang w:eastAsia="en-NZ"/>
              </w:rPr>
            </w:pPr>
            <w:r>
              <w:rPr>
                <w:rFonts w:ascii="Calibri" w:hAnsi="Calibri" w:cs="Calibri"/>
                <w:color w:val="000000"/>
              </w:rPr>
              <w:t>1009</w:t>
            </w:r>
          </w:p>
        </w:tc>
        <w:tc>
          <w:tcPr>
            <w:tcW w:w="4751" w:type="dxa"/>
            <w:gridSpan w:val="2"/>
            <w:tcBorders>
              <w:top w:val="nil"/>
              <w:bottom w:val="nil"/>
            </w:tcBorders>
            <w:shd w:val="clear" w:color="auto" w:fill="FFFFFF" w:themeFill="background1"/>
            <w:noWrap/>
            <w:vAlign w:val="bottom"/>
            <w:hideMark/>
          </w:tcPr>
          <w:p w14:paraId="1E4021C2" w14:textId="77777777" w:rsidR="003758E0" w:rsidRPr="007424C3" w:rsidRDefault="003758E0" w:rsidP="003758E0">
            <w:pPr>
              <w:spacing w:after="0" w:line="240" w:lineRule="auto"/>
              <w:rPr>
                <w:sz w:val="20"/>
                <w:szCs w:val="20"/>
                <w:lang w:eastAsia="en-NZ"/>
              </w:rPr>
            </w:pPr>
            <w:r>
              <w:rPr>
                <w:rFonts w:ascii="Calibri" w:hAnsi="Calibri" w:cs="Calibri"/>
                <w:color w:val="000000"/>
              </w:rPr>
              <w:t>Rating Property Valuations</w:t>
            </w:r>
          </w:p>
        </w:tc>
        <w:tc>
          <w:tcPr>
            <w:tcW w:w="1296" w:type="dxa"/>
            <w:gridSpan w:val="2"/>
            <w:tcBorders>
              <w:top w:val="nil"/>
              <w:bottom w:val="nil"/>
            </w:tcBorders>
            <w:shd w:val="clear" w:color="auto" w:fill="FFFFFF" w:themeFill="background1"/>
            <w:noWrap/>
            <w:vAlign w:val="bottom"/>
            <w:hideMark/>
          </w:tcPr>
          <w:p w14:paraId="1D5BD57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718DC5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818</w:t>
            </w:r>
          </w:p>
        </w:tc>
        <w:tc>
          <w:tcPr>
            <w:tcW w:w="1697" w:type="dxa"/>
            <w:gridSpan w:val="2"/>
            <w:tcBorders>
              <w:top w:val="nil"/>
              <w:bottom w:val="nil"/>
            </w:tcBorders>
            <w:shd w:val="clear" w:color="auto" w:fill="FFFFFF" w:themeFill="background1"/>
            <w:noWrap/>
            <w:vAlign w:val="bottom"/>
            <w:hideMark/>
          </w:tcPr>
          <w:p w14:paraId="3FCAED72" w14:textId="45A3C2CE" w:rsidR="003758E0" w:rsidRPr="007424C3" w:rsidRDefault="003758E0" w:rsidP="00AE60F1">
            <w:pPr>
              <w:spacing w:after="0" w:line="240" w:lineRule="auto"/>
              <w:jc w:val="right"/>
              <w:rPr>
                <w:sz w:val="20"/>
                <w:szCs w:val="20"/>
                <w:lang w:eastAsia="en-NZ"/>
              </w:rPr>
            </w:pPr>
            <w:r>
              <w:rPr>
                <w:rFonts w:ascii="Calibri" w:hAnsi="Calibri" w:cs="Calibri"/>
                <w:color w:val="000000"/>
              </w:rPr>
              <w:t>805</w:t>
            </w:r>
          </w:p>
        </w:tc>
        <w:tc>
          <w:tcPr>
            <w:tcW w:w="1421" w:type="dxa"/>
            <w:gridSpan w:val="2"/>
            <w:tcBorders>
              <w:top w:val="nil"/>
              <w:bottom w:val="nil"/>
            </w:tcBorders>
            <w:shd w:val="clear" w:color="auto" w:fill="FFFFFF" w:themeFill="background1"/>
            <w:noWrap/>
            <w:vAlign w:val="bottom"/>
            <w:hideMark/>
          </w:tcPr>
          <w:p w14:paraId="67040C72" w14:textId="490EE98E" w:rsidR="003758E0" w:rsidRPr="007424C3" w:rsidRDefault="003758E0" w:rsidP="00AE60F1">
            <w:pPr>
              <w:spacing w:after="0" w:line="240" w:lineRule="auto"/>
              <w:jc w:val="right"/>
              <w:rPr>
                <w:sz w:val="20"/>
                <w:szCs w:val="20"/>
                <w:lang w:eastAsia="en-NZ"/>
              </w:rPr>
            </w:pPr>
            <w:r>
              <w:rPr>
                <w:rFonts w:ascii="Calibri" w:hAnsi="Calibri" w:cs="Calibri"/>
                <w:color w:val="000000"/>
              </w:rPr>
              <w:t>(13)</w:t>
            </w:r>
          </w:p>
        </w:tc>
      </w:tr>
      <w:tr w:rsidR="003758E0" w:rsidRPr="00CF5DB0" w14:paraId="61F3E45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EFD2E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1F8B8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DC04F6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5B3F7F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43BAF3F"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0BEBD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(232)</w:t>
            </w:r>
          </w:p>
        </w:tc>
        <w:tc>
          <w:tcPr>
            <w:tcW w:w="1697" w:type="dxa"/>
            <w:gridSpan w:val="2"/>
            <w:tcBorders>
              <w:top w:val="nil"/>
              <w:bottom w:val="nil"/>
            </w:tcBorders>
            <w:shd w:val="clear" w:color="auto" w:fill="FFFFFF" w:themeFill="background1"/>
            <w:noWrap/>
            <w:vAlign w:val="bottom"/>
            <w:hideMark/>
          </w:tcPr>
          <w:p w14:paraId="307611F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(240)</w:t>
            </w:r>
          </w:p>
        </w:tc>
        <w:tc>
          <w:tcPr>
            <w:tcW w:w="1421" w:type="dxa"/>
            <w:gridSpan w:val="2"/>
            <w:tcBorders>
              <w:top w:val="nil"/>
              <w:bottom w:val="nil"/>
            </w:tcBorders>
            <w:shd w:val="clear" w:color="auto" w:fill="FFFFFF" w:themeFill="background1"/>
            <w:noWrap/>
            <w:vAlign w:val="bottom"/>
            <w:hideMark/>
          </w:tcPr>
          <w:p w14:paraId="3C9CAF0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r>
      <w:tr w:rsidR="003758E0" w:rsidRPr="00CF5DB0" w14:paraId="6BBAC47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48BCDB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25F1B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5B598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2B7ED0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Rating Property Valuations Total</w:t>
            </w:r>
          </w:p>
        </w:tc>
        <w:tc>
          <w:tcPr>
            <w:tcW w:w="1296" w:type="dxa"/>
            <w:gridSpan w:val="2"/>
            <w:tcBorders>
              <w:top w:val="nil"/>
              <w:bottom w:val="single" w:sz="4" w:space="0" w:color="auto"/>
            </w:tcBorders>
            <w:shd w:val="clear" w:color="auto" w:fill="FFFFFF" w:themeFill="background1"/>
            <w:noWrap/>
            <w:vAlign w:val="bottom"/>
            <w:hideMark/>
          </w:tcPr>
          <w:p w14:paraId="750DCD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D8F00A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586</w:t>
            </w:r>
          </w:p>
        </w:tc>
        <w:tc>
          <w:tcPr>
            <w:tcW w:w="1697" w:type="dxa"/>
            <w:gridSpan w:val="2"/>
            <w:tcBorders>
              <w:top w:val="nil"/>
              <w:bottom w:val="single" w:sz="4" w:space="0" w:color="auto"/>
            </w:tcBorders>
            <w:shd w:val="clear" w:color="auto" w:fill="FFFFFF" w:themeFill="background1"/>
            <w:noWrap/>
            <w:vAlign w:val="bottom"/>
            <w:hideMark/>
          </w:tcPr>
          <w:p w14:paraId="6217EA24" w14:textId="667ACA61" w:rsidR="003758E0" w:rsidRPr="007424C3" w:rsidRDefault="003758E0" w:rsidP="00AE60F1">
            <w:pPr>
              <w:spacing w:after="0" w:line="240" w:lineRule="auto"/>
              <w:jc w:val="right"/>
              <w:rPr>
                <w:sz w:val="20"/>
                <w:szCs w:val="20"/>
                <w:lang w:eastAsia="en-NZ"/>
              </w:rPr>
            </w:pPr>
            <w:r>
              <w:rPr>
                <w:rFonts w:ascii="Calibri" w:hAnsi="Calibri" w:cs="Calibri"/>
                <w:b/>
                <w:bCs/>
                <w:color w:val="000000"/>
              </w:rPr>
              <w:t>565</w:t>
            </w:r>
          </w:p>
        </w:tc>
        <w:tc>
          <w:tcPr>
            <w:tcW w:w="1421" w:type="dxa"/>
            <w:gridSpan w:val="2"/>
            <w:tcBorders>
              <w:top w:val="nil"/>
              <w:bottom w:val="single" w:sz="4" w:space="0" w:color="auto"/>
            </w:tcBorders>
            <w:shd w:val="clear" w:color="auto" w:fill="FFFFFF" w:themeFill="background1"/>
            <w:noWrap/>
            <w:vAlign w:val="bottom"/>
            <w:hideMark/>
          </w:tcPr>
          <w:p w14:paraId="4A7E561F" w14:textId="5D444821" w:rsidR="003758E0" w:rsidRPr="007424C3" w:rsidRDefault="003758E0" w:rsidP="00AE60F1">
            <w:pPr>
              <w:spacing w:after="0" w:line="240" w:lineRule="auto"/>
              <w:jc w:val="right"/>
              <w:rPr>
                <w:sz w:val="20"/>
                <w:szCs w:val="20"/>
                <w:lang w:eastAsia="en-NZ"/>
              </w:rPr>
            </w:pPr>
            <w:r>
              <w:rPr>
                <w:rFonts w:ascii="Calibri" w:hAnsi="Calibri" w:cs="Calibri"/>
                <w:b/>
                <w:bCs/>
                <w:color w:val="000000"/>
              </w:rPr>
              <w:t>(21)</w:t>
            </w:r>
          </w:p>
        </w:tc>
      </w:tr>
      <w:tr w:rsidR="003758E0" w:rsidRPr="00CF5DB0" w14:paraId="1EDD6B6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70F13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869C1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C33F10E" w14:textId="77777777" w:rsidR="003758E0" w:rsidRPr="007424C3" w:rsidRDefault="003758E0" w:rsidP="003758E0">
            <w:pPr>
              <w:spacing w:after="0" w:line="240" w:lineRule="auto"/>
              <w:rPr>
                <w:sz w:val="20"/>
                <w:szCs w:val="20"/>
                <w:lang w:eastAsia="en-NZ"/>
              </w:rPr>
            </w:pPr>
            <w:r>
              <w:rPr>
                <w:rFonts w:ascii="Calibri" w:hAnsi="Calibri" w:cs="Calibri"/>
                <w:color w:val="000000"/>
              </w:rPr>
              <w:t>1010</w:t>
            </w:r>
          </w:p>
        </w:tc>
        <w:tc>
          <w:tcPr>
            <w:tcW w:w="4751" w:type="dxa"/>
            <w:gridSpan w:val="2"/>
            <w:tcBorders>
              <w:top w:val="nil"/>
              <w:bottom w:val="nil"/>
            </w:tcBorders>
            <w:shd w:val="clear" w:color="auto" w:fill="FFFFFF" w:themeFill="background1"/>
            <w:noWrap/>
            <w:vAlign w:val="bottom"/>
            <w:hideMark/>
          </w:tcPr>
          <w:p w14:paraId="5FB378F4" w14:textId="77777777" w:rsidR="003758E0" w:rsidRPr="007424C3" w:rsidRDefault="003758E0" w:rsidP="003758E0">
            <w:pPr>
              <w:spacing w:after="0" w:line="240" w:lineRule="auto"/>
              <w:rPr>
                <w:sz w:val="20"/>
                <w:szCs w:val="20"/>
                <w:lang w:eastAsia="en-NZ"/>
              </w:rPr>
            </w:pPr>
            <w:r>
              <w:rPr>
                <w:rFonts w:ascii="Calibri" w:hAnsi="Calibri" w:cs="Calibri"/>
                <w:color w:val="000000"/>
              </w:rPr>
              <w:t>Rateable property data &amp; valuation management</w:t>
            </w:r>
          </w:p>
        </w:tc>
        <w:tc>
          <w:tcPr>
            <w:tcW w:w="1296" w:type="dxa"/>
            <w:gridSpan w:val="2"/>
            <w:tcBorders>
              <w:top w:val="nil"/>
              <w:bottom w:val="nil"/>
            </w:tcBorders>
            <w:shd w:val="clear" w:color="auto" w:fill="FFFFFF" w:themeFill="background1"/>
            <w:noWrap/>
            <w:vAlign w:val="bottom"/>
            <w:hideMark/>
          </w:tcPr>
          <w:p w14:paraId="033424C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2747F2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1,184</w:t>
            </w:r>
          </w:p>
        </w:tc>
        <w:tc>
          <w:tcPr>
            <w:tcW w:w="1697" w:type="dxa"/>
            <w:gridSpan w:val="2"/>
            <w:tcBorders>
              <w:top w:val="nil"/>
              <w:bottom w:val="nil"/>
            </w:tcBorders>
            <w:shd w:val="clear" w:color="auto" w:fill="FFFFFF" w:themeFill="background1"/>
            <w:noWrap/>
            <w:vAlign w:val="bottom"/>
            <w:hideMark/>
          </w:tcPr>
          <w:p w14:paraId="4A3DC060" w14:textId="5DC42D18" w:rsidR="003758E0" w:rsidRPr="007424C3" w:rsidRDefault="003758E0" w:rsidP="00AE60F1">
            <w:pPr>
              <w:spacing w:after="0" w:line="240" w:lineRule="auto"/>
              <w:jc w:val="right"/>
              <w:rPr>
                <w:sz w:val="20"/>
                <w:szCs w:val="20"/>
                <w:lang w:eastAsia="en-NZ"/>
              </w:rPr>
            </w:pPr>
            <w:r>
              <w:rPr>
                <w:rFonts w:ascii="Calibri" w:hAnsi="Calibri" w:cs="Calibri"/>
                <w:color w:val="000000"/>
              </w:rPr>
              <w:t>1,209</w:t>
            </w:r>
          </w:p>
        </w:tc>
        <w:tc>
          <w:tcPr>
            <w:tcW w:w="1421" w:type="dxa"/>
            <w:gridSpan w:val="2"/>
            <w:tcBorders>
              <w:top w:val="nil"/>
              <w:bottom w:val="nil"/>
            </w:tcBorders>
            <w:shd w:val="clear" w:color="auto" w:fill="FFFFFF" w:themeFill="background1"/>
            <w:noWrap/>
            <w:vAlign w:val="bottom"/>
            <w:hideMark/>
          </w:tcPr>
          <w:p w14:paraId="3E09F3DE" w14:textId="67D223EC" w:rsidR="003758E0" w:rsidRPr="007424C3" w:rsidRDefault="003758E0" w:rsidP="00AE60F1">
            <w:pPr>
              <w:spacing w:after="0" w:line="240" w:lineRule="auto"/>
              <w:jc w:val="right"/>
              <w:rPr>
                <w:sz w:val="20"/>
                <w:szCs w:val="20"/>
                <w:lang w:eastAsia="en-NZ"/>
              </w:rPr>
            </w:pPr>
            <w:r>
              <w:rPr>
                <w:rFonts w:ascii="Calibri" w:hAnsi="Calibri" w:cs="Calibri"/>
                <w:color w:val="000000"/>
              </w:rPr>
              <w:t>25</w:t>
            </w:r>
          </w:p>
        </w:tc>
      </w:tr>
      <w:tr w:rsidR="003758E0" w:rsidRPr="00CF5DB0" w14:paraId="21AFE30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6E53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94326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E5D9F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8ABEA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Rateable property data &amp; valuation management Total</w:t>
            </w:r>
          </w:p>
        </w:tc>
        <w:tc>
          <w:tcPr>
            <w:tcW w:w="1296" w:type="dxa"/>
            <w:gridSpan w:val="2"/>
            <w:tcBorders>
              <w:top w:val="nil"/>
              <w:bottom w:val="single" w:sz="4" w:space="0" w:color="auto"/>
            </w:tcBorders>
            <w:shd w:val="clear" w:color="auto" w:fill="FFFFFF" w:themeFill="background1"/>
            <w:noWrap/>
            <w:vAlign w:val="bottom"/>
            <w:hideMark/>
          </w:tcPr>
          <w:p w14:paraId="165F5B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3458D6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1,184</w:t>
            </w:r>
          </w:p>
        </w:tc>
        <w:tc>
          <w:tcPr>
            <w:tcW w:w="1697" w:type="dxa"/>
            <w:gridSpan w:val="2"/>
            <w:tcBorders>
              <w:top w:val="nil"/>
              <w:bottom w:val="single" w:sz="4" w:space="0" w:color="auto"/>
            </w:tcBorders>
            <w:shd w:val="clear" w:color="auto" w:fill="FFFFFF" w:themeFill="background1"/>
            <w:noWrap/>
            <w:vAlign w:val="bottom"/>
            <w:hideMark/>
          </w:tcPr>
          <w:p w14:paraId="7E4E445D" w14:textId="7AD58749" w:rsidR="003758E0" w:rsidRPr="007424C3" w:rsidRDefault="003758E0" w:rsidP="00AE60F1">
            <w:pPr>
              <w:spacing w:after="0" w:line="240" w:lineRule="auto"/>
              <w:jc w:val="right"/>
              <w:rPr>
                <w:sz w:val="20"/>
                <w:szCs w:val="20"/>
                <w:lang w:eastAsia="en-NZ"/>
              </w:rPr>
            </w:pPr>
            <w:r>
              <w:rPr>
                <w:rFonts w:ascii="Calibri" w:hAnsi="Calibri" w:cs="Calibri"/>
                <w:b/>
                <w:bCs/>
                <w:color w:val="000000"/>
              </w:rPr>
              <w:t>1,209</w:t>
            </w:r>
          </w:p>
        </w:tc>
        <w:tc>
          <w:tcPr>
            <w:tcW w:w="1421" w:type="dxa"/>
            <w:gridSpan w:val="2"/>
            <w:tcBorders>
              <w:top w:val="nil"/>
              <w:bottom w:val="single" w:sz="4" w:space="0" w:color="auto"/>
            </w:tcBorders>
            <w:shd w:val="clear" w:color="auto" w:fill="FFFFFF" w:themeFill="background1"/>
            <w:noWrap/>
            <w:vAlign w:val="bottom"/>
            <w:hideMark/>
          </w:tcPr>
          <w:p w14:paraId="1BA19A79" w14:textId="510EAB78" w:rsidR="003758E0" w:rsidRPr="007424C3" w:rsidRDefault="003758E0" w:rsidP="00AE60F1">
            <w:pPr>
              <w:spacing w:after="0" w:line="240" w:lineRule="auto"/>
              <w:jc w:val="right"/>
              <w:rPr>
                <w:sz w:val="20"/>
                <w:szCs w:val="20"/>
                <w:lang w:eastAsia="en-NZ"/>
              </w:rPr>
            </w:pPr>
            <w:r>
              <w:rPr>
                <w:rFonts w:ascii="Calibri" w:hAnsi="Calibri" w:cs="Calibri"/>
                <w:b/>
                <w:bCs/>
                <w:color w:val="000000"/>
              </w:rPr>
              <w:t>25</w:t>
            </w:r>
          </w:p>
        </w:tc>
      </w:tr>
      <w:tr w:rsidR="003758E0" w:rsidRPr="00CF5DB0" w14:paraId="65B89D2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A48F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B1E4DC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49B2377" w14:textId="77777777" w:rsidR="003758E0" w:rsidRPr="007424C3" w:rsidRDefault="003758E0" w:rsidP="003758E0">
            <w:pPr>
              <w:spacing w:after="0" w:line="240" w:lineRule="auto"/>
              <w:rPr>
                <w:sz w:val="20"/>
                <w:szCs w:val="20"/>
                <w:lang w:eastAsia="en-NZ"/>
              </w:rPr>
            </w:pPr>
            <w:r>
              <w:rPr>
                <w:rFonts w:ascii="Calibri" w:hAnsi="Calibri" w:cs="Calibri"/>
                <w:color w:val="000000"/>
              </w:rPr>
              <w:t>1011</w:t>
            </w:r>
          </w:p>
        </w:tc>
        <w:tc>
          <w:tcPr>
            <w:tcW w:w="4751" w:type="dxa"/>
            <w:gridSpan w:val="2"/>
            <w:tcBorders>
              <w:top w:val="nil"/>
              <w:bottom w:val="nil"/>
            </w:tcBorders>
            <w:shd w:val="clear" w:color="auto" w:fill="FFFFFF" w:themeFill="background1"/>
            <w:noWrap/>
            <w:vAlign w:val="bottom"/>
            <w:hideMark/>
          </w:tcPr>
          <w:p w14:paraId="6EAC40FA" w14:textId="77777777" w:rsidR="003758E0" w:rsidRPr="007424C3" w:rsidRDefault="003758E0" w:rsidP="003758E0">
            <w:pPr>
              <w:spacing w:after="0" w:line="240" w:lineRule="auto"/>
              <w:rPr>
                <w:sz w:val="20"/>
                <w:szCs w:val="20"/>
                <w:lang w:eastAsia="en-NZ"/>
              </w:rPr>
            </w:pPr>
            <w:r>
              <w:rPr>
                <w:rFonts w:ascii="Calibri" w:hAnsi="Calibri" w:cs="Calibri"/>
                <w:color w:val="000000"/>
              </w:rPr>
              <w:t>Archives</w:t>
            </w:r>
          </w:p>
        </w:tc>
        <w:tc>
          <w:tcPr>
            <w:tcW w:w="1296" w:type="dxa"/>
            <w:gridSpan w:val="2"/>
            <w:tcBorders>
              <w:top w:val="nil"/>
              <w:bottom w:val="nil"/>
            </w:tcBorders>
            <w:shd w:val="clear" w:color="auto" w:fill="FFFFFF" w:themeFill="background1"/>
            <w:noWrap/>
            <w:vAlign w:val="bottom"/>
            <w:hideMark/>
          </w:tcPr>
          <w:p w14:paraId="6145B23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9D33B3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2,015</w:t>
            </w:r>
          </w:p>
        </w:tc>
        <w:tc>
          <w:tcPr>
            <w:tcW w:w="1697" w:type="dxa"/>
            <w:gridSpan w:val="2"/>
            <w:tcBorders>
              <w:top w:val="nil"/>
              <w:bottom w:val="nil"/>
            </w:tcBorders>
            <w:shd w:val="clear" w:color="auto" w:fill="FFFFFF" w:themeFill="background1"/>
            <w:noWrap/>
            <w:vAlign w:val="bottom"/>
            <w:hideMark/>
          </w:tcPr>
          <w:p w14:paraId="47931574" w14:textId="4341D97E" w:rsidR="003758E0" w:rsidRPr="007424C3" w:rsidRDefault="003758E0" w:rsidP="00AE60F1">
            <w:pPr>
              <w:spacing w:after="0" w:line="240" w:lineRule="auto"/>
              <w:jc w:val="right"/>
              <w:rPr>
                <w:sz w:val="20"/>
                <w:szCs w:val="20"/>
                <w:lang w:eastAsia="en-NZ"/>
              </w:rPr>
            </w:pPr>
            <w:r>
              <w:rPr>
                <w:rFonts w:ascii="Calibri" w:hAnsi="Calibri" w:cs="Calibri"/>
                <w:color w:val="000000"/>
              </w:rPr>
              <w:t>2,092</w:t>
            </w:r>
          </w:p>
        </w:tc>
        <w:tc>
          <w:tcPr>
            <w:tcW w:w="1421" w:type="dxa"/>
            <w:gridSpan w:val="2"/>
            <w:tcBorders>
              <w:top w:val="nil"/>
              <w:bottom w:val="nil"/>
            </w:tcBorders>
            <w:shd w:val="clear" w:color="auto" w:fill="FFFFFF" w:themeFill="background1"/>
            <w:noWrap/>
            <w:vAlign w:val="bottom"/>
            <w:hideMark/>
          </w:tcPr>
          <w:p w14:paraId="70AADBA1" w14:textId="004F91F3" w:rsidR="003758E0" w:rsidRPr="007424C3" w:rsidRDefault="003758E0" w:rsidP="00AE60F1">
            <w:pPr>
              <w:spacing w:after="0" w:line="240" w:lineRule="auto"/>
              <w:jc w:val="right"/>
              <w:rPr>
                <w:sz w:val="20"/>
                <w:szCs w:val="20"/>
                <w:lang w:eastAsia="en-NZ"/>
              </w:rPr>
            </w:pPr>
            <w:r>
              <w:rPr>
                <w:rFonts w:ascii="Calibri" w:hAnsi="Calibri" w:cs="Calibri"/>
                <w:color w:val="000000"/>
              </w:rPr>
              <w:t>76</w:t>
            </w:r>
          </w:p>
        </w:tc>
      </w:tr>
      <w:tr w:rsidR="003758E0" w:rsidRPr="00CF5DB0" w14:paraId="1C5BBD3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672EAE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1AB00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84C902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C41E8C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78CDDC3"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2243AD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(215)</w:t>
            </w:r>
          </w:p>
        </w:tc>
        <w:tc>
          <w:tcPr>
            <w:tcW w:w="1697" w:type="dxa"/>
            <w:gridSpan w:val="2"/>
            <w:tcBorders>
              <w:top w:val="nil"/>
              <w:bottom w:val="nil"/>
            </w:tcBorders>
            <w:shd w:val="clear" w:color="auto" w:fill="FFFFFF" w:themeFill="background1"/>
            <w:noWrap/>
            <w:vAlign w:val="bottom"/>
            <w:hideMark/>
          </w:tcPr>
          <w:p w14:paraId="02F2EC8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(171)</w:t>
            </w:r>
          </w:p>
        </w:tc>
        <w:tc>
          <w:tcPr>
            <w:tcW w:w="1421" w:type="dxa"/>
            <w:gridSpan w:val="2"/>
            <w:tcBorders>
              <w:top w:val="nil"/>
              <w:bottom w:val="nil"/>
            </w:tcBorders>
            <w:shd w:val="clear" w:color="auto" w:fill="FFFFFF" w:themeFill="background1"/>
            <w:noWrap/>
            <w:vAlign w:val="bottom"/>
            <w:hideMark/>
          </w:tcPr>
          <w:p w14:paraId="3C68D26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44</w:t>
            </w:r>
          </w:p>
        </w:tc>
      </w:tr>
      <w:tr w:rsidR="003758E0" w:rsidRPr="00CF5DB0" w14:paraId="0E4E8B6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675C5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F189C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E3395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BE8B6C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Archives Total</w:t>
            </w:r>
          </w:p>
        </w:tc>
        <w:tc>
          <w:tcPr>
            <w:tcW w:w="1296" w:type="dxa"/>
            <w:gridSpan w:val="2"/>
            <w:tcBorders>
              <w:top w:val="nil"/>
              <w:bottom w:val="single" w:sz="4" w:space="0" w:color="auto"/>
            </w:tcBorders>
            <w:shd w:val="clear" w:color="auto" w:fill="FFFFFF" w:themeFill="background1"/>
            <w:noWrap/>
            <w:vAlign w:val="bottom"/>
            <w:hideMark/>
          </w:tcPr>
          <w:p w14:paraId="69B817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667A07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1,800</w:t>
            </w:r>
          </w:p>
        </w:tc>
        <w:tc>
          <w:tcPr>
            <w:tcW w:w="1697" w:type="dxa"/>
            <w:gridSpan w:val="2"/>
            <w:tcBorders>
              <w:top w:val="nil"/>
              <w:bottom w:val="single" w:sz="4" w:space="0" w:color="auto"/>
            </w:tcBorders>
            <w:shd w:val="clear" w:color="auto" w:fill="FFFFFF" w:themeFill="background1"/>
            <w:noWrap/>
            <w:vAlign w:val="bottom"/>
            <w:hideMark/>
          </w:tcPr>
          <w:p w14:paraId="6083D656" w14:textId="244FF69C" w:rsidR="003758E0" w:rsidRPr="007424C3" w:rsidRDefault="003758E0" w:rsidP="00AE60F1">
            <w:pPr>
              <w:spacing w:after="0" w:line="240" w:lineRule="auto"/>
              <w:jc w:val="right"/>
              <w:rPr>
                <w:sz w:val="20"/>
                <w:szCs w:val="20"/>
                <w:lang w:eastAsia="en-NZ"/>
              </w:rPr>
            </w:pPr>
            <w:r>
              <w:rPr>
                <w:rFonts w:ascii="Calibri" w:hAnsi="Calibri" w:cs="Calibri"/>
                <w:b/>
                <w:bCs/>
                <w:color w:val="000000"/>
              </w:rPr>
              <w:t>1,921</w:t>
            </w:r>
          </w:p>
        </w:tc>
        <w:tc>
          <w:tcPr>
            <w:tcW w:w="1421" w:type="dxa"/>
            <w:gridSpan w:val="2"/>
            <w:tcBorders>
              <w:top w:val="nil"/>
              <w:bottom w:val="single" w:sz="4" w:space="0" w:color="auto"/>
            </w:tcBorders>
            <w:shd w:val="clear" w:color="auto" w:fill="FFFFFF" w:themeFill="background1"/>
            <w:noWrap/>
            <w:vAlign w:val="bottom"/>
            <w:hideMark/>
          </w:tcPr>
          <w:p w14:paraId="3CC28AAB" w14:textId="6BCA7C97" w:rsidR="003758E0" w:rsidRPr="007424C3" w:rsidRDefault="003758E0" w:rsidP="00AE60F1">
            <w:pPr>
              <w:spacing w:after="0" w:line="240" w:lineRule="auto"/>
              <w:jc w:val="right"/>
              <w:rPr>
                <w:sz w:val="20"/>
                <w:szCs w:val="20"/>
                <w:lang w:eastAsia="en-NZ"/>
              </w:rPr>
            </w:pPr>
            <w:r>
              <w:rPr>
                <w:rFonts w:ascii="Calibri" w:hAnsi="Calibri" w:cs="Calibri"/>
                <w:b/>
                <w:bCs/>
                <w:color w:val="000000"/>
              </w:rPr>
              <w:t>120</w:t>
            </w:r>
          </w:p>
        </w:tc>
      </w:tr>
      <w:tr w:rsidR="003758E0" w:rsidRPr="00CF5DB0" w14:paraId="546D06B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646BA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72353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26F3A98" w14:textId="77777777" w:rsidR="003758E0" w:rsidRPr="007424C3" w:rsidRDefault="003758E0" w:rsidP="003758E0">
            <w:pPr>
              <w:spacing w:after="0" w:line="240" w:lineRule="auto"/>
              <w:rPr>
                <w:sz w:val="20"/>
                <w:szCs w:val="20"/>
                <w:lang w:eastAsia="en-NZ"/>
              </w:rPr>
            </w:pPr>
            <w:r>
              <w:rPr>
                <w:rFonts w:ascii="Calibri" w:hAnsi="Calibri" w:cs="Calibri"/>
                <w:color w:val="000000"/>
              </w:rPr>
              <w:t>1220</w:t>
            </w:r>
          </w:p>
        </w:tc>
        <w:tc>
          <w:tcPr>
            <w:tcW w:w="4751" w:type="dxa"/>
            <w:gridSpan w:val="2"/>
            <w:tcBorders>
              <w:top w:val="nil"/>
              <w:bottom w:val="nil"/>
            </w:tcBorders>
            <w:shd w:val="clear" w:color="auto" w:fill="FFFFFF" w:themeFill="background1"/>
            <w:noWrap/>
            <w:vAlign w:val="bottom"/>
            <w:hideMark/>
          </w:tcPr>
          <w:p w14:paraId="4027AFFC" w14:textId="77777777" w:rsidR="003758E0" w:rsidRPr="007424C3" w:rsidRDefault="003758E0" w:rsidP="003758E0">
            <w:pPr>
              <w:spacing w:after="0" w:line="240" w:lineRule="auto"/>
              <w:rPr>
                <w:sz w:val="20"/>
                <w:szCs w:val="20"/>
                <w:lang w:eastAsia="en-NZ"/>
              </w:rPr>
            </w:pPr>
            <w:r>
              <w:rPr>
                <w:rFonts w:ascii="Calibri" w:hAnsi="Calibri" w:cs="Calibri"/>
                <w:color w:val="000000"/>
              </w:rPr>
              <w:t>Climate change response</w:t>
            </w:r>
          </w:p>
        </w:tc>
        <w:tc>
          <w:tcPr>
            <w:tcW w:w="1296" w:type="dxa"/>
            <w:gridSpan w:val="2"/>
            <w:tcBorders>
              <w:top w:val="nil"/>
              <w:bottom w:val="nil"/>
            </w:tcBorders>
            <w:shd w:val="clear" w:color="auto" w:fill="FFFFFF" w:themeFill="background1"/>
            <w:noWrap/>
            <w:vAlign w:val="bottom"/>
            <w:hideMark/>
          </w:tcPr>
          <w:p w14:paraId="4D973D6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E1C412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2,848</w:t>
            </w:r>
          </w:p>
        </w:tc>
        <w:tc>
          <w:tcPr>
            <w:tcW w:w="1697" w:type="dxa"/>
            <w:gridSpan w:val="2"/>
            <w:tcBorders>
              <w:top w:val="nil"/>
              <w:bottom w:val="nil"/>
            </w:tcBorders>
            <w:shd w:val="clear" w:color="auto" w:fill="FFFFFF" w:themeFill="background1"/>
            <w:noWrap/>
            <w:vAlign w:val="bottom"/>
            <w:hideMark/>
          </w:tcPr>
          <w:p w14:paraId="5CFB9A94" w14:textId="55A6D481" w:rsidR="003758E0" w:rsidRPr="007424C3" w:rsidRDefault="003758E0" w:rsidP="00AE60F1">
            <w:pPr>
              <w:spacing w:after="0" w:line="240" w:lineRule="auto"/>
              <w:jc w:val="right"/>
              <w:rPr>
                <w:sz w:val="20"/>
                <w:szCs w:val="20"/>
                <w:lang w:eastAsia="en-NZ"/>
              </w:rPr>
            </w:pPr>
            <w:r>
              <w:rPr>
                <w:rFonts w:ascii="Calibri" w:hAnsi="Calibri" w:cs="Calibri"/>
                <w:color w:val="000000"/>
              </w:rPr>
              <w:t>4,397</w:t>
            </w:r>
          </w:p>
        </w:tc>
        <w:tc>
          <w:tcPr>
            <w:tcW w:w="1421" w:type="dxa"/>
            <w:gridSpan w:val="2"/>
            <w:tcBorders>
              <w:top w:val="nil"/>
              <w:bottom w:val="nil"/>
            </w:tcBorders>
            <w:shd w:val="clear" w:color="auto" w:fill="FFFFFF" w:themeFill="background1"/>
            <w:noWrap/>
            <w:vAlign w:val="bottom"/>
            <w:hideMark/>
          </w:tcPr>
          <w:p w14:paraId="3B6608D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1,548</w:t>
            </w:r>
          </w:p>
        </w:tc>
      </w:tr>
      <w:tr w:rsidR="003758E0" w:rsidRPr="00CF5DB0" w14:paraId="247ACF8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5A7EE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70CC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06D3B3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985CB6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CD821C8"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A94AB74" w14:textId="0E5D2824"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14826B0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(350)</w:t>
            </w:r>
          </w:p>
        </w:tc>
        <w:tc>
          <w:tcPr>
            <w:tcW w:w="1421" w:type="dxa"/>
            <w:gridSpan w:val="2"/>
            <w:tcBorders>
              <w:top w:val="nil"/>
              <w:bottom w:val="nil"/>
            </w:tcBorders>
            <w:shd w:val="clear" w:color="auto" w:fill="FFFFFF" w:themeFill="background1"/>
            <w:noWrap/>
            <w:vAlign w:val="bottom"/>
            <w:hideMark/>
          </w:tcPr>
          <w:p w14:paraId="6A50452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(350)</w:t>
            </w:r>
          </w:p>
        </w:tc>
      </w:tr>
      <w:tr w:rsidR="003758E0" w:rsidRPr="00CF5DB0" w14:paraId="6320648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67925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0AF9B9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BF071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2397B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Climate change response Total</w:t>
            </w:r>
          </w:p>
        </w:tc>
        <w:tc>
          <w:tcPr>
            <w:tcW w:w="1296" w:type="dxa"/>
            <w:gridSpan w:val="2"/>
            <w:tcBorders>
              <w:top w:val="nil"/>
              <w:bottom w:val="single" w:sz="4" w:space="0" w:color="auto"/>
            </w:tcBorders>
            <w:shd w:val="clear" w:color="auto" w:fill="FFFFFF" w:themeFill="background1"/>
            <w:noWrap/>
            <w:vAlign w:val="bottom"/>
            <w:hideMark/>
          </w:tcPr>
          <w:p w14:paraId="324FA68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4B4DD0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2,848</w:t>
            </w:r>
          </w:p>
        </w:tc>
        <w:tc>
          <w:tcPr>
            <w:tcW w:w="1697" w:type="dxa"/>
            <w:gridSpan w:val="2"/>
            <w:tcBorders>
              <w:top w:val="nil"/>
              <w:bottom w:val="single" w:sz="4" w:space="0" w:color="auto"/>
            </w:tcBorders>
            <w:shd w:val="clear" w:color="auto" w:fill="FFFFFF" w:themeFill="background1"/>
            <w:noWrap/>
            <w:vAlign w:val="bottom"/>
            <w:hideMark/>
          </w:tcPr>
          <w:p w14:paraId="198FB6FA" w14:textId="2E4FDB18" w:rsidR="003758E0" w:rsidRPr="007424C3" w:rsidRDefault="003758E0" w:rsidP="00AE60F1">
            <w:pPr>
              <w:spacing w:after="0" w:line="240" w:lineRule="auto"/>
              <w:jc w:val="right"/>
              <w:rPr>
                <w:sz w:val="20"/>
                <w:szCs w:val="20"/>
                <w:lang w:eastAsia="en-NZ"/>
              </w:rPr>
            </w:pPr>
            <w:r>
              <w:rPr>
                <w:rFonts w:ascii="Calibri" w:hAnsi="Calibri" w:cs="Calibri"/>
                <w:b/>
                <w:bCs/>
                <w:color w:val="000000"/>
              </w:rPr>
              <w:t>4,047</w:t>
            </w:r>
          </w:p>
        </w:tc>
        <w:tc>
          <w:tcPr>
            <w:tcW w:w="1421" w:type="dxa"/>
            <w:gridSpan w:val="2"/>
            <w:tcBorders>
              <w:top w:val="nil"/>
              <w:bottom w:val="single" w:sz="4" w:space="0" w:color="auto"/>
            </w:tcBorders>
            <w:shd w:val="clear" w:color="auto" w:fill="FFFFFF" w:themeFill="background1"/>
            <w:noWrap/>
            <w:vAlign w:val="bottom"/>
            <w:hideMark/>
          </w:tcPr>
          <w:p w14:paraId="396B441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1,198</w:t>
            </w:r>
          </w:p>
        </w:tc>
      </w:tr>
      <w:tr w:rsidR="003758E0" w:rsidRPr="00CF5DB0" w14:paraId="6D289D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CBD42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3B379B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751CC16" w14:textId="77777777" w:rsidR="003758E0" w:rsidRPr="007424C3" w:rsidRDefault="003758E0" w:rsidP="003758E0">
            <w:pPr>
              <w:spacing w:after="0" w:line="240" w:lineRule="auto"/>
              <w:rPr>
                <w:sz w:val="20"/>
                <w:szCs w:val="20"/>
                <w:lang w:eastAsia="en-NZ"/>
              </w:rPr>
            </w:pPr>
            <w:r>
              <w:rPr>
                <w:rFonts w:ascii="Calibri" w:hAnsi="Calibri" w:cs="Calibri"/>
                <w:color w:val="000000"/>
              </w:rPr>
              <w:t>1221</w:t>
            </w:r>
          </w:p>
        </w:tc>
        <w:tc>
          <w:tcPr>
            <w:tcW w:w="4751" w:type="dxa"/>
            <w:gridSpan w:val="2"/>
            <w:tcBorders>
              <w:top w:val="nil"/>
              <w:bottom w:val="nil"/>
            </w:tcBorders>
            <w:shd w:val="clear" w:color="auto" w:fill="FFFFFF" w:themeFill="background1"/>
            <w:noWrap/>
            <w:vAlign w:val="bottom"/>
            <w:hideMark/>
          </w:tcPr>
          <w:p w14:paraId="680F109A" w14:textId="77777777" w:rsidR="003758E0" w:rsidRPr="007424C3" w:rsidRDefault="003758E0" w:rsidP="003758E0">
            <w:pPr>
              <w:spacing w:after="0" w:line="240" w:lineRule="auto"/>
              <w:rPr>
                <w:sz w:val="20"/>
                <w:szCs w:val="20"/>
                <w:lang w:eastAsia="en-NZ"/>
              </w:rPr>
            </w:pPr>
            <w:r>
              <w:rPr>
                <w:rFonts w:ascii="Calibri" w:hAnsi="Calibri" w:cs="Calibri"/>
                <w:color w:val="000000"/>
              </w:rPr>
              <w:t>Business Climate Action Support</w:t>
            </w:r>
          </w:p>
        </w:tc>
        <w:tc>
          <w:tcPr>
            <w:tcW w:w="1296" w:type="dxa"/>
            <w:gridSpan w:val="2"/>
            <w:tcBorders>
              <w:top w:val="nil"/>
              <w:bottom w:val="nil"/>
            </w:tcBorders>
            <w:shd w:val="clear" w:color="auto" w:fill="FFFFFF" w:themeFill="background1"/>
            <w:noWrap/>
            <w:vAlign w:val="bottom"/>
            <w:hideMark/>
          </w:tcPr>
          <w:p w14:paraId="24FCCF0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19EBBF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520</w:t>
            </w:r>
          </w:p>
        </w:tc>
        <w:tc>
          <w:tcPr>
            <w:tcW w:w="1697" w:type="dxa"/>
            <w:gridSpan w:val="2"/>
            <w:tcBorders>
              <w:top w:val="nil"/>
              <w:bottom w:val="nil"/>
            </w:tcBorders>
            <w:shd w:val="clear" w:color="auto" w:fill="FFFFFF" w:themeFill="background1"/>
            <w:noWrap/>
            <w:vAlign w:val="bottom"/>
            <w:hideMark/>
          </w:tcPr>
          <w:p w14:paraId="119D178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396</w:t>
            </w:r>
          </w:p>
        </w:tc>
        <w:tc>
          <w:tcPr>
            <w:tcW w:w="1421" w:type="dxa"/>
            <w:gridSpan w:val="2"/>
            <w:tcBorders>
              <w:top w:val="nil"/>
              <w:bottom w:val="nil"/>
            </w:tcBorders>
            <w:shd w:val="clear" w:color="auto" w:fill="FFFFFF" w:themeFill="background1"/>
            <w:noWrap/>
            <w:vAlign w:val="bottom"/>
            <w:hideMark/>
          </w:tcPr>
          <w:p w14:paraId="529D07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(123)</w:t>
            </w:r>
          </w:p>
        </w:tc>
      </w:tr>
      <w:tr w:rsidR="003758E0" w:rsidRPr="00CF5DB0" w14:paraId="73F431B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A35609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C684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6D222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6772D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Business Climate Action Support Total</w:t>
            </w:r>
          </w:p>
        </w:tc>
        <w:tc>
          <w:tcPr>
            <w:tcW w:w="1296" w:type="dxa"/>
            <w:gridSpan w:val="2"/>
            <w:tcBorders>
              <w:top w:val="nil"/>
              <w:bottom w:val="single" w:sz="4" w:space="0" w:color="auto"/>
            </w:tcBorders>
            <w:shd w:val="clear" w:color="auto" w:fill="FFFFFF" w:themeFill="background1"/>
            <w:noWrap/>
            <w:vAlign w:val="bottom"/>
            <w:hideMark/>
          </w:tcPr>
          <w:p w14:paraId="4518CC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379B87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520</w:t>
            </w:r>
          </w:p>
        </w:tc>
        <w:tc>
          <w:tcPr>
            <w:tcW w:w="1697" w:type="dxa"/>
            <w:gridSpan w:val="2"/>
            <w:tcBorders>
              <w:top w:val="nil"/>
              <w:bottom w:val="single" w:sz="4" w:space="0" w:color="auto"/>
            </w:tcBorders>
            <w:shd w:val="clear" w:color="auto" w:fill="FFFFFF" w:themeFill="background1"/>
            <w:noWrap/>
            <w:vAlign w:val="bottom"/>
            <w:hideMark/>
          </w:tcPr>
          <w:p w14:paraId="4FA6CBC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396</w:t>
            </w:r>
          </w:p>
        </w:tc>
        <w:tc>
          <w:tcPr>
            <w:tcW w:w="1421" w:type="dxa"/>
            <w:gridSpan w:val="2"/>
            <w:tcBorders>
              <w:top w:val="nil"/>
              <w:bottom w:val="single" w:sz="4" w:space="0" w:color="auto"/>
            </w:tcBorders>
            <w:shd w:val="clear" w:color="auto" w:fill="FFFFFF" w:themeFill="background1"/>
            <w:noWrap/>
            <w:vAlign w:val="bottom"/>
            <w:hideMark/>
          </w:tcPr>
          <w:p w14:paraId="4CE4789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(123)</w:t>
            </w:r>
          </w:p>
        </w:tc>
      </w:tr>
      <w:tr w:rsidR="003758E0" w:rsidRPr="00CF5DB0" w14:paraId="75588F6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A2538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10447D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C44C1D3" w14:textId="77777777" w:rsidR="003758E0" w:rsidRPr="007424C3" w:rsidRDefault="003758E0" w:rsidP="003758E0">
            <w:pPr>
              <w:spacing w:after="0" w:line="240" w:lineRule="auto"/>
              <w:rPr>
                <w:sz w:val="20"/>
                <w:szCs w:val="20"/>
                <w:lang w:eastAsia="en-NZ"/>
              </w:rPr>
            </w:pPr>
            <w:r>
              <w:rPr>
                <w:rFonts w:ascii="Calibri" w:hAnsi="Calibri" w:cs="Calibri"/>
                <w:color w:val="000000"/>
              </w:rPr>
              <w:t>1222</w:t>
            </w:r>
          </w:p>
        </w:tc>
        <w:tc>
          <w:tcPr>
            <w:tcW w:w="4751" w:type="dxa"/>
            <w:gridSpan w:val="2"/>
            <w:tcBorders>
              <w:top w:val="nil"/>
              <w:bottom w:val="nil"/>
            </w:tcBorders>
            <w:shd w:val="clear" w:color="auto" w:fill="FFFFFF" w:themeFill="background1"/>
            <w:noWrap/>
            <w:vAlign w:val="bottom"/>
            <w:hideMark/>
          </w:tcPr>
          <w:p w14:paraId="14CC7068" w14:textId="77777777" w:rsidR="003758E0" w:rsidRPr="007424C3" w:rsidRDefault="003758E0" w:rsidP="003758E0">
            <w:pPr>
              <w:spacing w:after="0" w:line="240" w:lineRule="auto"/>
              <w:rPr>
                <w:sz w:val="20"/>
                <w:szCs w:val="20"/>
                <w:lang w:eastAsia="en-NZ"/>
              </w:rPr>
            </w:pPr>
            <w:r>
              <w:rPr>
                <w:rFonts w:ascii="Calibri" w:hAnsi="Calibri" w:cs="Calibri"/>
                <w:color w:val="000000"/>
              </w:rPr>
              <w:t>Workplace Travel Planning</w:t>
            </w:r>
          </w:p>
        </w:tc>
        <w:tc>
          <w:tcPr>
            <w:tcW w:w="1296" w:type="dxa"/>
            <w:gridSpan w:val="2"/>
            <w:tcBorders>
              <w:top w:val="nil"/>
              <w:bottom w:val="nil"/>
            </w:tcBorders>
            <w:shd w:val="clear" w:color="auto" w:fill="FFFFFF" w:themeFill="background1"/>
            <w:noWrap/>
            <w:vAlign w:val="bottom"/>
            <w:hideMark/>
          </w:tcPr>
          <w:p w14:paraId="0200FFF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B686F1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256</w:t>
            </w:r>
          </w:p>
        </w:tc>
        <w:tc>
          <w:tcPr>
            <w:tcW w:w="1697" w:type="dxa"/>
            <w:gridSpan w:val="2"/>
            <w:tcBorders>
              <w:top w:val="nil"/>
              <w:bottom w:val="nil"/>
            </w:tcBorders>
            <w:shd w:val="clear" w:color="auto" w:fill="FFFFFF" w:themeFill="background1"/>
            <w:noWrap/>
            <w:vAlign w:val="bottom"/>
            <w:hideMark/>
          </w:tcPr>
          <w:p w14:paraId="707A00E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136</w:t>
            </w:r>
          </w:p>
        </w:tc>
        <w:tc>
          <w:tcPr>
            <w:tcW w:w="1421" w:type="dxa"/>
            <w:gridSpan w:val="2"/>
            <w:tcBorders>
              <w:top w:val="nil"/>
              <w:bottom w:val="nil"/>
            </w:tcBorders>
            <w:shd w:val="clear" w:color="auto" w:fill="FFFFFF" w:themeFill="background1"/>
            <w:noWrap/>
            <w:vAlign w:val="bottom"/>
            <w:hideMark/>
          </w:tcPr>
          <w:p w14:paraId="1381CB1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(120)</w:t>
            </w:r>
          </w:p>
        </w:tc>
      </w:tr>
      <w:tr w:rsidR="003758E0" w:rsidRPr="00CF5DB0" w14:paraId="230DB1B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82A4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BECED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B6FB45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76696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Workplace Travel Planning Total</w:t>
            </w:r>
          </w:p>
        </w:tc>
        <w:tc>
          <w:tcPr>
            <w:tcW w:w="1296" w:type="dxa"/>
            <w:gridSpan w:val="2"/>
            <w:tcBorders>
              <w:top w:val="nil"/>
              <w:bottom w:val="single" w:sz="4" w:space="0" w:color="auto"/>
            </w:tcBorders>
            <w:shd w:val="clear" w:color="auto" w:fill="FFFFFF" w:themeFill="background1"/>
            <w:noWrap/>
            <w:vAlign w:val="bottom"/>
            <w:hideMark/>
          </w:tcPr>
          <w:p w14:paraId="05B6A91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B81235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256</w:t>
            </w:r>
          </w:p>
        </w:tc>
        <w:tc>
          <w:tcPr>
            <w:tcW w:w="1697" w:type="dxa"/>
            <w:gridSpan w:val="2"/>
            <w:tcBorders>
              <w:top w:val="nil"/>
              <w:bottom w:val="single" w:sz="4" w:space="0" w:color="auto"/>
            </w:tcBorders>
            <w:shd w:val="clear" w:color="auto" w:fill="FFFFFF" w:themeFill="background1"/>
            <w:noWrap/>
            <w:vAlign w:val="bottom"/>
            <w:hideMark/>
          </w:tcPr>
          <w:p w14:paraId="343631A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136</w:t>
            </w:r>
          </w:p>
        </w:tc>
        <w:tc>
          <w:tcPr>
            <w:tcW w:w="1421" w:type="dxa"/>
            <w:gridSpan w:val="2"/>
            <w:tcBorders>
              <w:top w:val="nil"/>
              <w:bottom w:val="single" w:sz="4" w:space="0" w:color="auto"/>
            </w:tcBorders>
            <w:shd w:val="clear" w:color="auto" w:fill="FFFFFF" w:themeFill="background1"/>
            <w:noWrap/>
            <w:vAlign w:val="bottom"/>
            <w:hideMark/>
          </w:tcPr>
          <w:p w14:paraId="1E1B941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(120)</w:t>
            </w:r>
          </w:p>
        </w:tc>
      </w:tr>
      <w:tr w:rsidR="003758E0" w:rsidRPr="00CF5DB0" w14:paraId="05E0FE1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6889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85CFA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1FF11BE" w14:textId="77777777" w:rsidR="003758E0" w:rsidRPr="007424C3" w:rsidRDefault="003758E0" w:rsidP="003758E0">
            <w:pPr>
              <w:spacing w:after="0" w:line="240" w:lineRule="auto"/>
              <w:rPr>
                <w:sz w:val="20"/>
                <w:szCs w:val="20"/>
                <w:lang w:eastAsia="en-NZ"/>
              </w:rPr>
            </w:pPr>
            <w:r>
              <w:rPr>
                <w:rFonts w:ascii="Calibri" w:hAnsi="Calibri" w:cs="Calibri"/>
                <w:color w:val="000000"/>
              </w:rPr>
              <w:t>1223</w:t>
            </w:r>
          </w:p>
        </w:tc>
        <w:tc>
          <w:tcPr>
            <w:tcW w:w="4751" w:type="dxa"/>
            <w:gridSpan w:val="2"/>
            <w:tcBorders>
              <w:top w:val="nil"/>
              <w:bottom w:val="nil"/>
            </w:tcBorders>
            <w:shd w:val="clear" w:color="auto" w:fill="FFFFFF" w:themeFill="background1"/>
            <w:noWrap/>
            <w:vAlign w:val="bottom"/>
            <w:hideMark/>
          </w:tcPr>
          <w:p w14:paraId="21587513" w14:textId="77777777" w:rsidR="003758E0" w:rsidRPr="007424C3" w:rsidRDefault="003758E0" w:rsidP="003758E0">
            <w:pPr>
              <w:spacing w:after="0" w:line="240" w:lineRule="auto"/>
              <w:rPr>
                <w:sz w:val="20"/>
                <w:szCs w:val="20"/>
                <w:lang w:eastAsia="en-NZ"/>
              </w:rPr>
            </w:pPr>
            <w:r>
              <w:rPr>
                <w:rFonts w:ascii="Calibri" w:hAnsi="Calibri" w:cs="Calibri"/>
                <w:color w:val="000000"/>
              </w:rPr>
              <w:t>Home Energy Audits</w:t>
            </w:r>
          </w:p>
        </w:tc>
        <w:tc>
          <w:tcPr>
            <w:tcW w:w="1296" w:type="dxa"/>
            <w:gridSpan w:val="2"/>
            <w:tcBorders>
              <w:top w:val="nil"/>
              <w:bottom w:val="nil"/>
            </w:tcBorders>
            <w:shd w:val="clear" w:color="auto" w:fill="FFFFFF" w:themeFill="background1"/>
            <w:noWrap/>
            <w:vAlign w:val="bottom"/>
            <w:hideMark/>
          </w:tcPr>
          <w:p w14:paraId="5990259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9FE8A2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327</w:t>
            </w:r>
          </w:p>
        </w:tc>
        <w:tc>
          <w:tcPr>
            <w:tcW w:w="1697" w:type="dxa"/>
            <w:gridSpan w:val="2"/>
            <w:tcBorders>
              <w:top w:val="nil"/>
              <w:bottom w:val="nil"/>
            </w:tcBorders>
            <w:shd w:val="clear" w:color="auto" w:fill="FFFFFF" w:themeFill="background1"/>
            <w:noWrap/>
            <w:vAlign w:val="bottom"/>
            <w:hideMark/>
          </w:tcPr>
          <w:p w14:paraId="050645B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269</w:t>
            </w:r>
          </w:p>
        </w:tc>
        <w:tc>
          <w:tcPr>
            <w:tcW w:w="1421" w:type="dxa"/>
            <w:gridSpan w:val="2"/>
            <w:tcBorders>
              <w:top w:val="nil"/>
              <w:bottom w:val="nil"/>
            </w:tcBorders>
            <w:shd w:val="clear" w:color="auto" w:fill="FFFFFF" w:themeFill="background1"/>
            <w:noWrap/>
            <w:vAlign w:val="bottom"/>
            <w:hideMark/>
          </w:tcPr>
          <w:p w14:paraId="5CAD77F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(58)</w:t>
            </w:r>
          </w:p>
        </w:tc>
      </w:tr>
      <w:tr w:rsidR="003758E0" w:rsidRPr="00CF5DB0" w14:paraId="7B8EED3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37FFE9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05698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529638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FDBF7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Home Energy Audits Total</w:t>
            </w:r>
          </w:p>
        </w:tc>
        <w:tc>
          <w:tcPr>
            <w:tcW w:w="1296" w:type="dxa"/>
            <w:gridSpan w:val="2"/>
            <w:tcBorders>
              <w:top w:val="nil"/>
              <w:bottom w:val="single" w:sz="4" w:space="0" w:color="auto"/>
            </w:tcBorders>
            <w:shd w:val="clear" w:color="auto" w:fill="FFFFFF" w:themeFill="background1"/>
            <w:noWrap/>
            <w:vAlign w:val="bottom"/>
            <w:hideMark/>
          </w:tcPr>
          <w:p w14:paraId="64A480F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5F456D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327</w:t>
            </w:r>
          </w:p>
        </w:tc>
        <w:tc>
          <w:tcPr>
            <w:tcW w:w="1697" w:type="dxa"/>
            <w:gridSpan w:val="2"/>
            <w:tcBorders>
              <w:top w:val="nil"/>
              <w:bottom w:val="single" w:sz="4" w:space="0" w:color="auto"/>
            </w:tcBorders>
            <w:shd w:val="clear" w:color="auto" w:fill="FFFFFF" w:themeFill="background1"/>
            <w:noWrap/>
            <w:vAlign w:val="bottom"/>
            <w:hideMark/>
          </w:tcPr>
          <w:p w14:paraId="59B3C75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269</w:t>
            </w:r>
          </w:p>
        </w:tc>
        <w:tc>
          <w:tcPr>
            <w:tcW w:w="1421" w:type="dxa"/>
            <w:gridSpan w:val="2"/>
            <w:tcBorders>
              <w:top w:val="nil"/>
              <w:bottom w:val="single" w:sz="4" w:space="0" w:color="auto"/>
            </w:tcBorders>
            <w:shd w:val="clear" w:color="auto" w:fill="FFFFFF" w:themeFill="background1"/>
            <w:noWrap/>
            <w:vAlign w:val="bottom"/>
            <w:hideMark/>
          </w:tcPr>
          <w:p w14:paraId="60F3945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(58)</w:t>
            </w:r>
          </w:p>
        </w:tc>
      </w:tr>
      <w:tr w:rsidR="003758E0" w:rsidRPr="00CF5DB0" w14:paraId="130012E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52EB9A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9647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C481D7A" w14:textId="77777777" w:rsidR="003758E0" w:rsidRPr="007424C3" w:rsidRDefault="003758E0" w:rsidP="003758E0">
            <w:pPr>
              <w:spacing w:after="0" w:line="240" w:lineRule="auto"/>
              <w:rPr>
                <w:sz w:val="20"/>
                <w:szCs w:val="20"/>
                <w:lang w:eastAsia="en-NZ"/>
              </w:rPr>
            </w:pPr>
            <w:r>
              <w:rPr>
                <w:rFonts w:ascii="Calibri" w:hAnsi="Calibri" w:cs="Calibri"/>
                <w:color w:val="000000"/>
              </w:rPr>
              <w:t>1224</w:t>
            </w:r>
          </w:p>
        </w:tc>
        <w:tc>
          <w:tcPr>
            <w:tcW w:w="4751" w:type="dxa"/>
            <w:gridSpan w:val="2"/>
            <w:tcBorders>
              <w:top w:val="nil"/>
              <w:bottom w:val="nil"/>
            </w:tcBorders>
            <w:shd w:val="clear" w:color="auto" w:fill="FFFFFF" w:themeFill="background1"/>
            <w:noWrap/>
            <w:vAlign w:val="bottom"/>
            <w:hideMark/>
          </w:tcPr>
          <w:p w14:paraId="459F8732" w14:textId="77777777" w:rsidR="003758E0" w:rsidRPr="007424C3" w:rsidRDefault="003758E0" w:rsidP="003758E0">
            <w:pPr>
              <w:spacing w:after="0" w:line="240" w:lineRule="auto"/>
              <w:rPr>
                <w:sz w:val="20"/>
                <w:szCs w:val="20"/>
                <w:lang w:eastAsia="en-NZ"/>
              </w:rPr>
            </w:pPr>
            <w:r>
              <w:rPr>
                <w:rFonts w:ascii="Calibri" w:hAnsi="Calibri" w:cs="Calibri"/>
                <w:color w:val="000000"/>
              </w:rPr>
              <w:t>Future Living Skills</w:t>
            </w:r>
          </w:p>
        </w:tc>
        <w:tc>
          <w:tcPr>
            <w:tcW w:w="1296" w:type="dxa"/>
            <w:gridSpan w:val="2"/>
            <w:tcBorders>
              <w:top w:val="nil"/>
              <w:bottom w:val="nil"/>
            </w:tcBorders>
            <w:shd w:val="clear" w:color="auto" w:fill="FFFFFF" w:themeFill="background1"/>
            <w:noWrap/>
            <w:vAlign w:val="bottom"/>
            <w:hideMark/>
          </w:tcPr>
          <w:p w14:paraId="141253A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E1FA98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69</w:t>
            </w:r>
          </w:p>
        </w:tc>
        <w:tc>
          <w:tcPr>
            <w:tcW w:w="1697" w:type="dxa"/>
            <w:gridSpan w:val="2"/>
            <w:tcBorders>
              <w:top w:val="nil"/>
              <w:bottom w:val="nil"/>
            </w:tcBorders>
            <w:shd w:val="clear" w:color="auto" w:fill="FFFFFF" w:themeFill="background1"/>
            <w:noWrap/>
            <w:vAlign w:val="bottom"/>
            <w:hideMark/>
          </w:tcPr>
          <w:p w14:paraId="3FB83A1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67</w:t>
            </w:r>
          </w:p>
        </w:tc>
        <w:tc>
          <w:tcPr>
            <w:tcW w:w="1421" w:type="dxa"/>
            <w:gridSpan w:val="2"/>
            <w:tcBorders>
              <w:top w:val="nil"/>
              <w:bottom w:val="nil"/>
            </w:tcBorders>
            <w:shd w:val="clear" w:color="auto" w:fill="FFFFFF" w:themeFill="background1"/>
            <w:noWrap/>
            <w:vAlign w:val="bottom"/>
            <w:hideMark/>
          </w:tcPr>
          <w:p w14:paraId="1998B90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1E9219F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4E0C51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DF6A3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9F222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918DB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Future Living Skills Total</w:t>
            </w:r>
          </w:p>
        </w:tc>
        <w:tc>
          <w:tcPr>
            <w:tcW w:w="1296" w:type="dxa"/>
            <w:gridSpan w:val="2"/>
            <w:tcBorders>
              <w:top w:val="nil"/>
              <w:bottom w:val="single" w:sz="4" w:space="0" w:color="auto"/>
            </w:tcBorders>
            <w:shd w:val="clear" w:color="auto" w:fill="FFFFFF" w:themeFill="background1"/>
            <w:noWrap/>
            <w:vAlign w:val="bottom"/>
            <w:hideMark/>
          </w:tcPr>
          <w:p w14:paraId="69A986B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7A192F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69</w:t>
            </w:r>
          </w:p>
        </w:tc>
        <w:tc>
          <w:tcPr>
            <w:tcW w:w="1697" w:type="dxa"/>
            <w:gridSpan w:val="2"/>
            <w:tcBorders>
              <w:top w:val="nil"/>
              <w:bottom w:val="single" w:sz="4" w:space="0" w:color="auto"/>
            </w:tcBorders>
            <w:shd w:val="clear" w:color="auto" w:fill="FFFFFF" w:themeFill="background1"/>
            <w:noWrap/>
            <w:vAlign w:val="bottom"/>
            <w:hideMark/>
          </w:tcPr>
          <w:p w14:paraId="7C90C77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67</w:t>
            </w:r>
          </w:p>
        </w:tc>
        <w:tc>
          <w:tcPr>
            <w:tcW w:w="1421" w:type="dxa"/>
            <w:gridSpan w:val="2"/>
            <w:tcBorders>
              <w:top w:val="nil"/>
              <w:bottom w:val="single" w:sz="4" w:space="0" w:color="auto"/>
            </w:tcBorders>
            <w:shd w:val="clear" w:color="auto" w:fill="FFFFFF" w:themeFill="background1"/>
            <w:noWrap/>
            <w:vAlign w:val="bottom"/>
            <w:hideMark/>
          </w:tcPr>
          <w:p w14:paraId="59409B4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w:t>
            </w:r>
          </w:p>
        </w:tc>
      </w:tr>
      <w:tr w:rsidR="003758E0" w:rsidRPr="00CF5DB0" w14:paraId="1155BA6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5FAAF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D1AB1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40E1C04" w14:textId="77777777" w:rsidR="003758E0" w:rsidRPr="007424C3" w:rsidRDefault="003758E0" w:rsidP="003758E0">
            <w:pPr>
              <w:spacing w:after="0" w:line="240" w:lineRule="auto"/>
              <w:rPr>
                <w:sz w:val="20"/>
                <w:szCs w:val="20"/>
                <w:lang w:eastAsia="en-NZ"/>
              </w:rPr>
            </w:pPr>
            <w:r>
              <w:rPr>
                <w:rFonts w:ascii="Calibri" w:hAnsi="Calibri" w:cs="Calibri"/>
                <w:color w:val="000000"/>
              </w:rPr>
              <w:t>1225</w:t>
            </w:r>
          </w:p>
        </w:tc>
        <w:tc>
          <w:tcPr>
            <w:tcW w:w="4751" w:type="dxa"/>
            <w:gridSpan w:val="2"/>
            <w:tcBorders>
              <w:top w:val="nil"/>
              <w:bottom w:val="nil"/>
            </w:tcBorders>
            <w:shd w:val="clear" w:color="auto" w:fill="FFFFFF" w:themeFill="background1"/>
            <w:noWrap/>
            <w:vAlign w:val="bottom"/>
            <w:hideMark/>
          </w:tcPr>
          <w:p w14:paraId="0C55C1C3" w14:textId="77777777" w:rsidR="003758E0" w:rsidRPr="007424C3" w:rsidRDefault="003758E0" w:rsidP="003758E0">
            <w:pPr>
              <w:spacing w:after="0" w:line="240" w:lineRule="auto"/>
              <w:rPr>
                <w:sz w:val="20"/>
                <w:szCs w:val="20"/>
                <w:lang w:eastAsia="en-NZ"/>
              </w:rPr>
            </w:pPr>
            <w:r>
              <w:rPr>
                <w:rFonts w:ascii="Calibri" w:hAnsi="Calibri" w:cs="Calibri"/>
                <w:color w:val="000000"/>
              </w:rPr>
              <w:t>Climate and Sustainability Fund</w:t>
            </w:r>
          </w:p>
        </w:tc>
        <w:tc>
          <w:tcPr>
            <w:tcW w:w="1296" w:type="dxa"/>
            <w:gridSpan w:val="2"/>
            <w:tcBorders>
              <w:top w:val="nil"/>
              <w:bottom w:val="nil"/>
            </w:tcBorders>
            <w:shd w:val="clear" w:color="auto" w:fill="FFFFFF" w:themeFill="background1"/>
            <w:noWrap/>
            <w:vAlign w:val="bottom"/>
            <w:hideMark/>
          </w:tcPr>
          <w:p w14:paraId="50F7166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224437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291</w:t>
            </w:r>
          </w:p>
        </w:tc>
        <w:tc>
          <w:tcPr>
            <w:tcW w:w="1697" w:type="dxa"/>
            <w:gridSpan w:val="2"/>
            <w:tcBorders>
              <w:top w:val="nil"/>
              <w:bottom w:val="nil"/>
            </w:tcBorders>
            <w:shd w:val="clear" w:color="auto" w:fill="FFFFFF" w:themeFill="background1"/>
            <w:noWrap/>
            <w:vAlign w:val="bottom"/>
            <w:hideMark/>
          </w:tcPr>
          <w:p w14:paraId="343D0D5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226</w:t>
            </w:r>
          </w:p>
        </w:tc>
        <w:tc>
          <w:tcPr>
            <w:tcW w:w="1421" w:type="dxa"/>
            <w:gridSpan w:val="2"/>
            <w:tcBorders>
              <w:top w:val="nil"/>
              <w:bottom w:val="nil"/>
            </w:tcBorders>
            <w:shd w:val="clear" w:color="auto" w:fill="FFFFFF" w:themeFill="background1"/>
            <w:noWrap/>
            <w:vAlign w:val="bottom"/>
            <w:hideMark/>
          </w:tcPr>
          <w:p w14:paraId="253585A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(64)</w:t>
            </w:r>
          </w:p>
        </w:tc>
      </w:tr>
      <w:tr w:rsidR="003758E0" w:rsidRPr="00CF5DB0" w14:paraId="5B2349E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0DCCD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1C91C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B4B25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CEE0E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Climate and Sustainability Fund Total</w:t>
            </w:r>
          </w:p>
        </w:tc>
        <w:tc>
          <w:tcPr>
            <w:tcW w:w="1296" w:type="dxa"/>
            <w:gridSpan w:val="2"/>
            <w:tcBorders>
              <w:top w:val="nil"/>
              <w:bottom w:val="single" w:sz="4" w:space="0" w:color="auto"/>
            </w:tcBorders>
            <w:shd w:val="clear" w:color="auto" w:fill="FFFFFF" w:themeFill="background1"/>
            <w:noWrap/>
            <w:vAlign w:val="bottom"/>
            <w:hideMark/>
          </w:tcPr>
          <w:p w14:paraId="53C1C0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AFFD83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291</w:t>
            </w:r>
          </w:p>
        </w:tc>
        <w:tc>
          <w:tcPr>
            <w:tcW w:w="1697" w:type="dxa"/>
            <w:gridSpan w:val="2"/>
            <w:tcBorders>
              <w:top w:val="nil"/>
              <w:bottom w:val="single" w:sz="4" w:space="0" w:color="auto"/>
            </w:tcBorders>
            <w:shd w:val="clear" w:color="auto" w:fill="FFFFFF" w:themeFill="background1"/>
            <w:noWrap/>
            <w:vAlign w:val="bottom"/>
            <w:hideMark/>
          </w:tcPr>
          <w:p w14:paraId="5416557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226</w:t>
            </w:r>
          </w:p>
        </w:tc>
        <w:tc>
          <w:tcPr>
            <w:tcW w:w="1421" w:type="dxa"/>
            <w:gridSpan w:val="2"/>
            <w:tcBorders>
              <w:top w:val="nil"/>
              <w:bottom w:val="single" w:sz="4" w:space="0" w:color="auto"/>
            </w:tcBorders>
            <w:shd w:val="clear" w:color="auto" w:fill="FFFFFF" w:themeFill="background1"/>
            <w:noWrap/>
            <w:vAlign w:val="bottom"/>
            <w:hideMark/>
          </w:tcPr>
          <w:p w14:paraId="77D901B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(64)</w:t>
            </w:r>
          </w:p>
        </w:tc>
      </w:tr>
      <w:tr w:rsidR="003758E0" w:rsidRPr="00CF5DB0" w14:paraId="271B2C7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D80CE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2739A70"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1.1 Total</w:t>
            </w:r>
          </w:p>
        </w:tc>
        <w:tc>
          <w:tcPr>
            <w:tcW w:w="1116" w:type="dxa"/>
            <w:tcBorders>
              <w:top w:val="nil"/>
              <w:bottom w:val="single" w:sz="4" w:space="0" w:color="auto"/>
            </w:tcBorders>
            <w:shd w:val="clear" w:color="auto" w:fill="FFFFFF" w:themeFill="background1"/>
            <w:noWrap/>
            <w:vAlign w:val="bottom"/>
            <w:hideMark/>
          </w:tcPr>
          <w:p w14:paraId="67F88E3B"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5755B94" w14:textId="77777777" w:rsidR="003758E0" w:rsidRPr="00503DEF" w:rsidRDefault="003758E0" w:rsidP="003758E0">
            <w:pPr>
              <w:spacing w:after="0" w:line="240" w:lineRule="auto"/>
              <w:rPr>
                <w:b/>
                <w:sz w:val="20"/>
                <w:szCs w:val="20"/>
                <w:lang w:eastAsia="en-NZ"/>
              </w:rPr>
            </w:pPr>
            <w:r>
              <w:rPr>
                <w:rFonts w:ascii="Calibri" w:hAnsi="Calibri" w:cs="Calibri"/>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4247170E"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C4C4934" w14:textId="77777777" w:rsidR="003758E0" w:rsidRPr="00503DEF" w:rsidRDefault="003758E0" w:rsidP="00AE60F1">
            <w:pPr>
              <w:spacing w:after="0" w:line="240" w:lineRule="auto"/>
              <w:jc w:val="right"/>
              <w:rPr>
                <w:b/>
                <w:sz w:val="20"/>
                <w:szCs w:val="20"/>
                <w:lang w:eastAsia="en-NZ"/>
              </w:rPr>
            </w:pPr>
            <w:r>
              <w:rPr>
                <w:rFonts w:ascii="Calibri" w:hAnsi="Calibri" w:cs="Calibri"/>
                <w:b/>
                <w:bCs/>
                <w:color w:val="000000"/>
              </w:rPr>
              <w:t>26,300</w:t>
            </w:r>
          </w:p>
        </w:tc>
        <w:tc>
          <w:tcPr>
            <w:tcW w:w="1697" w:type="dxa"/>
            <w:gridSpan w:val="2"/>
            <w:tcBorders>
              <w:top w:val="nil"/>
              <w:bottom w:val="single" w:sz="4" w:space="0" w:color="auto"/>
            </w:tcBorders>
            <w:shd w:val="clear" w:color="auto" w:fill="FFFFFF" w:themeFill="background1"/>
            <w:noWrap/>
            <w:vAlign w:val="bottom"/>
            <w:hideMark/>
          </w:tcPr>
          <w:p w14:paraId="55A136EB" w14:textId="5320BD8C" w:rsidR="003758E0" w:rsidRPr="00503DEF" w:rsidRDefault="003758E0" w:rsidP="00AE60F1">
            <w:pPr>
              <w:spacing w:after="0" w:line="240" w:lineRule="auto"/>
              <w:jc w:val="right"/>
              <w:rPr>
                <w:b/>
                <w:sz w:val="20"/>
                <w:szCs w:val="20"/>
                <w:lang w:eastAsia="en-NZ"/>
              </w:rPr>
            </w:pPr>
            <w:r>
              <w:rPr>
                <w:rFonts w:ascii="Calibri" w:hAnsi="Calibri" w:cs="Calibri"/>
                <w:b/>
                <w:bCs/>
                <w:color w:val="000000"/>
              </w:rPr>
              <w:t>26,683</w:t>
            </w:r>
          </w:p>
        </w:tc>
        <w:tc>
          <w:tcPr>
            <w:tcW w:w="1421" w:type="dxa"/>
            <w:gridSpan w:val="2"/>
            <w:tcBorders>
              <w:top w:val="nil"/>
              <w:bottom w:val="single" w:sz="4" w:space="0" w:color="auto"/>
            </w:tcBorders>
            <w:shd w:val="clear" w:color="auto" w:fill="FFFFFF" w:themeFill="background1"/>
            <w:noWrap/>
            <w:vAlign w:val="bottom"/>
            <w:hideMark/>
          </w:tcPr>
          <w:p w14:paraId="24C4A5D9" w14:textId="6ED0DD0A" w:rsidR="003758E0" w:rsidRPr="00503DEF" w:rsidRDefault="003758E0" w:rsidP="00AE60F1">
            <w:pPr>
              <w:spacing w:after="0" w:line="240" w:lineRule="auto"/>
              <w:jc w:val="right"/>
              <w:rPr>
                <w:b/>
                <w:sz w:val="20"/>
                <w:szCs w:val="20"/>
                <w:lang w:eastAsia="en-NZ"/>
              </w:rPr>
            </w:pPr>
            <w:r>
              <w:rPr>
                <w:rFonts w:ascii="Calibri" w:hAnsi="Calibri" w:cs="Calibri"/>
                <w:b/>
                <w:bCs/>
                <w:color w:val="000000"/>
              </w:rPr>
              <w:t>382</w:t>
            </w:r>
          </w:p>
        </w:tc>
      </w:tr>
      <w:tr w:rsidR="003758E0" w:rsidRPr="00CF5DB0" w14:paraId="219CF43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88547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C25AE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1.2</w:t>
            </w:r>
          </w:p>
        </w:tc>
        <w:tc>
          <w:tcPr>
            <w:tcW w:w="1116" w:type="dxa"/>
            <w:tcBorders>
              <w:top w:val="nil"/>
              <w:bottom w:val="nil"/>
            </w:tcBorders>
            <w:shd w:val="clear" w:color="auto" w:fill="FFFFFF" w:themeFill="background1"/>
            <w:noWrap/>
            <w:vAlign w:val="bottom"/>
            <w:hideMark/>
          </w:tcPr>
          <w:p w14:paraId="1C9CEAA9" w14:textId="77777777" w:rsidR="003758E0" w:rsidRPr="007424C3" w:rsidRDefault="003758E0" w:rsidP="003758E0">
            <w:pPr>
              <w:spacing w:after="0" w:line="240" w:lineRule="auto"/>
              <w:rPr>
                <w:sz w:val="20"/>
                <w:szCs w:val="20"/>
                <w:lang w:eastAsia="en-NZ"/>
              </w:rPr>
            </w:pPr>
            <w:r>
              <w:rPr>
                <w:rFonts w:ascii="Calibri" w:hAnsi="Calibri" w:cs="Calibri"/>
                <w:color w:val="000000"/>
              </w:rPr>
              <w:t>1012</w:t>
            </w:r>
          </w:p>
        </w:tc>
        <w:tc>
          <w:tcPr>
            <w:tcW w:w="4751" w:type="dxa"/>
            <w:gridSpan w:val="2"/>
            <w:tcBorders>
              <w:top w:val="nil"/>
              <w:bottom w:val="nil"/>
            </w:tcBorders>
            <w:shd w:val="clear" w:color="auto" w:fill="FFFFFF" w:themeFill="background1"/>
            <w:noWrap/>
            <w:vAlign w:val="bottom"/>
            <w:hideMark/>
          </w:tcPr>
          <w:p w14:paraId="4AE326B1" w14:textId="77777777" w:rsidR="003758E0" w:rsidRPr="007424C3" w:rsidRDefault="003758E0" w:rsidP="003758E0">
            <w:pPr>
              <w:spacing w:after="0" w:line="240" w:lineRule="auto"/>
              <w:rPr>
                <w:sz w:val="20"/>
                <w:szCs w:val="20"/>
                <w:lang w:eastAsia="en-NZ"/>
              </w:rPr>
            </w:pPr>
            <w:r>
              <w:rPr>
                <w:rFonts w:ascii="Calibri" w:hAnsi="Calibri" w:cs="Calibri"/>
                <w:color w:val="000000"/>
              </w:rPr>
              <w:t>Funding agreements – Maori</w:t>
            </w:r>
          </w:p>
        </w:tc>
        <w:tc>
          <w:tcPr>
            <w:tcW w:w="1296" w:type="dxa"/>
            <w:gridSpan w:val="2"/>
            <w:tcBorders>
              <w:top w:val="nil"/>
              <w:bottom w:val="nil"/>
            </w:tcBorders>
            <w:shd w:val="clear" w:color="auto" w:fill="FFFFFF" w:themeFill="background1"/>
            <w:noWrap/>
            <w:vAlign w:val="bottom"/>
            <w:hideMark/>
          </w:tcPr>
          <w:p w14:paraId="0750313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A7CC77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1,597</w:t>
            </w:r>
          </w:p>
        </w:tc>
        <w:tc>
          <w:tcPr>
            <w:tcW w:w="1697" w:type="dxa"/>
            <w:gridSpan w:val="2"/>
            <w:tcBorders>
              <w:top w:val="nil"/>
              <w:bottom w:val="nil"/>
            </w:tcBorders>
            <w:shd w:val="clear" w:color="auto" w:fill="FFFFFF" w:themeFill="background1"/>
            <w:noWrap/>
            <w:vAlign w:val="bottom"/>
            <w:hideMark/>
          </w:tcPr>
          <w:p w14:paraId="0FFC50A9" w14:textId="52DC117F"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421" w:type="dxa"/>
            <w:gridSpan w:val="2"/>
            <w:tcBorders>
              <w:top w:val="nil"/>
              <w:bottom w:val="nil"/>
            </w:tcBorders>
            <w:shd w:val="clear" w:color="auto" w:fill="FFFFFF" w:themeFill="background1"/>
            <w:noWrap/>
            <w:vAlign w:val="bottom"/>
            <w:hideMark/>
          </w:tcPr>
          <w:p w14:paraId="5DAF1A9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(1,597)</w:t>
            </w:r>
          </w:p>
        </w:tc>
      </w:tr>
      <w:tr w:rsidR="003758E0" w:rsidRPr="00CF5DB0" w14:paraId="24E50BD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D51D3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72B90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D43C4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BCAF6C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Funding agreements – Maori Total</w:t>
            </w:r>
          </w:p>
        </w:tc>
        <w:tc>
          <w:tcPr>
            <w:tcW w:w="1296" w:type="dxa"/>
            <w:gridSpan w:val="2"/>
            <w:tcBorders>
              <w:top w:val="nil"/>
              <w:bottom w:val="single" w:sz="4" w:space="0" w:color="auto"/>
            </w:tcBorders>
            <w:shd w:val="clear" w:color="auto" w:fill="FFFFFF" w:themeFill="background1"/>
            <w:noWrap/>
            <w:vAlign w:val="bottom"/>
            <w:hideMark/>
          </w:tcPr>
          <w:p w14:paraId="3469FBB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0EBA4E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1,597</w:t>
            </w:r>
          </w:p>
        </w:tc>
        <w:tc>
          <w:tcPr>
            <w:tcW w:w="1697" w:type="dxa"/>
            <w:gridSpan w:val="2"/>
            <w:tcBorders>
              <w:top w:val="nil"/>
              <w:bottom w:val="single" w:sz="4" w:space="0" w:color="auto"/>
            </w:tcBorders>
            <w:shd w:val="clear" w:color="auto" w:fill="FFFFFF" w:themeFill="background1"/>
            <w:noWrap/>
            <w:vAlign w:val="bottom"/>
            <w:hideMark/>
          </w:tcPr>
          <w:p w14:paraId="4B23106F" w14:textId="68F70457"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421" w:type="dxa"/>
            <w:gridSpan w:val="2"/>
            <w:tcBorders>
              <w:top w:val="nil"/>
              <w:bottom w:val="single" w:sz="4" w:space="0" w:color="auto"/>
            </w:tcBorders>
            <w:shd w:val="clear" w:color="auto" w:fill="FFFFFF" w:themeFill="background1"/>
            <w:noWrap/>
            <w:vAlign w:val="bottom"/>
            <w:hideMark/>
          </w:tcPr>
          <w:p w14:paraId="1B3A413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(1,597)</w:t>
            </w:r>
          </w:p>
        </w:tc>
      </w:tr>
      <w:tr w:rsidR="003758E0" w:rsidRPr="00CF5DB0" w14:paraId="1421DF7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202F7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E9CA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2168F1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67D3E8E" w14:textId="77777777" w:rsidR="003758E0" w:rsidRPr="007424C3" w:rsidRDefault="003758E0" w:rsidP="003758E0">
            <w:pPr>
              <w:spacing w:after="0" w:line="240" w:lineRule="auto"/>
              <w:rPr>
                <w:sz w:val="20"/>
                <w:szCs w:val="20"/>
                <w:lang w:eastAsia="en-NZ"/>
              </w:rPr>
            </w:pPr>
            <w:r>
              <w:rPr>
                <w:rFonts w:ascii="Calibri" w:hAnsi="Calibri" w:cs="Calibri"/>
                <w:color w:val="000000"/>
              </w:rPr>
              <w:t>Maori Partnerships</w:t>
            </w:r>
          </w:p>
        </w:tc>
        <w:tc>
          <w:tcPr>
            <w:tcW w:w="1296" w:type="dxa"/>
            <w:gridSpan w:val="2"/>
            <w:tcBorders>
              <w:top w:val="nil"/>
              <w:bottom w:val="nil"/>
            </w:tcBorders>
            <w:shd w:val="clear" w:color="auto" w:fill="FFFFFF" w:themeFill="background1"/>
            <w:noWrap/>
            <w:vAlign w:val="bottom"/>
            <w:hideMark/>
          </w:tcPr>
          <w:p w14:paraId="0DD57A1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1B9C083" w14:textId="2E2E4710"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5E1B3A9A" w14:textId="151BA4C3" w:rsidR="003758E0" w:rsidRPr="007424C3" w:rsidRDefault="003758E0" w:rsidP="00AE60F1">
            <w:pPr>
              <w:spacing w:after="0" w:line="240" w:lineRule="auto"/>
              <w:jc w:val="right"/>
              <w:rPr>
                <w:sz w:val="20"/>
                <w:szCs w:val="20"/>
                <w:lang w:eastAsia="en-NZ"/>
              </w:rPr>
            </w:pPr>
            <w:r>
              <w:rPr>
                <w:rFonts w:ascii="Calibri" w:hAnsi="Calibri" w:cs="Calibri"/>
                <w:color w:val="000000"/>
              </w:rPr>
              <w:t>2,109</w:t>
            </w:r>
          </w:p>
        </w:tc>
        <w:tc>
          <w:tcPr>
            <w:tcW w:w="1421" w:type="dxa"/>
            <w:gridSpan w:val="2"/>
            <w:tcBorders>
              <w:top w:val="nil"/>
              <w:bottom w:val="nil"/>
            </w:tcBorders>
            <w:shd w:val="clear" w:color="auto" w:fill="FFFFFF" w:themeFill="background1"/>
            <w:noWrap/>
            <w:vAlign w:val="bottom"/>
            <w:hideMark/>
          </w:tcPr>
          <w:p w14:paraId="55A41E0E" w14:textId="0A6B265C" w:rsidR="003758E0" w:rsidRPr="007424C3" w:rsidRDefault="003758E0" w:rsidP="00AE60F1">
            <w:pPr>
              <w:spacing w:after="0" w:line="240" w:lineRule="auto"/>
              <w:jc w:val="right"/>
              <w:rPr>
                <w:sz w:val="20"/>
                <w:szCs w:val="20"/>
                <w:lang w:eastAsia="en-NZ"/>
              </w:rPr>
            </w:pPr>
            <w:r>
              <w:rPr>
                <w:rFonts w:ascii="Calibri" w:hAnsi="Calibri" w:cs="Calibri"/>
                <w:color w:val="000000"/>
              </w:rPr>
              <w:t>2,109</w:t>
            </w:r>
          </w:p>
        </w:tc>
      </w:tr>
      <w:tr w:rsidR="003758E0" w:rsidRPr="00CF5DB0" w14:paraId="141375C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85E2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54FD4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295E1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B06F44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Maori Partnerships Total</w:t>
            </w:r>
          </w:p>
        </w:tc>
        <w:tc>
          <w:tcPr>
            <w:tcW w:w="1296" w:type="dxa"/>
            <w:gridSpan w:val="2"/>
            <w:tcBorders>
              <w:top w:val="nil"/>
              <w:bottom w:val="single" w:sz="4" w:space="0" w:color="auto"/>
            </w:tcBorders>
            <w:shd w:val="clear" w:color="auto" w:fill="FFFFFF" w:themeFill="background1"/>
            <w:noWrap/>
            <w:vAlign w:val="bottom"/>
            <w:hideMark/>
          </w:tcPr>
          <w:p w14:paraId="14D691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69014D5" w14:textId="3371E4F6"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697" w:type="dxa"/>
            <w:gridSpan w:val="2"/>
            <w:tcBorders>
              <w:top w:val="nil"/>
              <w:bottom w:val="single" w:sz="4" w:space="0" w:color="auto"/>
            </w:tcBorders>
            <w:shd w:val="clear" w:color="auto" w:fill="FFFFFF" w:themeFill="background1"/>
            <w:noWrap/>
            <w:vAlign w:val="bottom"/>
            <w:hideMark/>
          </w:tcPr>
          <w:p w14:paraId="607BE028" w14:textId="73A0DB54" w:rsidR="003758E0" w:rsidRPr="007424C3" w:rsidRDefault="003758E0" w:rsidP="00AE60F1">
            <w:pPr>
              <w:spacing w:after="0" w:line="240" w:lineRule="auto"/>
              <w:jc w:val="right"/>
              <w:rPr>
                <w:sz w:val="20"/>
                <w:szCs w:val="20"/>
                <w:lang w:eastAsia="en-NZ"/>
              </w:rPr>
            </w:pPr>
            <w:r>
              <w:rPr>
                <w:rFonts w:ascii="Calibri" w:hAnsi="Calibri" w:cs="Calibri"/>
                <w:b/>
                <w:bCs/>
                <w:color w:val="000000"/>
              </w:rPr>
              <w:t>2,109</w:t>
            </w:r>
          </w:p>
        </w:tc>
        <w:tc>
          <w:tcPr>
            <w:tcW w:w="1421" w:type="dxa"/>
            <w:gridSpan w:val="2"/>
            <w:tcBorders>
              <w:top w:val="nil"/>
              <w:bottom w:val="single" w:sz="4" w:space="0" w:color="auto"/>
            </w:tcBorders>
            <w:shd w:val="clear" w:color="auto" w:fill="FFFFFF" w:themeFill="background1"/>
            <w:noWrap/>
            <w:vAlign w:val="bottom"/>
            <w:hideMark/>
          </w:tcPr>
          <w:p w14:paraId="0B5341E4" w14:textId="2CE155FA" w:rsidR="003758E0" w:rsidRPr="007424C3" w:rsidRDefault="003758E0" w:rsidP="00AE60F1">
            <w:pPr>
              <w:spacing w:after="0" w:line="240" w:lineRule="auto"/>
              <w:jc w:val="right"/>
              <w:rPr>
                <w:sz w:val="20"/>
                <w:szCs w:val="20"/>
                <w:lang w:eastAsia="en-NZ"/>
              </w:rPr>
            </w:pPr>
            <w:r>
              <w:rPr>
                <w:rFonts w:ascii="Calibri" w:hAnsi="Calibri" w:cs="Calibri"/>
                <w:b/>
                <w:bCs/>
                <w:color w:val="000000"/>
              </w:rPr>
              <w:t>2,109</w:t>
            </w:r>
          </w:p>
        </w:tc>
      </w:tr>
      <w:tr w:rsidR="003758E0" w:rsidRPr="00CF5DB0" w14:paraId="426F289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9997A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00057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81E651E" w14:textId="77777777" w:rsidR="003758E0" w:rsidRPr="007424C3" w:rsidRDefault="003758E0" w:rsidP="003758E0">
            <w:pPr>
              <w:spacing w:after="0" w:line="240" w:lineRule="auto"/>
              <w:rPr>
                <w:sz w:val="20"/>
                <w:szCs w:val="20"/>
                <w:lang w:eastAsia="en-NZ"/>
              </w:rPr>
            </w:pPr>
            <w:r>
              <w:rPr>
                <w:rFonts w:ascii="Calibri" w:hAnsi="Calibri" w:cs="Calibri"/>
                <w:color w:val="000000"/>
              </w:rPr>
              <w:t>1013</w:t>
            </w:r>
          </w:p>
        </w:tc>
        <w:tc>
          <w:tcPr>
            <w:tcW w:w="4751" w:type="dxa"/>
            <w:gridSpan w:val="2"/>
            <w:tcBorders>
              <w:top w:val="nil"/>
              <w:bottom w:val="nil"/>
            </w:tcBorders>
            <w:shd w:val="clear" w:color="auto" w:fill="FFFFFF" w:themeFill="background1"/>
            <w:noWrap/>
            <w:vAlign w:val="bottom"/>
            <w:hideMark/>
          </w:tcPr>
          <w:p w14:paraId="511A1A12" w14:textId="77777777" w:rsidR="003758E0" w:rsidRPr="007424C3" w:rsidRDefault="003758E0" w:rsidP="003758E0">
            <w:pPr>
              <w:spacing w:after="0" w:line="240" w:lineRule="auto"/>
              <w:rPr>
                <w:sz w:val="20"/>
                <w:szCs w:val="20"/>
                <w:lang w:eastAsia="en-NZ"/>
              </w:rPr>
            </w:pPr>
            <w:r>
              <w:rPr>
                <w:rFonts w:ascii="Calibri" w:hAnsi="Calibri" w:cs="Calibri"/>
                <w:color w:val="000000"/>
              </w:rPr>
              <w:t>Maori Engagement</w:t>
            </w:r>
          </w:p>
        </w:tc>
        <w:tc>
          <w:tcPr>
            <w:tcW w:w="1296" w:type="dxa"/>
            <w:gridSpan w:val="2"/>
            <w:tcBorders>
              <w:top w:val="nil"/>
              <w:bottom w:val="nil"/>
            </w:tcBorders>
            <w:shd w:val="clear" w:color="auto" w:fill="FFFFFF" w:themeFill="background1"/>
            <w:noWrap/>
            <w:vAlign w:val="bottom"/>
            <w:hideMark/>
          </w:tcPr>
          <w:p w14:paraId="71670D2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96FE7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1,796</w:t>
            </w:r>
          </w:p>
        </w:tc>
        <w:tc>
          <w:tcPr>
            <w:tcW w:w="1697" w:type="dxa"/>
            <w:gridSpan w:val="2"/>
            <w:tcBorders>
              <w:top w:val="nil"/>
              <w:bottom w:val="nil"/>
            </w:tcBorders>
            <w:shd w:val="clear" w:color="auto" w:fill="FFFFFF" w:themeFill="background1"/>
            <w:noWrap/>
            <w:vAlign w:val="bottom"/>
            <w:hideMark/>
          </w:tcPr>
          <w:p w14:paraId="750E6091" w14:textId="1B0D7551"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421" w:type="dxa"/>
            <w:gridSpan w:val="2"/>
            <w:tcBorders>
              <w:top w:val="nil"/>
              <w:bottom w:val="nil"/>
            </w:tcBorders>
            <w:shd w:val="clear" w:color="auto" w:fill="FFFFFF" w:themeFill="background1"/>
            <w:noWrap/>
            <w:vAlign w:val="bottom"/>
            <w:hideMark/>
          </w:tcPr>
          <w:p w14:paraId="439B934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(1,796)</w:t>
            </w:r>
          </w:p>
        </w:tc>
      </w:tr>
      <w:tr w:rsidR="003758E0" w:rsidRPr="00CF5DB0" w14:paraId="56CD495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D763D5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1B394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B71EF8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CFEDC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Maori Engagement Total</w:t>
            </w:r>
          </w:p>
        </w:tc>
        <w:tc>
          <w:tcPr>
            <w:tcW w:w="1296" w:type="dxa"/>
            <w:gridSpan w:val="2"/>
            <w:tcBorders>
              <w:top w:val="nil"/>
              <w:bottom w:val="single" w:sz="4" w:space="0" w:color="auto"/>
            </w:tcBorders>
            <w:shd w:val="clear" w:color="auto" w:fill="FFFFFF" w:themeFill="background1"/>
            <w:noWrap/>
            <w:vAlign w:val="bottom"/>
            <w:hideMark/>
          </w:tcPr>
          <w:p w14:paraId="785DAE6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CF997F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1,796</w:t>
            </w:r>
          </w:p>
        </w:tc>
        <w:tc>
          <w:tcPr>
            <w:tcW w:w="1697" w:type="dxa"/>
            <w:gridSpan w:val="2"/>
            <w:tcBorders>
              <w:top w:val="nil"/>
              <w:bottom w:val="single" w:sz="4" w:space="0" w:color="auto"/>
            </w:tcBorders>
            <w:shd w:val="clear" w:color="auto" w:fill="FFFFFF" w:themeFill="background1"/>
            <w:noWrap/>
            <w:vAlign w:val="bottom"/>
            <w:hideMark/>
          </w:tcPr>
          <w:p w14:paraId="4E46B445" w14:textId="1FCA8629"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421" w:type="dxa"/>
            <w:gridSpan w:val="2"/>
            <w:tcBorders>
              <w:top w:val="nil"/>
              <w:bottom w:val="single" w:sz="4" w:space="0" w:color="auto"/>
            </w:tcBorders>
            <w:shd w:val="clear" w:color="auto" w:fill="FFFFFF" w:themeFill="background1"/>
            <w:noWrap/>
            <w:vAlign w:val="bottom"/>
            <w:hideMark/>
          </w:tcPr>
          <w:p w14:paraId="097E8BF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(1,796)</w:t>
            </w:r>
          </w:p>
        </w:tc>
      </w:tr>
      <w:tr w:rsidR="003758E0" w:rsidRPr="00CF5DB0" w14:paraId="600EA02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C8386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BA1C0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AD11B3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30D15EC" w14:textId="77777777" w:rsidR="003758E0" w:rsidRPr="007424C3" w:rsidRDefault="003758E0" w:rsidP="003758E0">
            <w:pPr>
              <w:spacing w:after="0" w:line="240" w:lineRule="auto"/>
              <w:rPr>
                <w:sz w:val="20"/>
                <w:szCs w:val="20"/>
                <w:lang w:eastAsia="en-NZ"/>
              </w:rPr>
            </w:pPr>
            <w:r>
              <w:rPr>
                <w:rFonts w:ascii="Calibri" w:hAnsi="Calibri" w:cs="Calibri"/>
                <w:color w:val="000000"/>
              </w:rPr>
              <w:t>Maori Strategic Advice</w:t>
            </w:r>
          </w:p>
        </w:tc>
        <w:tc>
          <w:tcPr>
            <w:tcW w:w="1296" w:type="dxa"/>
            <w:gridSpan w:val="2"/>
            <w:tcBorders>
              <w:top w:val="nil"/>
              <w:bottom w:val="nil"/>
            </w:tcBorders>
            <w:shd w:val="clear" w:color="auto" w:fill="FFFFFF" w:themeFill="background1"/>
            <w:noWrap/>
            <w:vAlign w:val="bottom"/>
            <w:hideMark/>
          </w:tcPr>
          <w:p w14:paraId="780EC08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8FC9A96" w14:textId="730B8B4C"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3DC35877" w14:textId="1FDF1D85" w:rsidR="003758E0" w:rsidRPr="007424C3" w:rsidRDefault="003758E0" w:rsidP="00AE60F1">
            <w:pPr>
              <w:spacing w:after="0" w:line="240" w:lineRule="auto"/>
              <w:jc w:val="right"/>
              <w:rPr>
                <w:sz w:val="20"/>
                <w:szCs w:val="20"/>
                <w:lang w:eastAsia="en-NZ"/>
              </w:rPr>
            </w:pPr>
            <w:r>
              <w:rPr>
                <w:rFonts w:ascii="Calibri" w:hAnsi="Calibri" w:cs="Calibri"/>
                <w:color w:val="000000"/>
              </w:rPr>
              <w:t>1,958</w:t>
            </w:r>
          </w:p>
        </w:tc>
        <w:tc>
          <w:tcPr>
            <w:tcW w:w="1421" w:type="dxa"/>
            <w:gridSpan w:val="2"/>
            <w:tcBorders>
              <w:top w:val="nil"/>
              <w:bottom w:val="nil"/>
            </w:tcBorders>
            <w:shd w:val="clear" w:color="auto" w:fill="FFFFFF" w:themeFill="background1"/>
            <w:noWrap/>
            <w:vAlign w:val="bottom"/>
            <w:hideMark/>
          </w:tcPr>
          <w:p w14:paraId="0A259D42" w14:textId="316289D2" w:rsidR="003758E0" w:rsidRPr="007424C3" w:rsidRDefault="003758E0" w:rsidP="00AE60F1">
            <w:pPr>
              <w:spacing w:after="0" w:line="240" w:lineRule="auto"/>
              <w:jc w:val="right"/>
              <w:rPr>
                <w:sz w:val="20"/>
                <w:szCs w:val="20"/>
                <w:lang w:eastAsia="en-NZ"/>
              </w:rPr>
            </w:pPr>
            <w:r>
              <w:rPr>
                <w:rFonts w:ascii="Calibri" w:hAnsi="Calibri" w:cs="Calibri"/>
                <w:color w:val="000000"/>
              </w:rPr>
              <w:t>1,958</w:t>
            </w:r>
          </w:p>
        </w:tc>
      </w:tr>
      <w:tr w:rsidR="003758E0" w:rsidRPr="00CF5DB0" w14:paraId="4BACFBD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C22D4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F3884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63BBD0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CD09BE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Maori Strategic Advice Total</w:t>
            </w:r>
          </w:p>
        </w:tc>
        <w:tc>
          <w:tcPr>
            <w:tcW w:w="1296" w:type="dxa"/>
            <w:gridSpan w:val="2"/>
            <w:tcBorders>
              <w:top w:val="nil"/>
              <w:bottom w:val="single" w:sz="4" w:space="0" w:color="auto"/>
            </w:tcBorders>
            <w:shd w:val="clear" w:color="auto" w:fill="FFFFFF" w:themeFill="background1"/>
            <w:noWrap/>
            <w:vAlign w:val="bottom"/>
            <w:hideMark/>
          </w:tcPr>
          <w:p w14:paraId="69FAA4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F8FF31B" w14:textId="68AE6BF9"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697" w:type="dxa"/>
            <w:gridSpan w:val="2"/>
            <w:tcBorders>
              <w:top w:val="nil"/>
              <w:bottom w:val="single" w:sz="4" w:space="0" w:color="auto"/>
            </w:tcBorders>
            <w:shd w:val="clear" w:color="auto" w:fill="FFFFFF" w:themeFill="background1"/>
            <w:noWrap/>
            <w:vAlign w:val="bottom"/>
            <w:hideMark/>
          </w:tcPr>
          <w:p w14:paraId="606E2EF8" w14:textId="3CF99231" w:rsidR="003758E0" w:rsidRPr="007424C3" w:rsidRDefault="003758E0" w:rsidP="00AE60F1">
            <w:pPr>
              <w:spacing w:after="0" w:line="240" w:lineRule="auto"/>
              <w:jc w:val="right"/>
              <w:rPr>
                <w:sz w:val="20"/>
                <w:szCs w:val="20"/>
                <w:lang w:eastAsia="en-NZ"/>
              </w:rPr>
            </w:pPr>
            <w:r>
              <w:rPr>
                <w:rFonts w:ascii="Calibri" w:hAnsi="Calibri" w:cs="Calibri"/>
                <w:b/>
                <w:bCs/>
                <w:color w:val="000000"/>
              </w:rPr>
              <w:t>1,958</w:t>
            </w:r>
          </w:p>
        </w:tc>
        <w:tc>
          <w:tcPr>
            <w:tcW w:w="1421" w:type="dxa"/>
            <w:gridSpan w:val="2"/>
            <w:tcBorders>
              <w:top w:val="nil"/>
              <w:bottom w:val="single" w:sz="4" w:space="0" w:color="auto"/>
            </w:tcBorders>
            <w:shd w:val="clear" w:color="auto" w:fill="FFFFFF" w:themeFill="background1"/>
            <w:noWrap/>
            <w:vAlign w:val="bottom"/>
            <w:hideMark/>
          </w:tcPr>
          <w:p w14:paraId="7E0CC9F7" w14:textId="7DB2E8F0" w:rsidR="003758E0" w:rsidRPr="007424C3" w:rsidRDefault="003758E0" w:rsidP="00AE60F1">
            <w:pPr>
              <w:spacing w:after="0" w:line="240" w:lineRule="auto"/>
              <w:jc w:val="right"/>
              <w:rPr>
                <w:sz w:val="20"/>
                <w:szCs w:val="20"/>
                <w:lang w:eastAsia="en-NZ"/>
              </w:rPr>
            </w:pPr>
            <w:r>
              <w:rPr>
                <w:rFonts w:ascii="Calibri" w:hAnsi="Calibri" w:cs="Calibri"/>
                <w:b/>
                <w:bCs/>
                <w:color w:val="000000"/>
              </w:rPr>
              <w:t>1,958</w:t>
            </w:r>
          </w:p>
        </w:tc>
      </w:tr>
      <w:tr w:rsidR="003758E0" w:rsidRPr="00CF5DB0" w14:paraId="7094151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64581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377A0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5B4CC9" w14:textId="77777777" w:rsidR="003758E0" w:rsidRPr="007424C3" w:rsidRDefault="003758E0" w:rsidP="003758E0">
            <w:pPr>
              <w:spacing w:after="0" w:line="240" w:lineRule="auto"/>
              <w:rPr>
                <w:sz w:val="20"/>
                <w:szCs w:val="20"/>
                <w:lang w:eastAsia="en-NZ"/>
              </w:rPr>
            </w:pPr>
            <w:r>
              <w:rPr>
                <w:rFonts w:ascii="Calibri" w:hAnsi="Calibri" w:cs="Calibri"/>
                <w:color w:val="000000"/>
              </w:rPr>
              <w:t>1218</w:t>
            </w:r>
          </w:p>
        </w:tc>
        <w:tc>
          <w:tcPr>
            <w:tcW w:w="4751" w:type="dxa"/>
            <w:gridSpan w:val="2"/>
            <w:tcBorders>
              <w:top w:val="nil"/>
              <w:bottom w:val="nil"/>
            </w:tcBorders>
            <w:shd w:val="clear" w:color="auto" w:fill="FFFFFF" w:themeFill="background1"/>
            <w:noWrap/>
            <w:vAlign w:val="bottom"/>
            <w:hideMark/>
          </w:tcPr>
          <w:p w14:paraId="7C9D8951" w14:textId="77777777" w:rsidR="003758E0" w:rsidRPr="007424C3" w:rsidRDefault="003758E0" w:rsidP="003758E0">
            <w:pPr>
              <w:spacing w:after="0" w:line="240" w:lineRule="auto"/>
              <w:rPr>
                <w:sz w:val="20"/>
                <w:szCs w:val="20"/>
                <w:lang w:eastAsia="en-NZ"/>
              </w:rPr>
            </w:pPr>
            <w:r>
              <w:rPr>
                <w:rFonts w:ascii="Calibri" w:hAnsi="Calibri" w:cs="Calibri"/>
                <w:color w:val="000000"/>
              </w:rPr>
              <w:t>Maori Capability and Success</w:t>
            </w:r>
          </w:p>
        </w:tc>
        <w:tc>
          <w:tcPr>
            <w:tcW w:w="1296" w:type="dxa"/>
            <w:gridSpan w:val="2"/>
            <w:tcBorders>
              <w:top w:val="nil"/>
              <w:bottom w:val="nil"/>
            </w:tcBorders>
            <w:shd w:val="clear" w:color="auto" w:fill="FFFFFF" w:themeFill="background1"/>
            <w:noWrap/>
            <w:vAlign w:val="bottom"/>
            <w:hideMark/>
          </w:tcPr>
          <w:p w14:paraId="42A9E18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A3D267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1,275</w:t>
            </w:r>
          </w:p>
        </w:tc>
        <w:tc>
          <w:tcPr>
            <w:tcW w:w="1697" w:type="dxa"/>
            <w:gridSpan w:val="2"/>
            <w:tcBorders>
              <w:top w:val="nil"/>
              <w:bottom w:val="nil"/>
            </w:tcBorders>
            <w:shd w:val="clear" w:color="auto" w:fill="FFFFFF" w:themeFill="background1"/>
            <w:noWrap/>
            <w:vAlign w:val="bottom"/>
            <w:hideMark/>
          </w:tcPr>
          <w:p w14:paraId="66F8C4AB" w14:textId="6E5F69B2" w:rsidR="003758E0" w:rsidRPr="007424C3" w:rsidRDefault="003758E0" w:rsidP="00AE60F1">
            <w:pPr>
              <w:spacing w:after="0" w:line="240" w:lineRule="auto"/>
              <w:jc w:val="right"/>
              <w:rPr>
                <w:sz w:val="20"/>
                <w:szCs w:val="20"/>
                <w:lang w:eastAsia="en-NZ"/>
              </w:rPr>
            </w:pPr>
            <w:r>
              <w:rPr>
                <w:rFonts w:ascii="Calibri" w:hAnsi="Calibri" w:cs="Calibri"/>
                <w:color w:val="000000"/>
              </w:rPr>
              <w:t>1,202</w:t>
            </w:r>
          </w:p>
        </w:tc>
        <w:tc>
          <w:tcPr>
            <w:tcW w:w="1421" w:type="dxa"/>
            <w:gridSpan w:val="2"/>
            <w:tcBorders>
              <w:top w:val="nil"/>
              <w:bottom w:val="nil"/>
            </w:tcBorders>
            <w:shd w:val="clear" w:color="auto" w:fill="FFFFFF" w:themeFill="background1"/>
            <w:noWrap/>
            <w:vAlign w:val="bottom"/>
            <w:hideMark/>
          </w:tcPr>
          <w:p w14:paraId="709DCB7B" w14:textId="493B29AD" w:rsidR="003758E0" w:rsidRPr="007424C3" w:rsidRDefault="003758E0" w:rsidP="00AE60F1">
            <w:pPr>
              <w:spacing w:after="0" w:line="240" w:lineRule="auto"/>
              <w:jc w:val="right"/>
              <w:rPr>
                <w:sz w:val="20"/>
                <w:szCs w:val="20"/>
                <w:lang w:eastAsia="en-NZ"/>
              </w:rPr>
            </w:pPr>
            <w:r>
              <w:rPr>
                <w:rFonts w:ascii="Calibri" w:hAnsi="Calibri" w:cs="Calibri"/>
                <w:color w:val="000000"/>
              </w:rPr>
              <w:t>(74)</w:t>
            </w:r>
          </w:p>
        </w:tc>
      </w:tr>
      <w:tr w:rsidR="003758E0" w:rsidRPr="00CF5DB0" w14:paraId="09398F2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BF9B9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5F41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F5BA5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9F6EC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Maori Capability and Success Total</w:t>
            </w:r>
          </w:p>
        </w:tc>
        <w:tc>
          <w:tcPr>
            <w:tcW w:w="1296" w:type="dxa"/>
            <w:gridSpan w:val="2"/>
            <w:tcBorders>
              <w:top w:val="nil"/>
              <w:bottom w:val="single" w:sz="4" w:space="0" w:color="auto"/>
            </w:tcBorders>
            <w:shd w:val="clear" w:color="auto" w:fill="FFFFFF" w:themeFill="background1"/>
            <w:noWrap/>
            <w:vAlign w:val="bottom"/>
            <w:hideMark/>
          </w:tcPr>
          <w:p w14:paraId="10E15C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0A167A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1,275</w:t>
            </w:r>
          </w:p>
        </w:tc>
        <w:tc>
          <w:tcPr>
            <w:tcW w:w="1697" w:type="dxa"/>
            <w:gridSpan w:val="2"/>
            <w:tcBorders>
              <w:top w:val="nil"/>
              <w:bottom w:val="single" w:sz="4" w:space="0" w:color="auto"/>
            </w:tcBorders>
            <w:shd w:val="clear" w:color="auto" w:fill="FFFFFF" w:themeFill="background1"/>
            <w:noWrap/>
            <w:vAlign w:val="bottom"/>
            <w:hideMark/>
          </w:tcPr>
          <w:p w14:paraId="3B133668" w14:textId="529FBFF6" w:rsidR="003758E0" w:rsidRPr="007424C3" w:rsidRDefault="003758E0" w:rsidP="00AE60F1">
            <w:pPr>
              <w:spacing w:after="0" w:line="240" w:lineRule="auto"/>
              <w:jc w:val="right"/>
              <w:rPr>
                <w:sz w:val="20"/>
                <w:szCs w:val="20"/>
                <w:lang w:eastAsia="en-NZ"/>
              </w:rPr>
            </w:pPr>
            <w:r>
              <w:rPr>
                <w:rFonts w:ascii="Calibri" w:hAnsi="Calibri" w:cs="Calibri"/>
                <w:b/>
                <w:bCs/>
                <w:color w:val="000000"/>
              </w:rPr>
              <w:t>1,202</w:t>
            </w:r>
          </w:p>
        </w:tc>
        <w:tc>
          <w:tcPr>
            <w:tcW w:w="1421" w:type="dxa"/>
            <w:gridSpan w:val="2"/>
            <w:tcBorders>
              <w:top w:val="nil"/>
              <w:bottom w:val="single" w:sz="4" w:space="0" w:color="auto"/>
            </w:tcBorders>
            <w:shd w:val="clear" w:color="auto" w:fill="FFFFFF" w:themeFill="background1"/>
            <w:noWrap/>
            <w:vAlign w:val="bottom"/>
            <w:hideMark/>
          </w:tcPr>
          <w:p w14:paraId="6B1B1676" w14:textId="2CC4202E" w:rsidR="003758E0" w:rsidRPr="007424C3" w:rsidRDefault="003758E0" w:rsidP="00AE60F1">
            <w:pPr>
              <w:spacing w:after="0" w:line="240" w:lineRule="auto"/>
              <w:jc w:val="right"/>
              <w:rPr>
                <w:sz w:val="20"/>
                <w:szCs w:val="20"/>
                <w:lang w:eastAsia="en-NZ"/>
              </w:rPr>
            </w:pPr>
            <w:r>
              <w:rPr>
                <w:rFonts w:ascii="Calibri" w:hAnsi="Calibri" w:cs="Calibri"/>
                <w:b/>
                <w:bCs/>
                <w:color w:val="000000"/>
              </w:rPr>
              <w:t>(74)</w:t>
            </w:r>
          </w:p>
        </w:tc>
      </w:tr>
      <w:tr w:rsidR="003758E0" w:rsidRPr="00CF5DB0" w14:paraId="166F02D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03670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392AFA2"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1.2 Total</w:t>
            </w:r>
          </w:p>
        </w:tc>
        <w:tc>
          <w:tcPr>
            <w:tcW w:w="1116" w:type="dxa"/>
            <w:tcBorders>
              <w:top w:val="nil"/>
              <w:bottom w:val="nil"/>
            </w:tcBorders>
            <w:shd w:val="clear" w:color="auto" w:fill="FFFFFF" w:themeFill="background1"/>
            <w:noWrap/>
            <w:vAlign w:val="bottom"/>
            <w:hideMark/>
          </w:tcPr>
          <w:p w14:paraId="6D68AC0C"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639D3A8C" w14:textId="77777777" w:rsidR="003758E0" w:rsidRPr="00503DEF" w:rsidRDefault="003758E0" w:rsidP="003758E0">
            <w:pPr>
              <w:spacing w:after="0" w:line="240" w:lineRule="auto"/>
              <w:rPr>
                <w:b/>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1DC062C"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10E57C63" w14:textId="77777777" w:rsidR="003758E0" w:rsidRPr="00503DEF" w:rsidRDefault="003758E0" w:rsidP="00AE60F1">
            <w:pPr>
              <w:spacing w:after="0" w:line="240" w:lineRule="auto"/>
              <w:jc w:val="right"/>
              <w:rPr>
                <w:b/>
                <w:sz w:val="20"/>
                <w:szCs w:val="20"/>
                <w:lang w:eastAsia="en-NZ"/>
              </w:rPr>
            </w:pPr>
            <w:r>
              <w:rPr>
                <w:rFonts w:ascii="Calibri" w:hAnsi="Calibri" w:cs="Calibri"/>
                <w:b/>
                <w:bCs/>
                <w:color w:val="000000"/>
              </w:rPr>
              <w:t>4,669</w:t>
            </w:r>
          </w:p>
        </w:tc>
        <w:tc>
          <w:tcPr>
            <w:tcW w:w="1697" w:type="dxa"/>
            <w:gridSpan w:val="2"/>
            <w:tcBorders>
              <w:top w:val="nil"/>
              <w:bottom w:val="nil"/>
            </w:tcBorders>
            <w:shd w:val="clear" w:color="auto" w:fill="FFFFFF" w:themeFill="background1"/>
            <w:noWrap/>
            <w:vAlign w:val="bottom"/>
            <w:hideMark/>
          </w:tcPr>
          <w:p w14:paraId="4EE1907F" w14:textId="6250276F" w:rsidR="003758E0" w:rsidRPr="00503DEF" w:rsidRDefault="003758E0" w:rsidP="00AE60F1">
            <w:pPr>
              <w:spacing w:after="0" w:line="240" w:lineRule="auto"/>
              <w:jc w:val="right"/>
              <w:rPr>
                <w:b/>
                <w:sz w:val="20"/>
                <w:szCs w:val="20"/>
                <w:lang w:eastAsia="en-NZ"/>
              </w:rPr>
            </w:pPr>
            <w:r>
              <w:rPr>
                <w:rFonts w:ascii="Calibri" w:hAnsi="Calibri" w:cs="Calibri"/>
                <w:b/>
                <w:bCs/>
                <w:color w:val="000000"/>
              </w:rPr>
              <w:t>5,269</w:t>
            </w:r>
          </w:p>
        </w:tc>
        <w:tc>
          <w:tcPr>
            <w:tcW w:w="1421" w:type="dxa"/>
            <w:gridSpan w:val="2"/>
            <w:tcBorders>
              <w:top w:val="nil"/>
              <w:bottom w:val="nil"/>
            </w:tcBorders>
            <w:shd w:val="clear" w:color="auto" w:fill="FFFFFF" w:themeFill="background1"/>
            <w:noWrap/>
            <w:vAlign w:val="bottom"/>
            <w:hideMark/>
          </w:tcPr>
          <w:p w14:paraId="3E712A42" w14:textId="4BAB8AC6" w:rsidR="003758E0" w:rsidRPr="00503DEF" w:rsidRDefault="003758E0" w:rsidP="00AE60F1">
            <w:pPr>
              <w:spacing w:after="0" w:line="240" w:lineRule="auto"/>
              <w:jc w:val="right"/>
              <w:rPr>
                <w:b/>
                <w:sz w:val="20"/>
                <w:szCs w:val="20"/>
                <w:lang w:eastAsia="en-NZ"/>
              </w:rPr>
            </w:pPr>
            <w:r>
              <w:rPr>
                <w:rFonts w:ascii="Calibri" w:hAnsi="Calibri" w:cs="Calibri"/>
                <w:color w:val="000000"/>
              </w:rPr>
              <w:t>600</w:t>
            </w:r>
          </w:p>
        </w:tc>
      </w:tr>
      <w:tr w:rsidR="003758E0" w:rsidRPr="00CF5DB0" w14:paraId="084848BF" w14:textId="77777777" w:rsidTr="31AB41AF">
        <w:trPr>
          <w:trHeight w:val="315"/>
        </w:trPr>
        <w:tc>
          <w:tcPr>
            <w:tcW w:w="3761" w:type="dxa"/>
            <w:gridSpan w:val="4"/>
            <w:tcBorders>
              <w:top w:val="single" w:sz="4" w:space="0" w:color="auto"/>
              <w:bottom w:val="double" w:sz="6" w:space="0" w:color="auto"/>
            </w:tcBorders>
            <w:shd w:val="clear" w:color="auto" w:fill="FFFFFF" w:themeFill="background1"/>
            <w:noWrap/>
            <w:vAlign w:val="bottom"/>
            <w:hideMark/>
          </w:tcPr>
          <w:p w14:paraId="27630ACB" w14:textId="27E19F35" w:rsidR="003758E0" w:rsidRPr="00503DEF" w:rsidRDefault="003758E0" w:rsidP="003758E0">
            <w:pPr>
              <w:spacing w:after="0" w:line="240" w:lineRule="auto"/>
              <w:rPr>
                <w:b/>
                <w:sz w:val="20"/>
                <w:szCs w:val="20"/>
                <w:lang w:eastAsia="en-NZ"/>
              </w:rPr>
            </w:pPr>
            <w:r>
              <w:rPr>
                <w:rFonts w:ascii="Calibri" w:hAnsi="Calibri" w:cs="Calibri"/>
                <w:b/>
                <w:bCs/>
                <w:color w:val="000000"/>
              </w:rPr>
              <w:t>Total 1 Governance</w:t>
            </w:r>
          </w:p>
        </w:tc>
        <w:tc>
          <w:tcPr>
            <w:tcW w:w="5102" w:type="dxa"/>
            <w:gridSpan w:val="2"/>
            <w:tcBorders>
              <w:top w:val="single" w:sz="4" w:space="0" w:color="auto"/>
              <w:bottom w:val="double" w:sz="6" w:space="0" w:color="auto"/>
            </w:tcBorders>
            <w:shd w:val="clear" w:color="auto" w:fill="FFFFFF" w:themeFill="background1"/>
            <w:noWrap/>
            <w:vAlign w:val="bottom"/>
            <w:hideMark/>
          </w:tcPr>
          <w:p w14:paraId="1DA1E617"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 </w:t>
            </w:r>
          </w:p>
        </w:tc>
        <w:tc>
          <w:tcPr>
            <w:tcW w:w="1105" w:type="dxa"/>
            <w:gridSpan w:val="2"/>
            <w:tcBorders>
              <w:top w:val="single" w:sz="4" w:space="0" w:color="auto"/>
              <w:bottom w:val="double" w:sz="6" w:space="0" w:color="auto"/>
            </w:tcBorders>
            <w:shd w:val="clear" w:color="auto" w:fill="FFFFFF" w:themeFill="background1"/>
            <w:noWrap/>
            <w:vAlign w:val="bottom"/>
            <w:hideMark/>
          </w:tcPr>
          <w:p w14:paraId="6704B9C0" w14:textId="77777777" w:rsidR="003758E0" w:rsidRPr="00503DEF" w:rsidRDefault="003758E0" w:rsidP="00AE60F1">
            <w:pPr>
              <w:spacing w:after="0" w:line="240" w:lineRule="auto"/>
              <w:jc w:val="right"/>
              <w:rPr>
                <w:b/>
                <w:sz w:val="20"/>
                <w:szCs w:val="20"/>
                <w:lang w:eastAsia="en-NZ"/>
              </w:rPr>
            </w:pPr>
            <w:r>
              <w:rPr>
                <w:rFonts w:ascii="Calibri" w:hAnsi="Calibri" w:cs="Calibri"/>
                <w:b/>
                <w:bCs/>
                <w:color w:val="000000"/>
              </w:rPr>
              <w:t> </w:t>
            </w:r>
          </w:p>
        </w:tc>
        <w:tc>
          <w:tcPr>
            <w:tcW w:w="1677" w:type="dxa"/>
            <w:gridSpan w:val="2"/>
            <w:tcBorders>
              <w:top w:val="single" w:sz="4" w:space="0" w:color="auto"/>
              <w:bottom w:val="double" w:sz="6" w:space="0" w:color="auto"/>
            </w:tcBorders>
            <w:shd w:val="clear" w:color="auto" w:fill="FFFFFF" w:themeFill="background1"/>
            <w:noWrap/>
            <w:vAlign w:val="bottom"/>
            <w:hideMark/>
          </w:tcPr>
          <w:p w14:paraId="3B56D9D6" w14:textId="624BAF17" w:rsidR="003758E0" w:rsidRPr="00503DEF" w:rsidRDefault="3FD5614C" w:rsidP="31AB41AF">
            <w:pPr>
              <w:spacing w:after="0" w:line="240" w:lineRule="auto"/>
              <w:jc w:val="right"/>
              <w:rPr>
                <w:b/>
                <w:bCs/>
                <w:sz w:val="20"/>
                <w:szCs w:val="20"/>
                <w:lang w:eastAsia="en-NZ"/>
              </w:rPr>
            </w:pPr>
            <w:r w:rsidRPr="31AB41AF">
              <w:rPr>
                <w:rFonts w:ascii="Calibri" w:hAnsi="Calibri" w:cs="Calibri"/>
                <w:b/>
                <w:bCs/>
                <w:color w:val="000000" w:themeColor="text1"/>
              </w:rPr>
              <w:t>30,969</w:t>
            </w:r>
            <w:r w:rsidR="599FC17F" w:rsidRPr="31AB41AF">
              <w:rPr>
                <w:rFonts w:ascii="Calibri" w:hAnsi="Calibri" w:cs="Calibri"/>
                <w:color w:val="000000" w:themeColor="text1"/>
              </w:rPr>
              <w:t> </w:t>
            </w:r>
          </w:p>
        </w:tc>
        <w:tc>
          <w:tcPr>
            <w:tcW w:w="1697" w:type="dxa"/>
            <w:gridSpan w:val="2"/>
            <w:tcBorders>
              <w:top w:val="single" w:sz="4" w:space="0" w:color="auto"/>
              <w:bottom w:val="double" w:sz="6" w:space="0" w:color="auto"/>
            </w:tcBorders>
            <w:shd w:val="clear" w:color="auto" w:fill="FFFFFF" w:themeFill="background1"/>
            <w:noWrap/>
            <w:vAlign w:val="bottom"/>
            <w:hideMark/>
          </w:tcPr>
          <w:p w14:paraId="0DEFAD7A" w14:textId="2F582504" w:rsidR="003758E0" w:rsidRPr="00503DEF" w:rsidRDefault="003758E0" w:rsidP="00AE60F1">
            <w:pPr>
              <w:spacing w:after="0" w:line="240" w:lineRule="auto"/>
              <w:jc w:val="right"/>
              <w:rPr>
                <w:b/>
                <w:sz w:val="20"/>
                <w:szCs w:val="20"/>
                <w:lang w:eastAsia="en-NZ"/>
              </w:rPr>
            </w:pPr>
            <w:r>
              <w:rPr>
                <w:rFonts w:ascii="Calibri" w:hAnsi="Calibri" w:cs="Calibri"/>
                <w:b/>
                <w:bCs/>
                <w:color w:val="000000"/>
              </w:rPr>
              <w:t> </w:t>
            </w:r>
          </w:p>
        </w:tc>
        <w:tc>
          <w:tcPr>
            <w:tcW w:w="1261" w:type="dxa"/>
            <w:gridSpan w:val="2"/>
            <w:tcBorders>
              <w:top w:val="single" w:sz="4" w:space="0" w:color="auto"/>
              <w:bottom w:val="double" w:sz="6" w:space="0" w:color="auto"/>
            </w:tcBorders>
            <w:shd w:val="clear" w:color="auto" w:fill="FFFFFF" w:themeFill="background1"/>
            <w:noWrap/>
            <w:vAlign w:val="bottom"/>
            <w:hideMark/>
          </w:tcPr>
          <w:p w14:paraId="3EDEE6C7" w14:textId="50CD0B4B" w:rsidR="003758E0" w:rsidRPr="00503DEF" w:rsidRDefault="003758E0" w:rsidP="31AB41AF">
            <w:pPr>
              <w:spacing w:after="0" w:line="240" w:lineRule="auto"/>
              <w:jc w:val="right"/>
              <w:rPr>
                <w:rFonts w:ascii="Calibri" w:hAnsi="Calibri" w:cs="Calibri"/>
                <w:b/>
                <w:bCs/>
                <w:color w:val="000000" w:themeColor="text1"/>
                <w:lang w:eastAsia="en-NZ"/>
              </w:rPr>
            </w:pPr>
          </w:p>
        </w:tc>
      </w:tr>
      <w:tr w:rsidR="003758E0" w:rsidRPr="00CF5DB0" w14:paraId="248B56B9"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581B82CE" w14:textId="77777777" w:rsidR="003758E0" w:rsidRPr="00503DEF" w:rsidRDefault="003758E0" w:rsidP="003758E0">
            <w:pPr>
              <w:spacing w:after="0" w:line="240" w:lineRule="auto"/>
              <w:rPr>
                <w:b/>
                <w:sz w:val="20"/>
                <w:szCs w:val="20"/>
                <w:lang w:eastAsia="en-NZ"/>
              </w:rPr>
            </w:pPr>
            <w:r>
              <w:rPr>
                <w:rFonts w:ascii="Calibri" w:hAnsi="Calibri" w:cs="Calibri"/>
                <w:b/>
                <w:bCs/>
                <w:color w:val="000000"/>
              </w:rPr>
              <w:t>Environment</w:t>
            </w:r>
          </w:p>
        </w:tc>
        <w:tc>
          <w:tcPr>
            <w:tcW w:w="1107" w:type="dxa"/>
            <w:tcBorders>
              <w:top w:val="nil"/>
              <w:bottom w:val="nil"/>
            </w:tcBorders>
            <w:shd w:val="clear" w:color="auto" w:fill="FFFFFF" w:themeFill="background1"/>
            <w:noWrap/>
            <w:vAlign w:val="bottom"/>
            <w:hideMark/>
          </w:tcPr>
          <w:p w14:paraId="3275F4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2.1</w:t>
            </w:r>
          </w:p>
        </w:tc>
        <w:tc>
          <w:tcPr>
            <w:tcW w:w="1116" w:type="dxa"/>
            <w:tcBorders>
              <w:top w:val="nil"/>
              <w:bottom w:val="nil"/>
            </w:tcBorders>
            <w:shd w:val="clear" w:color="auto" w:fill="FFFFFF" w:themeFill="background1"/>
            <w:noWrap/>
            <w:vAlign w:val="bottom"/>
            <w:hideMark/>
          </w:tcPr>
          <w:p w14:paraId="722805CD" w14:textId="77777777" w:rsidR="003758E0" w:rsidRPr="007424C3" w:rsidRDefault="003758E0" w:rsidP="003758E0">
            <w:pPr>
              <w:spacing w:after="0" w:line="240" w:lineRule="auto"/>
              <w:rPr>
                <w:sz w:val="20"/>
                <w:szCs w:val="20"/>
                <w:lang w:eastAsia="en-NZ"/>
              </w:rPr>
            </w:pPr>
            <w:r>
              <w:rPr>
                <w:rFonts w:ascii="Calibri" w:hAnsi="Calibri" w:cs="Calibri"/>
                <w:color w:val="000000"/>
              </w:rPr>
              <w:t>1014</w:t>
            </w:r>
          </w:p>
        </w:tc>
        <w:tc>
          <w:tcPr>
            <w:tcW w:w="4751" w:type="dxa"/>
            <w:gridSpan w:val="2"/>
            <w:tcBorders>
              <w:top w:val="nil"/>
              <w:bottom w:val="nil"/>
            </w:tcBorders>
            <w:shd w:val="clear" w:color="auto" w:fill="FFFFFF" w:themeFill="background1"/>
            <w:noWrap/>
            <w:vAlign w:val="bottom"/>
            <w:hideMark/>
          </w:tcPr>
          <w:p w14:paraId="04737F6A" w14:textId="77777777" w:rsidR="003758E0" w:rsidRPr="007424C3" w:rsidRDefault="003758E0" w:rsidP="003758E0">
            <w:pPr>
              <w:spacing w:after="0" w:line="240" w:lineRule="auto"/>
              <w:rPr>
                <w:sz w:val="20"/>
                <w:szCs w:val="20"/>
                <w:lang w:eastAsia="en-NZ"/>
              </w:rPr>
            </w:pPr>
            <w:r>
              <w:rPr>
                <w:rFonts w:ascii="Calibri" w:hAnsi="Calibri" w:cs="Calibri"/>
                <w:color w:val="000000"/>
              </w:rPr>
              <w:t>Parks and Reserves Planning</w:t>
            </w:r>
          </w:p>
        </w:tc>
        <w:tc>
          <w:tcPr>
            <w:tcW w:w="1296" w:type="dxa"/>
            <w:gridSpan w:val="2"/>
            <w:tcBorders>
              <w:top w:val="nil"/>
              <w:bottom w:val="nil"/>
            </w:tcBorders>
            <w:shd w:val="clear" w:color="auto" w:fill="FFFFFF" w:themeFill="background1"/>
            <w:noWrap/>
            <w:vAlign w:val="bottom"/>
            <w:hideMark/>
          </w:tcPr>
          <w:p w14:paraId="5DEBB56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69A736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1,260</w:t>
            </w:r>
          </w:p>
        </w:tc>
        <w:tc>
          <w:tcPr>
            <w:tcW w:w="1697" w:type="dxa"/>
            <w:gridSpan w:val="2"/>
            <w:tcBorders>
              <w:top w:val="nil"/>
              <w:bottom w:val="nil"/>
            </w:tcBorders>
            <w:shd w:val="clear" w:color="auto" w:fill="FFFFFF" w:themeFill="background1"/>
            <w:noWrap/>
            <w:vAlign w:val="bottom"/>
            <w:hideMark/>
          </w:tcPr>
          <w:p w14:paraId="5E4AFBFB" w14:textId="01FF0D65" w:rsidR="003758E0" w:rsidRPr="007424C3" w:rsidRDefault="003758E0" w:rsidP="00AE60F1">
            <w:pPr>
              <w:spacing w:after="0" w:line="240" w:lineRule="auto"/>
              <w:jc w:val="right"/>
              <w:rPr>
                <w:sz w:val="20"/>
                <w:szCs w:val="20"/>
                <w:lang w:eastAsia="en-NZ"/>
              </w:rPr>
            </w:pPr>
            <w:r>
              <w:rPr>
                <w:rFonts w:ascii="Calibri" w:hAnsi="Calibri" w:cs="Calibri"/>
                <w:color w:val="000000"/>
              </w:rPr>
              <w:t>1,410</w:t>
            </w:r>
          </w:p>
        </w:tc>
        <w:tc>
          <w:tcPr>
            <w:tcW w:w="1421" w:type="dxa"/>
            <w:gridSpan w:val="2"/>
            <w:tcBorders>
              <w:top w:val="nil"/>
              <w:bottom w:val="nil"/>
            </w:tcBorders>
            <w:shd w:val="clear" w:color="auto" w:fill="FFFFFF" w:themeFill="background1"/>
            <w:noWrap/>
            <w:vAlign w:val="bottom"/>
            <w:hideMark/>
          </w:tcPr>
          <w:p w14:paraId="7DB1AEC9" w14:textId="26BA1734" w:rsidR="003758E0" w:rsidRPr="007424C3" w:rsidRDefault="003758E0" w:rsidP="00AE60F1">
            <w:pPr>
              <w:spacing w:after="0" w:line="240" w:lineRule="auto"/>
              <w:jc w:val="right"/>
              <w:rPr>
                <w:sz w:val="20"/>
                <w:szCs w:val="20"/>
                <w:lang w:eastAsia="en-NZ"/>
              </w:rPr>
            </w:pPr>
            <w:r>
              <w:rPr>
                <w:rFonts w:ascii="Calibri" w:hAnsi="Calibri" w:cs="Calibri"/>
                <w:color w:val="000000"/>
              </w:rPr>
              <w:t>151</w:t>
            </w:r>
          </w:p>
        </w:tc>
      </w:tr>
      <w:tr w:rsidR="003758E0" w:rsidRPr="00CF5DB0" w14:paraId="6000D72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08ABA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52FB1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1B21B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8DBF4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Parks and Reserves Planning Total</w:t>
            </w:r>
          </w:p>
        </w:tc>
        <w:tc>
          <w:tcPr>
            <w:tcW w:w="1296" w:type="dxa"/>
            <w:gridSpan w:val="2"/>
            <w:tcBorders>
              <w:top w:val="nil"/>
              <w:bottom w:val="single" w:sz="4" w:space="0" w:color="auto"/>
            </w:tcBorders>
            <w:shd w:val="clear" w:color="auto" w:fill="FFFFFF" w:themeFill="background1"/>
            <w:noWrap/>
            <w:vAlign w:val="bottom"/>
            <w:hideMark/>
          </w:tcPr>
          <w:p w14:paraId="194BC8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B4F07D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1,260</w:t>
            </w:r>
          </w:p>
        </w:tc>
        <w:tc>
          <w:tcPr>
            <w:tcW w:w="1697" w:type="dxa"/>
            <w:gridSpan w:val="2"/>
            <w:tcBorders>
              <w:top w:val="nil"/>
              <w:bottom w:val="single" w:sz="4" w:space="0" w:color="auto"/>
            </w:tcBorders>
            <w:shd w:val="clear" w:color="auto" w:fill="FFFFFF" w:themeFill="background1"/>
            <w:noWrap/>
            <w:vAlign w:val="bottom"/>
            <w:hideMark/>
          </w:tcPr>
          <w:p w14:paraId="71EB7CFE" w14:textId="09CDAEBE" w:rsidR="003758E0" w:rsidRPr="007424C3" w:rsidRDefault="003758E0" w:rsidP="00AE60F1">
            <w:pPr>
              <w:spacing w:after="0" w:line="240" w:lineRule="auto"/>
              <w:jc w:val="right"/>
              <w:rPr>
                <w:sz w:val="20"/>
                <w:szCs w:val="20"/>
                <w:lang w:eastAsia="en-NZ"/>
              </w:rPr>
            </w:pPr>
            <w:r>
              <w:rPr>
                <w:rFonts w:ascii="Calibri" w:hAnsi="Calibri" w:cs="Calibri"/>
                <w:b/>
                <w:bCs/>
                <w:color w:val="000000"/>
              </w:rPr>
              <w:t>1,410</w:t>
            </w:r>
          </w:p>
        </w:tc>
        <w:tc>
          <w:tcPr>
            <w:tcW w:w="1421" w:type="dxa"/>
            <w:gridSpan w:val="2"/>
            <w:tcBorders>
              <w:top w:val="nil"/>
              <w:bottom w:val="single" w:sz="4" w:space="0" w:color="auto"/>
            </w:tcBorders>
            <w:shd w:val="clear" w:color="auto" w:fill="FFFFFF" w:themeFill="background1"/>
            <w:noWrap/>
            <w:vAlign w:val="bottom"/>
            <w:hideMark/>
          </w:tcPr>
          <w:p w14:paraId="72271295" w14:textId="73B3189E" w:rsidR="003758E0" w:rsidRPr="007424C3" w:rsidRDefault="003758E0" w:rsidP="00AE60F1">
            <w:pPr>
              <w:spacing w:after="0" w:line="240" w:lineRule="auto"/>
              <w:jc w:val="right"/>
              <w:rPr>
                <w:sz w:val="20"/>
                <w:szCs w:val="20"/>
                <w:lang w:eastAsia="en-NZ"/>
              </w:rPr>
            </w:pPr>
            <w:r>
              <w:rPr>
                <w:rFonts w:ascii="Calibri" w:hAnsi="Calibri" w:cs="Calibri"/>
                <w:b/>
                <w:bCs/>
                <w:color w:val="000000"/>
              </w:rPr>
              <w:t>151</w:t>
            </w:r>
          </w:p>
        </w:tc>
      </w:tr>
      <w:tr w:rsidR="003758E0" w:rsidRPr="00CF5DB0" w14:paraId="4F71681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B4A41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AAE08F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19B51AF" w14:textId="77777777" w:rsidR="003758E0" w:rsidRPr="007424C3" w:rsidRDefault="003758E0" w:rsidP="003758E0">
            <w:pPr>
              <w:spacing w:after="0" w:line="240" w:lineRule="auto"/>
              <w:rPr>
                <w:sz w:val="20"/>
                <w:szCs w:val="20"/>
                <w:lang w:eastAsia="en-NZ"/>
              </w:rPr>
            </w:pPr>
            <w:r>
              <w:rPr>
                <w:rFonts w:ascii="Calibri" w:hAnsi="Calibri" w:cs="Calibri"/>
                <w:color w:val="000000"/>
              </w:rPr>
              <w:t>1015</w:t>
            </w:r>
          </w:p>
        </w:tc>
        <w:tc>
          <w:tcPr>
            <w:tcW w:w="4751" w:type="dxa"/>
            <w:gridSpan w:val="2"/>
            <w:tcBorders>
              <w:top w:val="nil"/>
              <w:bottom w:val="nil"/>
            </w:tcBorders>
            <w:shd w:val="clear" w:color="auto" w:fill="FFFFFF" w:themeFill="background1"/>
            <w:noWrap/>
            <w:vAlign w:val="bottom"/>
            <w:hideMark/>
          </w:tcPr>
          <w:p w14:paraId="4E9991DF" w14:textId="77777777" w:rsidR="003758E0" w:rsidRPr="007424C3" w:rsidRDefault="003758E0" w:rsidP="003758E0">
            <w:pPr>
              <w:spacing w:after="0" w:line="240" w:lineRule="auto"/>
              <w:rPr>
                <w:sz w:val="20"/>
                <w:szCs w:val="20"/>
                <w:lang w:eastAsia="en-NZ"/>
              </w:rPr>
            </w:pPr>
            <w:r>
              <w:rPr>
                <w:rFonts w:ascii="Calibri" w:hAnsi="Calibri" w:cs="Calibri"/>
                <w:color w:val="000000"/>
              </w:rPr>
              <w:t>Reserves Unplanned Maintenance</w:t>
            </w:r>
          </w:p>
        </w:tc>
        <w:tc>
          <w:tcPr>
            <w:tcW w:w="1296" w:type="dxa"/>
            <w:gridSpan w:val="2"/>
            <w:tcBorders>
              <w:top w:val="nil"/>
              <w:bottom w:val="nil"/>
            </w:tcBorders>
            <w:shd w:val="clear" w:color="auto" w:fill="FFFFFF" w:themeFill="background1"/>
            <w:noWrap/>
            <w:vAlign w:val="bottom"/>
            <w:hideMark/>
          </w:tcPr>
          <w:p w14:paraId="747DF60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F5502A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246</w:t>
            </w:r>
          </w:p>
        </w:tc>
        <w:tc>
          <w:tcPr>
            <w:tcW w:w="1697" w:type="dxa"/>
            <w:gridSpan w:val="2"/>
            <w:tcBorders>
              <w:top w:val="nil"/>
              <w:bottom w:val="nil"/>
            </w:tcBorders>
            <w:shd w:val="clear" w:color="auto" w:fill="FFFFFF" w:themeFill="background1"/>
            <w:noWrap/>
            <w:vAlign w:val="bottom"/>
            <w:hideMark/>
          </w:tcPr>
          <w:p w14:paraId="1B528D1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227</w:t>
            </w:r>
          </w:p>
        </w:tc>
        <w:tc>
          <w:tcPr>
            <w:tcW w:w="1421" w:type="dxa"/>
            <w:gridSpan w:val="2"/>
            <w:tcBorders>
              <w:top w:val="nil"/>
              <w:bottom w:val="nil"/>
            </w:tcBorders>
            <w:shd w:val="clear" w:color="auto" w:fill="FFFFFF" w:themeFill="background1"/>
            <w:noWrap/>
            <w:vAlign w:val="bottom"/>
            <w:hideMark/>
          </w:tcPr>
          <w:p w14:paraId="48FA8F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w:t>
            </w:r>
          </w:p>
        </w:tc>
      </w:tr>
      <w:tr w:rsidR="003758E0" w:rsidRPr="00CF5DB0" w14:paraId="2F6E6D5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CB436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8AE7DE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921A3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A9593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Reserves Unplanned Maintenance Total</w:t>
            </w:r>
          </w:p>
        </w:tc>
        <w:tc>
          <w:tcPr>
            <w:tcW w:w="1296" w:type="dxa"/>
            <w:gridSpan w:val="2"/>
            <w:tcBorders>
              <w:top w:val="nil"/>
              <w:bottom w:val="single" w:sz="4" w:space="0" w:color="auto"/>
            </w:tcBorders>
            <w:shd w:val="clear" w:color="auto" w:fill="FFFFFF" w:themeFill="background1"/>
            <w:noWrap/>
            <w:vAlign w:val="bottom"/>
            <w:hideMark/>
          </w:tcPr>
          <w:p w14:paraId="1748F0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442AF3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246</w:t>
            </w:r>
          </w:p>
        </w:tc>
        <w:tc>
          <w:tcPr>
            <w:tcW w:w="1697" w:type="dxa"/>
            <w:gridSpan w:val="2"/>
            <w:tcBorders>
              <w:top w:val="nil"/>
              <w:bottom w:val="single" w:sz="4" w:space="0" w:color="auto"/>
            </w:tcBorders>
            <w:shd w:val="clear" w:color="auto" w:fill="FFFFFF" w:themeFill="background1"/>
            <w:noWrap/>
            <w:vAlign w:val="bottom"/>
            <w:hideMark/>
          </w:tcPr>
          <w:p w14:paraId="6D47B89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227</w:t>
            </w:r>
          </w:p>
        </w:tc>
        <w:tc>
          <w:tcPr>
            <w:tcW w:w="1421" w:type="dxa"/>
            <w:gridSpan w:val="2"/>
            <w:tcBorders>
              <w:top w:val="nil"/>
              <w:bottom w:val="single" w:sz="4" w:space="0" w:color="auto"/>
            </w:tcBorders>
            <w:shd w:val="clear" w:color="auto" w:fill="FFFFFF" w:themeFill="background1"/>
            <w:noWrap/>
            <w:vAlign w:val="bottom"/>
            <w:hideMark/>
          </w:tcPr>
          <w:p w14:paraId="7380CE1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w:t>
            </w:r>
          </w:p>
        </w:tc>
      </w:tr>
      <w:tr w:rsidR="003758E0" w:rsidRPr="00CF5DB0" w14:paraId="165227F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A64A2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1ABAB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1F016FD" w14:textId="77777777" w:rsidR="003758E0" w:rsidRPr="007424C3" w:rsidRDefault="003758E0" w:rsidP="003758E0">
            <w:pPr>
              <w:spacing w:after="0" w:line="240" w:lineRule="auto"/>
              <w:rPr>
                <w:sz w:val="20"/>
                <w:szCs w:val="20"/>
                <w:lang w:eastAsia="en-NZ"/>
              </w:rPr>
            </w:pPr>
            <w:r>
              <w:rPr>
                <w:rFonts w:ascii="Calibri" w:hAnsi="Calibri" w:cs="Calibri"/>
                <w:color w:val="000000"/>
              </w:rPr>
              <w:t>1016</w:t>
            </w:r>
          </w:p>
        </w:tc>
        <w:tc>
          <w:tcPr>
            <w:tcW w:w="4751" w:type="dxa"/>
            <w:gridSpan w:val="2"/>
            <w:tcBorders>
              <w:top w:val="nil"/>
              <w:bottom w:val="nil"/>
            </w:tcBorders>
            <w:shd w:val="clear" w:color="auto" w:fill="FFFFFF" w:themeFill="background1"/>
            <w:noWrap/>
            <w:vAlign w:val="bottom"/>
            <w:hideMark/>
          </w:tcPr>
          <w:p w14:paraId="22AECAF8" w14:textId="77777777" w:rsidR="003758E0" w:rsidRPr="007424C3" w:rsidRDefault="003758E0" w:rsidP="003758E0">
            <w:pPr>
              <w:spacing w:after="0" w:line="240" w:lineRule="auto"/>
              <w:rPr>
                <w:sz w:val="20"/>
                <w:szCs w:val="20"/>
                <w:lang w:eastAsia="en-NZ"/>
              </w:rPr>
            </w:pPr>
            <w:r>
              <w:rPr>
                <w:rFonts w:ascii="Calibri" w:hAnsi="Calibri" w:cs="Calibri"/>
                <w:color w:val="000000"/>
              </w:rPr>
              <w:t>Parks Mowing- Open Space &amp; Reserve Land</w:t>
            </w:r>
          </w:p>
        </w:tc>
        <w:tc>
          <w:tcPr>
            <w:tcW w:w="1296" w:type="dxa"/>
            <w:gridSpan w:val="2"/>
            <w:tcBorders>
              <w:top w:val="nil"/>
              <w:bottom w:val="nil"/>
            </w:tcBorders>
            <w:shd w:val="clear" w:color="auto" w:fill="FFFFFF" w:themeFill="background1"/>
            <w:noWrap/>
            <w:vAlign w:val="bottom"/>
            <w:hideMark/>
          </w:tcPr>
          <w:p w14:paraId="26AD44A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0300CE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1,587</w:t>
            </w:r>
          </w:p>
        </w:tc>
        <w:tc>
          <w:tcPr>
            <w:tcW w:w="1697" w:type="dxa"/>
            <w:gridSpan w:val="2"/>
            <w:tcBorders>
              <w:top w:val="nil"/>
              <w:bottom w:val="nil"/>
            </w:tcBorders>
            <w:shd w:val="clear" w:color="auto" w:fill="FFFFFF" w:themeFill="background1"/>
            <w:noWrap/>
            <w:vAlign w:val="bottom"/>
            <w:hideMark/>
          </w:tcPr>
          <w:p w14:paraId="2E6C611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1,664</w:t>
            </w:r>
          </w:p>
        </w:tc>
        <w:tc>
          <w:tcPr>
            <w:tcW w:w="1421" w:type="dxa"/>
            <w:gridSpan w:val="2"/>
            <w:tcBorders>
              <w:top w:val="nil"/>
              <w:bottom w:val="nil"/>
            </w:tcBorders>
            <w:shd w:val="clear" w:color="auto" w:fill="FFFFFF" w:themeFill="background1"/>
            <w:noWrap/>
            <w:vAlign w:val="bottom"/>
            <w:hideMark/>
          </w:tcPr>
          <w:p w14:paraId="0ED4D73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76</w:t>
            </w:r>
          </w:p>
        </w:tc>
      </w:tr>
      <w:tr w:rsidR="003758E0" w:rsidRPr="00CF5DB0" w14:paraId="29C448C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8D4CCC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C1E8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7EE612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F11F98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F9D5F4B"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35D982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w:t>
            </w:r>
          </w:p>
        </w:tc>
        <w:tc>
          <w:tcPr>
            <w:tcW w:w="1697" w:type="dxa"/>
            <w:gridSpan w:val="2"/>
            <w:tcBorders>
              <w:top w:val="nil"/>
              <w:bottom w:val="nil"/>
            </w:tcBorders>
            <w:shd w:val="clear" w:color="auto" w:fill="FFFFFF" w:themeFill="background1"/>
            <w:noWrap/>
            <w:vAlign w:val="bottom"/>
            <w:hideMark/>
          </w:tcPr>
          <w:p w14:paraId="28A2530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(49)</w:t>
            </w:r>
          </w:p>
        </w:tc>
        <w:tc>
          <w:tcPr>
            <w:tcW w:w="1421" w:type="dxa"/>
            <w:gridSpan w:val="2"/>
            <w:tcBorders>
              <w:top w:val="nil"/>
              <w:bottom w:val="nil"/>
            </w:tcBorders>
            <w:shd w:val="clear" w:color="auto" w:fill="FFFFFF" w:themeFill="background1"/>
            <w:noWrap/>
            <w:vAlign w:val="bottom"/>
            <w:hideMark/>
          </w:tcPr>
          <w:p w14:paraId="765804F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0933F93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2815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EC2B78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F0844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B2BAB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Parks Mowing- Open Space &amp; Reserve Land Total</w:t>
            </w:r>
          </w:p>
        </w:tc>
        <w:tc>
          <w:tcPr>
            <w:tcW w:w="1296" w:type="dxa"/>
            <w:gridSpan w:val="2"/>
            <w:tcBorders>
              <w:top w:val="nil"/>
              <w:bottom w:val="single" w:sz="4" w:space="0" w:color="auto"/>
            </w:tcBorders>
            <w:shd w:val="clear" w:color="auto" w:fill="FFFFFF" w:themeFill="background1"/>
            <w:noWrap/>
            <w:vAlign w:val="bottom"/>
            <w:hideMark/>
          </w:tcPr>
          <w:p w14:paraId="056394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83B62F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1,541</w:t>
            </w:r>
          </w:p>
        </w:tc>
        <w:tc>
          <w:tcPr>
            <w:tcW w:w="1697" w:type="dxa"/>
            <w:gridSpan w:val="2"/>
            <w:tcBorders>
              <w:top w:val="nil"/>
              <w:bottom w:val="single" w:sz="4" w:space="0" w:color="auto"/>
            </w:tcBorders>
            <w:shd w:val="clear" w:color="auto" w:fill="FFFFFF" w:themeFill="background1"/>
            <w:noWrap/>
            <w:vAlign w:val="bottom"/>
            <w:hideMark/>
          </w:tcPr>
          <w:p w14:paraId="794FB5E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1,615</w:t>
            </w:r>
          </w:p>
        </w:tc>
        <w:tc>
          <w:tcPr>
            <w:tcW w:w="1421" w:type="dxa"/>
            <w:gridSpan w:val="2"/>
            <w:tcBorders>
              <w:top w:val="nil"/>
              <w:bottom w:val="single" w:sz="4" w:space="0" w:color="auto"/>
            </w:tcBorders>
            <w:shd w:val="clear" w:color="auto" w:fill="FFFFFF" w:themeFill="background1"/>
            <w:noWrap/>
            <w:vAlign w:val="bottom"/>
            <w:hideMark/>
          </w:tcPr>
          <w:p w14:paraId="02015C0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74</w:t>
            </w:r>
          </w:p>
        </w:tc>
      </w:tr>
      <w:tr w:rsidR="003758E0" w:rsidRPr="00CF5DB0" w14:paraId="3192640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9ECA52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68972E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20AB28C" w14:textId="77777777" w:rsidR="003758E0" w:rsidRPr="007424C3" w:rsidRDefault="003758E0" w:rsidP="003758E0">
            <w:pPr>
              <w:spacing w:after="0" w:line="240" w:lineRule="auto"/>
              <w:rPr>
                <w:sz w:val="20"/>
                <w:szCs w:val="20"/>
                <w:lang w:eastAsia="en-NZ"/>
              </w:rPr>
            </w:pPr>
            <w:r>
              <w:rPr>
                <w:rFonts w:ascii="Calibri" w:hAnsi="Calibri" w:cs="Calibri"/>
                <w:color w:val="000000"/>
              </w:rPr>
              <w:t>1017</w:t>
            </w:r>
          </w:p>
        </w:tc>
        <w:tc>
          <w:tcPr>
            <w:tcW w:w="4751" w:type="dxa"/>
            <w:gridSpan w:val="2"/>
            <w:tcBorders>
              <w:top w:val="nil"/>
              <w:bottom w:val="nil"/>
            </w:tcBorders>
            <w:shd w:val="clear" w:color="auto" w:fill="FFFFFF" w:themeFill="background1"/>
            <w:noWrap/>
            <w:vAlign w:val="bottom"/>
            <w:hideMark/>
          </w:tcPr>
          <w:p w14:paraId="3F7068D2" w14:textId="77777777" w:rsidR="003758E0" w:rsidRPr="007424C3" w:rsidRDefault="003758E0" w:rsidP="003758E0">
            <w:pPr>
              <w:spacing w:after="0" w:line="240" w:lineRule="auto"/>
              <w:rPr>
                <w:sz w:val="20"/>
                <w:szCs w:val="20"/>
                <w:lang w:eastAsia="en-NZ"/>
              </w:rPr>
            </w:pPr>
            <w:r>
              <w:rPr>
                <w:rFonts w:ascii="Calibri" w:hAnsi="Calibri" w:cs="Calibri"/>
                <w:color w:val="000000"/>
              </w:rPr>
              <w:t>Park Furniture and Infrastructure Maintenance</w:t>
            </w:r>
          </w:p>
        </w:tc>
        <w:tc>
          <w:tcPr>
            <w:tcW w:w="1296" w:type="dxa"/>
            <w:gridSpan w:val="2"/>
            <w:tcBorders>
              <w:top w:val="nil"/>
              <w:bottom w:val="nil"/>
            </w:tcBorders>
            <w:shd w:val="clear" w:color="auto" w:fill="FFFFFF" w:themeFill="background1"/>
            <w:noWrap/>
            <w:vAlign w:val="bottom"/>
            <w:hideMark/>
          </w:tcPr>
          <w:p w14:paraId="5672107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0EE665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2,013</w:t>
            </w:r>
          </w:p>
        </w:tc>
        <w:tc>
          <w:tcPr>
            <w:tcW w:w="1697" w:type="dxa"/>
            <w:gridSpan w:val="2"/>
            <w:tcBorders>
              <w:top w:val="nil"/>
              <w:bottom w:val="nil"/>
            </w:tcBorders>
            <w:shd w:val="clear" w:color="auto" w:fill="FFFFFF" w:themeFill="background1"/>
            <w:noWrap/>
            <w:vAlign w:val="bottom"/>
            <w:hideMark/>
          </w:tcPr>
          <w:p w14:paraId="04D911E4" w14:textId="19C6026D" w:rsidR="003758E0" w:rsidRPr="007424C3" w:rsidRDefault="003758E0" w:rsidP="00AE60F1">
            <w:pPr>
              <w:spacing w:after="0" w:line="240" w:lineRule="auto"/>
              <w:jc w:val="right"/>
              <w:rPr>
                <w:sz w:val="20"/>
                <w:szCs w:val="20"/>
                <w:lang w:eastAsia="en-NZ"/>
              </w:rPr>
            </w:pPr>
            <w:r>
              <w:rPr>
                <w:rFonts w:ascii="Calibri" w:hAnsi="Calibri" w:cs="Calibri"/>
                <w:color w:val="000000"/>
              </w:rPr>
              <w:t>2,343</w:t>
            </w:r>
          </w:p>
        </w:tc>
        <w:tc>
          <w:tcPr>
            <w:tcW w:w="1421" w:type="dxa"/>
            <w:gridSpan w:val="2"/>
            <w:tcBorders>
              <w:top w:val="nil"/>
              <w:bottom w:val="nil"/>
            </w:tcBorders>
            <w:shd w:val="clear" w:color="auto" w:fill="FFFFFF" w:themeFill="background1"/>
            <w:noWrap/>
            <w:vAlign w:val="bottom"/>
            <w:hideMark/>
          </w:tcPr>
          <w:p w14:paraId="16901C17" w14:textId="2DC6C2DE" w:rsidR="003758E0" w:rsidRPr="007424C3" w:rsidRDefault="003758E0" w:rsidP="00AE60F1">
            <w:pPr>
              <w:spacing w:after="0" w:line="240" w:lineRule="auto"/>
              <w:jc w:val="right"/>
              <w:rPr>
                <w:sz w:val="20"/>
                <w:szCs w:val="20"/>
                <w:lang w:eastAsia="en-NZ"/>
              </w:rPr>
            </w:pPr>
            <w:r>
              <w:rPr>
                <w:rFonts w:ascii="Calibri" w:hAnsi="Calibri" w:cs="Calibri"/>
                <w:color w:val="000000"/>
              </w:rPr>
              <w:t>330</w:t>
            </w:r>
          </w:p>
        </w:tc>
      </w:tr>
      <w:tr w:rsidR="003758E0" w:rsidRPr="00CF5DB0" w14:paraId="1DB3B91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814AAA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BE291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DF65E0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F823F4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2C1A57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9F57B9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w:t>
            </w:r>
          </w:p>
        </w:tc>
        <w:tc>
          <w:tcPr>
            <w:tcW w:w="1697" w:type="dxa"/>
            <w:gridSpan w:val="2"/>
            <w:tcBorders>
              <w:top w:val="nil"/>
              <w:bottom w:val="nil"/>
            </w:tcBorders>
            <w:shd w:val="clear" w:color="auto" w:fill="FFFFFF" w:themeFill="background1"/>
            <w:noWrap/>
            <w:vAlign w:val="bottom"/>
            <w:hideMark/>
          </w:tcPr>
          <w:p w14:paraId="5992C33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w:t>
            </w:r>
          </w:p>
        </w:tc>
        <w:tc>
          <w:tcPr>
            <w:tcW w:w="1421" w:type="dxa"/>
            <w:gridSpan w:val="2"/>
            <w:tcBorders>
              <w:top w:val="nil"/>
              <w:bottom w:val="nil"/>
            </w:tcBorders>
            <w:shd w:val="clear" w:color="auto" w:fill="FFFFFF" w:themeFill="background1"/>
            <w:noWrap/>
            <w:vAlign w:val="bottom"/>
            <w:hideMark/>
          </w:tcPr>
          <w:p w14:paraId="6E57145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2CED8AA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2CFF0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E53262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6EC69E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6A8CA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Park Furniture and Infrastructure Maintenance Total</w:t>
            </w:r>
          </w:p>
        </w:tc>
        <w:tc>
          <w:tcPr>
            <w:tcW w:w="1296" w:type="dxa"/>
            <w:gridSpan w:val="2"/>
            <w:tcBorders>
              <w:top w:val="nil"/>
              <w:bottom w:val="single" w:sz="4" w:space="0" w:color="auto"/>
            </w:tcBorders>
            <w:shd w:val="clear" w:color="auto" w:fill="FFFFFF" w:themeFill="background1"/>
            <w:noWrap/>
            <w:vAlign w:val="bottom"/>
            <w:hideMark/>
          </w:tcPr>
          <w:p w14:paraId="6472E7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71864A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1,976</w:t>
            </w:r>
          </w:p>
        </w:tc>
        <w:tc>
          <w:tcPr>
            <w:tcW w:w="1697" w:type="dxa"/>
            <w:gridSpan w:val="2"/>
            <w:tcBorders>
              <w:top w:val="nil"/>
              <w:bottom w:val="single" w:sz="4" w:space="0" w:color="auto"/>
            </w:tcBorders>
            <w:shd w:val="clear" w:color="auto" w:fill="FFFFFF" w:themeFill="background1"/>
            <w:noWrap/>
            <w:vAlign w:val="bottom"/>
            <w:hideMark/>
          </w:tcPr>
          <w:p w14:paraId="6DDB1C55" w14:textId="38D46E2A" w:rsidR="003758E0" w:rsidRPr="007424C3" w:rsidRDefault="003758E0" w:rsidP="00AE60F1">
            <w:pPr>
              <w:spacing w:after="0" w:line="240" w:lineRule="auto"/>
              <w:jc w:val="right"/>
              <w:rPr>
                <w:sz w:val="20"/>
                <w:szCs w:val="20"/>
                <w:lang w:eastAsia="en-NZ"/>
              </w:rPr>
            </w:pPr>
            <w:r>
              <w:rPr>
                <w:rFonts w:ascii="Calibri" w:hAnsi="Calibri" w:cs="Calibri"/>
                <w:b/>
                <w:bCs/>
                <w:color w:val="000000"/>
              </w:rPr>
              <w:t>2,304</w:t>
            </w:r>
          </w:p>
        </w:tc>
        <w:tc>
          <w:tcPr>
            <w:tcW w:w="1421" w:type="dxa"/>
            <w:gridSpan w:val="2"/>
            <w:tcBorders>
              <w:top w:val="nil"/>
              <w:bottom w:val="single" w:sz="4" w:space="0" w:color="auto"/>
            </w:tcBorders>
            <w:shd w:val="clear" w:color="auto" w:fill="FFFFFF" w:themeFill="background1"/>
            <w:noWrap/>
            <w:vAlign w:val="bottom"/>
            <w:hideMark/>
          </w:tcPr>
          <w:p w14:paraId="09DAE0C5" w14:textId="4B5E83F7" w:rsidR="003758E0" w:rsidRPr="007424C3" w:rsidRDefault="003758E0" w:rsidP="00AE60F1">
            <w:pPr>
              <w:spacing w:after="0" w:line="240" w:lineRule="auto"/>
              <w:jc w:val="right"/>
              <w:rPr>
                <w:sz w:val="20"/>
                <w:szCs w:val="20"/>
                <w:lang w:eastAsia="en-NZ"/>
              </w:rPr>
            </w:pPr>
            <w:r>
              <w:rPr>
                <w:rFonts w:ascii="Calibri" w:hAnsi="Calibri" w:cs="Calibri"/>
                <w:b/>
                <w:bCs/>
                <w:color w:val="000000"/>
              </w:rPr>
              <w:t>328</w:t>
            </w:r>
          </w:p>
        </w:tc>
      </w:tr>
      <w:tr w:rsidR="003758E0" w:rsidRPr="00CF5DB0" w14:paraId="0926A5A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ED25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7C46A8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536A9E3" w14:textId="77777777" w:rsidR="003758E0" w:rsidRPr="007424C3" w:rsidRDefault="003758E0" w:rsidP="003758E0">
            <w:pPr>
              <w:spacing w:after="0" w:line="240" w:lineRule="auto"/>
              <w:rPr>
                <w:sz w:val="20"/>
                <w:szCs w:val="20"/>
                <w:lang w:eastAsia="en-NZ"/>
              </w:rPr>
            </w:pPr>
            <w:r>
              <w:rPr>
                <w:rFonts w:ascii="Calibri" w:hAnsi="Calibri" w:cs="Calibri"/>
                <w:color w:val="000000"/>
              </w:rPr>
              <w:t>1018</w:t>
            </w:r>
          </w:p>
        </w:tc>
        <w:tc>
          <w:tcPr>
            <w:tcW w:w="4751" w:type="dxa"/>
            <w:gridSpan w:val="2"/>
            <w:tcBorders>
              <w:top w:val="nil"/>
              <w:bottom w:val="nil"/>
            </w:tcBorders>
            <w:shd w:val="clear" w:color="auto" w:fill="FFFFFF" w:themeFill="background1"/>
            <w:noWrap/>
            <w:vAlign w:val="bottom"/>
            <w:hideMark/>
          </w:tcPr>
          <w:p w14:paraId="1D2026D5" w14:textId="77777777" w:rsidR="003758E0" w:rsidRPr="007424C3" w:rsidRDefault="003758E0" w:rsidP="003758E0">
            <w:pPr>
              <w:spacing w:after="0" w:line="240" w:lineRule="auto"/>
              <w:rPr>
                <w:sz w:val="20"/>
                <w:szCs w:val="20"/>
                <w:lang w:eastAsia="en-NZ"/>
              </w:rPr>
            </w:pPr>
            <w:r>
              <w:rPr>
                <w:rFonts w:ascii="Calibri" w:hAnsi="Calibri" w:cs="Calibri"/>
                <w:color w:val="000000"/>
              </w:rPr>
              <w:t>Parks and Buildings Maint</w:t>
            </w:r>
          </w:p>
        </w:tc>
        <w:tc>
          <w:tcPr>
            <w:tcW w:w="1296" w:type="dxa"/>
            <w:gridSpan w:val="2"/>
            <w:tcBorders>
              <w:top w:val="nil"/>
              <w:bottom w:val="nil"/>
            </w:tcBorders>
            <w:shd w:val="clear" w:color="auto" w:fill="FFFFFF" w:themeFill="background1"/>
            <w:noWrap/>
            <w:vAlign w:val="bottom"/>
            <w:hideMark/>
          </w:tcPr>
          <w:p w14:paraId="757E8A2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286CCA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1,694</w:t>
            </w:r>
          </w:p>
        </w:tc>
        <w:tc>
          <w:tcPr>
            <w:tcW w:w="1697" w:type="dxa"/>
            <w:gridSpan w:val="2"/>
            <w:tcBorders>
              <w:top w:val="nil"/>
              <w:bottom w:val="nil"/>
            </w:tcBorders>
            <w:shd w:val="clear" w:color="auto" w:fill="FFFFFF" w:themeFill="background1"/>
            <w:noWrap/>
            <w:vAlign w:val="bottom"/>
            <w:hideMark/>
          </w:tcPr>
          <w:p w14:paraId="58666F25" w14:textId="61F77BE1" w:rsidR="003758E0" w:rsidRPr="007424C3" w:rsidRDefault="003758E0" w:rsidP="00AE60F1">
            <w:pPr>
              <w:spacing w:after="0" w:line="240" w:lineRule="auto"/>
              <w:jc w:val="right"/>
              <w:rPr>
                <w:sz w:val="20"/>
                <w:szCs w:val="20"/>
                <w:lang w:eastAsia="en-NZ"/>
              </w:rPr>
            </w:pPr>
            <w:r>
              <w:rPr>
                <w:rFonts w:ascii="Calibri" w:hAnsi="Calibri" w:cs="Calibri"/>
                <w:color w:val="000000"/>
              </w:rPr>
              <w:t>1,657</w:t>
            </w:r>
          </w:p>
        </w:tc>
        <w:tc>
          <w:tcPr>
            <w:tcW w:w="1421" w:type="dxa"/>
            <w:gridSpan w:val="2"/>
            <w:tcBorders>
              <w:top w:val="nil"/>
              <w:bottom w:val="nil"/>
            </w:tcBorders>
            <w:shd w:val="clear" w:color="auto" w:fill="FFFFFF" w:themeFill="background1"/>
            <w:noWrap/>
            <w:vAlign w:val="bottom"/>
            <w:hideMark/>
          </w:tcPr>
          <w:p w14:paraId="6CC2D307" w14:textId="4EEB0ECF" w:rsidR="003758E0" w:rsidRPr="007424C3" w:rsidRDefault="003758E0" w:rsidP="00AE60F1">
            <w:pPr>
              <w:spacing w:after="0" w:line="240" w:lineRule="auto"/>
              <w:jc w:val="right"/>
              <w:rPr>
                <w:sz w:val="20"/>
                <w:szCs w:val="20"/>
                <w:lang w:eastAsia="en-NZ"/>
              </w:rPr>
            </w:pPr>
            <w:r>
              <w:rPr>
                <w:rFonts w:ascii="Calibri" w:hAnsi="Calibri" w:cs="Calibri"/>
                <w:color w:val="000000"/>
              </w:rPr>
              <w:t>(37)</w:t>
            </w:r>
          </w:p>
        </w:tc>
      </w:tr>
      <w:tr w:rsidR="003758E0" w:rsidRPr="00CF5DB0" w14:paraId="3B91400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AAE10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2B9CD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D047A1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FCD0D8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88D35A8"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C5055A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(320)</w:t>
            </w:r>
          </w:p>
        </w:tc>
        <w:tc>
          <w:tcPr>
            <w:tcW w:w="1697" w:type="dxa"/>
            <w:gridSpan w:val="2"/>
            <w:tcBorders>
              <w:top w:val="nil"/>
              <w:bottom w:val="nil"/>
            </w:tcBorders>
            <w:shd w:val="clear" w:color="auto" w:fill="FFFFFF" w:themeFill="background1"/>
            <w:noWrap/>
            <w:vAlign w:val="bottom"/>
            <w:hideMark/>
          </w:tcPr>
          <w:p w14:paraId="60F2EFE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(335)</w:t>
            </w:r>
          </w:p>
        </w:tc>
        <w:tc>
          <w:tcPr>
            <w:tcW w:w="1421" w:type="dxa"/>
            <w:gridSpan w:val="2"/>
            <w:tcBorders>
              <w:top w:val="nil"/>
              <w:bottom w:val="nil"/>
            </w:tcBorders>
            <w:shd w:val="clear" w:color="auto" w:fill="FFFFFF" w:themeFill="background1"/>
            <w:noWrap/>
            <w:vAlign w:val="bottom"/>
            <w:hideMark/>
          </w:tcPr>
          <w:p w14:paraId="62E9B9F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w:t>
            </w:r>
          </w:p>
        </w:tc>
      </w:tr>
      <w:tr w:rsidR="003758E0" w:rsidRPr="00CF5DB0" w14:paraId="0D5E62B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5154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120F9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91608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D44B3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Parks and Buildings Maint Total</w:t>
            </w:r>
          </w:p>
        </w:tc>
        <w:tc>
          <w:tcPr>
            <w:tcW w:w="1296" w:type="dxa"/>
            <w:gridSpan w:val="2"/>
            <w:tcBorders>
              <w:top w:val="nil"/>
              <w:bottom w:val="single" w:sz="4" w:space="0" w:color="auto"/>
            </w:tcBorders>
            <w:shd w:val="clear" w:color="auto" w:fill="FFFFFF" w:themeFill="background1"/>
            <w:noWrap/>
            <w:vAlign w:val="bottom"/>
            <w:hideMark/>
          </w:tcPr>
          <w:p w14:paraId="3FA1CA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CED25E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1,375</w:t>
            </w:r>
          </w:p>
        </w:tc>
        <w:tc>
          <w:tcPr>
            <w:tcW w:w="1697" w:type="dxa"/>
            <w:gridSpan w:val="2"/>
            <w:tcBorders>
              <w:top w:val="nil"/>
              <w:bottom w:val="single" w:sz="4" w:space="0" w:color="auto"/>
            </w:tcBorders>
            <w:shd w:val="clear" w:color="auto" w:fill="FFFFFF" w:themeFill="background1"/>
            <w:noWrap/>
            <w:vAlign w:val="bottom"/>
            <w:hideMark/>
          </w:tcPr>
          <w:p w14:paraId="70D33706" w14:textId="36FB7C3A" w:rsidR="003758E0" w:rsidRPr="007424C3" w:rsidRDefault="003758E0" w:rsidP="00AE60F1">
            <w:pPr>
              <w:spacing w:after="0" w:line="240" w:lineRule="auto"/>
              <w:jc w:val="right"/>
              <w:rPr>
                <w:sz w:val="20"/>
                <w:szCs w:val="20"/>
                <w:lang w:eastAsia="en-NZ"/>
              </w:rPr>
            </w:pPr>
            <w:r>
              <w:rPr>
                <w:rFonts w:ascii="Calibri" w:hAnsi="Calibri" w:cs="Calibri"/>
                <w:b/>
                <w:bCs/>
                <w:color w:val="000000"/>
              </w:rPr>
              <w:t>1,322</w:t>
            </w:r>
          </w:p>
        </w:tc>
        <w:tc>
          <w:tcPr>
            <w:tcW w:w="1421" w:type="dxa"/>
            <w:gridSpan w:val="2"/>
            <w:tcBorders>
              <w:top w:val="nil"/>
              <w:bottom w:val="single" w:sz="4" w:space="0" w:color="auto"/>
            </w:tcBorders>
            <w:shd w:val="clear" w:color="auto" w:fill="FFFFFF" w:themeFill="background1"/>
            <w:noWrap/>
            <w:vAlign w:val="bottom"/>
            <w:hideMark/>
          </w:tcPr>
          <w:p w14:paraId="71F2DEE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(52)</w:t>
            </w:r>
          </w:p>
        </w:tc>
      </w:tr>
      <w:tr w:rsidR="003758E0" w:rsidRPr="00CF5DB0" w14:paraId="4E0147E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8FCF63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B7F8F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7B004FB" w14:textId="77777777" w:rsidR="003758E0" w:rsidRPr="007424C3" w:rsidRDefault="003758E0" w:rsidP="003758E0">
            <w:pPr>
              <w:spacing w:after="0" w:line="240" w:lineRule="auto"/>
              <w:rPr>
                <w:sz w:val="20"/>
                <w:szCs w:val="20"/>
                <w:lang w:eastAsia="en-NZ"/>
              </w:rPr>
            </w:pPr>
            <w:r>
              <w:rPr>
                <w:rFonts w:ascii="Calibri" w:hAnsi="Calibri" w:cs="Calibri"/>
                <w:color w:val="000000"/>
              </w:rPr>
              <w:t>1019</w:t>
            </w:r>
          </w:p>
        </w:tc>
        <w:tc>
          <w:tcPr>
            <w:tcW w:w="4751" w:type="dxa"/>
            <w:gridSpan w:val="2"/>
            <w:tcBorders>
              <w:top w:val="nil"/>
              <w:bottom w:val="nil"/>
            </w:tcBorders>
            <w:shd w:val="clear" w:color="auto" w:fill="FFFFFF" w:themeFill="background1"/>
            <w:noWrap/>
            <w:vAlign w:val="bottom"/>
            <w:hideMark/>
          </w:tcPr>
          <w:p w14:paraId="06BBB381" w14:textId="77777777" w:rsidR="003758E0" w:rsidRPr="007424C3" w:rsidRDefault="003758E0" w:rsidP="003758E0">
            <w:pPr>
              <w:spacing w:after="0" w:line="240" w:lineRule="auto"/>
              <w:rPr>
                <w:sz w:val="20"/>
                <w:szCs w:val="20"/>
                <w:lang w:eastAsia="en-NZ"/>
              </w:rPr>
            </w:pPr>
            <w:r>
              <w:rPr>
                <w:rFonts w:ascii="Calibri" w:hAnsi="Calibri" w:cs="Calibri"/>
                <w:color w:val="000000"/>
              </w:rPr>
              <w:t>CBD and Suburban Gardens</w:t>
            </w:r>
          </w:p>
        </w:tc>
        <w:tc>
          <w:tcPr>
            <w:tcW w:w="1296" w:type="dxa"/>
            <w:gridSpan w:val="2"/>
            <w:tcBorders>
              <w:top w:val="nil"/>
              <w:bottom w:val="nil"/>
            </w:tcBorders>
            <w:shd w:val="clear" w:color="auto" w:fill="FFFFFF" w:themeFill="background1"/>
            <w:noWrap/>
            <w:vAlign w:val="bottom"/>
            <w:hideMark/>
          </w:tcPr>
          <w:p w14:paraId="69E216A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18D01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2,528</w:t>
            </w:r>
          </w:p>
        </w:tc>
        <w:tc>
          <w:tcPr>
            <w:tcW w:w="1697" w:type="dxa"/>
            <w:gridSpan w:val="2"/>
            <w:tcBorders>
              <w:top w:val="nil"/>
              <w:bottom w:val="nil"/>
            </w:tcBorders>
            <w:shd w:val="clear" w:color="auto" w:fill="FFFFFF" w:themeFill="background1"/>
            <w:noWrap/>
            <w:vAlign w:val="bottom"/>
            <w:hideMark/>
          </w:tcPr>
          <w:p w14:paraId="39835C7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3,016</w:t>
            </w:r>
          </w:p>
        </w:tc>
        <w:tc>
          <w:tcPr>
            <w:tcW w:w="1421" w:type="dxa"/>
            <w:gridSpan w:val="2"/>
            <w:tcBorders>
              <w:top w:val="nil"/>
              <w:bottom w:val="nil"/>
            </w:tcBorders>
            <w:shd w:val="clear" w:color="auto" w:fill="FFFFFF" w:themeFill="background1"/>
            <w:noWrap/>
            <w:vAlign w:val="bottom"/>
            <w:hideMark/>
          </w:tcPr>
          <w:p w14:paraId="7F7F34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488</w:t>
            </w:r>
          </w:p>
        </w:tc>
      </w:tr>
      <w:tr w:rsidR="003758E0" w:rsidRPr="00CF5DB0" w14:paraId="27022A4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2FA9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984A6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0FDE4E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7431A8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45D981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5A1801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w:t>
            </w:r>
          </w:p>
        </w:tc>
        <w:tc>
          <w:tcPr>
            <w:tcW w:w="1697" w:type="dxa"/>
            <w:gridSpan w:val="2"/>
            <w:tcBorders>
              <w:top w:val="nil"/>
              <w:bottom w:val="nil"/>
            </w:tcBorders>
            <w:shd w:val="clear" w:color="auto" w:fill="FFFFFF" w:themeFill="background1"/>
            <w:noWrap/>
            <w:vAlign w:val="bottom"/>
            <w:hideMark/>
          </w:tcPr>
          <w:p w14:paraId="4FBC510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w:t>
            </w:r>
          </w:p>
        </w:tc>
        <w:tc>
          <w:tcPr>
            <w:tcW w:w="1421" w:type="dxa"/>
            <w:gridSpan w:val="2"/>
            <w:tcBorders>
              <w:top w:val="nil"/>
              <w:bottom w:val="nil"/>
            </w:tcBorders>
            <w:shd w:val="clear" w:color="auto" w:fill="FFFFFF" w:themeFill="background1"/>
            <w:noWrap/>
            <w:vAlign w:val="bottom"/>
            <w:hideMark/>
          </w:tcPr>
          <w:p w14:paraId="067DE68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0BF1C5E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91CC0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F01BAB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06618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7C36B0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CBD and Suburban Gardens Total</w:t>
            </w:r>
          </w:p>
        </w:tc>
        <w:tc>
          <w:tcPr>
            <w:tcW w:w="1296" w:type="dxa"/>
            <w:gridSpan w:val="2"/>
            <w:tcBorders>
              <w:top w:val="nil"/>
              <w:bottom w:val="single" w:sz="4" w:space="0" w:color="auto"/>
            </w:tcBorders>
            <w:shd w:val="clear" w:color="auto" w:fill="FFFFFF" w:themeFill="background1"/>
            <w:noWrap/>
            <w:vAlign w:val="bottom"/>
            <w:hideMark/>
          </w:tcPr>
          <w:p w14:paraId="4EEEDC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C7C5FB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2,493</w:t>
            </w:r>
          </w:p>
        </w:tc>
        <w:tc>
          <w:tcPr>
            <w:tcW w:w="1697" w:type="dxa"/>
            <w:gridSpan w:val="2"/>
            <w:tcBorders>
              <w:top w:val="nil"/>
              <w:bottom w:val="single" w:sz="4" w:space="0" w:color="auto"/>
            </w:tcBorders>
            <w:shd w:val="clear" w:color="auto" w:fill="FFFFFF" w:themeFill="background1"/>
            <w:noWrap/>
            <w:vAlign w:val="bottom"/>
            <w:hideMark/>
          </w:tcPr>
          <w:p w14:paraId="0A70175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2,979</w:t>
            </w:r>
          </w:p>
        </w:tc>
        <w:tc>
          <w:tcPr>
            <w:tcW w:w="1421" w:type="dxa"/>
            <w:gridSpan w:val="2"/>
            <w:tcBorders>
              <w:top w:val="nil"/>
              <w:bottom w:val="single" w:sz="4" w:space="0" w:color="auto"/>
            </w:tcBorders>
            <w:shd w:val="clear" w:color="auto" w:fill="FFFFFF" w:themeFill="background1"/>
            <w:noWrap/>
            <w:vAlign w:val="bottom"/>
            <w:hideMark/>
          </w:tcPr>
          <w:p w14:paraId="093D339D" w14:textId="211E073F" w:rsidR="003758E0" w:rsidRPr="007424C3" w:rsidRDefault="003758E0" w:rsidP="00AE60F1">
            <w:pPr>
              <w:spacing w:after="0" w:line="240" w:lineRule="auto"/>
              <w:jc w:val="right"/>
              <w:rPr>
                <w:sz w:val="20"/>
                <w:szCs w:val="20"/>
                <w:lang w:eastAsia="en-NZ"/>
              </w:rPr>
            </w:pPr>
            <w:r>
              <w:rPr>
                <w:rFonts w:ascii="Calibri" w:hAnsi="Calibri" w:cs="Calibri"/>
                <w:b/>
                <w:bCs/>
                <w:color w:val="000000"/>
              </w:rPr>
              <w:t>487</w:t>
            </w:r>
          </w:p>
        </w:tc>
      </w:tr>
      <w:tr w:rsidR="003758E0" w:rsidRPr="00CF5DB0" w14:paraId="6F98B9D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4328A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C7A9B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6A3D71F" w14:textId="77777777" w:rsidR="003758E0" w:rsidRPr="007424C3" w:rsidRDefault="003758E0" w:rsidP="003758E0">
            <w:pPr>
              <w:spacing w:after="0" w:line="240" w:lineRule="auto"/>
              <w:rPr>
                <w:sz w:val="20"/>
                <w:szCs w:val="20"/>
                <w:lang w:eastAsia="en-NZ"/>
              </w:rPr>
            </w:pPr>
            <w:r>
              <w:rPr>
                <w:rFonts w:ascii="Calibri" w:hAnsi="Calibri" w:cs="Calibri"/>
                <w:color w:val="000000"/>
              </w:rPr>
              <w:t>1020</w:t>
            </w:r>
          </w:p>
        </w:tc>
        <w:tc>
          <w:tcPr>
            <w:tcW w:w="4751" w:type="dxa"/>
            <w:gridSpan w:val="2"/>
            <w:tcBorders>
              <w:top w:val="nil"/>
              <w:bottom w:val="nil"/>
            </w:tcBorders>
            <w:shd w:val="clear" w:color="auto" w:fill="FFFFFF" w:themeFill="background1"/>
            <w:noWrap/>
            <w:vAlign w:val="bottom"/>
            <w:hideMark/>
          </w:tcPr>
          <w:p w14:paraId="6680A26A" w14:textId="77777777" w:rsidR="003758E0" w:rsidRPr="007424C3" w:rsidRDefault="003758E0" w:rsidP="003758E0">
            <w:pPr>
              <w:spacing w:after="0" w:line="240" w:lineRule="auto"/>
              <w:rPr>
                <w:sz w:val="20"/>
                <w:szCs w:val="20"/>
                <w:lang w:eastAsia="en-NZ"/>
              </w:rPr>
            </w:pPr>
            <w:r>
              <w:rPr>
                <w:rFonts w:ascii="Calibri" w:hAnsi="Calibri" w:cs="Calibri"/>
                <w:color w:val="000000"/>
              </w:rPr>
              <w:t>Arboricultural Operations</w:t>
            </w:r>
          </w:p>
        </w:tc>
        <w:tc>
          <w:tcPr>
            <w:tcW w:w="1296" w:type="dxa"/>
            <w:gridSpan w:val="2"/>
            <w:tcBorders>
              <w:top w:val="nil"/>
              <w:bottom w:val="nil"/>
            </w:tcBorders>
            <w:shd w:val="clear" w:color="auto" w:fill="FFFFFF" w:themeFill="background1"/>
            <w:noWrap/>
            <w:vAlign w:val="bottom"/>
            <w:hideMark/>
          </w:tcPr>
          <w:p w14:paraId="6FE3BAC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E80A72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2,057</w:t>
            </w:r>
          </w:p>
        </w:tc>
        <w:tc>
          <w:tcPr>
            <w:tcW w:w="1697" w:type="dxa"/>
            <w:gridSpan w:val="2"/>
            <w:tcBorders>
              <w:top w:val="nil"/>
              <w:bottom w:val="nil"/>
            </w:tcBorders>
            <w:shd w:val="clear" w:color="auto" w:fill="FFFFFF" w:themeFill="background1"/>
            <w:noWrap/>
            <w:vAlign w:val="bottom"/>
            <w:hideMark/>
          </w:tcPr>
          <w:p w14:paraId="7899549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2,011</w:t>
            </w:r>
          </w:p>
        </w:tc>
        <w:tc>
          <w:tcPr>
            <w:tcW w:w="1421" w:type="dxa"/>
            <w:gridSpan w:val="2"/>
            <w:tcBorders>
              <w:top w:val="nil"/>
              <w:bottom w:val="nil"/>
            </w:tcBorders>
            <w:shd w:val="clear" w:color="auto" w:fill="FFFFFF" w:themeFill="background1"/>
            <w:noWrap/>
            <w:vAlign w:val="bottom"/>
            <w:hideMark/>
          </w:tcPr>
          <w:p w14:paraId="2D4FF5E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w:t>
            </w:r>
          </w:p>
        </w:tc>
      </w:tr>
      <w:tr w:rsidR="003758E0" w:rsidRPr="00CF5DB0" w14:paraId="6E07A9E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11E45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163A5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6E1A27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9232EA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5C1EB6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B70986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(156)</w:t>
            </w:r>
          </w:p>
        </w:tc>
        <w:tc>
          <w:tcPr>
            <w:tcW w:w="1697" w:type="dxa"/>
            <w:gridSpan w:val="2"/>
            <w:tcBorders>
              <w:top w:val="nil"/>
              <w:bottom w:val="nil"/>
            </w:tcBorders>
            <w:shd w:val="clear" w:color="auto" w:fill="FFFFFF" w:themeFill="background1"/>
            <w:noWrap/>
            <w:vAlign w:val="bottom"/>
            <w:hideMark/>
          </w:tcPr>
          <w:p w14:paraId="4992591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(118)</w:t>
            </w:r>
          </w:p>
        </w:tc>
        <w:tc>
          <w:tcPr>
            <w:tcW w:w="1421" w:type="dxa"/>
            <w:gridSpan w:val="2"/>
            <w:tcBorders>
              <w:top w:val="nil"/>
              <w:bottom w:val="nil"/>
            </w:tcBorders>
            <w:shd w:val="clear" w:color="auto" w:fill="FFFFFF" w:themeFill="background1"/>
            <w:noWrap/>
            <w:vAlign w:val="bottom"/>
            <w:hideMark/>
          </w:tcPr>
          <w:p w14:paraId="0E6FB1E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38</w:t>
            </w:r>
          </w:p>
        </w:tc>
      </w:tr>
      <w:tr w:rsidR="003758E0" w:rsidRPr="00CF5DB0" w14:paraId="6096C4E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70DE0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A64CA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7A6D5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6658F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Arboricultural Operations Total</w:t>
            </w:r>
          </w:p>
        </w:tc>
        <w:tc>
          <w:tcPr>
            <w:tcW w:w="1296" w:type="dxa"/>
            <w:gridSpan w:val="2"/>
            <w:tcBorders>
              <w:top w:val="nil"/>
              <w:bottom w:val="single" w:sz="4" w:space="0" w:color="auto"/>
            </w:tcBorders>
            <w:shd w:val="clear" w:color="auto" w:fill="FFFFFF" w:themeFill="background1"/>
            <w:noWrap/>
            <w:vAlign w:val="bottom"/>
            <w:hideMark/>
          </w:tcPr>
          <w:p w14:paraId="112C49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AFC0F5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1,901</w:t>
            </w:r>
          </w:p>
        </w:tc>
        <w:tc>
          <w:tcPr>
            <w:tcW w:w="1697" w:type="dxa"/>
            <w:gridSpan w:val="2"/>
            <w:tcBorders>
              <w:top w:val="nil"/>
              <w:bottom w:val="single" w:sz="4" w:space="0" w:color="auto"/>
            </w:tcBorders>
            <w:shd w:val="clear" w:color="auto" w:fill="FFFFFF" w:themeFill="background1"/>
            <w:noWrap/>
            <w:vAlign w:val="bottom"/>
            <w:hideMark/>
          </w:tcPr>
          <w:p w14:paraId="62E5EB6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1,893</w:t>
            </w:r>
          </w:p>
        </w:tc>
        <w:tc>
          <w:tcPr>
            <w:tcW w:w="1421" w:type="dxa"/>
            <w:gridSpan w:val="2"/>
            <w:tcBorders>
              <w:top w:val="nil"/>
              <w:bottom w:val="single" w:sz="4" w:space="0" w:color="auto"/>
            </w:tcBorders>
            <w:shd w:val="clear" w:color="auto" w:fill="FFFFFF" w:themeFill="background1"/>
            <w:noWrap/>
            <w:vAlign w:val="bottom"/>
            <w:hideMark/>
          </w:tcPr>
          <w:p w14:paraId="2984A41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w:t>
            </w:r>
          </w:p>
        </w:tc>
      </w:tr>
      <w:tr w:rsidR="003758E0" w:rsidRPr="00CF5DB0" w14:paraId="70F4499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30C38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6EC898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B651DEB" w14:textId="77777777" w:rsidR="003758E0" w:rsidRPr="007424C3" w:rsidRDefault="003758E0" w:rsidP="003758E0">
            <w:pPr>
              <w:spacing w:after="0" w:line="240" w:lineRule="auto"/>
              <w:rPr>
                <w:sz w:val="20"/>
                <w:szCs w:val="20"/>
                <w:lang w:eastAsia="en-NZ"/>
              </w:rPr>
            </w:pPr>
            <w:r>
              <w:rPr>
                <w:rFonts w:ascii="Calibri" w:hAnsi="Calibri" w:cs="Calibri"/>
                <w:color w:val="000000"/>
              </w:rPr>
              <w:t>1021</w:t>
            </w:r>
          </w:p>
        </w:tc>
        <w:tc>
          <w:tcPr>
            <w:tcW w:w="4751" w:type="dxa"/>
            <w:gridSpan w:val="2"/>
            <w:tcBorders>
              <w:top w:val="nil"/>
              <w:bottom w:val="nil"/>
            </w:tcBorders>
            <w:shd w:val="clear" w:color="auto" w:fill="FFFFFF" w:themeFill="background1"/>
            <w:noWrap/>
            <w:vAlign w:val="bottom"/>
            <w:hideMark/>
          </w:tcPr>
          <w:p w14:paraId="01398F5A"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 Gardens (</w:t>
            </w:r>
            <w:proofErr w:type="gramStart"/>
            <w:r>
              <w:rPr>
                <w:rFonts w:ascii="Calibri" w:hAnsi="Calibri" w:cs="Calibri"/>
                <w:color w:val="000000"/>
              </w:rPr>
              <w:t>Botanic,Otari</w:t>
            </w:r>
            <w:proofErr w:type="gramEnd"/>
            <w:r>
              <w:rPr>
                <w:rFonts w:ascii="Calibri" w:hAnsi="Calibri" w:cs="Calibri"/>
                <w:color w:val="000000"/>
              </w:rPr>
              <w:t xml:space="preserve"> etc)</w:t>
            </w:r>
          </w:p>
        </w:tc>
        <w:tc>
          <w:tcPr>
            <w:tcW w:w="1296" w:type="dxa"/>
            <w:gridSpan w:val="2"/>
            <w:tcBorders>
              <w:top w:val="nil"/>
              <w:bottom w:val="nil"/>
            </w:tcBorders>
            <w:shd w:val="clear" w:color="auto" w:fill="FFFFFF" w:themeFill="background1"/>
            <w:noWrap/>
            <w:vAlign w:val="bottom"/>
            <w:hideMark/>
          </w:tcPr>
          <w:p w14:paraId="183D0E0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95085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6,426</w:t>
            </w:r>
          </w:p>
        </w:tc>
        <w:tc>
          <w:tcPr>
            <w:tcW w:w="1697" w:type="dxa"/>
            <w:gridSpan w:val="2"/>
            <w:tcBorders>
              <w:top w:val="nil"/>
              <w:bottom w:val="nil"/>
            </w:tcBorders>
            <w:shd w:val="clear" w:color="auto" w:fill="FFFFFF" w:themeFill="background1"/>
            <w:noWrap/>
            <w:vAlign w:val="bottom"/>
            <w:hideMark/>
          </w:tcPr>
          <w:p w14:paraId="21100CC2" w14:textId="0C2C1BB0" w:rsidR="003758E0" w:rsidRPr="007424C3" w:rsidRDefault="003758E0" w:rsidP="00AE60F1">
            <w:pPr>
              <w:spacing w:after="0" w:line="240" w:lineRule="auto"/>
              <w:jc w:val="right"/>
              <w:rPr>
                <w:sz w:val="20"/>
                <w:szCs w:val="20"/>
                <w:lang w:eastAsia="en-NZ"/>
              </w:rPr>
            </w:pPr>
            <w:r>
              <w:rPr>
                <w:rFonts w:ascii="Calibri" w:hAnsi="Calibri" w:cs="Calibri"/>
                <w:color w:val="000000"/>
              </w:rPr>
              <w:t>7,244</w:t>
            </w:r>
          </w:p>
        </w:tc>
        <w:tc>
          <w:tcPr>
            <w:tcW w:w="1421" w:type="dxa"/>
            <w:gridSpan w:val="2"/>
            <w:tcBorders>
              <w:top w:val="nil"/>
              <w:bottom w:val="nil"/>
            </w:tcBorders>
            <w:shd w:val="clear" w:color="auto" w:fill="FFFFFF" w:themeFill="background1"/>
            <w:noWrap/>
            <w:vAlign w:val="bottom"/>
            <w:hideMark/>
          </w:tcPr>
          <w:p w14:paraId="7FC62E89" w14:textId="07D09845" w:rsidR="003758E0" w:rsidRPr="007424C3" w:rsidRDefault="003758E0" w:rsidP="00AE60F1">
            <w:pPr>
              <w:spacing w:after="0" w:line="240" w:lineRule="auto"/>
              <w:jc w:val="right"/>
              <w:rPr>
                <w:sz w:val="20"/>
                <w:szCs w:val="20"/>
                <w:lang w:eastAsia="en-NZ"/>
              </w:rPr>
            </w:pPr>
            <w:r>
              <w:rPr>
                <w:rFonts w:ascii="Calibri" w:hAnsi="Calibri" w:cs="Calibri"/>
                <w:color w:val="000000"/>
              </w:rPr>
              <w:t>819</w:t>
            </w:r>
          </w:p>
        </w:tc>
      </w:tr>
      <w:tr w:rsidR="003758E0" w:rsidRPr="00CF5DB0" w14:paraId="281E8CF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B7D7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5C8E7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75C3C8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88B867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BB2B20B"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164FA8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(520)</w:t>
            </w:r>
          </w:p>
        </w:tc>
        <w:tc>
          <w:tcPr>
            <w:tcW w:w="1697" w:type="dxa"/>
            <w:gridSpan w:val="2"/>
            <w:tcBorders>
              <w:top w:val="nil"/>
              <w:bottom w:val="nil"/>
            </w:tcBorders>
            <w:shd w:val="clear" w:color="auto" w:fill="FFFFFF" w:themeFill="background1"/>
            <w:noWrap/>
            <w:vAlign w:val="bottom"/>
            <w:hideMark/>
          </w:tcPr>
          <w:p w14:paraId="79ECFA0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(627)</w:t>
            </w:r>
          </w:p>
        </w:tc>
        <w:tc>
          <w:tcPr>
            <w:tcW w:w="1421" w:type="dxa"/>
            <w:gridSpan w:val="2"/>
            <w:tcBorders>
              <w:top w:val="nil"/>
              <w:bottom w:val="nil"/>
            </w:tcBorders>
            <w:shd w:val="clear" w:color="auto" w:fill="FFFFFF" w:themeFill="background1"/>
            <w:noWrap/>
            <w:vAlign w:val="bottom"/>
            <w:hideMark/>
          </w:tcPr>
          <w:p w14:paraId="134062E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(107)</w:t>
            </w:r>
          </w:p>
        </w:tc>
      </w:tr>
      <w:tr w:rsidR="003758E0" w:rsidRPr="00CF5DB0" w14:paraId="42D305B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71376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0AEC1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B52FD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9C41A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 Gardens (</w:t>
            </w:r>
            <w:proofErr w:type="gramStart"/>
            <w:r>
              <w:rPr>
                <w:rFonts w:ascii="Calibri" w:hAnsi="Calibri" w:cs="Calibri"/>
                <w:b/>
                <w:bCs/>
                <w:color w:val="000000"/>
              </w:rPr>
              <w:t>Botanic,Otari</w:t>
            </w:r>
            <w:proofErr w:type="gramEnd"/>
            <w:r>
              <w:rPr>
                <w:rFonts w:ascii="Calibri" w:hAnsi="Calibri" w:cs="Calibri"/>
                <w:b/>
                <w:bCs/>
                <w:color w:val="000000"/>
              </w:rPr>
              <w:t xml:space="preserve"> etc) Total</w:t>
            </w:r>
          </w:p>
        </w:tc>
        <w:tc>
          <w:tcPr>
            <w:tcW w:w="1296" w:type="dxa"/>
            <w:gridSpan w:val="2"/>
            <w:tcBorders>
              <w:top w:val="nil"/>
              <w:bottom w:val="single" w:sz="4" w:space="0" w:color="auto"/>
            </w:tcBorders>
            <w:shd w:val="clear" w:color="auto" w:fill="FFFFFF" w:themeFill="background1"/>
            <w:noWrap/>
            <w:vAlign w:val="bottom"/>
            <w:hideMark/>
          </w:tcPr>
          <w:p w14:paraId="032ECA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5291EB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5,905</w:t>
            </w:r>
          </w:p>
        </w:tc>
        <w:tc>
          <w:tcPr>
            <w:tcW w:w="1697" w:type="dxa"/>
            <w:gridSpan w:val="2"/>
            <w:tcBorders>
              <w:top w:val="nil"/>
              <w:bottom w:val="single" w:sz="4" w:space="0" w:color="auto"/>
            </w:tcBorders>
            <w:shd w:val="clear" w:color="auto" w:fill="FFFFFF" w:themeFill="background1"/>
            <w:noWrap/>
            <w:vAlign w:val="bottom"/>
            <w:hideMark/>
          </w:tcPr>
          <w:p w14:paraId="058BD5DC" w14:textId="6446EF2F" w:rsidR="003758E0" w:rsidRPr="007424C3" w:rsidRDefault="003758E0" w:rsidP="00AE60F1">
            <w:pPr>
              <w:spacing w:after="0" w:line="240" w:lineRule="auto"/>
              <w:jc w:val="right"/>
              <w:rPr>
                <w:sz w:val="20"/>
                <w:szCs w:val="20"/>
                <w:lang w:eastAsia="en-NZ"/>
              </w:rPr>
            </w:pPr>
            <w:r>
              <w:rPr>
                <w:rFonts w:ascii="Calibri" w:hAnsi="Calibri" w:cs="Calibri"/>
                <w:b/>
                <w:bCs/>
                <w:color w:val="000000"/>
              </w:rPr>
              <w:t>6,617</w:t>
            </w:r>
          </w:p>
        </w:tc>
        <w:tc>
          <w:tcPr>
            <w:tcW w:w="1421" w:type="dxa"/>
            <w:gridSpan w:val="2"/>
            <w:tcBorders>
              <w:top w:val="nil"/>
              <w:bottom w:val="single" w:sz="4" w:space="0" w:color="auto"/>
            </w:tcBorders>
            <w:shd w:val="clear" w:color="auto" w:fill="FFFFFF" w:themeFill="background1"/>
            <w:noWrap/>
            <w:vAlign w:val="bottom"/>
            <w:hideMark/>
          </w:tcPr>
          <w:p w14:paraId="609803B4" w14:textId="5306FF6B" w:rsidR="003758E0" w:rsidRPr="007424C3" w:rsidRDefault="003758E0" w:rsidP="00AE60F1">
            <w:pPr>
              <w:spacing w:after="0" w:line="240" w:lineRule="auto"/>
              <w:jc w:val="right"/>
              <w:rPr>
                <w:sz w:val="20"/>
                <w:szCs w:val="20"/>
                <w:lang w:eastAsia="en-NZ"/>
              </w:rPr>
            </w:pPr>
            <w:r>
              <w:rPr>
                <w:rFonts w:ascii="Calibri" w:hAnsi="Calibri" w:cs="Calibri"/>
                <w:b/>
                <w:bCs/>
                <w:color w:val="000000"/>
              </w:rPr>
              <w:t>712</w:t>
            </w:r>
          </w:p>
        </w:tc>
      </w:tr>
      <w:tr w:rsidR="003758E0" w:rsidRPr="00CF5DB0" w14:paraId="629EDCF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48F9B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452D2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851E12A" w14:textId="77777777" w:rsidR="003758E0" w:rsidRPr="007424C3" w:rsidRDefault="003758E0" w:rsidP="003758E0">
            <w:pPr>
              <w:spacing w:after="0" w:line="240" w:lineRule="auto"/>
              <w:rPr>
                <w:sz w:val="20"/>
                <w:szCs w:val="20"/>
                <w:lang w:eastAsia="en-NZ"/>
              </w:rPr>
            </w:pPr>
            <w:r>
              <w:rPr>
                <w:rFonts w:ascii="Calibri" w:hAnsi="Calibri" w:cs="Calibri"/>
                <w:color w:val="000000"/>
              </w:rPr>
              <w:t>1022</w:t>
            </w:r>
          </w:p>
        </w:tc>
        <w:tc>
          <w:tcPr>
            <w:tcW w:w="4751" w:type="dxa"/>
            <w:gridSpan w:val="2"/>
            <w:tcBorders>
              <w:top w:val="nil"/>
              <w:bottom w:val="nil"/>
            </w:tcBorders>
            <w:shd w:val="clear" w:color="auto" w:fill="FFFFFF" w:themeFill="background1"/>
            <w:noWrap/>
            <w:vAlign w:val="bottom"/>
            <w:hideMark/>
          </w:tcPr>
          <w:p w14:paraId="78380649" w14:textId="77777777" w:rsidR="003758E0" w:rsidRPr="007424C3" w:rsidRDefault="003758E0" w:rsidP="003758E0">
            <w:pPr>
              <w:spacing w:after="0" w:line="240" w:lineRule="auto"/>
              <w:rPr>
                <w:sz w:val="20"/>
                <w:szCs w:val="20"/>
                <w:lang w:eastAsia="en-NZ"/>
              </w:rPr>
            </w:pPr>
            <w:r>
              <w:rPr>
                <w:rFonts w:ascii="Calibri" w:hAnsi="Calibri" w:cs="Calibri"/>
                <w:color w:val="000000"/>
              </w:rPr>
              <w:t>Coastal Operations</w:t>
            </w:r>
          </w:p>
        </w:tc>
        <w:tc>
          <w:tcPr>
            <w:tcW w:w="1296" w:type="dxa"/>
            <w:gridSpan w:val="2"/>
            <w:tcBorders>
              <w:top w:val="nil"/>
              <w:bottom w:val="nil"/>
            </w:tcBorders>
            <w:shd w:val="clear" w:color="auto" w:fill="FFFFFF" w:themeFill="background1"/>
            <w:noWrap/>
            <w:vAlign w:val="bottom"/>
            <w:hideMark/>
          </w:tcPr>
          <w:p w14:paraId="18560C7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828108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1,479</w:t>
            </w:r>
          </w:p>
        </w:tc>
        <w:tc>
          <w:tcPr>
            <w:tcW w:w="1697" w:type="dxa"/>
            <w:gridSpan w:val="2"/>
            <w:tcBorders>
              <w:top w:val="nil"/>
              <w:bottom w:val="nil"/>
            </w:tcBorders>
            <w:shd w:val="clear" w:color="auto" w:fill="FFFFFF" w:themeFill="background1"/>
            <w:noWrap/>
            <w:vAlign w:val="bottom"/>
            <w:hideMark/>
          </w:tcPr>
          <w:p w14:paraId="740E33AC" w14:textId="592B6021" w:rsidR="003758E0" w:rsidRPr="007424C3" w:rsidRDefault="003758E0" w:rsidP="00AE60F1">
            <w:pPr>
              <w:spacing w:after="0" w:line="240" w:lineRule="auto"/>
              <w:jc w:val="right"/>
              <w:rPr>
                <w:sz w:val="20"/>
                <w:szCs w:val="20"/>
                <w:lang w:eastAsia="en-NZ"/>
              </w:rPr>
            </w:pPr>
            <w:r>
              <w:rPr>
                <w:rFonts w:ascii="Calibri" w:hAnsi="Calibri" w:cs="Calibri"/>
                <w:color w:val="000000"/>
              </w:rPr>
              <w:t>1,645</w:t>
            </w:r>
          </w:p>
        </w:tc>
        <w:tc>
          <w:tcPr>
            <w:tcW w:w="1421" w:type="dxa"/>
            <w:gridSpan w:val="2"/>
            <w:tcBorders>
              <w:top w:val="nil"/>
              <w:bottom w:val="nil"/>
            </w:tcBorders>
            <w:shd w:val="clear" w:color="auto" w:fill="FFFFFF" w:themeFill="background1"/>
            <w:noWrap/>
            <w:vAlign w:val="bottom"/>
            <w:hideMark/>
          </w:tcPr>
          <w:p w14:paraId="5FE155A1" w14:textId="3E2C7042" w:rsidR="003758E0" w:rsidRPr="007424C3" w:rsidRDefault="003758E0" w:rsidP="00AE60F1">
            <w:pPr>
              <w:spacing w:after="0" w:line="240" w:lineRule="auto"/>
              <w:jc w:val="right"/>
              <w:rPr>
                <w:sz w:val="20"/>
                <w:szCs w:val="20"/>
                <w:lang w:eastAsia="en-NZ"/>
              </w:rPr>
            </w:pPr>
            <w:r>
              <w:rPr>
                <w:rFonts w:ascii="Calibri" w:hAnsi="Calibri" w:cs="Calibri"/>
                <w:color w:val="000000"/>
              </w:rPr>
              <w:t>166</w:t>
            </w:r>
          </w:p>
        </w:tc>
      </w:tr>
      <w:tr w:rsidR="003758E0" w:rsidRPr="00CF5DB0" w14:paraId="4AAF490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390345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E34DF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D6C08B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496AC6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36071B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5F736D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(49)</w:t>
            </w:r>
          </w:p>
        </w:tc>
        <w:tc>
          <w:tcPr>
            <w:tcW w:w="1697" w:type="dxa"/>
            <w:gridSpan w:val="2"/>
            <w:tcBorders>
              <w:top w:val="nil"/>
              <w:bottom w:val="nil"/>
            </w:tcBorders>
            <w:shd w:val="clear" w:color="auto" w:fill="FFFFFF" w:themeFill="background1"/>
            <w:noWrap/>
            <w:vAlign w:val="bottom"/>
            <w:hideMark/>
          </w:tcPr>
          <w:p w14:paraId="07FFF3A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(51)</w:t>
            </w:r>
          </w:p>
        </w:tc>
        <w:tc>
          <w:tcPr>
            <w:tcW w:w="1421" w:type="dxa"/>
            <w:gridSpan w:val="2"/>
            <w:tcBorders>
              <w:top w:val="nil"/>
              <w:bottom w:val="nil"/>
            </w:tcBorders>
            <w:shd w:val="clear" w:color="auto" w:fill="FFFFFF" w:themeFill="background1"/>
            <w:noWrap/>
            <w:vAlign w:val="bottom"/>
            <w:hideMark/>
          </w:tcPr>
          <w:p w14:paraId="013433A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36D6E79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91F2A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715E24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D979F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CD5ABC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Coastal Operations Total</w:t>
            </w:r>
          </w:p>
        </w:tc>
        <w:tc>
          <w:tcPr>
            <w:tcW w:w="1296" w:type="dxa"/>
            <w:gridSpan w:val="2"/>
            <w:tcBorders>
              <w:top w:val="nil"/>
              <w:bottom w:val="single" w:sz="4" w:space="0" w:color="auto"/>
            </w:tcBorders>
            <w:shd w:val="clear" w:color="auto" w:fill="FFFFFF" w:themeFill="background1"/>
            <w:noWrap/>
            <w:vAlign w:val="bottom"/>
            <w:hideMark/>
          </w:tcPr>
          <w:p w14:paraId="2C2BDB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99ACC6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1,430</w:t>
            </w:r>
          </w:p>
        </w:tc>
        <w:tc>
          <w:tcPr>
            <w:tcW w:w="1697" w:type="dxa"/>
            <w:gridSpan w:val="2"/>
            <w:tcBorders>
              <w:top w:val="nil"/>
              <w:bottom w:val="single" w:sz="4" w:space="0" w:color="auto"/>
            </w:tcBorders>
            <w:shd w:val="clear" w:color="auto" w:fill="FFFFFF" w:themeFill="background1"/>
            <w:noWrap/>
            <w:vAlign w:val="bottom"/>
            <w:hideMark/>
          </w:tcPr>
          <w:p w14:paraId="329FD82B" w14:textId="129E2224" w:rsidR="003758E0" w:rsidRPr="007424C3" w:rsidRDefault="003758E0" w:rsidP="00AE60F1">
            <w:pPr>
              <w:spacing w:after="0" w:line="240" w:lineRule="auto"/>
              <w:jc w:val="right"/>
              <w:rPr>
                <w:sz w:val="20"/>
                <w:szCs w:val="20"/>
                <w:lang w:eastAsia="en-NZ"/>
              </w:rPr>
            </w:pPr>
            <w:r>
              <w:rPr>
                <w:rFonts w:ascii="Calibri" w:hAnsi="Calibri" w:cs="Calibri"/>
                <w:b/>
                <w:bCs/>
                <w:color w:val="000000"/>
              </w:rPr>
              <w:t>1,594</w:t>
            </w:r>
          </w:p>
        </w:tc>
        <w:tc>
          <w:tcPr>
            <w:tcW w:w="1421" w:type="dxa"/>
            <w:gridSpan w:val="2"/>
            <w:tcBorders>
              <w:top w:val="nil"/>
              <w:bottom w:val="single" w:sz="4" w:space="0" w:color="auto"/>
            </w:tcBorders>
            <w:shd w:val="clear" w:color="auto" w:fill="FFFFFF" w:themeFill="background1"/>
            <w:noWrap/>
            <w:vAlign w:val="bottom"/>
            <w:hideMark/>
          </w:tcPr>
          <w:p w14:paraId="3934BA2B" w14:textId="59E6B602" w:rsidR="003758E0" w:rsidRPr="007424C3" w:rsidRDefault="003758E0" w:rsidP="00AE60F1">
            <w:pPr>
              <w:spacing w:after="0" w:line="240" w:lineRule="auto"/>
              <w:jc w:val="right"/>
              <w:rPr>
                <w:sz w:val="20"/>
                <w:szCs w:val="20"/>
                <w:lang w:eastAsia="en-NZ"/>
              </w:rPr>
            </w:pPr>
            <w:r>
              <w:rPr>
                <w:rFonts w:ascii="Calibri" w:hAnsi="Calibri" w:cs="Calibri"/>
                <w:b/>
                <w:bCs/>
                <w:color w:val="000000"/>
              </w:rPr>
              <w:t>163</w:t>
            </w:r>
          </w:p>
        </w:tc>
      </w:tr>
      <w:tr w:rsidR="003758E0" w:rsidRPr="00CF5DB0" w14:paraId="54015B7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D7ED81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3463C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2E40A48" w14:textId="77777777" w:rsidR="003758E0" w:rsidRPr="007424C3" w:rsidRDefault="003758E0" w:rsidP="003758E0">
            <w:pPr>
              <w:spacing w:after="0" w:line="240" w:lineRule="auto"/>
              <w:rPr>
                <w:sz w:val="20"/>
                <w:szCs w:val="20"/>
                <w:lang w:eastAsia="en-NZ"/>
              </w:rPr>
            </w:pPr>
            <w:r>
              <w:rPr>
                <w:rFonts w:ascii="Calibri" w:hAnsi="Calibri" w:cs="Calibri"/>
                <w:color w:val="000000"/>
              </w:rPr>
              <w:t>1024</w:t>
            </w:r>
          </w:p>
        </w:tc>
        <w:tc>
          <w:tcPr>
            <w:tcW w:w="4751" w:type="dxa"/>
            <w:gridSpan w:val="2"/>
            <w:tcBorders>
              <w:top w:val="nil"/>
              <w:bottom w:val="nil"/>
            </w:tcBorders>
            <w:shd w:val="clear" w:color="auto" w:fill="FFFFFF" w:themeFill="background1"/>
            <w:noWrap/>
            <w:vAlign w:val="bottom"/>
            <w:hideMark/>
          </w:tcPr>
          <w:p w14:paraId="516B28D9" w14:textId="77777777" w:rsidR="003758E0" w:rsidRPr="007424C3" w:rsidRDefault="003758E0" w:rsidP="003758E0">
            <w:pPr>
              <w:spacing w:after="0" w:line="240" w:lineRule="auto"/>
              <w:rPr>
                <w:sz w:val="20"/>
                <w:szCs w:val="20"/>
                <w:lang w:eastAsia="en-NZ"/>
              </w:rPr>
            </w:pPr>
            <w:r>
              <w:rPr>
                <w:rFonts w:ascii="Calibri" w:hAnsi="Calibri" w:cs="Calibri"/>
                <w:color w:val="000000"/>
              </w:rPr>
              <w:t>Road Corridor Growth Control</w:t>
            </w:r>
          </w:p>
        </w:tc>
        <w:tc>
          <w:tcPr>
            <w:tcW w:w="1296" w:type="dxa"/>
            <w:gridSpan w:val="2"/>
            <w:tcBorders>
              <w:top w:val="nil"/>
              <w:bottom w:val="nil"/>
            </w:tcBorders>
            <w:shd w:val="clear" w:color="auto" w:fill="FFFFFF" w:themeFill="background1"/>
            <w:noWrap/>
            <w:vAlign w:val="bottom"/>
            <w:hideMark/>
          </w:tcPr>
          <w:p w14:paraId="170AEB9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8FDDDA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2,807</w:t>
            </w:r>
          </w:p>
        </w:tc>
        <w:tc>
          <w:tcPr>
            <w:tcW w:w="1697" w:type="dxa"/>
            <w:gridSpan w:val="2"/>
            <w:tcBorders>
              <w:top w:val="nil"/>
              <w:bottom w:val="nil"/>
            </w:tcBorders>
            <w:shd w:val="clear" w:color="auto" w:fill="FFFFFF" w:themeFill="background1"/>
            <w:noWrap/>
            <w:vAlign w:val="bottom"/>
            <w:hideMark/>
          </w:tcPr>
          <w:p w14:paraId="5E2BF2B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2,886</w:t>
            </w:r>
          </w:p>
        </w:tc>
        <w:tc>
          <w:tcPr>
            <w:tcW w:w="1421" w:type="dxa"/>
            <w:gridSpan w:val="2"/>
            <w:tcBorders>
              <w:top w:val="nil"/>
              <w:bottom w:val="nil"/>
            </w:tcBorders>
            <w:shd w:val="clear" w:color="auto" w:fill="FFFFFF" w:themeFill="background1"/>
            <w:noWrap/>
            <w:vAlign w:val="bottom"/>
            <w:hideMark/>
          </w:tcPr>
          <w:p w14:paraId="570ACA57" w14:textId="0891E5B4" w:rsidR="003758E0" w:rsidRPr="007424C3" w:rsidRDefault="003758E0" w:rsidP="00AE60F1">
            <w:pPr>
              <w:spacing w:after="0" w:line="240" w:lineRule="auto"/>
              <w:jc w:val="right"/>
              <w:rPr>
                <w:sz w:val="20"/>
                <w:szCs w:val="20"/>
                <w:lang w:eastAsia="en-NZ"/>
              </w:rPr>
            </w:pPr>
            <w:r>
              <w:rPr>
                <w:rFonts w:ascii="Calibri" w:hAnsi="Calibri" w:cs="Calibri"/>
                <w:color w:val="000000"/>
              </w:rPr>
              <w:t>80</w:t>
            </w:r>
          </w:p>
        </w:tc>
      </w:tr>
      <w:tr w:rsidR="003758E0" w:rsidRPr="00CF5DB0" w14:paraId="15CBC11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31F121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A04D93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70EC27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C46354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C75CE0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E6E1DC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(826)</w:t>
            </w:r>
          </w:p>
        </w:tc>
        <w:tc>
          <w:tcPr>
            <w:tcW w:w="1697" w:type="dxa"/>
            <w:gridSpan w:val="2"/>
            <w:tcBorders>
              <w:top w:val="nil"/>
              <w:bottom w:val="nil"/>
            </w:tcBorders>
            <w:shd w:val="clear" w:color="auto" w:fill="FFFFFF" w:themeFill="background1"/>
            <w:noWrap/>
            <w:vAlign w:val="bottom"/>
            <w:hideMark/>
          </w:tcPr>
          <w:p w14:paraId="5179A5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(1,036)</w:t>
            </w:r>
          </w:p>
        </w:tc>
        <w:tc>
          <w:tcPr>
            <w:tcW w:w="1421" w:type="dxa"/>
            <w:gridSpan w:val="2"/>
            <w:tcBorders>
              <w:top w:val="nil"/>
              <w:bottom w:val="nil"/>
            </w:tcBorders>
            <w:shd w:val="clear" w:color="auto" w:fill="FFFFFF" w:themeFill="background1"/>
            <w:noWrap/>
            <w:vAlign w:val="bottom"/>
            <w:hideMark/>
          </w:tcPr>
          <w:p w14:paraId="42C189A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(210)</w:t>
            </w:r>
          </w:p>
        </w:tc>
      </w:tr>
      <w:tr w:rsidR="003758E0" w:rsidRPr="00CF5DB0" w14:paraId="7410CED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4BC346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333161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9E3D69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4ACFF7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Road Corridor Growth Control Total</w:t>
            </w:r>
          </w:p>
        </w:tc>
        <w:tc>
          <w:tcPr>
            <w:tcW w:w="1296" w:type="dxa"/>
            <w:gridSpan w:val="2"/>
            <w:tcBorders>
              <w:top w:val="nil"/>
              <w:bottom w:val="single" w:sz="4" w:space="0" w:color="auto"/>
            </w:tcBorders>
            <w:shd w:val="clear" w:color="auto" w:fill="FFFFFF" w:themeFill="background1"/>
            <w:noWrap/>
            <w:vAlign w:val="bottom"/>
            <w:hideMark/>
          </w:tcPr>
          <w:p w14:paraId="4BD1F6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0E052D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1,981</w:t>
            </w:r>
          </w:p>
        </w:tc>
        <w:tc>
          <w:tcPr>
            <w:tcW w:w="1697" w:type="dxa"/>
            <w:gridSpan w:val="2"/>
            <w:tcBorders>
              <w:top w:val="nil"/>
              <w:bottom w:val="single" w:sz="4" w:space="0" w:color="auto"/>
            </w:tcBorders>
            <w:shd w:val="clear" w:color="auto" w:fill="FFFFFF" w:themeFill="background1"/>
            <w:noWrap/>
            <w:vAlign w:val="bottom"/>
            <w:hideMark/>
          </w:tcPr>
          <w:p w14:paraId="48D78D7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1,850</w:t>
            </w:r>
          </w:p>
        </w:tc>
        <w:tc>
          <w:tcPr>
            <w:tcW w:w="1421" w:type="dxa"/>
            <w:gridSpan w:val="2"/>
            <w:tcBorders>
              <w:top w:val="nil"/>
              <w:bottom w:val="single" w:sz="4" w:space="0" w:color="auto"/>
            </w:tcBorders>
            <w:shd w:val="clear" w:color="auto" w:fill="FFFFFF" w:themeFill="background1"/>
            <w:noWrap/>
            <w:vAlign w:val="bottom"/>
            <w:hideMark/>
          </w:tcPr>
          <w:p w14:paraId="105A523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(131)</w:t>
            </w:r>
          </w:p>
        </w:tc>
      </w:tr>
      <w:tr w:rsidR="003758E0" w:rsidRPr="00CF5DB0" w14:paraId="63F6A3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3DCC7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7E53E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09B5147" w14:textId="77777777" w:rsidR="003758E0" w:rsidRPr="007424C3" w:rsidRDefault="003758E0" w:rsidP="003758E0">
            <w:pPr>
              <w:spacing w:after="0" w:line="240" w:lineRule="auto"/>
              <w:rPr>
                <w:sz w:val="20"/>
                <w:szCs w:val="20"/>
                <w:lang w:eastAsia="en-NZ"/>
              </w:rPr>
            </w:pPr>
            <w:r>
              <w:rPr>
                <w:rFonts w:ascii="Calibri" w:hAnsi="Calibri" w:cs="Calibri"/>
                <w:color w:val="000000"/>
              </w:rPr>
              <w:t>1025</w:t>
            </w:r>
          </w:p>
        </w:tc>
        <w:tc>
          <w:tcPr>
            <w:tcW w:w="4751" w:type="dxa"/>
            <w:gridSpan w:val="2"/>
            <w:tcBorders>
              <w:top w:val="nil"/>
              <w:bottom w:val="nil"/>
            </w:tcBorders>
            <w:shd w:val="clear" w:color="auto" w:fill="FFFFFF" w:themeFill="background1"/>
            <w:noWrap/>
            <w:vAlign w:val="bottom"/>
            <w:hideMark/>
          </w:tcPr>
          <w:p w14:paraId="6189BAAD" w14:textId="77777777" w:rsidR="003758E0" w:rsidRPr="007424C3" w:rsidRDefault="003758E0" w:rsidP="003758E0">
            <w:pPr>
              <w:spacing w:after="0" w:line="240" w:lineRule="auto"/>
              <w:rPr>
                <w:sz w:val="20"/>
                <w:szCs w:val="20"/>
                <w:lang w:eastAsia="en-NZ"/>
              </w:rPr>
            </w:pPr>
            <w:r>
              <w:rPr>
                <w:rFonts w:ascii="Calibri" w:hAnsi="Calibri" w:cs="Calibri"/>
                <w:color w:val="000000"/>
              </w:rPr>
              <w:t>Street Cleaning</w:t>
            </w:r>
          </w:p>
        </w:tc>
        <w:tc>
          <w:tcPr>
            <w:tcW w:w="1296" w:type="dxa"/>
            <w:gridSpan w:val="2"/>
            <w:tcBorders>
              <w:top w:val="nil"/>
              <w:bottom w:val="nil"/>
            </w:tcBorders>
            <w:shd w:val="clear" w:color="auto" w:fill="FFFFFF" w:themeFill="background1"/>
            <w:noWrap/>
            <w:vAlign w:val="bottom"/>
            <w:hideMark/>
          </w:tcPr>
          <w:p w14:paraId="7BCB6D4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62CB18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8,541</w:t>
            </w:r>
          </w:p>
        </w:tc>
        <w:tc>
          <w:tcPr>
            <w:tcW w:w="1697" w:type="dxa"/>
            <w:gridSpan w:val="2"/>
            <w:tcBorders>
              <w:top w:val="nil"/>
              <w:bottom w:val="nil"/>
            </w:tcBorders>
            <w:shd w:val="clear" w:color="auto" w:fill="FFFFFF" w:themeFill="background1"/>
            <w:noWrap/>
            <w:vAlign w:val="bottom"/>
            <w:hideMark/>
          </w:tcPr>
          <w:p w14:paraId="3BA2AB5B" w14:textId="5C828408" w:rsidR="003758E0" w:rsidRPr="007424C3" w:rsidRDefault="003758E0" w:rsidP="00AE60F1">
            <w:pPr>
              <w:spacing w:after="0" w:line="240" w:lineRule="auto"/>
              <w:jc w:val="right"/>
              <w:rPr>
                <w:sz w:val="20"/>
                <w:szCs w:val="20"/>
                <w:lang w:eastAsia="en-NZ"/>
              </w:rPr>
            </w:pPr>
            <w:r>
              <w:rPr>
                <w:rFonts w:ascii="Calibri" w:hAnsi="Calibri" w:cs="Calibri"/>
                <w:color w:val="000000"/>
              </w:rPr>
              <w:t>8,983</w:t>
            </w:r>
          </w:p>
        </w:tc>
        <w:tc>
          <w:tcPr>
            <w:tcW w:w="1421" w:type="dxa"/>
            <w:gridSpan w:val="2"/>
            <w:tcBorders>
              <w:top w:val="nil"/>
              <w:bottom w:val="nil"/>
            </w:tcBorders>
            <w:shd w:val="clear" w:color="auto" w:fill="FFFFFF" w:themeFill="background1"/>
            <w:noWrap/>
            <w:vAlign w:val="bottom"/>
            <w:hideMark/>
          </w:tcPr>
          <w:p w14:paraId="6A94A7CF" w14:textId="0055416A" w:rsidR="003758E0" w:rsidRPr="007424C3" w:rsidRDefault="003758E0" w:rsidP="00AE60F1">
            <w:pPr>
              <w:spacing w:after="0" w:line="240" w:lineRule="auto"/>
              <w:jc w:val="right"/>
              <w:rPr>
                <w:sz w:val="20"/>
                <w:szCs w:val="20"/>
                <w:lang w:eastAsia="en-NZ"/>
              </w:rPr>
            </w:pPr>
            <w:r>
              <w:rPr>
                <w:rFonts w:ascii="Calibri" w:hAnsi="Calibri" w:cs="Calibri"/>
                <w:color w:val="000000"/>
              </w:rPr>
              <w:t>442</w:t>
            </w:r>
          </w:p>
        </w:tc>
      </w:tr>
      <w:tr w:rsidR="003758E0" w:rsidRPr="00CF5DB0" w14:paraId="7706D62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7F1871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7D7C7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C06E32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F44BF0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B627A45"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BF9580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(415)</w:t>
            </w:r>
          </w:p>
        </w:tc>
        <w:tc>
          <w:tcPr>
            <w:tcW w:w="1697" w:type="dxa"/>
            <w:gridSpan w:val="2"/>
            <w:tcBorders>
              <w:top w:val="nil"/>
              <w:bottom w:val="nil"/>
            </w:tcBorders>
            <w:shd w:val="clear" w:color="auto" w:fill="FFFFFF" w:themeFill="background1"/>
            <w:noWrap/>
            <w:vAlign w:val="bottom"/>
            <w:hideMark/>
          </w:tcPr>
          <w:p w14:paraId="07B399E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(496)</w:t>
            </w:r>
          </w:p>
        </w:tc>
        <w:tc>
          <w:tcPr>
            <w:tcW w:w="1421" w:type="dxa"/>
            <w:gridSpan w:val="2"/>
            <w:tcBorders>
              <w:top w:val="nil"/>
              <w:bottom w:val="nil"/>
            </w:tcBorders>
            <w:shd w:val="clear" w:color="auto" w:fill="FFFFFF" w:themeFill="background1"/>
            <w:noWrap/>
            <w:vAlign w:val="bottom"/>
            <w:hideMark/>
          </w:tcPr>
          <w:p w14:paraId="1025039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(81)</w:t>
            </w:r>
          </w:p>
        </w:tc>
      </w:tr>
      <w:tr w:rsidR="003758E0" w:rsidRPr="00CF5DB0" w14:paraId="14C2057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C524F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AF07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1BAD8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80D8C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Street Cleaning Total</w:t>
            </w:r>
          </w:p>
        </w:tc>
        <w:tc>
          <w:tcPr>
            <w:tcW w:w="1296" w:type="dxa"/>
            <w:gridSpan w:val="2"/>
            <w:tcBorders>
              <w:top w:val="nil"/>
              <w:bottom w:val="single" w:sz="4" w:space="0" w:color="auto"/>
            </w:tcBorders>
            <w:shd w:val="clear" w:color="auto" w:fill="FFFFFF" w:themeFill="background1"/>
            <w:noWrap/>
            <w:vAlign w:val="bottom"/>
            <w:hideMark/>
          </w:tcPr>
          <w:p w14:paraId="7ACCB4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A28F76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8,126</w:t>
            </w:r>
          </w:p>
        </w:tc>
        <w:tc>
          <w:tcPr>
            <w:tcW w:w="1697" w:type="dxa"/>
            <w:gridSpan w:val="2"/>
            <w:tcBorders>
              <w:top w:val="nil"/>
              <w:bottom w:val="single" w:sz="4" w:space="0" w:color="auto"/>
            </w:tcBorders>
            <w:shd w:val="clear" w:color="auto" w:fill="FFFFFF" w:themeFill="background1"/>
            <w:noWrap/>
            <w:vAlign w:val="bottom"/>
            <w:hideMark/>
          </w:tcPr>
          <w:p w14:paraId="30A79776" w14:textId="764F2EFA" w:rsidR="003758E0" w:rsidRPr="007424C3" w:rsidRDefault="003758E0" w:rsidP="00AE60F1">
            <w:pPr>
              <w:spacing w:after="0" w:line="240" w:lineRule="auto"/>
              <w:jc w:val="right"/>
              <w:rPr>
                <w:sz w:val="20"/>
                <w:szCs w:val="20"/>
                <w:lang w:eastAsia="en-NZ"/>
              </w:rPr>
            </w:pPr>
            <w:r>
              <w:rPr>
                <w:rFonts w:ascii="Calibri" w:hAnsi="Calibri" w:cs="Calibri"/>
                <w:b/>
                <w:bCs/>
                <w:color w:val="000000"/>
              </w:rPr>
              <w:t>8,487</w:t>
            </w:r>
          </w:p>
        </w:tc>
        <w:tc>
          <w:tcPr>
            <w:tcW w:w="1421" w:type="dxa"/>
            <w:gridSpan w:val="2"/>
            <w:tcBorders>
              <w:top w:val="nil"/>
              <w:bottom w:val="single" w:sz="4" w:space="0" w:color="auto"/>
            </w:tcBorders>
            <w:shd w:val="clear" w:color="auto" w:fill="FFFFFF" w:themeFill="background1"/>
            <w:noWrap/>
            <w:vAlign w:val="bottom"/>
            <w:hideMark/>
          </w:tcPr>
          <w:p w14:paraId="286A656E" w14:textId="25872CFF" w:rsidR="003758E0" w:rsidRPr="007424C3" w:rsidRDefault="003758E0" w:rsidP="00AE60F1">
            <w:pPr>
              <w:spacing w:after="0" w:line="240" w:lineRule="auto"/>
              <w:jc w:val="right"/>
              <w:rPr>
                <w:sz w:val="20"/>
                <w:szCs w:val="20"/>
                <w:lang w:eastAsia="en-NZ"/>
              </w:rPr>
            </w:pPr>
            <w:r>
              <w:rPr>
                <w:rFonts w:ascii="Calibri" w:hAnsi="Calibri" w:cs="Calibri"/>
                <w:b/>
                <w:bCs/>
                <w:color w:val="000000"/>
              </w:rPr>
              <w:t>361</w:t>
            </w:r>
          </w:p>
        </w:tc>
      </w:tr>
      <w:tr w:rsidR="003758E0" w:rsidRPr="00CF5DB0" w14:paraId="0414BE6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57FA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30CAC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E0E207" w14:textId="77777777" w:rsidR="003758E0" w:rsidRPr="007424C3" w:rsidRDefault="003758E0" w:rsidP="003758E0">
            <w:pPr>
              <w:spacing w:after="0" w:line="240" w:lineRule="auto"/>
              <w:rPr>
                <w:sz w:val="20"/>
                <w:szCs w:val="20"/>
                <w:lang w:eastAsia="en-NZ"/>
              </w:rPr>
            </w:pPr>
            <w:r>
              <w:rPr>
                <w:rFonts w:ascii="Calibri" w:hAnsi="Calibri" w:cs="Calibri"/>
                <w:color w:val="000000"/>
              </w:rPr>
              <w:t>1026</w:t>
            </w:r>
          </w:p>
        </w:tc>
        <w:tc>
          <w:tcPr>
            <w:tcW w:w="4751" w:type="dxa"/>
            <w:gridSpan w:val="2"/>
            <w:tcBorders>
              <w:top w:val="nil"/>
              <w:bottom w:val="nil"/>
            </w:tcBorders>
            <w:shd w:val="clear" w:color="auto" w:fill="FFFFFF" w:themeFill="background1"/>
            <w:noWrap/>
            <w:vAlign w:val="bottom"/>
            <w:hideMark/>
          </w:tcPr>
          <w:p w14:paraId="244C124B" w14:textId="77777777" w:rsidR="003758E0" w:rsidRPr="007424C3" w:rsidRDefault="003758E0" w:rsidP="003758E0">
            <w:pPr>
              <w:spacing w:after="0" w:line="240" w:lineRule="auto"/>
              <w:rPr>
                <w:sz w:val="20"/>
                <w:szCs w:val="20"/>
                <w:lang w:eastAsia="en-NZ"/>
              </w:rPr>
            </w:pPr>
            <w:r>
              <w:rPr>
                <w:rFonts w:ascii="Calibri" w:hAnsi="Calibri" w:cs="Calibri"/>
                <w:color w:val="000000"/>
              </w:rPr>
              <w:t>Hazardous Trees Removal</w:t>
            </w:r>
          </w:p>
        </w:tc>
        <w:tc>
          <w:tcPr>
            <w:tcW w:w="1296" w:type="dxa"/>
            <w:gridSpan w:val="2"/>
            <w:tcBorders>
              <w:top w:val="nil"/>
              <w:bottom w:val="nil"/>
            </w:tcBorders>
            <w:shd w:val="clear" w:color="auto" w:fill="FFFFFF" w:themeFill="background1"/>
            <w:noWrap/>
            <w:vAlign w:val="bottom"/>
            <w:hideMark/>
          </w:tcPr>
          <w:p w14:paraId="1566825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8A40FB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416</w:t>
            </w:r>
          </w:p>
        </w:tc>
        <w:tc>
          <w:tcPr>
            <w:tcW w:w="1697" w:type="dxa"/>
            <w:gridSpan w:val="2"/>
            <w:tcBorders>
              <w:top w:val="nil"/>
              <w:bottom w:val="nil"/>
            </w:tcBorders>
            <w:shd w:val="clear" w:color="auto" w:fill="FFFFFF" w:themeFill="background1"/>
            <w:noWrap/>
            <w:vAlign w:val="bottom"/>
            <w:hideMark/>
          </w:tcPr>
          <w:p w14:paraId="68FAADF9" w14:textId="12BB72F2" w:rsidR="003758E0" w:rsidRPr="007424C3" w:rsidRDefault="003758E0" w:rsidP="00AE60F1">
            <w:pPr>
              <w:spacing w:after="0" w:line="240" w:lineRule="auto"/>
              <w:jc w:val="right"/>
              <w:rPr>
                <w:sz w:val="20"/>
                <w:szCs w:val="20"/>
                <w:lang w:eastAsia="en-NZ"/>
              </w:rPr>
            </w:pPr>
            <w:r>
              <w:rPr>
                <w:rFonts w:ascii="Calibri" w:hAnsi="Calibri" w:cs="Calibri"/>
                <w:color w:val="000000"/>
              </w:rPr>
              <w:t>369</w:t>
            </w:r>
          </w:p>
        </w:tc>
        <w:tc>
          <w:tcPr>
            <w:tcW w:w="1421" w:type="dxa"/>
            <w:gridSpan w:val="2"/>
            <w:tcBorders>
              <w:top w:val="nil"/>
              <w:bottom w:val="nil"/>
            </w:tcBorders>
            <w:shd w:val="clear" w:color="auto" w:fill="FFFFFF" w:themeFill="background1"/>
            <w:noWrap/>
            <w:vAlign w:val="bottom"/>
            <w:hideMark/>
          </w:tcPr>
          <w:p w14:paraId="73F11DE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r>
      <w:tr w:rsidR="003758E0" w:rsidRPr="00CF5DB0" w14:paraId="6E52FBD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AD816C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EEFC3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F3CA5A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4AAEA5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BED68D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DDCF53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w:t>
            </w:r>
          </w:p>
        </w:tc>
        <w:tc>
          <w:tcPr>
            <w:tcW w:w="1697" w:type="dxa"/>
            <w:gridSpan w:val="2"/>
            <w:tcBorders>
              <w:top w:val="nil"/>
              <w:bottom w:val="nil"/>
            </w:tcBorders>
            <w:shd w:val="clear" w:color="auto" w:fill="FFFFFF" w:themeFill="background1"/>
            <w:noWrap/>
            <w:vAlign w:val="bottom"/>
            <w:hideMark/>
          </w:tcPr>
          <w:p w14:paraId="50B961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w:t>
            </w:r>
          </w:p>
        </w:tc>
        <w:tc>
          <w:tcPr>
            <w:tcW w:w="1421" w:type="dxa"/>
            <w:gridSpan w:val="2"/>
            <w:tcBorders>
              <w:top w:val="nil"/>
              <w:bottom w:val="nil"/>
            </w:tcBorders>
            <w:shd w:val="clear" w:color="auto" w:fill="FFFFFF" w:themeFill="background1"/>
            <w:noWrap/>
            <w:vAlign w:val="bottom"/>
            <w:hideMark/>
          </w:tcPr>
          <w:p w14:paraId="72E24A8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24FB2EE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094EB7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C1AAF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6C483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C0513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Hazardous Trees Removal Total</w:t>
            </w:r>
          </w:p>
        </w:tc>
        <w:tc>
          <w:tcPr>
            <w:tcW w:w="1296" w:type="dxa"/>
            <w:gridSpan w:val="2"/>
            <w:tcBorders>
              <w:top w:val="nil"/>
              <w:bottom w:val="single" w:sz="4" w:space="0" w:color="auto"/>
            </w:tcBorders>
            <w:shd w:val="clear" w:color="auto" w:fill="FFFFFF" w:themeFill="background1"/>
            <w:noWrap/>
            <w:vAlign w:val="bottom"/>
            <w:hideMark/>
          </w:tcPr>
          <w:p w14:paraId="79C0726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6F12EA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410</w:t>
            </w:r>
          </w:p>
        </w:tc>
        <w:tc>
          <w:tcPr>
            <w:tcW w:w="1697" w:type="dxa"/>
            <w:gridSpan w:val="2"/>
            <w:tcBorders>
              <w:top w:val="nil"/>
              <w:bottom w:val="single" w:sz="4" w:space="0" w:color="auto"/>
            </w:tcBorders>
            <w:shd w:val="clear" w:color="auto" w:fill="FFFFFF" w:themeFill="background1"/>
            <w:noWrap/>
            <w:vAlign w:val="bottom"/>
            <w:hideMark/>
          </w:tcPr>
          <w:p w14:paraId="4D96E1A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363</w:t>
            </w:r>
          </w:p>
        </w:tc>
        <w:tc>
          <w:tcPr>
            <w:tcW w:w="1421" w:type="dxa"/>
            <w:gridSpan w:val="2"/>
            <w:tcBorders>
              <w:top w:val="nil"/>
              <w:bottom w:val="single" w:sz="4" w:space="0" w:color="auto"/>
            </w:tcBorders>
            <w:shd w:val="clear" w:color="auto" w:fill="FFFFFF" w:themeFill="background1"/>
            <w:noWrap/>
            <w:vAlign w:val="bottom"/>
            <w:hideMark/>
          </w:tcPr>
          <w:p w14:paraId="305AC31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r>
      <w:tr w:rsidR="003758E0" w:rsidRPr="00CF5DB0" w14:paraId="3E3ACE4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34272A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735A0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F4ADB36" w14:textId="77777777" w:rsidR="003758E0" w:rsidRPr="007424C3" w:rsidRDefault="003758E0" w:rsidP="003758E0">
            <w:pPr>
              <w:spacing w:after="0" w:line="240" w:lineRule="auto"/>
              <w:rPr>
                <w:sz w:val="20"/>
                <w:szCs w:val="20"/>
                <w:lang w:eastAsia="en-NZ"/>
              </w:rPr>
            </w:pPr>
            <w:r>
              <w:rPr>
                <w:rFonts w:ascii="Calibri" w:hAnsi="Calibri" w:cs="Calibri"/>
                <w:color w:val="000000"/>
              </w:rPr>
              <w:t>1027</w:t>
            </w:r>
          </w:p>
        </w:tc>
        <w:tc>
          <w:tcPr>
            <w:tcW w:w="4751" w:type="dxa"/>
            <w:gridSpan w:val="2"/>
            <w:tcBorders>
              <w:top w:val="nil"/>
              <w:bottom w:val="nil"/>
            </w:tcBorders>
            <w:shd w:val="clear" w:color="auto" w:fill="FFFFFF" w:themeFill="background1"/>
            <w:noWrap/>
            <w:vAlign w:val="bottom"/>
            <w:hideMark/>
          </w:tcPr>
          <w:p w14:paraId="15C86616" w14:textId="77777777" w:rsidR="003758E0" w:rsidRPr="007424C3" w:rsidRDefault="003758E0" w:rsidP="003758E0">
            <w:pPr>
              <w:spacing w:after="0" w:line="240" w:lineRule="auto"/>
              <w:rPr>
                <w:sz w:val="20"/>
                <w:szCs w:val="20"/>
                <w:lang w:eastAsia="en-NZ"/>
              </w:rPr>
            </w:pPr>
            <w:r>
              <w:rPr>
                <w:rFonts w:ascii="Calibri" w:hAnsi="Calibri" w:cs="Calibri"/>
                <w:color w:val="000000"/>
              </w:rPr>
              <w:t>Town Belts Planting</w:t>
            </w:r>
          </w:p>
        </w:tc>
        <w:tc>
          <w:tcPr>
            <w:tcW w:w="1296" w:type="dxa"/>
            <w:gridSpan w:val="2"/>
            <w:tcBorders>
              <w:top w:val="nil"/>
              <w:bottom w:val="nil"/>
            </w:tcBorders>
            <w:shd w:val="clear" w:color="auto" w:fill="FFFFFF" w:themeFill="background1"/>
            <w:noWrap/>
            <w:vAlign w:val="bottom"/>
            <w:hideMark/>
          </w:tcPr>
          <w:p w14:paraId="440107B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691303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1,043</w:t>
            </w:r>
          </w:p>
        </w:tc>
        <w:tc>
          <w:tcPr>
            <w:tcW w:w="1697" w:type="dxa"/>
            <w:gridSpan w:val="2"/>
            <w:tcBorders>
              <w:top w:val="nil"/>
              <w:bottom w:val="nil"/>
            </w:tcBorders>
            <w:shd w:val="clear" w:color="auto" w:fill="FFFFFF" w:themeFill="background1"/>
            <w:noWrap/>
            <w:vAlign w:val="bottom"/>
            <w:hideMark/>
          </w:tcPr>
          <w:p w14:paraId="3AF3DE8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1,155</w:t>
            </w:r>
          </w:p>
        </w:tc>
        <w:tc>
          <w:tcPr>
            <w:tcW w:w="1421" w:type="dxa"/>
            <w:gridSpan w:val="2"/>
            <w:tcBorders>
              <w:top w:val="nil"/>
              <w:bottom w:val="nil"/>
            </w:tcBorders>
            <w:shd w:val="clear" w:color="auto" w:fill="FFFFFF" w:themeFill="background1"/>
            <w:noWrap/>
            <w:vAlign w:val="bottom"/>
            <w:hideMark/>
          </w:tcPr>
          <w:p w14:paraId="38AC1F55" w14:textId="5C54414E" w:rsidR="003758E0" w:rsidRPr="007424C3" w:rsidRDefault="003758E0" w:rsidP="00AE60F1">
            <w:pPr>
              <w:spacing w:after="0" w:line="240" w:lineRule="auto"/>
              <w:jc w:val="right"/>
              <w:rPr>
                <w:sz w:val="20"/>
                <w:szCs w:val="20"/>
                <w:lang w:eastAsia="en-NZ"/>
              </w:rPr>
            </w:pPr>
            <w:r>
              <w:rPr>
                <w:rFonts w:ascii="Calibri" w:hAnsi="Calibri" w:cs="Calibri"/>
                <w:color w:val="000000"/>
              </w:rPr>
              <w:t>112</w:t>
            </w:r>
          </w:p>
        </w:tc>
      </w:tr>
      <w:tr w:rsidR="003758E0" w:rsidRPr="00CF5DB0" w14:paraId="33F6FEF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1076D4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F90D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1774D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8D85E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Town Belts Planting Total</w:t>
            </w:r>
          </w:p>
        </w:tc>
        <w:tc>
          <w:tcPr>
            <w:tcW w:w="1296" w:type="dxa"/>
            <w:gridSpan w:val="2"/>
            <w:tcBorders>
              <w:top w:val="nil"/>
              <w:bottom w:val="single" w:sz="4" w:space="0" w:color="auto"/>
            </w:tcBorders>
            <w:shd w:val="clear" w:color="auto" w:fill="FFFFFF" w:themeFill="background1"/>
            <w:noWrap/>
            <w:vAlign w:val="bottom"/>
            <w:hideMark/>
          </w:tcPr>
          <w:p w14:paraId="1FACA7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DA8F3A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1,043</w:t>
            </w:r>
          </w:p>
        </w:tc>
        <w:tc>
          <w:tcPr>
            <w:tcW w:w="1697" w:type="dxa"/>
            <w:gridSpan w:val="2"/>
            <w:tcBorders>
              <w:top w:val="nil"/>
              <w:bottom w:val="single" w:sz="4" w:space="0" w:color="auto"/>
            </w:tcBorders>
            <w:shd w:val="clear" w:color="auto" w:fill="FFFFFF" w:themeFill="background1"/>
            <w:noWrap/>
            <w:vAlign w:val="bottom"/>
            <w:hideMark/>
          </w:tcPr>
          <w:p w14:paraId="1598582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1,155</w:t>
            </w:r>
          </w:p>
        </w:tc>
        <w:tc>
          <w:tcPr>
            <w:tcW w:w="1421" w:type="dxa"/>
            <w:gridSpan w:val="2"/>
            <w:tcBorders>
              <w:top w:val="nil"/>
              <w:bottom w:val="single" w:sz="4" w:space="0" w:color="auto"/>
            </w:tcBorders>
            <w:shd w:val="clear" w:color="auto" w:fill="FFFFFF" w:themeFill="background1"/>
            <w:noWrap/>
            <w:vAlign w:val="bottom"/>
            <w:hideMark/>
          </w:tcPr>
          <w:p w14:paraId="107A03F8" w14:textId="07F27D32" w:rsidR="003758E0" w:rsidRPr="007424C3" w:rsidRDefault="003758E0" w:rsidP="00AE60F1">
            <w:pPr>
              <w:spacing w:after="0" w:line="240" w:lineRule="auto"/>
              <w:jc w:val="right"/>
              <w:rPr>
                <w:sz w:val="20"/>
                <w:szCs w:val="20"/>
                <w:lang w:eastAsia="en-NZ"/>
              </w:rPr>
            </w:pPr>
            <w:r>
              <w:rPr>
                <w:rFonts w:ascii="Calibri" w:hAnsi="Calibri" w:cs="Calibri"/>
                <w:b/>
                <w:bCs/>
                <w:color w:val="000000"/>
              </w:rPr>
              <w:t>112</w:t>
            </w:r>
          </w:p>
        </w:tc>
      </w:tr>
      <w:tr w:rsidR="003758E0" w:rsidRPr="00CF5DB0" w14:paraId="02D6F89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5A0E4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73DC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FD79EA2" w14:textId="77777777" w:rsidR="003758E0" w:rsidRPr="007424C3" w:rsidRDefault="003758E0" w:rsidP="003758E0">
            <w:pPr>
              <w:spacing w:after="0" w:line="240" w:lineRule="auto"/>
              <w:rPr>
                <w:sz w:val="20"/>
                <w:szCs w:val="20"/>
                <w:lang w:eastAsia="en-NZ"/>
              </w:rPr>
            </w:pPr>
            <w:r>
              <w:rPr>
                <w:rFonts w:ascii="Calibri" w:hAnsi="Calibri" w:cs="Calibri"/>
                <w:color w:val="000000"/>
              </w:rPr>
              <w:t>1028</w:t>
            </w:r>
          </w:p>
        </w:tc>
        <w:tc>
          <w:tcPr>
            <w:tcW w:w="4751" w:type="dxa"/>
            <w:gridSpan w:val="2"/>
            <w:tcBorders>
              <w:top w:val="nil"/>
              <w:bottom w:val="nil"/>
            </w:tcBorders>
            <w:shd w:val="clear" w:color="auto" w:fill="FFFFFF" w:themeFill="background1"/>
            <w:noWrap/>
            <w:vAlign w:val="bottom"/>
            <w:hideMark/>
          </w:tcPr>
          <w:p w14:paraId="0DEDA830" w14:textId="77777777" w:rsidR="003758E0" w:rsidRPr="007424C3" w:rsidRDefault="003758E0" w:rsidP="003758E0">
            <w:pPr>
              <w:spacing w:after="0" w:line="240" w:lineRule="auto"/>
              <w:rPr>
                <w:sz w:val="20"/>
                <w:szCs w:val="20"/>
                <w:lang w:eastAsia="en-NZ"/>
              </w:rPr>
            </w:pPr>
            <w:r>
              <w:rPr>
                <w:rFonts w:ascii="Calibri" w:hAnsi="Calibri" w:cs="Calibri"/>
                <w:color w:val="000000"/>
              </w:rPr>
              <w:t>Townbelt-Reserves Management</w:t>
            </w:r>
          </w:p>
        </w:tc>
        <w:tc>
          <w:tcPr>
            <w:tcW w:w="1296" w:type="dxa"/>
            <w:gridSpan w:val="2"/>
            <w:tcBorders>
              <w:top w:val="nil"/>
              <w:bottom w:val="nil"/>
            </w:tcBorders>
            <w:shd w:val="clear" w:color="auto" w:fill="FFFFFF" w:themeFill="background1"/>
            <w:noWrap/>
            <w:vAlign w:val="bottom"/>
            <w:hideMark/>
          </w:tcPr>
          <w:p w14:paraId="7159EC5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1CB9FB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6,694</w:t>
            </w:r>
          </w:p>
        </w:tc>
        <w:tc>
          <w:tcPr>
            <w:tcW w:w="1697" w:type="dxa"/>
            <w:gridSpan w:val="2"/>
            <w:tcBorders>
              <w:top w:val="nil"/>
              <w:bottom w:val="nil"/>
            </w:tcBorders>
            <w:shd w:val="clear" w:color="auto" w:fill="FFFFFF" w:themeFill="background1"/>
            <w:noWrap/>
            <w:vAlign w:val="bottom"/>
            <w:hideMark/>
          </w:tcPr>
          <w:p w14:paraId="1BBB03A1" w14:textId="373E0BEE" w:rsidR="003758E0" w:rsidRPr="007424C3" w:rsidRDefault="003758E0" w:rsidP="00AE60F1">
            <w:pPr>
              <w:spacing w:after="0" w:line="240" w:lineRule="auto"/>
              <w:jc w:val="right"/>
              <w:rPr>
                <w:sz w:val="20"/>
                <w:szCs w:val="20"/>
                <w:lang w:eastAsia="en-NZ"/>
              </w:rPr>
            </w:pPr>
            <w:r>
              <w:rPr>
                <w:rFonts w:ascii="Calibri" w:hAnsi="Calibri" w:cs="Calibri"/>
                <w:color w:val="000000"/>
              </w:rPr>
              <w:t>7,770</w:t>
            </w:r>
          </w:p>
        </w:tc>
        <w:tc>
          <w:tcPr>
            <w:tcW w:w="1421" w:type="dxa"/>
            <w:gridSpan w:val="2"/>
            <w:tcBorders>
              <w:top w:val="nil"/>
              <w:bottom w:val="nil"/>
            </w:tcBorders>
            <w:shd w:val="clear" w:color="auto" w:fill="FFFFFF" w:themeFill="background1"/>
            <w:noWrap/>
            <w:vAlign w:val="bottom"/>
            <w:hideMark/>
          </w:tcPr>
          <w:p w14:paraId="7086EA49" w14:textId="0EC79972" w:rsidR="003758E0" w:rsidRPr="007424C3" w:rsidRDefault="003758E0" w:rsidP="00AE60F1">
            <w:pPr>
              <w:spacing w:after="0" w:line="240" w:lineRule="auto"/>
              <w:jc w:val="right"/>
              <w:rPr>
                <w:sz w:val="20"/>
                <w:szCs w:val="20"/>
                <w:lang w:eastAsia="en-NZ"/>
              </w:rPr>
            </w:pPr>
            <w:r>
              <w:rPr>
                <w:rFonts w:ascii="Calibri" w:hAnsi="Calibri" w:cs="Calibri"/>
                <w:color w:val="000000"/>
              </w:rPr>
              <w:t>1,076</w:t>
            </w:r>
          </w:p>
        </w:tc>
      </w:tr>
      <w:tr w:rsidR="003758E0" w:rsidRPr="00CF5DB0" w14:paraId="5715EF5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C0AAA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049D8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C0271E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4D8F20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1CA4B9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8C1BCA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(296)</w:t>
            </w:r>
          </w:p>
        </w:tc>
        <w:tc>
          <w:tcPr>
            <w:tcW w:w="1697" w:type="dxa"/>
            <w:gridSpan w:val="2"/>
            <w:tcBorders>
              <w:top w:val="nil"/>
              <w:bottom w:val="nil"/>
            </w:tcBorders>
            <w:shd w:val="clear" w:color="auto" w:fill="FFFFFF" w:themeFill="background1"/>
            <w:noWrap/>
            <w:vAlign w:val="bottom"/>
            <w:hideMark/>
          </w:tcPr>
          <w:p w14:paraId="5B6F8811" w14:textId="5C0A9366" w:rsidR="003758E0" w:rsidRPr="007424C3" w:rsidRDefault="003758E0" w:rsidP="00AE60F1">
            <w:pPr>
              <w:spacing w:after="0" w:line="240" w:lineRule="auto"/>
              <w:jc w:val="right"/>
              <w:rPr>
                <w:sz w:val="20"/>
                <w:szCs w:val="20"/>
                <w:lang w:eastAsia="en-NZ"/>
              </w:rPr>
            </w:pPr>
            <w:r>
              <w:rPr>
                <w:rFonts w:ascii="Calibri" w:hAnsi="Calibri" w:cs="Calibri"/>
                <w:color w:val="000000"/>
              </w:rPr>
              <w:t>(421)</w:t>
            </w:r>
          </w:p>
        </w:tc>
        <w:tc>
          <w:tcPr>
            <w:tcW w:w="1421" w:type="dxa"/>
            <w:gridSpan w:val="2"/>
            <w:tcBorders>
              <w:top w:val="nil"/>
              <w:bottom w:val="nil"/>
            </w:tcBorders>
            <w:shd w:val="clear" w:color="auto" w:fill="FFFFFF" w:themeFill="background1"/>
            <w:noWrap/>
            <w:vAlign w:val="bottom"/>
            <w:hideMark/>
          </w:tcPr>
          <w:p w14:paraId="60C3EADC" w14:textId="62087F32" w:rsidR="003758E0" w:rsidRPr="007424C3" w:rsidRDefault="003758E0" w:rsidP="00AE60F1">
            <w:pPr>
              <w:spacing w:after="0" w:line="240" w:lineRule="auto"/>
              <w:jc w:val="right"/>
              <w:rPr>
                <w:sz w:val="20"/>
                <w:szCs w:val="20"/>
                <w:lang w:eastAsia="en-NZ"/>
              </w:rPr>
            </w:pPr>
            <w:r>
              <w:rPr>
                <w:rFonts w:ascii="Calibri" w:hAnsi="Calibri" w:cs="Calibri"/>
                <w:color w:val="000000"/>
              </w:rPr>
              <w:t>(125)</w:t>
            </w:r>
          </w:p>
        </w:tc>
      </w:tr>
      <w:tr w:rsidR="003758E0" w:rsidRPr="00CF5DB0" w14:paraId="69F8CA2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F8B81E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03FFB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27701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A721D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Townbelt-Reserves Management Total</w:t>
            </w:r>
          </w:p>
        </w:tc>
        <w:tc>
          <w:tcPr>
            <w:tcW w:w="1296" w:type="dxa"/>
            <w:gridSpan w:val="2"/>
            <w:tcBorders>
              <w:top w:val="nil"/>
              <w:bottom w:val="single" w:sz="4" w:space="0" w:color="auto"/>
            </w:tcBorders>
            <w:shd w:val="clear" w:color="auto" w:fill="FFFFFF" w:themeFill="background1"/>
            <w:noWrap/>
            <w:vAlign w:val="bottom"/>
            <w:hideMark/>
          </w:tcPr>
          <w:p w14:paraId="76E4CB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272C65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6,398</w:t>
            </w:r>
          </w:p>
        </w:tc>
        <w:tc>
          <w:tcPr>
            <w:tcW w:w="1697" w:type="dxa"/>
            <w:gridSpan w:val="2"/>
            <w:tcBorders>
              <w:top w:val="nil"/>
              <w:bottom w:val="single" w:sz="4" w:space="0" w:color="auto"/>
            </w:tcBorders>
            <w:shd w:val="clear" w:color="auto" w:fill="FFFFFF" w:themeFill="background1"/>
            <w:noWrap/>
            <w:vAlign w:val="bottom"/>
            <w:hideMark/>
          </w:tcPr>
          <w:p w14:paraId="482F9CD8" w14:textId="7EA276A2" w:rsidR="003758E0" w:rsidRPr="007424C3" w:rsidRDefault="003758E0" w:rsidP="00AE60F1">
            <w:pPr>
              <w:spacing w:after="0" w:line="240" w:lineRule="auto"/>
              <w:jc w:val="right"/>
              <w:rPr>
                <w:sz w:val="20"/>
                <w:szCs w:val="20"/>
                <w:lang w:eastAsia="en-NZ"/>
              </w:rPr>
            </w:pPr>
            <w:r>
              <w:rPr>
                <w:rFonts w:ascii="Calibri" w:hAnsi="Calibri" w:cs="Calibri"/>
                <w:b/>
                <w:bCs/>
                <w:color w:val="000000"/>
              </w:rPr>
              <w:t>7,350</w:t>
            </w:r>
          </w:p>
        </w:tc>
        <w:tc>
          <w:tcPr>
            <w:tcW w:w="1421" w:type="dxa"/>
            <w:gridSpan w:val="2"/>
            <w:tcBorders>
              <w:top w:val="nil"/>
              <w:bottom w:val="single" w:sz="4" w:space="0" w:color="auto"/>
            </w:tcBorders>
            <w:shd w:val="clear" w:color="auto" w:fill="FFFFFF" w:themeFill="background1"/>
            <w:noWrap/>
            <w:vAlign w:val="bottom"/>
            <w:hideMark/>
          </w:tcPr>
          <w:p w14:paraId="65A0EEDF" w14:textId="67A56948" w:rsidR="003758E0" w:rsidRPr="007424C3" w:rsidRDefault="003758E0" w:rsidP="00AE60F1">
            <w:pPr>
              <w:spacing w:after="0" w:line="240" w:lineRule="auto"/>
              <w:jc w:val="right"/>
              <w:rPr>
                <w:sz w:val="20"/>
                <w:szCs w:val="20"/>
                <w:lang w:eastAsia="en-NZ"/>
              </w:rPr>
            </w:pPr>
            <w:r>
              <w:rPr>
                <w:rFonts w:ascii="Calibri" w:hAnsi="Calibri" w:cs="Calibri"/>
                <w:b/>
                <w:bCs/>
                <w:color w:val="000000"/>
              </w:rPr>
              <w:t>952</w:t>
            </w:r>
          </w:p>
        </w:tc>
      </w:tr>
      <w:tr w:rsidR="003758E0" w:rsidRPr="00CF5DB0" w14:paraId="6387F22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86F74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D495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4811B3A" w14:textId="77777777" w:rsidR="003758E0" w:rsidRPr="007424C3" w:rsidRDefault="003758E0" w:rsidP="003758E0">
            <w:pPr>
              <w:spacing w:after="0" w:line="240" w:lineRule="auto"/>
              <w:rPr>
                <w:sz w:val="20"/>
                <w:szCs w:val="20"/>
                <w:lang w:eastAsia="en-NZ"/>
              </w:rPr>
            </w:pPr>
            <w:r>
              <w:rPr>
                <w:rFonts w:ascii="Calibri" w:hAnsi="Calibri" w:cs="Calibri"/>
                <w:color w:val="000000"/>
              </w:rPr>
              <w:t>1030</w:t>
            </w:r>
          </w:p>
        </w:tc>
        <w:tc>
          <w:tcPr>
            <w:tcW w:w="4751" w:type="dxa"/>
            <w:gridSpan w:val="2"/>
            <w:tcBorders>
              <w:top w:val="nil"/>
              <w:bottom w:val="nil"/>
            </w:tcBorders>
            <w:shd w:val="clear" w:color="auto" w:fill="FFFFFF" w:themeFill="background1"/>
            <w:noWrap/>
            <w:vAlign w:val="bottom"/>
            <w:hideMark/>
          </w:tcPr>
          <w:p w14:paraId="37FE2FF3"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greening initiatives</w:t>
            </w:r>
          </w:p>
        </w:tc>
        <w:tc>
          <w:tcPr>
            <w:tcW w:w="1296" w:type="dxa"/>
            <w:gridSpan w:val="2"/>
            <w:tcBorders>
              <w:top w:val="nil"/>
              <w:bottom w:val="nil"/>
            </w:tcBorders>
            <w:shd w:val="clear" w:color="auto" w:fill="FFFFFF" w:themeFill="background1"/>
            <w:noWrap/>
            <w:vAlign w:val="bottom"/>
            <w:hideMark/>
          </w:tcPr>
          <w:p w14:paraId="2D8259B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CB9870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751</w:t>
            </w:r>
          </w:p>
        </w:tc>
        <w:tc>
          <w:tcPr>
            <w:tcW w:w="1697" w:type="dxa"/>
            <w:gridSpan w:val="2"/>
            <w:tcBorders>
              <w:top w:val="nil"/>
              <w:bottom w:val="nil"/>
            </w:tcBorders>
            <w:shd w:val="clear" w:color="auto" w:fill="FFFFFF" w:themeFill="background1"/>
            <w:noWrap/>
            <w:vAlign w:val="bottom"/>
            <w:hideMark/>
          </w:tcPr>
          <w:p w14:paraId="747E9399" w14:textId="5F9506A5" w:rsidR="003758E0" w:rsidRPr="007424C3" w:rsidRDefault="003758E0" w:rsidP="00AE60F1">
            <w:pPr>
              <w:spacing w:after="0" w:line="240" w:lineRule="auto"/>
              <w:jc w:val="right"/>
              <w:rPr>
                <w:sz w:val="20"/>
                <w:szCs w:val="20"/>
                <w:lang w:eastAsia="en-NZ"/>
              </w:rPr>
            </w:pPr>
            <w:r>
              <w:rPr>
                <w:rFonts w:ascii="Calibri" w:hAnsi="Calibri" w:cs="Calibri"/>
                <w:color w:val="000000"/>
              </w:rPr>
              <w:t>704</w:t>
            </w:r>
          </w:p>
        </w:tc>
        <w:tc>
          <w:tcPr>
            <w:tcW w:w="1421" w:type="dxa"/>
            <w:gridSpan w:val="2"/>
            <w:tcBorders>
              <w:top w:val="nil"/>
              <w:bottom w:val="nil"/>
            </w:tcBorders>
            <w:shd w:val="clear" w:color="auto" w:fill="FFFFFF" w:themeFill="background1"/>
            <w:noWrap/>
            <w:vAlign w:val="bottom"/>
            <w:hideMark/>
          </w:tcPr>
          <w:p w14:paraId="36F15649" w14:textId="1A1264CD" w:rsidR="003758E0" w:rsidRPr="007424C3" w:rsidRDefault="003758E0" w:rsidP="00AE60F1">
            <w:pPr>
              <w:spacing w:after="0" w:line="240" w:lineRule="auto"/>
              <w:jc w:val="right"/>
              <w:rPr>
                <w:sz w:val="20"/>
                <w:szCs w:val="20"/>
                <w:lang w:eastAsia="en-NZ"/>
              </w:rPr>
            </w:pPr>
            <w:r>
              <w:rPr>
                <w:rFonts w:ascii="Calibri" w:hAnsi="Calibri" w:cs="Calibri"/>
                <w:color w:val="000000"/>
              </w:rPr>
              <w:t>(48)</w:t>
            </w:r>
          </w:p>
        </w:tc>
      </w:tr>
      <w:tr w:rsidR="003758E0" w:rsidRPr="00CF5DB0" w14:paraId="7D6C774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162A9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10899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1F489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D4A008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greening initiatives Total</w:t>
            </w:r>
          </w:p>
        </w:tc>
        <w:tc>
          <w:tcPr>
            <w:tcW w:w="1296" w:type="dxa"/>
            <w:gridSpan w:val="2"/>
            <w:tcBorders>
              <w:top w:val="nil"/>
              <w:bottom w:val="single" w:sz="4" w:space="0" w:color="auto"/>
            </w:tcBorders>
            <w:shd w:val="clear" w:color="auto" w:fill="FFFFFF" w:themeFill="background1"/>
            <w:noWrap/>
            <w:vAlign w:val="bottom"/>
            <w:hideMark/>
          </w:tcPr>
          <w:p w14:paraId="2B032F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44A057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751</w:t>
            </w:r>
          </w:p>
        </w:tc>
        <w:tc>
          <w:tcPr>
            <w:tcW w:w="1697" w:type="dxa"/>
            <w:gridSpan w:val="2"/>
            <w:tcBorders>
              <w:top w:val="nil"/>
              <w:bottom w:val="single" w:sz="4" w:space="0" w:color="auto"/>
            </w:tcBorders>
            <w:shd w:val="clear" w:color="auto" w:fill="FFFFFF" w:themeFill="background1"/>
            <w:noWrap/>
            <w:vAlign w:val="bottom"/>
            <w:hideMark/>
          </w:tcPr>
          <w:p w14:paraId="16C0E12E" w14:textId="388A4B3B" w:rsidR="003758E0" w:rsidRPr="007424C3" w:rsidRDefault="003758E0" w:rsidP="00AE60F1">
            <w:pPr>
              <w:spacing w:after="0" w:line="240" w:lineRule="auto"/>
              <w:jc w:val="right"/>
              <w:rPr>
                <w:sz w:val="20"/>
                <w:szCs w:val="20"/>
                <w:lang w:eastAsia="en-NZ"/>
              </w:rPr>
            </w:pPr>
            <w:r>
              <w:rPr>
                <w:rFonts w:ascii="Calibri" w:hAnsi="Calibri" w:cs="Calibri"/>
                <w:b/>
                <w:bCs/>
                <w:color w:val="000000"/>
              </w:rPr>
              <w:t>704</w:t>
            </w:r>
          </w:p>
        </w:tc>
        <w:tc>
          <w:tcPr>
            <w:tcW w:w="1421" w:type="dxa"/>
            <w:gridSpan w:val="2"/>
            <w:tcBorders>
              <w:top w:val="nil"/>
              <w:bottom w:val="single" w:sz="4" w:space="0" w:color="auto"/>
            </w:tcBorders>
            <w:shd w:val="clear" w:color="auto" w:fill="FFFFFF" w:themeFill="background1"/>
            <w:noWrap/>
            <w:vAlign w:val="bottom"/>
            <w:hideMark/>
          </w:tcPr>
          <w:p w14:paraId="008B5C9C" w14:textId="1A8C1DA0" w:rsidR="003758E0" w:rsidRPr="007424C3" w:rsidRDefault="003758E0" w:rsidP="00AE60F1">
            <w:pPr>
              <w:spacing w:after="0" w:line="240" w:lineRule="auto"/>
              <w:jc w:val="right"/>
              <w:rPr>
                <w:sz w:val="20"/>
                <w:szCs w:val="20"/>
                <w:lang w:eastAsia="en-NZ"/>
              </w:rPr>
            </w:pPr>
            <w:r>
              <w:rPr>
                <w:rFonts w:ascii="Calibri" w:hAnsi="Calibri" w:cs="Calibri"/>
                <w:b/>
                <w:bCs/>
                <w:color w:val="000000"/>
              </w:rPr>
              <w:t>(48)</w:t>
            </w:r>
          </w:p>
        </w:tc>
      </w:tr>
      <w:tr w:rsidR="003758E0" w:rsidRPr="00CF5DB0" w14:paraId="131014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529D2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086752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149207F" w14:textId="77777777" w:rsidR="003758E0" w:rsidRPr="007424C3" w:rsidRDefault="003758E0" w:rsidP="003758E0">
            <w:pPr>
              <w:spacing w:after="0" w:line="240" w:lineRule="auto"/>
              <w:rPr>
                <w:sz w:val="20"/>
                <w:szCs w:val="20"/>
                <w:lang w:eastAsia="en-NZ"/>
              </w:rPr>
            </w:pPr>
            <w:r>
              <w:rPr>
                <w:rFonts w:ascii="Calibri" w:hAnsi="Calibri" w:cs="Calibri"/>
                <w:color w:val="000000"/>
              </w:rPr>
              <w:t>1031</w:t>
            </w:r>
          </w:p>
        </w:tc>
        <w:tc>
          <w:tcPr>
            <w:tcW w:w="4751" w:type="dxa"/>
            <w:gridSpan w:val="2"/>
            <w:tcBorders>
              <w:top w:val="nil"/>
              <w:bottom w:val="nil"/>
            </w:tcBorders>
            <w:shd w:val="clear" w:color="auto" w:fill="FFFFFF" w:themeFill="background1"/>
            <w:noWrap/>
            <w:vAlign w:val="bottom"/>
            <w:hideMark/>
          </w:tcPr>
          <w:p w14:paraId="1D70A558" w14:textId="77777777" w:rsidR="003758E0" w:rsidRPr="007424C3" w:rsidRDefault="003758E0" w:rsidP="003758E0">
            <w:pPr>
              <w:spacing w:after="0" w:line="240" w:lineRule="auto"/>
              <w:rPr>
                <w:sz w:val="20"/>
                <w:szCs w:val="20"/>
                <w:lang w:eastAsia="en-NZ"/>
              </w:rPr>
            </w:pPr>
            <w:r>
              <w:rPr>
                <w:rFonts w:ascii="Calibri" w:hAnsi="Calibri" w:cs="Calibri"/>
                <w:color w:val="000000"/>
              </w:rPr>
              <w:t>Environmental Grants Pool</w:t>
            </w:r>
          </w:p>
        </w:tc>
        <w:tc>
          <w:tcPr>
            <w:tcW w:w="1296" w:type="dxa"/>
            <w:gridSpan w:val="2"/>
            <w:tcBorders>
              <w:top w:val="nil"/>
              <w:bottom w:val="nil"/>
            </w:tcBorders>
            <w:shd w:val="clear" w:color="auto" w:fill="FFFFFF" w:themeFill="background1"/>
            <w:noWrap/>
            <w:vAlign w:val="bottom"/>
            <w:hideMark/>
          </w:tcPr>
          <w:p w14:paraId="0583E88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07C486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105</w:t>
            </w:r>
          </w:p>
        </w:tc>
        <w:tc>
          <w:tcPr>
            <w:tcW w:w="1697" w:type="dxa"/>
            <w:gridSpan w:val="2"/>
            <w:tcBorders>
              <w:top w:val="nil"/>
              <w:bottom w:val="nil"/>
            </w:tcBorders>
            <w:shd w:val="clear" w:color="auto" w:fill="FFFFFF" w:themeFill="background1"/>
            <w:noWrap/>
            <w:vAlign w:val="bottom"/>
            <w:hideMark/>
          </w:tcPr>
          <w:p w14:paraId="2AF35F1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102</w:t>
            </w:r>
          </w:p>
        </w:tc>
        <w:tc>
          <w:tcPr>
            <w:tcW w:w="1421" w:type="dxa"/>
            <w:gridSpan w:val="2"/>
            <w:tcBorders>
              <w:top w:val="nil"/>
              <w:bottom w:val="nil"/>
            </w:tcBorders>
            <w:shd w:val="clear" w:color="auto" w:fill="FFFFFF" w:themeFill="background1"/>
            <w:noWrap/>
            <w:vAlign w:val="bottom"/>
            <w:hideMark/>
          </w:tcPr>
          <w:p w14:paraId="559368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r>
      <w:tr w:rsidR="003758E0" w:rsidRPr="00CF5DB0" w14:paraId="527920B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F565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4290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BB8D0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C1901C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Environmental Grants Pool Total</w:t>
            </w:r>
          </w:p>
        </w:tc>
        <w:tc>
          <w:tcPr>
            <w:tcW w:w="1296" w:type="dxa"/>
            <w:gridSpan w:val="2"/>
            <w:tcBorders>
              <w:top w:val="nil"/>
              <w:bottom w:val="single" w:sz="4" w:space="0" w:color="auto"/>
            </w:tcBorders>
            <w:shd w:val="clear" w:color="auto" w:fill="FFFFFF" w:themeFill="background1"/>
            <w:noWrap/>
            <w:vAlign w:val="bottom"/>
            <w:hideMark/>
          </w:tcPr>
          <w:p w14:paraId="766739A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11B217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105</w:t>
            </w:r>
          </w:p>
        </w:tc>
        <w:tc>
          <w:tcPr>
            <w:tcW w:w="1697" w:type="dxa"/>
            <w:gridSpan w:val="2"/>
            <w:tcBorders>
              <w:top w:val="nil"/>
              <w:bottom w:val="single" w:sz="4" w:space="0" w:color="auto"/>
            </w:tcBorders>
            <w:shd w:val="clear" w:color="auto" w:fill="FFFFFF" w:themeFill="background1"/>
            <w:noWrap/>
            <w:vAlign w:val="bottom"/>
            <w:hideMark/>
          </w:tcPr>
          <w:p w14:paraId="38DED66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102</w:t>
            </w:r>
          </w:p>
        </w:tc>
        <w:tc>
          <w:tcPr>
            <w:tcW w:w="1421" w:type="dxa"/>
            <w:gridSpan w:val="2"/>
            <w:tcBorders>
              <w:top w:val="nil"/>
              <w:bottom w:val="single" w:sz="4" w:space="0" w:color="auto"/>
            </w:tcBorders>
            <w:shd w:val="clear" w:color="auto" w:fill="FFFFFF" w:themeFill="background1"/>
            <w:noWrap/>
            <w:vAlign w:val="bottom"/>
            <w:hideMark/>
          </w:tcPr>
          <w:p w14:paraId="57D2F11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w:t>
            </w:r>
          </w:p>
        </w:tc>
      </w:tr>
      <w:tr w:rsidR="003758E0" w:rsidRPr="00CF5DB0" w14:paraId="0289970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E88F8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3D7FF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066EFDE" w14:textId="77777777" w:rsidR="003758E0" w:rsidRPr="007424C3" w:rsidRDefault="003758E0" w:rsidP="003758E0">
            <w:pPr>
              <w:spacing w:after="0" w:line="240" w:lineRule="auto"/>
              <w:rPr>
                <w:sz w:val="20"/>
                <w:szCs w:val="20"/>
                <w:lang w:eastAsia="en-NZ"/>
              </w:rPr>
            </w:pPr>
            <w:r>
              <w:rPr>
                <w:rFonts w:ascii="Calibri" w:hAnsi="Calibri" w:cs="Calibri"/>
                <w:color w:val="000000"/>
              </w:rPr>
              <w:t>1032</w:t>
            </w:r>
          </w:p>
        </w:tc>
        <w:tc>
          <w:tcPr>
            <w:tcW w:w="4751" w:type="dxa"/>
            <w:gridSpan w:val="2"/>
            <w:tcBorders>
              <w:top w:val="nil"/>
              <w:bottom w:val="nil"/>
            </w:tcBorders>
            <w:shd w:val="clear" w:color="auto" w:fill="FFFFFF" w:themeFill="background1"/>
            <w:noWrap/>
            <w:vAlign w:val="bottom"/>
            <w:hideMark/>
          </w:tcPr>
          <w:p w14:paraId="480D0079" w14:textId="77777777" w:rsidR="003758E0" w:rsidRPr="007424C3" w:rsidRDefault="003758E0" w:rsidP="003758E0">
            <w:pPr>
              <w:spacing w:after="0" w:line="240" w:lineRule="auto"/>
              <w:rPr>
                <w:sz w:val="20"/>
                <w:szCs w:val="20"/>
                <w:lang w:eastAsia="en-NZ"/>
              </w:rPr>
            </w:pPr>
            <w:r>
              <w:rPr>
                <w:rFonts w:ascii="Calibri" w:hAnsi="Calibri" w:cs="Calibri"/>
                <w:color w:val="000000"/>
              </w:rPr>
              <w:t>Walkway Maintenance</w:t>
            </w:r>
          </w:p>
        </w:tc>
        <w:tc>
          <w:tcPr>
            <w:tcW w:w="1296" w:type="dxa"/>
            <w:gridSpan w:val="2"/>
            <w:tcBorders>
              <w:top w:val="nil"/>
              <w:bottom w:val="nil"/>
            </w:tcBorders>
            <w:shd w:val="clear" w:color="auto" w:fill="FFFFFF" w:themeFill="background1"/>
            <w:noWrap/>
            <w:vAlign w:val="bottom"/>
            <w:hideMark/>
          </w:tcPr>
          <w:p w14:paraId="35D8003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A8D2B2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1,277</w:t>
            </w:r>
          </w:p>
        </w:tc>
        <w:tc>
          <w:tcPr>
            <w:tcW w:w="1697" w:type="dxa"/>
            <w:gridSpan w:val="2"/>
            <w:tcBorders>
              <w:top w:val="nil"/>
              <w:bottom w:val="nil"/>
            </w:tcBorders>
            <w:shd w:val="clear" w:color="auto" w:fill="FFFFFF" w:themeFill="background1"/>
            <w:noWrap/>
            <w:vAlign w:val="bottom"/>
            <w:hideMark/>
          </w:tcPr>
          <w:p w14:paraId="54BD4398" w14:textId="223BBE36" w:rsidR="003758E0" w:rsidRPr="007424C3" w:rsidRDefault="003758E0" w:rsidP="00AE60F1">
            <w:pPr>
              <w:spacing w:after="0" w:line="240" w:lineRule="auto"/>
              <w:jc w:val="right"/>
              <w:rPr>
                <w:sz w:val="20"/>
                <w:szCs w:val="20"/>
                <w:lang w:eastAsia="en-NZ"/>
              </w:rPr>
            </w:pPr>
            <w:r>
              <w:rPr>
                <w:rFonts w:ascii="Calibri" w:hAnsi="Calibri" w:cs="Calibri"/>
                <w:color w:val="000000"/>
              </w:rPr>
              <w:t>1,343</w:t>
            </w:r>
          </w:p>
        </w:tc>
        <w:tc>
          <w:tcPr>
            <w:tcW w:w="1421" w:type="dxa"/>
            <w:gridSpan w:val="2"/>
            <w:tcBorders>
              <w:top w:val="nil"/>
              <w:bottom w:val="nil"/>
            </w:tcBorders>
            <w:shd w:val="clear" w:color="auto" w:fill="FFFFFF" w:themeFill="background1"/>
            <w:noWrap/>
            <w:vAlign w:val="bottom"/>
            <w:hideMark/>
          </w:tcPr>
          <w:p w14:paraId="7BD7028B" w14:textId="49696F4D" w:rsidR="003758E0" w:rsidRPr="007424C3" w:rsidRDefault="003758E0" w:rsidP="00AE60F1">
            <w:pPr>
              <w:spacing w:after="0" w:line="240" w:lineRule="auto"/>
              <w:jc w:val="right"/>
              <w:rPr>
                <w:sz w:val="20"/>
                <w:szCs w:val="20"/>
                <w:lang w:eastAsia="en-NZ"/>
              </w:rPr>
            </w:pPr>
            <w:r>
              <w:rPr>
                <w:rFonts w:ascii="Calibri" w:hAnsi="Calibri" w:cs="Calibri"/>
                <w:color w:val="000000"/>
              </w:rPr>
              <w:t>66</w:t>
            </w:r>
          </w:p>
        </w:tc>
      </w:tr>
      <w:tr w:rsidR="003758E0" w:rsidRPr="00CF5DB0" w14:paraId="703F3E3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734C7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94A68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6858E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CB72E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Walkway Maintenance Total</w:t>
            </w:r>
          </w:p>
        </w:tc>
        <w:tc>
          <w:tcPr>
            <w:tcW w:w="1296" w:type="dxa"/>
            <w:gridSpan w:val="2"/>
            <w:tcBorders>
              <w:top w:val="nil"/>
              <w:bottom w:val="single" w:sz="4" w:space="0" w:color="auto"/>
            </w:tcBorders>
            <w:shd w:val="clear" w:color="auto" w:fill="FFFFFF" w:themeFill="background1"/>
            <w:noWrap/>
            <w:vAlign w:val="bottom"/>
            <w:hideMark/>
          </w:tcPr>
          <w:p w14:paraId="4A7A9C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CCEBD3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1,277</w:t>
            </w:r>
          </w:p>
        </w:tc>
        <w:tc>
          <w:tcPr>
            <w:tcW w:w="1697" w:type="dxa"/>
            <w:gridSpan w:val="2"/>
            <w:tcBorders>
              <w:top w:val="nil"/>
              <w:bottom w:val="single" w:sz="4" w:space="0" w:color="auto"/>
            </w:tcBorders>
            <w:shd w:val="clear" w:color="auto" w:fill="FFFFFF" w:themeFill="background1"/>
            <w:noWrap/>
            <w:vAlign w:val="bottom"/>
            <w:hideMark/>
          </w:tcPr>
          <w:p w14:paraId="023D9763" w14:textId="234AB50B" w:rsidR="003758E0" w:rsidRPr="007424C3" w:rsidRDefault="003758E0" w:rsidP="00AE60F1">
            <w:pPr>
              <w:spacing w:after="0" w:line="240" w:lineRule="auto"/>
              <w:jc w:val="right"/>
              <w:rPr>
                <w:sz w:val="20"/>
                <w:szCs w:val="20"/>
                <w:lang w:eastAsia="en-NZ"/>
              </w:rPr>
            </w:pPr>
            <w:r>
              <w:rPr>
                <w:rFonts w:ascii="Calibri" w:hAnsi="Calibri" w:cs="Calibri"/>
                <w:b/>
                <w:bCs/>
                <w:color w:val="000000"/>
              </w:rPr>
              <w:t>1,343</w:t>
            </w:r>
          </w:p>
        </w:tc>
        <w:tc>
          <w:tcPr>
            <w:tcW w:w="1421" w:type="dxa"/>
            <w:gridSpan w:val="2"/>
            <w:tcBorders>
              <w:top w:val="nil"/>
              <w:bottom w:val="single" w:sz="4" w:space="0" w:color="auto"/>
            </w:tcBorders>
            <w:shd w:val="clear" w:color="auto" w:fill="FFFFFF" w:themeFill="background1"/>
            <w:noWrap/>
            <w:vAlign w:val="bottom"/>
            <w:hideMark/>
          </w:tcPr>
          <w:p w14:paraId="0FE5717B" w14:textId="79D719FD" w:rsidR="003758E0" w:rsidRPr="007424C3" w:rsidRDefault="003758E0" w:rsidP="00AE60F1">
            <w:pPr>
              <w:spacing w:after="0" w:line="240" w:lineRule="auto"/>
              <w:jc w:val="right"/>
              <w:rPr>
                <w:sz w:val="20"/>
                <w:szCs w:val="20"/>
                <w:lang w:eastAsia="en-NZ"/>
              </w:rPr>
            </w:pPr>
            <w:r>
              <w:rPr>
                <w:rFonts w:ascii="Calibri" w:hAnsi="Calibri" w:cs="Calibri"/>
                <w:b/>
                <w:bCs/>
                <w:color w:val="000000"/>
              </w:rPr>
              <w:t>66</w:t>
            </w:r>
          </w:p>
        </w:tc>
      </w:tr>
      <w:tr w:rsidR="003758E0" w:rsidRPr="00CF5DB0" w14:paraId="6ADC96E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542E6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294758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46DE456" w14:textId="77777777" w:rsidR="003758E0" w:rsidRPr="007424C3" w:rsidRDefault="003758E0" w:rsidP="003758E0">
            <w:pPr>
              <w:spacing w:after="0" w:line="240" w:lineRule="auto"/>
              <w:rPr>
                <w:sz w:val="20"/>
                <w:szCs w:val="20"/>
                <w:lang w:eastAsia="en-NZ"/>
              </w:rPr>
            </w:pPr>
            <w:r>
              <w:rPr>
                <w:rFonts w:ascii="Calibri" w:hAnsi="Calibri" w:cs="Calibri"/>
                <w:color w:val="000000"/>
              </w:rPr>
              <w:t>1033</w:t>
            </w:r>
          </w:p>
        </w:tc>
        <w:tc>
          <w:tcPr>
            <w:tcW w:w="4751" w:type="dxa"/>
            <w:gridSpan w:val="2"/>
            <w:tcBorders>
              <w:top w:val="nil"/>
              <w:bottom w:val="nil"/>
            </w:tcBorders>
            <w:shd w:val="clear" w:color="auto" w:fill="FFFFFF" w:themeFill="background1"/>
            <w:noWrap/>
            <w:vAlign w:val="bottom"/>
            <w:hideMark/>
          </w:tcPr>
          <w:p w14:paraId="06DD695F" w14:textId="77777777" w:rsidR="003758E0" w:rsidRPr="007424C3" w:rsidRDefault="003758E0" w:rsidP="003758E0">
            <w:pPr>
              <w:spacing w:after="0" w:line="240" w:lineRule="auto"/>
              <w:rPr>
                <w:sz w:val="20"/>
                <w:szCs w:val="20"/>
                <w:lang w:eastAsia="en-NZ"/>
              </w:rPr>
            </w:pPr>
            <w:r>
              <w:rPr>
                <w:rFonts w:ascii="Calibri" w:hAnsi="Calibri" w:cs="Calibri"/>
                <w:color w:val="000000"/>
              </w:rPr>
              <w:t>Weeds &amp; Hazardous Trees Monitoring</w:t>
            </w:r>
          </w:p>
        </w:tc>
        <w:tc>
          <w:tcPr>
            <w:tcW w:w="1296" w:type="dxa"/>
            <w:gridSpan w:val="2"/>
            <w:tcBorders>
              <w:top w:val="nil"/>
              <w:bottom w:val="nil"/>
            </w:tcBorders>
            <w:shd w:val="clear" w:color="auto" w:fill="FFFFFF" w:themeFill="background1"/>
            <w:noWrap/>
            <w:vAlign w:val="bottom"/>
            <w:hideMark/>
          </w:tcPr>
          <w:p w14:paraId="772028D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7CBBD5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1,461</w:t>
            </w:r>
          </w:p>
        </w:tc>
        <w:tc>
          <w:tcPr>
            <w:tcW w:w="1697" w:type="dxa"/>
            <w:gridSpan w:val="2"/>
            <w:tcBorders>
              <w:top w:val="nil"/>
              <w:bottom w:val="nil"/>
            </w:tcBorders>
            <w:shd w:val="clear" w:color="auto" w:fill="FFFFFF" w:themeFill="background1"/>
            <w:noWrap/>
            <w:vAlign w:val="bottom"/>
            <w:hideMark/>
          </w:tcPr>
          <w:p w14:paraId="4E2A6D9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1,651</w:t>
            </w:r>
          </w:p>
        </w:tc>
        <w:tc>
          <w:tcPr>
            <w:tcW w:w="1421" w:type="dxa"/>
            <w:gridSpan w:val="2"/>
            <w:tcBorders>
              <w:top w:val="nil"/>
              <w:bottom w:val="nil"/>
            </w:tcBorders>
            <w:shd w:val="clear" w:color="auto" w:fill="FFFFFF" w:themeFill="background1"/>
            <w:noWrap/>
            <w:vAlign w:val="bottom"/>
            <w:hideMark/>
          </w:tcPr>
          <w:p w14:paraId="4CBC322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190</w:t>
            </w:r>
          </w:p>
        </w:tc>
      </w:tr>
      <w:tr w:rsidR="003758E0" w:rsidRPr="00CF5DB0" w14:paraId="408E835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B96C1A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18F65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52C3CB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D21101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Weeds &amp; Hazardous Trees Monitoring Total</w:t>
            </w:r>
          </w:p>
        </w:tc>
        <w:tc>
          <w:tcPr>
            <w:tcW w:w="1296" w:type="dxa"/>
            <w:gridSpan w:val="2"/>
            <w:tcBorders>
              <w:top w:val="nil"/>
              <w:bottom w:val="single" w:sz="4" w:space="0" w:color="auto"/>
            </w:tcBorders>
            <w:shd w:val="clear" w:color="auto" w:fill="FFFFFF" w:themeFill="background1"/>
            <w:noWrap/>
            <w:vAlign w:val="bottom"/>
            <w:hideMark/>
          </w:tcPr>
          <w:p w14:paraId="4874231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A74160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1,461</w:t>
            </w:r>
          </w:p>
        </w:tc>
        <w:tc>
          <w:tcPr>
            <w:tcW w:w="1697" w:type="dxa"/>
            <w:gridSpan w:val="2"/>
            <w:tcBorders>
              <w:top w:val="nil"/>
              <w:bottom w:val="single" w:sz="4" w:space="0" w:color="auto"/>
            </w:tcBorders>
            <w:shd w:val="clear" w:color="auto" w:fill="FFFFFF" w:themeFill="background1"/>
            <w:noWrap/>
            <w:vAlign w:val="bottom"/>
            <w:hideMark/>
          </w:tcPr>
          <w:p w14:paraId="427E0C7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1,651</w:t>
            </w:r>
          </w:p>
        </w:tc>
        <w:tc>
          <w:tcPr>
            <w:tcW w:w="1421" w:type="dxa"/>
            <w:gridSpan w:val="2"/>
            <w:tcBorders>
              <w:top w:val="nil"/>
              <w:bottom w:val="single" w:sz="4" w:space="0" w:color="auto"/>
            </w:tcBorders>
            <w:shd w:val="clear" w:color="auto" w:fill="FFFFFF" w:themeFill="background1"/>
            <w:noWrap/>
            <w:vAlign w:val="bottom"/>
            <w:hideMark/>
          </w:tcPr>
          <w:p w14:paraId="78B1301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190</w:t>
            </w:r>
          </w:p>
        </w:tc>
      </w:tr>
      <w:tr w:rsidR="003758E0" w:rsidRPr="00CF5DB0" w14:paraId="03D4FC7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650DDF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761471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9F22EAD" w14:textId="77777777" w:rsidR="003758E0" w:rsidRPr="007424C3" w:rsidRDefault="003758E0" w:rsidP="003758E0">
            <w:pPr>
              <w:spacing w:after="0" w:line="240" w:lineRule="auto"/>
              <w:rPr>
                <w:sz w:val="20"/>
                <w:szCs w:val="20"/>
                <w:lang w:eastAsia="en-NZ"/>
              </w:rPr>
            </w:pPr>
            <w:r>
              <w:rPr>
                <w:rFonts w:ascii="Calibri" w:hAnsi="Calibri" w:cs="Calibri"/>
                <w:color w:val="000000"/>
              </w:rPr>
              <w:t>1034</w:t>
            </w:r>
          </w:p>
        </w:tc>
        <w:tc>
          <w:tcPr>
            <w:tcW w:w="4751" w:type="dxa"/>
            <w:gridSpan w:val="2"/>
            <w:tcBorders>
              <w:top w:val="nil"/>
              <w:bottom w:val="nil"/>
            </w:tcBorders>
            <w:shd w:val="clear" w:color="auto" w:fill="FFFFFF" w:themeFill="background1"/>
            <w:noWrap/>
            <w:vAlign w:val="bottom"/>
            <w:hideMark/>
          </w:tcPr>
          <w:p w14:paraId="6AF58873" w14:textId="77777777" w:rsidR="003758E0" w:rsidRPr="007424C3" w:rsidRDefault="003758E0" w:rsidP="003758E0">
            <w:pPr>
              <w:spacing w:after="0" w:line="240" w:lineRule="auto"/>
              <w:rPr>
                <w:sz w:val="20"/>
                <w:szCs w:val="20"/>
                <w:lang w:eastAsia="en-NZ"/>
              </w:rPr>
            </w:pPr>
            <w:r>
              <w:rPr>
                <w:rFonts w:ascii="Calibri" w:hAnsi="Calibri" w:cs="Calibri"/>
                <w:color w:val="000000"/>
              </w:rPr>
              <w:t>Animal Pest Management</w:t>
            </w:r>
          </w:p>
        </w:tc>
        <w:tc>
          <w:tcPr>
            <w:tcW w:w="1296" w:type="dxa"/>
            <w:gridSpan w:val="2"/>
            <w:tcBorders>
              <w:top w:val="nil"/>
              <w:bottom w:val="nil"/>
            </w:tcBorders>
            <w:shd w:val="clear" w:color="auto" w:fill="FFFFFF" w:themeFill="background1"/>
            <w:noWrap/>
            <w:vAlign w:val="bottom"/>
            <w:hideMark/>
          </w:tcPr>
          <w:p w14:paraId="6880894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62053F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2,178</w:t>
            </w:r>
          </w:p>
        </w:tc>
        <w:tc>
          <w:tcPr>
            <w:tcW w:w="1697" w:type="dxa"/>
            <w:gridSpan w:val="2"/>
            <w:tcBorders>
              <w:top w:val="nil"/>
              <w:bottom w:val="nil"/>
            </w:tcBorders>
            <w:shd w:val="clear" w:color="auto" w:fill="FFFFFF" w:themeFill="background1"/>
            <w:noWrap/>
            <w:vAlign w:val="bottom"/>
            <w:hideMark/>
          </w:tcPr>
          <w:p w14:paraId="41423ABE" w14:textId="34B446BA" w:rsidR="003758E0" w:rsidRPr="007424C3" w:rsidRDefault="003758E0" w:rsidP="00AE60F1">
            <w:pPr>
              <w:spacing w:after="0" w:line="240" w:lineRule="auto"/>
              <w:jc w:val="right"/>
              <w:rPr>
                <w:sz w:val="20"/>
                <w:szCs w:val="20"/>
                <w:lang w:eastAsia="en-NZ"/>
              </w:rPr>
            </w:pPr>
            <w:r>
              <w:rPr>
                <w:rFonts w:ascii="Calibri" w:hAnsi="Calibri" w:cs="Calibri"/>
                <w:color w:val="000000"/>
              </w:rPr>
              <w:t>1,934</w:t>
            </w:r>
          </w:p>
        </w:tc>
        <w:tc>
          <w:tcPr>
            <w:tcW w:w="1421" w:type="dxa"/>
            <w:gridSpan w:val="2"/>
            <w:tcBorders>
              <w:top w:val="nil"/>
              <w:bottom w:val="nil"/>
            </w:tcBorders>
            <w:shd w:val="clear" w:color="auto" w:fill="FFFFFF" w:themeFill="background1"/>
            <w:noWrap/>
            <w:vAlign w:val="bottom"/>
            <w:hideMark/>
          </w:tcPr>
          <w:p w14:paraId="24D4693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(244)</w:t>
            </w:r>
          </w:p>
        </w:tc>
      </w:tr>
      <w:tr w:rsidR="003758E0" w:rsidRPr="00CF5DB0" w14:paraId="11C9974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CE5E50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9107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8E05D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270CA2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Animal Pest Management Total</w:t>
            </w:r>
          </w:p>
        </w:tc>
        <w:tc>
          <w:tcPr>
            <w:tcW w:w="1296" w:type="dxa"/>
            <w:gridSpan w:val="2"/>
            <w:tcBorders>
              <w:top w:val="nil"/>
              <w:bottom w:val="single" w:sz="4" w:space="0" w:color="auto"/>
            </w:tcBorders>
            <w:shd w:val="clear" w:color="auto" w:fill="FFFFFF" w:themeFill="background1"/>
            <w:noWrap/>
            <w:vAlign w:val="bottom"/>
            <w:hideMark/>
          </w:tcPr>
          <w:p w14:paraId="3C08FA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F89D41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2,178</w:t>
            </w:r>
          </w:p>
        </w:tc>
        <w:tc>
          <w:tcPr>
            <w:tcW w:w="1697" w:type="dxa"/>
            <w:gridSpan w:val="2"/>
            <w:tcBorders>
              <w:top w:val="nil"/>
              <w:bottom w:val="single" w:sz="4" w:space="0" w:color="auto"/>
            </w:tcBorders>
            <w:shd w:val="clear" w:color="auto" w:fill="FFFFFF" w:themeFill="background1"/>
            <w:noWrap/>
            <w:vAlign w:val="bottom"/>
            <w:hideMark/>
          </w:tcPr>
          <w:p w14:paraId="2599D2B1" w14:textId="35909E20" w:rsidR="003758E0" w:rsidRPr="007424C3" w:rsidRDefault="003758E0" w:rsidP="00AE60F1">
            <w:pPr>
              <w:spacing w:after="0" w:line="240" w:lineRule="auto"/>
              <w:jc w:val="right"/>
              <w:rPr>
                <w:sz w:val="20"/>
                <w:szCs w:val="20"/>
                <w:lang w:eastAsia="en-NZ"/>
              </w:rPr>
            </w:pPr>
            <w:r>
              <w:rPr>
                <w:rFonts w:ascii="Calibri" w:hAnsi="Calibri" w:cs="Calibri"/>
                <w:b/>
                <w:bCs/>
                <w:color w:val="000000"/>
              </w:rPr>
              <w:t>1,934</w:t>
            </w:r>
          </w:p>
        </w:tc>
        <w:tc>
          <w:tcPr>
            <w:tcW w:w="1421" w:type="dxa"/>
            <w:gridSpan w:val="2"/>
            <w:tcBorders>
              <w:top w:val="nil"/>
              <w:bottom w:val="single" w:sz="4" w:space="0" w:color="auto"/>
            </w:tcBorders>
            <w:shd w:val="clear" w:color="auto" w:fill="FFFFFF" w:themeFill="background1"/>
            <w:noWrap/>
            <w:vAlign w:val="bottom"/>
            <w:hideMark/>
          </w:tcPr>
          <w:p w14:paraId="1934987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(244)</w:t>
            </w:r>
          </w:p>
        </w:tc>
      </w:tr>
      <w:tr w:rsidR="003758E0" w:rsidRPr="00CF5DB0" w14:paraId="5C08E0E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DBD18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A72BE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F012700" w14:textId="77777777" w:rsidR="003758E0" w:rsidRPr="007424C3" w:rsidRDefault="003758E0" w:rsidP="003758E0">
            <w:pPr>
              <w:spacing w:after="0" w:line="240" w:lineRule="auto"/>
              <w:rPr>
                <w:sz w:val="20"/>
                <w:szCs w:val="20"/>
                <w:lang w:eastAsia="en-NZ"/>
              </w:rPr>
            </w:pPr>
            <w:r>
              <w:rPr>
                <w:rFonts w:ascii="Calibri" w:hAnsi="Calibri" w:cs="Calibri"/>
                <w:color w:val="000000"/>
              </w:rPr>
              <w:t>1035</w:t>
            </w:r>
          </w:p>
        </w:tc>
        <w:tc>
          <w:tcPr>
            <w:tcW w:w="4751" w:type="dxa"/>
            <w:gridSpan w:val="2"/>
            <w:tcBorders>
              <w:top w:val="nil"/>
              <w:bottom w:val="nil"/>
            </w:tcBorders>
            <w:shd w:val="clear" w:color="auto" w:fill="FFFFFF" w:themeFill="background1"/>
            <w:noWrap/>
            <w:vAlign w:val="bottom"/>
            <w:hideMark/>
          </w:tcPr>
          <w:p w14:paraId="6A423A69" w14:textId="77777777" w:rsidR="003758E0" w:rsidRPr="007424C3" w:rsidRDefault="003758E0" w:rsidP="003758E0">
            <w:pPr>
              <w:spacing w:after="0" w:line="240" w:lineRule="auto"/>
              <w:rPr>
                <w:sz w:val="20"/>
                <w:szCs w:val="20"/>
                <w:lang w:eastAsia="en-NZ"/>
              </w:rPr>
            </w:pPr>
            <w:r>
              <w:rPr>
                <w:rFonts w:ascii="Calibri" w:hAnsi="Calibri" w:cs="Calibri"/>
                <w:color w:val="000000"/>
              </w:rPr>
              <w:t>Waterfront Public Space Management</w:t>
            </w:r>
          </w:p>
        </w:tc>
        <w:tc>
          <w:tcPr>
            <w:tcW w:w="1296" w:type="dxa"/>
            <w:gridSpan w:val="2"/>
            <w:tcBorders>
              <w:top w:val="nil"/>
              <w:bottom w:val="nil"/>
            </w:tcBorders>
            <w:shd w:val="clear" w:color="auto" w:fill="FFFFFF" w:themeFill="background1"/>
            <w:noWrap/>
            <w:vAlign w:val="bottom"/>
            <w:hideMark/>
          </w:tcPr>
          <w:p w14:paraId="09C7C17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F55943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8,771</w:t>
            </w:r>
          </w:p>
        </w:tc>
        <w:tc>
          <w:tcPr>
            <w:tcW w:w="1697" w:type="dxa"/>
            <w:gridSpan w:val="2"/>
            <w:tcBorders>
              <w:top w:val="nil"/>
              <w:bottom w:val="nil"/>
            </w:tcBorders>
            <w:shd w:val="clear" w:color="auto" w:fill="FFFFFF" w:themeFill="background1"/>
            <w:noWrap/>
            <w:vAlign w:val="bottom"/>
            <w:hideMark/>
          </w:tcPr>
          <w:p w14:paraId="21252090" w14:textId="01060BA7" w:rsidR="003758E0" w:rsidRPr="007424C3" w:rsidRDefault="003758E0" w:rsidP="00AE60F1">
            <w:pPr>
              <w:spacing w:after="0" w:line="240" w:lineRule="auto"/>
              <w:jc w:val="right"/>
              <w:rPr>
                <w:sz w:val="20"/>
                <w:szCs w:val="20"/>
                <w:lang w:eastAsia="en-NZ"/>
              </w:rPr>
            </w:pPr>
            <w:r>
              <w:rPr>
                <w:rFonts w:ascii="Calibri" w:hAnsi="Calibri" w:cs="Calibri"/>
                <w:color w:val="000000"/>
              </w:rPr>
              <w:t>10,400</w:t>
            </w:r>
          </w:p>
        </w:tc>
        <w:tc>
          <w:tcPr>
            <w:tcW w:w="1421" w:type="dxa"/>
            <w:gridSpan w:val="2"/>
            <w:tcBorders>
              <w:top w:val="nil"/>
              <w:bottom w:val="nil"/>
            </w:tcBorders>
            <w:shd w:val="clear" w:color="auto" w:fill="FFFFFF" w:themeFill="background1"/>
            <w:noWrap/>
            <w:vAlign w:val="bottom"/>
            <w:hideMark/>
          </w:tcPr>
          <w:p w14:paraId="285EE877" w14:textId="0926DECB" w:rsidR="003758E0" w:rsidRPr="007424C3" w:rsidRDefault="003758E0" w:rsidP="00AE60F1">
            <w:pPr>
              <w:spacing w:after="0" w:line="240" w:lineRule="auto"/>
              <w:jc w:val="right"/>
              <w:rPr>
                <w:sz w:val="20"/>
                <w:szCs w:val="20"/>
                <w:lang w:eastAsia="en-NZ"/>
              </w:rPr>
            </w:pPr>
            <w:r>
              <w:rPr>
                <w:rFonts w:ascii="Calibri" w:hAnsi="Calibri" w:cs="Calibri"/>
                <w:color w:val="000000"/>
              </w:rPr>
              <w:t>1,629</w:t>
            </w:r>
          </w:p>
        </w:tc>
      </w:tr>
      <w:tr w:rsidR="003758E0" w:rsidRPr="00CF5DB0" w14:paraId="5699A5A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BA865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64A64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F962E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0553D2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1188C5C"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5CD9B4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(455)</w:t>
            </w:r>
          </w:p>
        </w:tc>
        <w:tc>
          <w:tcPr>
            <w:tcW w:w="1697" w:type="dxa"/>
            <w:gridSpan w:val="2"/>
            <w:tcBorders>
              <w:top w:val="nil"/>
              <w:bottom w:val="nil"/>
            </w:tcBorders>
            <w:shd w:val="clear" w:color="auto" w:fill="FFFFFF" w:themeFill="background1"/>
            <w:noWrap/>
            <w:vAlign w:val="bottom"/>
            <w:hideMark/>
          </w:tcPr>
          <w:p w14:paraId="4BCB0EB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(482)</w:t>
            </w:r>
          </w:p>
        </w:tc>
        <w:tc>
          <w:tcPr>
            <w:tcW w:w="1421" w:type="dxa"/>
            <w:gridSpan w:val="2"/>
            <w:tcBorders>
              <w:top w:val="nil"/>
              <w:bottom w:val="nil"/>
            </w:tcBorders>
            <w:shd w:val="clear" w:color="auto" w:fill="FFFFFF" w:themeFill="background1"/>
            <w:noWrap/>
            <w:vAlign w:val="bottom"/>
            <w:hideMark/>
          </w:tcPr>
          <w:p w14:paraId="4800827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w:t>
            </w:r>
          </w:p>
        </w:tc>
      </w:tr>
      <w:tr w:rsidR="003758E0" w:rsidRPr="00CF5DB0" w14:paraId="1C32F6A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741D9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4A090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ED0E2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E8CAC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Waterfront Public Space Management Total</w:t>
            </w:r>
          </w:p>
        </w:tc>
        <w:tc>
          <w:tcPr>
            <w:tcW w:w="1296" w:type="dxa"/>
            <w:gridSpan w:val="2"/>
            <w:tcBorders>
              <w:top w:val="nil"/>
              <w:bottom w:val="single" w:sz="4" w:space="0" w:color="auto"/>
            </w:tcBorders>
            <w:shd w:val="clear" w:color="auto" w:fill="FFFFFF" w:themeFill="background1"/>
            <w:noWrap/>
            <w:vAlign w:val="bottom"/>
            <w:hideMark/>
          </w:tcPr>
          <w:p w14:paraId="05BABA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79FDFF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8,317</w:t>
            </w:r>
          </w:p>
        </w:tc>
        <w:tc>
          <w:tcPr>
            <w:tcW w:w="1697" w:type="dxa"/>
            <w:gridSpan w:val="2"/>
            <w:tcBorders>
              <w:top w:val="nil"/>
              <w:bottom w:val="single" w:sz="4" w:space="0" w:color="auto"/>
            </w:tcBorders>
            <w:shd w:val="clear" w:color="auto" w:fill="FFFFFF" w:themeFill="background1"/>
            <w:noWrap/>
            <w:vAlign w:val="bottom"/>
            <w:hideMark/>
          </w:tcPr>
          <w:p w14:paraId="7B60EB16" w14:textId="6C49F265" w:rsidR="003758E0" w:rsidRPr="007424C3" w:rsidRDefault="003758E0" w:rsidP="00AE60F1">
            <w:pPr>
              <w:spacing w:after="0" w:line="240" w:lineRule="auto"/>
              <w:jc w:val="right"/>
              <w:rPr>
                <w:sz w:val="20"/>
                <w:szCs w:val="20"/>
                <w:lang w:eastAsia="en-NZ"/>
              </w:rPr>
            </w:pPr>
            <w:r>
              <w:rPr>
                <w:rFonts w:ascii="Calibri" w:hAnsi="Calibri" w:cs="Calibri"/>
                <w:b/>
                <w:bCs/>
                <w:color w:val="000000"/>
              </w:rPr>
              <w:t>9,918</w:t>
            </w:r>
          </w:p>
        </w:tc>
        <w:tc>
          <w:tcPr>
            <w:tcW w:w="1421" w:type="dxa"/>
            <w:gridSpan w:val="2"/>
            <w:tcBorders>
              <w:top w:val="nil"/>
              <w:bottom w:val="single" w:sz="4" w:space="0" w:color="auto"/>
            </w:tcBorders>
            <w:shd w:val="clear" w:color="auto" w:fill="FFFFFF" w:themeFill="background1"/>
            <w:noWrap/>
            <w:vAlign w:val="bottom"/>
            <w:hideMark/>
          </w:tcPr>
          <w:p w14:paraId="5027A6B3" w14:textId="4914BE1D" w:rsidR="003758E0" w:rsidRPr="007424C3" w:rsidRDefault="003758E0" w:rsidP="00AE60F1">
            <w:pPr>
              <w:spacing w:after="0" w:line="240" w:lineRule="auto"/>
              <w:jc w:val="right"/>
              <w:rPr>
                <w:sz w:val="20"/>
                <w:szCs w:val="20"/>
                <w:lang w:eastAsia="en-NZ"/>
              </w:rPr>
            </w:pPr>
            <w:r>
              <w:rPr>
                <w:rFonts w:ascii="Calibri" w:hAnsi="Calibri" w:cs="Calibri"/>
                <w:b/>
                <w:bCs/>
                <w:color w:val="000000"/>
              </w:rPr>
              <w:t>1,601</w:t>
            </w:r>
          </w:p>
        </w:tc>
      </w:tr>
      <w:tr w:rsidR="003758E0" w:rsidRPr="00CF5DB0" w14:paraId="2A32525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2DEF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F4C41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B720695" w14:textId="77777777" w:rsidR="003758E0" w:rsidRPr="007424C3" w:rsidRDefault="003758E0" w:rsidP="003758E0">
            <w:pPr>
              <w:spacing w:after="0" w:line="240" w:lineRule="auto"/>
              <w:rPr>
                <w:sz w:val="20"/>
                <w:szCs w:val="20"/>
                <w:lang w:eastAsia="en-NZ"/>
              </w:rPr>
            </w:pPr>
            <w:r>
              <w:rPr>
                <w:rFonts w:ascii="Calibri" w:hAnsi="Calibri" w:cs="Calibri"/>
                <w:color w:val="000000"/>
              </w:rPr>
              <w:t>1217</w:t>
            </w:r>
          </w:p>
        </w:tc>
        <w:tc>
          <w:tcPr>
            <w:tcW w:w="4751" w:type="dxa"/>
            <w:gridSpan w:val="2"/>
            <w:tcBorders>
              <w:top w:val="nil"/>
              <w:bottom w:val="nil"/>
            </w:tcBorders>
            <w:shd w:val="clear" w:color="auto" w:fill="FFFFFF" w:themeFill="background1"/>
            <w:noWrap/>
            <w:vAlign w:val="bottom"/>
            <w:hideMark/>
          </w:tcPr>
          <w:p w14:paraId="50735347" w14:textId="77777777" w:rsidR="003758E0" w:rsidRPr="007424C3" w:rsidRDefault="003758E0" w:rsidP="003758E0">
            <w:pPr>
              <w:spacing w:after="0" w:line="240" w:lineRule="auto"/>
              <w:rPr>
                <w:sz w:val="20"/>
                <w:szCs w:val="20"/>
                <w:lang w:eastAsia="en-NZ"/>
              </w:rPr>
            </w:pPr>
            <w:r>
              <w:rPr>
                <w:rFonts w:ascii="Calibri" w:hAnsi="Calibri" w:cs="Calibri"/>
                <w:color w:val="000000"/>
              </w:rPr>
              <w:t>PSR Nursery Operations</w:t>
            </w:r>
          </w:p>
        </w:tc>
        <w:tc>
          <w:tcPr>
            <w:tcW w:w="1296" w:type="dxa"/>
            <w:gridSpan w:val="2"/>
            <w:tcBorders>
              <w:top w:val="nil"/>
              <w:bottom w:val="nil"/>
            </w:tcBorders>
            <w:shd w:val="clear" w:color="auto" w:fill="FFFFFF" w:themeFill="background1"/>
            <w:noWrap/>
            <w:vAlign w:val="bottom"/>
            <w:hideMark/>
          </w:tcPr>
          <w:p w14:paraId="734E99C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96DDF4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460</w:t>
            </w:r>
          </w:p>
        </w:tc>
        <w:tc>
          <w:tcPr>
            <w:tcW w:w="1697" w:type="dxa"/>
            <w:gridSpan w:val="2"/>
            <w:tcBorders>
              <w:top w:val="nil"/>
              <w:bottom w:val="nil"/>
            </w:tcBorders>
            <w:shd w:val="clear" w:color="auto" w:fill="FFFFFF" w:themeFill="background1"/>
            <w:noWrap/>
            <w:vAlign w:val="bottom"/>
            <w:hideMark/>
          </w:tcPr>
          <w:p w14:paraId="771B6FF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540</w:t>
            </w:r>
          </w:p>
        </w:tc>
        <w:tc>
          <w:tcPr>
            <w:tcW w:w="1421" w:type="dxa"/>
            <w:gridSpan w:val="2"/>
            <w:tcBorders>
              <w:top w:val="nil"/>
              <w:bottom w:val="nil"/>
            </w:tcBorders>
            <w:shd w:val="clear" w:color="auto" w:fill="FFFFFF" w:themeFill="background1"/>
            <w:noWrap/>
            <w:vAlign w:val="bottom"/>
            <w:hideMark/>
          </w:tcPr>
          <w:p w14:paraId="72A4753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80</w:t>
            </w:r>
          </w:p>
        </w:tc>
      </w:tr>
      <w:tr w:rsidR="003758E0" w:rsidRPr="00CF5DB0" w14:paraId="15D3322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8DC1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519C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9FD67A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97DE5F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DEC9B22"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908561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w:t>
            </w:r>
          </w:p>
        </w:tc>
        <w:tc>
          <w:tcPr>
            <w:tcW w:w="1697" w:type="dxa"/>
            <w:gridSpan w:val="2"/>
            <w:tcBorders>
              <w:top w:val="nil"/>
              <w:bottom w:val="nil"/>
            </w:tcBorders>
            <w:shd w:val="clear" w:color="auto" w:fill="FFFFFF" w:themeFill="background1"/>
            <w:noWrap/>
            <w:vAlign w:val="bottom"/>
            <w:hideMark/>
          </w:tcPr>
          <w:p w14:paraId="1FDBC26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421" w:type="dxa"/>
            <w:gridSpan w:val="2"/>
            <w:tcBorders>
              <w:top w:val="nil"/>
              <w:bottom w:val="nil"/>
            </w:tcBorders>
            <w:shd w:val="clear" w:color="auto" w:fill="FFFFFF" w:themeFill="background1"/>
            <w:noWrap/>
            <w:vAlign w:val="bottom"/>
            <w:hideMark/>
          </w:tcPr>
          <w:p w14:paraId="4CBD50D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40B81E8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236F6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1A136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0ABA1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63511A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PSR Nursery Operations Total</w:t>
            </w:r>
          </w:p>
        </w:tc>
        <w:tc>
          <w:tcPr>
            <w:tcW w:w="1296" w:type="dxa"/>
            <w:gridSpan w:val="2"/>
            <w:tcBorders>
              <w:top w:val="nil"/>
              <w:bottom w:val="nil"/>
            </w:tcBorders>
            <w:shd w:val="clear" w:color="auto" w:fill="FFFFFF" w:themeFill="background1"/>
            <w:noWrap/>
            <w:vAlign w:val="bottom"/>
            <w:hideMark/>
          </w:tcPr>
          <w:p w14:paraId="39848D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2D421A3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415</w:t>
            </w:r>
          </w:p>
        </w:tc>
        <w:tc>
          <w:tcPr>
            <w:tcW w:w="1697" w:type="dxa"/>
            <w:gridSpan w:val="2"/>
            <w:tcBorders>
              <w:top w:val="nil"/>
              <w:bottom w:val="nil"/>
            </w:tcBorders>
            <w:shd w:val="clear" w:color="auto" w:fill="FFFFFF" w:themeFill="background1"/>
            <w:noWrap/>
            <w:vAlign w:val="bottom"/>
            <w:hideMark/>
          </w:tcPr>
          <w:p w14:paraId="5BF58BA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493</w:t>
            </w:r>
          </w:p>
        </w:tc>
        <w:tc>
          <w:tcPr>
            <w:tcW w:w="1421" w:type="dxa"/>
            <w:gridSpan w:val="2"/>
            <w:tcBorders>
              <w:top w:val="nil"/>
              <w:bottom w:val="nil"/>
            </w:tcBorders>
            <w:shd w:val="clear" w:color="auto" w:fill="FFFFFF" w:themeFill="background1"/>
            <w:noWrap/>
            <w:vAlign w:val="bottom"/>
            <w:hideMark/>
          </w:tcPr>
          <w:p w14:paraId="75FB31F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78</w:t>
            </w:r>
          </w:p>
        </w:tc>
      </w:tr>
      <w:tr w:rsidR="003758E0" w:rsidRPr="00CF5DB0" w14:paraId="4ED3BF2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78069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01A0ED9A"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2.1 Total</w:t>
            </w:r>
          </w:p>
        </w:tc>
        <w:tc>
          <w:tcPr>
            <w:tcW w:w="1116" w:type="dxa"/>
            <w:tcBorders>
              <w:top w:val="single" w:sz="4" w:space="0" w:color="auto"/>
              <w:bottom w:val="single" w:sz="4" w:space="0" w:color="auto"/>
            </w:tcBorders>
            <w:shd w:val="clear" w:color="auto" w:fill="FFFFFF" w:themeFill="background1"/>
            <w:noWrap/>
            <w:vAlign w:val="bottom"/>
            <w:hideMark/>
          </w:tcPr>
          <w:p w14:paraId="15C7E96A"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31525164"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3E092C0D"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00EBD232"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50,589</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71EB6D53" w14:textId="1D6C2849" w:rsidR="003758E0" w:rsidRPr="00A850CB" w:rsidRDefault="003758E0" w:rsidP="00AE60F1">
            <w:pPr>
              <w:spacing w:after="0" w:line="240" w:lineRule="auto"/>
              <w:jc w:val="right"/>
              <w:rPr>
                <w:b/>
                <w:sz w:val="20"/>
                <w:szCs w:val="20"/>
                <w:lang w:eastAsia="en-NZ"/>
              </w:rPr>
            </w:pPr>
            <w:r>
              <w:rPr>
                <w:rFonts w:ascii="Calibri" w:hAnsi="Calibri" w:cs="Calibri"/>
                <w:b/>
                <w:bCs/>
                <w:color w:val="000000"/>
              </w:rPr>
              <w:t>55,312</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6FCE0CF3" w14:textId="4484F83C" w:rsidR="003758E0" w:rsidRPr="00A850CB" w:rsidRDefault="003758E0" w:rsidP="00AE60F1">
            <w:pPr>
              <w:spacing w:after="0" w:line="240" w:lineRule="auto"/>
              <w:jc w:val="right"/>
              <w:rPr>
                <w:b/>
                <w:sz w:val="20"/>
                <w:szCs w:val="20"/>
                <w:lang w:eastAsia="en-NZ"/>
              </w:rPr>
            </w:pPr>
            <w:r>
              <w:rPr>
                <w:rFonts w:ascii="Calibri" w:hAnsi="Calibri" w:cs="Calibri"/>
                <w:b/>
                <w:bCs/>
                <w:color w:val="000000"/>
              </w:rPr>
              <w:t>4,723</w:t>
            </w:r>
          </w:p>
        </w:tc>
      </w:tr>
      <w:tr w:rsidR="003758E0" w:rsidRPr="00CF5DB0" w14:paraId="0E20E5F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C587B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7789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2.2</w:t>
            </w:r>
          </w:p>
        </w:tc>
        <w:tc>
          <w:tcPr>
            <w:tcW w:w="1116" w:type="dxa"/>
            <w:tcBorders>
              <w:top w:val="nil"/>
              <w:bottom w:val="nil"/>
            </w:tcBorders>
            <w:shd w:val="clear" w:color="auto" w:fill="FFFFFF" w:themeFill="background1"/>
            <w:noWrap/>
            <w:vAlign w:val="bottom"/>
            <w:hideMark/>
          </w:tcPr>
          <w:p w14:paraId="59D0EA05" w14:textId="77777777" w:rsidR="003758E0" w:rsidRPr="007424C3" w:rsidRDefault="003758E0" w:rsidP="003758E0">
            <w:pPr>
              <w:spacing w:after="0" w:line="240" w:lineRule="auto"/>
              <w:rPr>
                <w:sz w:val="20"/>
                <w:szCs w:val="20"/>
                <w:lang w:eastAsia="en-NZ"/>
              </w:rPr>
            </w:pPr>
            <w:r>
              <w:rPr>
                <w:rFonts w:ascii="Calibri" w:hAnsi="Calibri" w:cs="Calibri"/>
                <w:color w:val="000000"/>
              </w:rPr>
              <w:t>1036</w:t>
            </w:r>
          </w:p>
        </w:tc>
        <w:tc>
          <w:tcPr>
            <w:tcW w:w="4751" w:type="dxa"/>
            <w:gridSpan w:val="2"/>
            <w:tcBorders>
              <w:top w:val="nil"/>
              <w:bottom w:val="nil"/>
            </w:tcBorders>
            <w:shd w:val="clear" w:color="auto" w:fill="FFFFFF" w:themeFill="background1"/>
            <w:noWrap/>
            <w:vAlign w:val="bottom"/>
            <w:hideMark/>
          </w:tcPr>
          <w:p w14:paraId="3EAEB428" w14:textId="77777777" w:rsidR="003758E0" w:rsidRPr="007424C3" w:rsidRDefault="003758E0" w:rsidP="003758E0">
            <w:pPr>
              <w:spacing w:after="0" w:line="240" w:lineRule="auto"/>
              <w:rPr>
                <w:sz w:val="20"/>
                <w:szCs w:val="20"/>
                <w:lang w:eastAsia="en-NZ"/>
              </w:rPr>
            </w:pPr>
            <w:r>
              <w:rPr>
                <w:rFonts w:ascii="Calibri" w:hAnsi="Calibri" w:cs="Calibri"/>
                <w:color w:val="000000"/>
              </w:rPr>
              <w:t>Landfill Operations &amp; Maint</w:t>
            </w:r>
          </w:p>
        </w:tc>
        <w:tc>
          <w:tcPr>
            <w:tcW w:w="1296" w:type="dxa"/>
            <w:gridSpan w:val="2"/>
            <w:tcBorders>
              <w:top w:val="nil"/>
              <w:bottom w:val="nil"/>
            </w:tcBorders>
            <w:shd w:val="clear" w:color="auto" w:fill="FFFFFF" w:themeFill="background1"/>
            <w:noWrap/>
            <w:vAlign w:val="bottom"/>
            <w:hideMark/>
          </w:tcPr>
          <w:p w14:paraId="4F42436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C210E0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12,267</w:t>
            </w:r>
          </w:p>
        </w:tc>
        <w:tc>
          <w:tcPr>
            <w:tcW w:w="1697" w:type="dxa"/>
            <w:gridSpan w:val="2"/>
            <w:tcBorders>
              <w:top w:val="nil"/>
              <w:bottom w:val="nil"/>
            </w:tcBorders>
            <w:shd w:val="clear" w:color="auto" w:fill="FFFFFF" w:themeFill="background1"/>
            <w:noWrap/>
            <w:vAlign w:val="bottom"/>
            <w:hideMark/>
          </w:tcPr>
          <w:p w14:paraId="5B23F82F" w14:textId="32BA0168" w:rsidR="003758E0" w:rsidRPr="007424C3" w:rsidRDefault="003758E0" w:rsidP="00AE60F1">
            <w:pPr>
              <w:spacing w:after="0" w:line="240" w:lineRule="auto"/>
              <w:jc w:val="right"/>
              <w:rPr>
                <w:sz w:val="20"/>
                <w:szCs w:val="20"/>
                <w:lang w:eastAsia="en-NZ"/>
              </w:rPr>
            </w:pPr>
            <w:r>
              <w:rPr>
                <w:rFonts w:ascii="Calibri" w:hAnsi="Calibri" w:cs="Calibri"/>
                <w:color w:val="000000"/>
              </w:rPr>
              <w:t>14,909</w:t>
            </w:r>
          </w:p>
        </w:tc>
        <w:tc>
          <w:tcPr>
            <w:tcW w:w="1421" w:type="dxa"/>
            <w:gridSpan w:val="2"/>
            <w:tcBorders>
              <w:top w:val="nil"/>
              <w:bottom w:val="nil"/>
            </w:tcBorders>
            <w:shd w:val="clear" w:color="auto" w:fill="FFFFFF" w:themeFill="background1"/>
            <w:noWrap/>
            <w:vAlign w:val="bottom"/>
            <w:hideMark/>
          </w:tcPr>
          <w:p w14:paraId="0DF5148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2,642</w:t>
            </w:r>
          </w:p>
        </w:tc>
      </w:tr>
      <w:tr w:rsidR="003758E0" w:rsidRPr="00CF5DB0" w14:paraId="601C2F8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F222E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D51AC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141F0F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9C6455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65E0B7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0EBBD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(15,920)</w:t>
            </w:r>
          </w:p>
        </w:tc>
        <w:tc>
          <w:tcPr>
            <w:tcW w:w="1697" w:type="dxa"/>
            <w:gridSpan w:val="2"/>
            <w:tcBorders>
              <w:top w:val="nil"/>
              <w:bottom w:val="nil"/>
            </w:tcBorders>
            <w:shd w:val="clear" w:color="auto" w:fill="FFFFFF" w:themeFill="background1"/>
            <w:noWrap/>
            <w:vAlign w:val="bottom"/>
            <w:hideMark/>
          </w:tcPr>
          <w:p w14:paraId="2EC4A65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(18,728)</w:t>
            </w:r>
          </w:p>
        </w:tc>
        <w:tc>
          <w:tcPr>
            <w:tcW w:w="1421" w:type="dxa"/>
            <w:gridSpan w:val="2"/>
            <w:tcBorders>
              <w:top w:val="nil"/>
              <w:bottom w:val="nil"/>
            </w:tcBorders>
            <w:shd w:val="clear" w:color="auto" w:fill="FFFFFF" w:themeFill="background1"/>
            <w:noWrap/>
            <w:vAlign w:val="bottom"/>
            <w:hideMark/>
          </w:tcPr>
          <w:p w14:paraId="492D0B6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(2,808)</w:t>
            </w:r>
          </w:p>
        </w:tc>
      </w:tr>
      <w:tr w:rsidR="003758E0" w:rsidRPr="00CF5DB0" w14:paraId="41662B3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4596E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5EDE7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2CA56D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771E6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Landfill Operations &amp; Maint Total</w:t>
            </w:r>
          </w:p>
        </w:tc>
        <w:tc>
          <w:tcPr>
            <w:tcW w:w="1296" w:type="dxa"/>
            <w:gridSpan w:val="2"/>
            <w:tcBorders>
              <w:top w:val="nil"/>
              <w:bottom w:val="single" w:sz="4" w:space="0" w:color="auto"/>
            </w:tcBorders>
            <w:shd w:val="clear" w:color="auto" w:fill="FFFFFF" w:themeFill="background1"/>
            <w:noWrap/>
            <w:vAlign w:val="bottom"/>
            <w:hideMark/>
          </w:tcPr>
          <w:p w14:paraId="47AB1E7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ABB933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(3,652)</w:t>
            </w:r>
          </w:p>
        </w:tc>
        <w:tc>
          <w:tcPr>
            <w:tcW w:w="1697" w:type="dxa"/>
            <w:gridSpan w:val="2"/>
            <w:tcBorders>
              <w:top w:val="nil"/>
              <w:bottom w:val="single" w:sz="4" w:space="0" w:color="auto"/>
            </w:tcBorders>
            <w:shd w:val="clear" w:color="auto" w:fill="FFFFFF" w:themeFill="background1"/>
            <w:noWrap/>
            <w:vAlign w:val="bottom"/>
            <w:hideMark/>
          </w:tcPr>
          <w:p w14:paraId="590C823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(3,818)</w:t>
            </w:r>
          </w:p>
        </w:tc>
        <w:tc>
          <w:tcPr>
            <w:tcW w:w="1421" w:type="dxa"/>
            <w:gridSpan w:val="2"/>
            <w:tcBorders>
              <w:top w:val="nil"/>
              <w:bottom w:val="single" w:sz="4" w:space="0" w:color="auto"/>
            </w:tcBorders>
            <w:shd w:val="clear" w:color="auto" w:fill="FFFFFF" w:themeFill="background1"/>
            <w:noWrap/>
            <w:vAlign w:val="bottom"/>
            <w:hideMark/>
          </w:tcPr>
          <w:p w14:paraId="4FEC903C" w14:textId="7B541371" w:rsidR="003758E0" w:rsidRPr="007424C3" w:rsidRDefault="003758E0" w:rsidP="00AE60F1">
            <w:pPr>
              <w:spacing w:after="0" w:line="240" w:lineRule="auto"/>
              <w:jc w:val="right"/>
              <w:rPr>
                <w:sz w:val="20"/>
                <w:szCs w:val="20"/>
                <w:lang w:eastAsia="en-NZ"/>
              </w:rPr>
            </w:pPr>
            <w:r>
              <w:rPr>
                <w:rFonts w:ascii="Calibri" w:hAnsi="Calibri" w:cs="Calibri"/>
                <w:b/>
                <w:bCs/>
                <w:color w:val="000000"/>
              </w:rPr>
              <w:t>(166)</w:t>
            </w:r>
          </w:p>
        </w:tc>
      </w:tr>
      <w:tr w:rsidR="003758E0" w:rsidRPr="00CF5DB0" w14:paraId="36FFCE1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79563A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91DDD9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9CB6384" w14:textId="77777777" w:rsidR="003758E0" w:rsidRPr="007424C3" w:rsidRDefault="003758E0" w:rsidP="003758E0">
            <w:pPr>
              <w:spacing w:after="0" w:line="240" w:lineRule="auto"/>
              <w:rPr>
                <w:sz w:val="20"/>
                <w:szCs w:val="20"/>
                <w:lang w:eastAsia="en-NZ"/>
              </w:rPr>
            </w:pPr>
            <w:r>
              <w:rPr>
                <w:rFonts w:ascii="Calibri" w:hAnsi="Calibri" w:cs="Calibri"/>
                <w:color w:val="000000"/>
              </w:rPr>
              <w:t>1037</w:t>
            </w:r>
          </w:p>
        </w:tc>
        <w:tc>
          <w:tcPr>
            <w:tcW w:w="4751" w:type="dxa"/>
            <w:gridSpan w:val="2"/>
            <w:tcBorders>
              <w:top w:val="nil"/>
              <w:bottom w:val="nil"/>
            </w:tcBorders>
            <w:shd w:val="clear" w:color="auto" w:fill="FFFFFF" w:themeFill="background1"/>
            <w:noWrap/>
            <w:vAlign w:val="bottom"/>
            <w:hideMark/>
          </w:tcPr>
          <w:p w14:paraId="6AB5A17B" w14:textId="77777777" w:rsidR="003758E0" w:rsidRPr="007424C3" w:rsidRDefault="003758E0" w:rsidP="003758E0">
            <w:pPr>
              <w:spacing w:after="0" w:line="240" w:lineRule="auto"/>
              <w:rPr>
                <w:sz w:val="20"/>
                <w:szCs w:val="20"/>
                <w:lang w:eastAsia="en-NZ"/>
              </w:rPr>
            </w:pPr>
            <w:r>
              <w:rPr>
                <w:rFonts w:ascii="Calibri" w:hAnsi="Calibri" w:cs="Calibri"/>
                <w:color w:val="000000"/>
              </w:rPr>
              <w:t>Suburban Refuse Collection</w:t>
            </w:r>
          </w:p>
        </w:tc>
        <w:tc>
          <w:tcPr>
            <w:tcW w:w="1296" w:type="dxa"/>
            <w:gridSpan w:val="2"/>
            <w:tcBorders>
              <w:top w:val="nil"/>
              <w:bottom w:val="nil"/>
            </w:tcBorders>
            <w:shd w:val="clear" w:color="auto" w:fill="FFFFFF" w:themeFill="background1"/>
            <w:noWrap/>
            <w:vAlign w:val="bottom"/>
            <w:hideMark/>
          </w:tcPr>
          <w:p w14:paraId="5500E66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E945E9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4,662</w:t>
            </w:r>
          </w:p>
        </w:tc>
        <w:tc>
          <w:tcPr>
            <w:tcW w:w="1697" w:type="dxa"/>
            <w:gridSpan w:val="2"/>
            <w:tcBorders>
              <w:top w:val="nil"/>
              <w:bottom w:val="nil"/>
            </w:tcBorders>
            <w:shd w:val="clear" w:color="auto" w:fill="FFFFFF" w:themeFill="background1"/>
            <w:noWrap/>
            <w:vAlign w:val="bottom"/>
            <w:hideMark/>
          </w:tcPr>
          <w:p w14:paraId="3CFD271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4,670</w:t>
            </w:r>
          </w:p>
        </w:tc>
        <w:tc>
          <w:tcPr>
            <w:tcW w:w="1421" w:type="dxa"/>
            <w:gridSpan w:val="2"/>
            <w:tcBorders>
              <w:top w:val="nil"/>
              <w:bottom w:val="nil"/>
            </w:tcBorders>
            <w:shd w:val="clear" w:color="auto" w:fill="FFFFFF" w:themeFill="background1"/>
            <w:noWrap/>
            <w:vAlign w:val="bottom"/>
            <w:hideMark/>
          </w:tcPr>
          <w:p w14:paraId="56D1503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r>
      <w:tr w:rsidR="003758E0" w:rsidRPr="00CF5DB0" w14:paraId="28B0C82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E91F5F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096B6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0D644A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7141EF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9F3FBD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0102DF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(5,098)</w:t>
            </w:r>
          </w:p>
        </w:tc>
        <w:tc>
          <w:tcPr>
            <w:tcW w:w="1697" w:type="dxa"/>
            <w:gridSpan w:val="2"/>
            <w:tcBorders>
              <w:top w:val="nil"/>
              <w:bottom w:val="nil"/>
            </w:tcBorders>
            <w:shd w:val="clear" w:color="auto" w:fill="FFFFFF" w:themeFill="background1"/>
            <w:noWrap/>
            <w:vAlign w:val="bottom"/>
            <w:hideMark/>
          </w:tcPr>
          <w:p w14:paraId="47BFF03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(5,476)</w:t>
            </w:r>
          </w:p>
        </w:tc>
        <w:tc>
          <w:tcPr>
            <w:tcW w:w="1421" w:type="dxa"/>
            <w:gridSpan w:val="2"/>
            <w:tcBorders>
              <w:top w:val="nil"/>
              <w:bottom w:val="nil"/>
            </w:tcBorders>
            <w:shd w:val="clear" w:color="auto" w:fill="FFFFFF" w:themeFill="background1"/>
            <w:noWrap/>
            <w:vAlign w:val="bottom"/>
            <w:hideMark/>
          </w:tcPr>
          <w:p w14:paraId="296F2A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(378)</w:t>
            </w:r>
          </w:p>
        </w:tc>
      </w:tr>
      <w:tr w:rsidR="003758E0" w:rsidRPr="00CF5DB0" w14:paraId="1BB6678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0FC2E0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57FA2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C8649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6AC2B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Suburban Refuse Collection Total</w:t>
            </w:r>
          </w:p>
        </w:tc>
        <w:tc>
          <w:tcPr>
            <w:tcW w:w="1296" w:type="dxa"/>
            <w:gridSpan w:val="2"/>
            <w:tcBorders>
              <w:top w:val="nil"/>
              <w:bottom w:val="single" w:sz="4" w:space="0" w:color="auto"/>
            </w:tcBorders>
            <w:shd w:val="clear" w:color="auto" w:fill="FFFFFF" w:themeFill="background1"/>
            <w:noWrap/>
            <w:vAlign w:val="bottom"/>
            <w:hideMark/>
          </w:tcPr>
          <w:p w14:paraId="660C6E9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5FB621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(436)</w:t>
            </w:r>
          </w:p>
        </w:tc>
        <w:tc>
          <w:tcPr>
            <w:tcW w:w="1697" w:type="dxa"/>
            <w:gridSpan w:val="2"/>
            <w:tcBorders>
              <w:top w:val="nil"/>
              <w:bottom w:val="single" w:sz="4" w:space="0" w:color="auto"/>
            </w:tcBorders>
            <w:shd w:val="clear" w:color="auto" w:fill="FFFFFF" w:themeFill="background1"/>
            <w:noWrap/>
            <w:vAlign w:val="bottom"/>
            <w:hideMark/>
          </w:tcPr>
          <w:p w14:paraId="17EEA78F" w14:textId="2385CA22" w:rsidR="003758E0" w:rsidRPr="007424C3" w:rsidRDefault="003758E0" w:rsidP="00AE60F1">
            <w:pPr>
              <w:spacing w:after="0" w:line="240" w:lineRule="auto"/>
              <w:jc w:val="right"/>
              <w:rPr>
                <w:sz w:val="20"/>
                <w:szCs w:val="20"/>
                <w:lang w:eastAsia="en-NZ"/>
              </w:rPr>
            </w:pPr>
            <w:r>
              <w:rPr>
                <w:rFonts w:ascii="Calibri" w:hAnsi="Calibri" w:cs="Calibri"/>
                <w:b/>
                <w:bCs/>
                <w:color w:val="000000"/>
              </w:rPr>
              <w:t>(805)</w:t>
            </w:r>
          </w:p>
        </w:tc>
        <w:tc>
          <w:tcPr>
            <w:tcW w:w="1421" w:type="dxa"/>
            <w:gridSpan w:val="2"/>
            <w:tcBorders>
              <w:top w:val="nil"/>
              <w:bottom w:val="single" w:sz="4" w:space="0" w:color="auto"/>
            </w:tcBorders>
            <w:shd w:val="clear" w:color="auto" w:fill="FFFFFF" w:themeFill="background1"/>
            <w:noWrap/>
            <w:vAlign w:val="bottom"/>
            <w:hideMark/>
          </w:tcPr>
          <w:p w14:paraId="399EC9F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(370)</w:t>
            </w:r>
          </w:p>
        </w:tc>
      </w:tr>
      <w:tr w:rsidR="003758E0" w:rsidRPr="00CF5DB0" w14:paraId="78EA215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FAEE11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2FD0B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09D4B83" w14:textId="77777777" w:rsidR="003758E0" w:rsidRPr="007424C3" w:rsidRDefault="003758E0" w:rsidP="003758E0">
            <w:pPr>
              <w:spacing w:after="0" w:line="240" w:lineRule="auto"/>
              <w:rPr>
                <w:sz w:val="20"/>
                <w:szCs w:val="20"/>
                <w:lang w:eastAsia="en-NZ"/>
              </w:rPr>
            </w:pPr>
            <w:r>
              <w:rPr>
                <w:rFonts w:ascii="Calibri" w:hAnsi="Calibri" w:cs="Calibri"/>
                <w:color w:val="000000"/>
              </w:rPr>
              <w:t>1038</w:t>
            </w:r>
          </w:p>
        </w:tc>
        <w:tc>
          <w:tcPr>
            <w:tcW w:w="4751" w:type="dxa"/>
            <w:gridSpan w:val="2"/>
            <w:tcBorders>
              <w:top w:val="nil"/>
              <w:bottom w:val="nil"/>
            </w:tcBorders>
            <w:shd w:val="clear" w:color="auto" w:fill="FFFFFF" w:themeFill="background1"/>
            <w:noWrap/>
            <w:vAlign w:val="bottom"/>
            <w:hideMark/>
          </w:tcPr>
          <w:p w14:paraId="1D66A201" w14:textId="77777777" w:rsidR="003758E0" w:rsidRPr="007424C3" w:rsidRDefault="003758E0" w:rsidP="003758E0">
            <w:pPr>
              <w:spacing w:after="0" w:line="240" w:lineRule="auto"/>
              <w:rPr>
                <w:sz w:val="20"/>
                <w:szCs w:val="20"/>
                <w:lang w:eastAsia="en-NZ"/>
              </w:rPr>
            </w:pPr>
            <w:r>
              <w:rPr>
                <w:rFonts w:ascii="Calibri" w:hAnsi="Calibri" w:cs="Calibri"/>
                <w:color w:val="000000"/>
              </w:rPr>
              <w:t>Domestic Recycling</w:t>
            </w:r>
          </w:p>
        </w:tc>
        <w:tc>
          <w:tcPr>
            <w:tcW w:w="1296" w:type="dxa"/>
            <w:gridSpan w:val="2"/>
            <w:tcBorders>
              <w:top w:val="nil"/>
              <w:bottom w:val="nil"/>
            </w:tcBorders>
            <w:shd w:val="clear" w:color="auto" w:fill="FFFFFF" w:themeFill="background1"/>
            <w:noWrap/>
            <w:vAlign w:val="bottom"/>
            <w:hideMark/>
          </w:tcPr>
          <w:p w14:paraId="0561C9C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3874AE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7,502</w:t>
            </w:r>
          </w:p>
        </w:tc>
        <w:tc>
          <w:tcPr>
            <w:tcW w:w="1697" w:type="dxa"/>
            <w:gridSpan w:val="2"/>
            <w:tcBorders>
              <w:top w:val="nil"/>
              <w:bottom w:val="nil"/>
            </w:tcBorders>
            <w:shd w:val="clear" w:color="auto" w:fill="FFFFFF" w:themeFill="background1"/>
            <w:noWrap/>
            <w:vAlign w:val="bottom"/>
            <w:hideMark/>
          </w:tcPr>
          <w:p w14:paraId="4850ADA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7,073</w:t>
            </w:r>
          </w:p>
        </w:tc>
        <w:tc>
          <w:tcPr>
            <w:tcW w:w="1421" w:type="dxa"/>
            <w:gridSpan w:val="2"/>
            <w:tcBorders>
              <w:top w:val="nil"/>
              <w:bottom w:val="nil"/>
            </w:tcBorders>
            <w:shd w:val="clear" w:color="auto" w:fill="FFFFFF" w:themeFill="background1"/>
            <w:noWrap/>
            <w:vAlign w:val="bottom"/>
            <w:hideMark/>
          </w:tcPr>
          <w:p w14:paraId="5A22823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(429)</w:t>
            </w:r>
          </w:p>
        </w:tc>
      </w:tr>
      <w:tr w:rsidR="003758E0" w:rsidRPr="00CF5DB0" w14:paraId="2730DD8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90DEAA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5EF35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4E7116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F92B34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9F5242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C78D93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(4,886)</w:t>
            </w:r>
          </w:p>
        </w:tc>
        <w:tc>
          <w:tcPr>
            <w:tcW w:w="1697" w:type="dxa"/>
            <w:gridSpan w:val="2"/>
            <w:tcBorders>
              <w:top w:val="nil"/>
              <w:bottom w:val="nil"/>
            </w:tcBorders>
            <w:shd w:val="clear" w:color="auto" w:fill="FFFFFF" w:themeFill="background1"/>
            <w:noWrap/>
            <w:vAlign w:val="bottom"/>
            <w:hideMark/>
          </w:tcPr>
          <w:p w14:paraId="3330EB4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(5,315)</w:t>
            </w:r>
          </w:p>
        </w:tc>
        <w:tc>
          <w:tcPr>
            <w:tcW w:w="1421" w:type="dxa"/>
            <w:gridSpan w:val="2"/>
            <w:tcBorders>
              <w:top w:val="nil"/>
              <w:bottom w:val="nil"/>
            </w:tcBorders>
            <w:shd w:val="clear" w:color="auto" w:fill="FFFFFF" w:themeFill="background1"/>
            <w:noWrap/>
            <w:vAlign w:val="bottom"/>
            <w:hideMark/>
          </w:tcPr>
          <w:p w14:paraId="76BF627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(429)</w:t>
            </w:r>
          </w:p>
        </w:tc>
      </w:tr>
      <w:tr w:rsidR="003758E0" w:rsidRPr="00CF5DB0" w14:paraId="06C7643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8B022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833A4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04A25F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79FF5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Domestic Recycling Total</w:t>
            </w:r>
          </w:p>
        </w:tc>
        <w:tc>
          <w:tcPr>
            <w:tcW w:w="1296" w:type="dxa"/>
            <w:gridSpan w:val="2"/>
            <w:tcBorders>
              <w:top w:val="nil"/>
              <w:bottom w:val="single" w:sz="4" w:space="0" w:color="auto"/>
            </w:tcBorders>
            <w:shd w:val="clear" w:color="auto" w:fill="FFFFFF" w:themeFill="background1"/>
            <w:noWrap/>
            <w:vAlign w:val="bottom"/>
            <w:hideMark/>
          </w:tcPr>
          <w:p w14:paraId="3EA8C7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C0AAD5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2,616</w:t>
            </w:r>
          </w:p>
        </w:tc>
        <w:tc>
          <w:tcPr>
            <w:tcW w:w="1697" w:type="dxa"/>
            <w:gridSpan w:val="2"/>
            <w:tcBorders>
              <w:top w:val="nil"/>
              <w:bottom w:val="single" w:sz="4" w:space="0" w:color="auto"/>
            </w:tcBorders>
            <w:shd w:val="clear" w:color="auto" w:fill="FFFFFF" w:themeFill="background1"/>
            <w:noWrap/>
            <w:vAlign w:val="bottom"/>
            <w:hideMark/>
          </w:tcPr>
          <w:p w14:paraId="70A9693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1,758</w:t>
            </w:r>
          </w:p>
        </w:tc>
        <w:tc>
          <w:tcPr>
            <w:tcW w:w="1421" w:type="dxa"/>
            <w:gridSpan w:val="2"/>
            <w:tcBorders>
              <w:top w:val="nil"/>
              <w:bottom w:val="single" w:sz="4" w:space="0" w:color="auto"/>
            </w:tcBorders>
            <w:shd w:val="clear" w:color="auto" w:fill="FFFFFF" w:themeFill="background1"/>
            <w:noWrap/>
            <w:vAlign w:val="bottom"/>
            <w:hideMark/>
          </w:tcPr>
          <w:p w14:paraId="2E36C8F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(858)</w:t>
            </w:r>
          </w:p>
        </w:tc>
      </w:tr>
      <w:tr w:rsidR="003758E0" w:rsidRPr="00CF5DB0" w14:paraId="043D88E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A5BB7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B8EC0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85F85E" w14:textId="77777777" w:rsidR="003758E0" w:rsidRPr="007424C3" w:rsidRDefault="003758E0" w:rsidP="003758E0">
            <w:pPr>
              <w:spacing w:after="0" w:line="240" w:lineRule="auto"/>
              <w:rPr>
                <w:sz w:val="20"/>
                <w:szCs w:val="20"/>
                <w:lang w:eastAsia="en-NZ"/>
              </w:rPr>
            </w:pPr>
            <w:r>
              <w:rPr>
                <w:rFonts w:ascii="Calibri" w:hAnsi="Calibri" w:cs="Calibri"/>
                <w:color w:val="000000"/>
              </w:rPr>
              <w:t>1039</w:t>
            </w:r>
          </w:p>
        </w:tc>
        <w:tc>
          <w:tcPr>
            <w:tcW w:w="4751" w:type="dxa"/>
            <w:gridSpan w:val="2"/>
            <w:tcBorders>
              <w:top w:val="nil"/>
              <w:bottom w:val="nil"/>
            </w:tcBorders>
            <w:shd w:val="clear" w:color="auto" w:fill="FFFFFF" w:themeFill="background1"/>
            <w:noWrap/>
            <w:vAlign w:val="bottom"/>
            <w:hideMark/>
          </w:tcPr>
          <w:p w14:paraId="04960DD6" w14:textId="77777777" w:rsidR="003758E0" w:rsidRPr="007424C3" w:rsidRDefault="003758E0" w:rsidP="003758E0">
            <w:pPr>
              <w:spacing w:after="0" w:line="240" w:lineRule="auto"/>
              <w:rPr>
                <w:sz w:val="20"/>
                <w:szCs w:val="20"/>
                <w:lang w:eastAsia="en-NZ"/>
              </w:rPr>
            </w:pPr>
            <w:r>
              <w:rPr>
                <w:rFonts w:ascii="Calibri" w:hAnsi="Calibri" w:cs="Calibri"/>
                <w:color w:val="000000"/>
              </w:rPr>
              <w:t>Waste Minimisation</w:t>
            </w:r>
          </w:p>
        </w:tc>
        <w:tc>
          <w:tcPr>
            <w:tcW w:w="1296" w:type="dxa"/>
            <w:gridSpan w:val="2"/>
            <w:tcBorders>
              <w:top w:val="nil"/>
              <w:bottom w:val="nil"/>
            </w:tcBorders>
            <w:shd w:val="clear" w:color="auto" w:fill="FFFFFF" w:themeFill="background1"/>
            <w:noWrap/>
            <w:vAlign w:val="bottom"/>
            <w:hideMark/>
          </w:tcPr>
          <w:p w14:paraId="0B9D7C8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3BDDEF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3,396</w:t>
            </w:r>
          </w:p>
        </w:tc>
        <w:tc>
          <w:tcPr>
            <w:tcW w:w="1697" w:type="dxa"/>
            <w:gridSpan w:val="2"/>
            <w:tcBorders>
              <w:top w:val="nil"/>
              <w:bottom w:val="nil"/>
            </w:tcBorders>
            <w:shd w:val="clear" w:color="auto" w:fill="FFFFFF" w:themeFill="background1"/>
            <w:noWrap/>
            <w:vAlign w:val="bottom"/>
            <w:hideMark/>
          </w:tcPr>
          <w:p w14:paraId="16207B5C" w14:textId="38B9DF1F" w:rsidR="003758E0" w:rsidRPr="007424C3" w:rsidRDefault="003758E0" w:rsidP="00AE60F1">
            <w:pPr>
              <w:spacing w:after="0" w:line="240" w:lineRule="auto"/>
              <w:jc w:val="right"/>
              <w:rPr>
                <w:sz w:val="20"/>
                <w:szCs w:val="20"/>
                <w:lang w:eastAsia="en-NZ"/>
              </w:rPr>
            </w:pPr>
            <w:r>
              <w:rPr>
                <w:rFonts w:ascii="Calibri" w:hAnsi="Calibri" w:cs="Calibri"/>
                <w:color w:val="000000"/>
              </w:rPr>
              <w:t>4,531</w:t>
            </w:r>
          </w:p>
        </w:tc>
        <w:tc>
          <w:tcPr>
            <w:tcW w:w="1421" w:type="dxa"/>
            <w:gridSpan w:val="2"/>
            <w:tcBorders>
              <w:top w:val="nil"/>
              <w:bottom w:val="nil"/>
            </w:tcBorders>
            <w:shd w:val="clear" w:color="auto" w:fill="FFFFFF" w:themeFill="background1"/>
            <w:noWrap/>
            <w:vAlign w:val="bottom"/>
            <w:hideMark/>
          </w:tcPr>
          <w:p w14:paraId="77293E07" w14:textId="2B8E8B80" w:rsidR="003758E0" w:rsidRPr="007424C3" w:rsidRDefault="003758E0" w:rsidP="00AE60F1">
            <w:pPr>
              <w:spacing w:after="0" w:line="240" w:lineRule="auto"/>
              <w:jc w:val="right"/>
              <w:rPr>
                <w:sz w:val="20"/>
                <w:szCs w:val="20"/>
                <w:lang w:eastAsia="en-NZ"/>
              </w:rPr>
            </w:pPr>
            <w:r>
              <w:rPr>
                <w:rFonts w:ascii="Calibri" w:hAnsi="Calibri" w:cs="Calibri"/>
                <w:color w:val="000000"/>
              </w:rPr>
              <w:t>1,135</w:t>
            </w:r>
          </w:p>
        </w:tc>
      </w:tr>
      <w:tr w:rsidR="003758E0" w:rsidRPr="00CF5DB0" w14:paraId="5A4BC1A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7BAEC0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8FC98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D6646C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7B5C04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29ED71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2AE38A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(1,656)</w:t>
            </w:r>
          </w:p>
        </w:tc>
        <w:tc>
          <w:tcPr>
            <w:tcW w:w="1697" w:type="dxa"/>
            <w:gridSpan w:val="2"/>
            <w:tcBorders>
              <w:top w:val="nil"/>
              <w:bottom w:val="nil"/>
            </w:tcBorders>
            <w:shd w:val="clear" w:color="auto" w:fill="FFFFFF" w:themeFill="background1"/>
            <w:noWrap/>
            <w:vAlign w:val="bottom"/>
            <w:hideMark/>
          </w:tcPr>
          <w:p w14:paraId="40C0AB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(1,753)</w:t>
            </w:r>
          </w:p>
        </w:tc>
        <w:tc>
          <w:tcPr>
            <w:tcW w:w="1421" w:type="dxa"/>
            <w:gridSpan w:val="2"/>
            <w:tcBorders>
              <w:top w:val="nil"/>
              <w:bottom w:val="nil"/>
            </w:tcBorders>
            <w:shd w:val="clear" w:color="auto" w:fill="FFFFFF" w:themeFill="background1"/>
            <w:noWrap/>
            <w:vAlign w:val="bottom"/>
            <w:hideMark/>
          </w:tcPr>
          <w:p w14:paraId="3A729F0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(97)</w:t>
            </w:r>
          </w:p>
        </w:tc>
      </w:tr>
      <w:tr w:rsidR="003758E0" w:rsidRPr="00CF5DB0" w14:paraId="368703A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7513C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285E9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6579C3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A1099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 Minimisation Total</w:t>
            </w:r>
          </w:p>
        </w:tc>
        <w:tc>
          <w:tcPr>
            <w:tcW w:w="1296" w:type="dxa"/>
            <w:gridSpan w:val="2"/>
            <w:tcBorders>
              <w:top w:val="nil"/>
              <w:bottom w:val="single" w:sz="4" w:space="0" w:color="auto"/>
            </w:tcBorders>
            <w:shd w:val="clear" w:color="auto" w:fill="FFFFFF" w:themeFill="background1"/>
            <w:noWrap/>
            <w:vAlign w:val="bottom"/>
            <w:hideMark/>
          </w:tcPr>
          <w:p w14:paraId="29D46A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50364D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1,739</w:t>
            </w:r>
          </w:p>
        </w:tc>
        <w:tc>
          <w:tcPr>
            <w:tcW w:w="1697" w:type="dxa"/>
            <w:gridSpan w:val="2"/>
            <w:tcBorders>
              <w:top w:val="nil"/>
              <w:bottom w:val="single" w:sz="4" w:space="0" w:color="auto"/>
            </w:tcBorders>
            <w:shd w:val="clear" w:color="auto" w:fill="FFFFFF" w:themeFill="background1"/>
            <w:noWrap/>
            <w:vAlign w:val="bottom"/>
            <w:hideMark/>
          </w:tcPr>
          <w:p w14:paraId="7E412B87" w14:textId="6AADE900" w:rsidR="003758E0" w:rsidRPr="007424C3" w:rsidRDefault="003758E0" w:rsidP="00AE60F1">
            <w:pPr>
              <w:spacing w:after="0" w:line="240" w:lineRule="auto"/>
              <w:jc w:val="right"/>
              <w:rPr>
                <w:sz w:val="20"/>
                <w:szCs w:val="20"/>
                <w:lang w:eastAsia="en-NZ"/>
              </w:rPr>
            </w:pPr>
            <w:r>
              <w:rPr>
                <w:rFonts w:ascii="Calibri" w:hAnsi="Calibri" w:cs="Calibri"/>
                <w:b/>
                <w:bCs/>
                <w:color w:val="000000"/>
              </w:rPr>
              <w:t>2,777</w:t>
            </w:r>
          </w:p>
        </w:tc>
        <w:tc>
          <w:tcPr>
            <w:tcW w:w="1421" w:type="dxa"/>
            <w:gridSpan w:val="2"/>
            <w:tcBorders>
              <w:top w:val="nil"/>
              <w:bottom w:val="single" w:sz="4" w:space="0" w:color="auto"/>
            </w:tcBorders>
            <w:shd w:val="clear" w:color="auto" w:fill="FFFFFF" w:themeFill="background1"/>
            <w:noWrap/>
            <w:vAlign w:val="bottom"/>
            <w:hideMark/>
          </w:tcPr>
          <w:p w14:paraId="252FD18E" w14:textId="59FA1D99" w:rsidR="003758E0" w:rsidRPr="007424C3" w:rsidRDefault="003758E0" w:rsidP="00AE60F1">
            <w:pPr>
              <w:spacing w:after="0" w:line="240" w:lineRule="auto"/>
              <w:jc w:val="right"/>
              <w:rPr>
                <w:sz w:val="20"/>
                <w:szCs w:val="20"/>
                <w:lang w:eastAsia="en-NZ"/>
              </w:rPr>
            </w:pPr>
            <w:r>
              <w:rPr>
                <w:rFonts w:ascii="Calibri" w:hAnsi="Calibri" w:cs="Calibri"/>
                <w:b/>
                <w:bCs/>
                <w:color w:val="000000"/>
              </w:rPr>
              <w:t>1,038</w:t>
            </w:r>
          </w:p>
        </w:tc>
      </w:tr>
      <w:tr w:rsidR="003758E0" w:rsidRPr="00CF5DB0" w14:paraId="06CE23E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4A34F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83CC93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EFF8E9C" w14:textId="77777777" w:rsidR="003758E0" w:rsidRPr="007424C3" w:rsidRDefault="003758E0" w:rsidP="003758E0">
            <w:pPr>
              <w:spacing w:after="0" w:line="240" w:lineRule="auto"/>
              <w:rPr>
                <w:sz w:val="20"/>
                <w:szCs w:val="20"/>
                <w:lang w:eastAsia="en-NZ"/>
              </w:rPr>
            </w:pPr>
            <w:r>
              <w:rPr>
                <w:rFonts w:ascii="Calibri" w:hAnsi="Calibri" w:cs="Calibri"/>
                <w:color w:val="000000"/>
              </w:rPr>
              <w:t>1040</w:t>
            </w:r>
          </w:p>
        </w:tc>
        <w:tc>
          <w:tcPr>
            <w:tcW w:w="4751" w:type="dxa"/>
            <w:gridSpan w:val="2"/>
            <w:tcBorders>
              <w:top w:val="nil"/>
              <w:bottom w:val="nil"/>
            </w:tcBorders>
            <w:shd w:val="clear" w:color="auto" w:fill="FFFFFF" w:themeFill="background1"/>
            <w:noWrap/>
            <w:vAlign w:val="bottom"/>
            <w:hideMark/>
          </w:tcPr>
          <w:p w14:paraId="7D0EAB6B" w14:textId="77777777" w:rsidR="003758E0" w:rsidRPr="007424C3" w:rsidRDefault="003758E0" w:rsidP="003758E0">
            <w:pPr>
              <w:spacing w:after="0" w:line="240" w:lineRule="auto"/>
              <w:rPr>
                <w:sz w:val="20"/>
                <w:szCs w:val="20"/>
                <w:lang w:eastAsia="en-NZ"/>
              </w:rPr>
            </w:pPr>
            <w:r>
              <w:rPr>
                <w:rFonts w:ascii="Calibri" w:hAnsi="Calibri" w:cs="Calibri"/>
                <w:color w:val="000000"/>
              </w:rPr>
              <w:t>Litter Enforcement</w:t>
            </w:r>
          </w:p>
        </w:tc>
        <w:tc>
          <w:tcPr>
            <w:tcW w:w="1296" w:type="dxa"/>
            <w:gridSpan w:val="2"/>
            <w:tcBorders>
              <w:top w:val="nil"/>
              <w:bottom w:val="nil"/>
            </w:tcBorders>
            <w:shd w:val="clear" w:color="auto" w:fill="FFFFFF" w:themeFill="background1"/>
            <w:noWrap/>
            <w:vAlign w:val="bottom"/>
            <w:hideMark/>
          </w:tcPr>
          <w:p w14:paraId="36D3234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CFD3AE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99</w:t>
            </w:r>
          </w:p>
        </w:tc>
        <w:tc>
          <w:tcPr>
            <w:tcW w:w="1697" w:type="dxa"/>
            <w:gridSpan w:val="2"/>
            <w:tcBorders>
              <w:top w:val="nil"/>
              <w:bottom w:val="nil"/>
            </w:tcBorders>
            <w:shd w:val="clear" w:color="auto" w:fill="FFFFFF" w:themeFill="background1"/>
            <w:noWrap/>
            <w:vAlign w:val="bottom"/>
            <w:hideMark/>
          </w:tcPr>
          <w:p w14:paraId="79CA71A8" w14:textId="3CF2882C" w:rsidR="003758E0" w:rsidRPr="007424C3" w:rsidRDefault="003758E0" w:rsidP="00AE60F1">
            <w:pPr>
              <w:spacing w:after="0" w:line="240" w:lineRule="auto"/>
              <w:jc w:val="right"/>
              <w:rPr>
                <w:sz w:val="20"/>
                <w:szCs w:val="20"/>
                <w:lang w:eastAsia="en-NZ"/>
              </w:rPr>
            </w:pPr>
            <w:r>
              <w:rPr>
                <w:rFonts w:ascii="Calibri" w:hAnsi="Calibri" w:cs="Calibri"/>
                <w:color w:val="000000"/>
              </w:rPr>
              <w:t>111</w:t>
            </w:r>
          </w:p>
        </w:tc>
        <w:tc>
          <w:tcPr>
            <w:tcW w:w="1421" w:type="dxa"/>
            <w:gridSpan w:val="2"/>
            <w:tcBorders>
              <w:top w:val="nil"/>
              <w:bottom w:val="nil"/>
            </w:tcBorders>
            <w:shd w:val="clear" w:color="auto" w:fill="FFFFFF" w:themeFill="background1"/>
            <w:noWrap/>
            <w:vAlign w:val="bottom"/>
            <w:hideMark/>
          </w:tcPr>
          <w:p w14:paraId="667738E2" w14:textId="339833AE" w:rsidR="003758E0" w:rsidRPr="007424C3" w:rsidRDefault="003758E0" w:rsidP="00AE60F1">
            <w:pPr>
              <w:spacing w:after="0" w:line="240" w:lineRule="auto"/>
              <w:jc w:val="right"/>
              <w:rPr>
                <w:sz w:val="20"/>
                <w:szCs w:val="20"/>
                <w:lang w:eastAsia="en-NZ"/>
              </w:rPr>
            </w:pPr>
            <w:r>
              <w:rPr>
                <w:rFonts w:ascii="Calibri" w:hAnsi="Calibri" w:cs="Calibri"/>
                <w:color w:val="000000"/>
              </w:rPr>
              <w:t>12</w:t>
            </w:r>
          </w:p>
        </w:tc>
      </w:tr>
      <w:tr w:rsidR="003758E0" w:rsidRPr="00CF5DB0" w14:paraId="7A7D319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D42FF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E5D05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196293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8B911C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Litter Enforcement Total</w:t>
            </w:r>
          </w:p>
        </w:tc>
        <w:tc>
          <w:tcPr>
            <w:tcW w:w="1296" w:type="dxa"/>
            <w:gridSpan w:val="2"/>
            <w:tcBorders>
              <w:top w:val="nil"/>
              <w:bottom w:val="single" w:sz="4" w:space="0" w:color="auto"/>
            </w:tcBorders>
            <w:shd w:val="clear" w:color="auto" w:fill="FFFFFF" w:themeFill="background1"/>
            <w:noWrap/>
            <w:vAlign w:val="bottom"/>
            <w:hideMark/>
          </w:tcPr>
          <w:p w14:paraId="3EEAF7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737E3A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99</w:t>
            </w:r>
          </w:p>
        </w:tc>
        <w:tc>
          <w:tcPr>
            <w:tcW w:w="1697" w:type="dxa"/>
            <w:gridSpan w:val="2"/>
            <w:tcBorders>
              <w:top w:val="nil"/>
              <w:bottom w:val="single" w:sz="4" w:space="0" w:color="auto"/>
            </w:tcBorders>
            <w:shd w:val="clear" w:color="auto" w:fill="FFFFFF" w:themeFill="background1"/>
            <w:noWrap/>
            <w:vAlign w:val="bottom"/>
            <w:hideMark/>
          </w:tcPr>
          <w:p w14:paraId="16252921" w14:textId="3E34B841" w:rsidR="003758E0" w:rsidRPr="007424C3" w:rsidRDefault="003758E0" w:rsidP="00AE60F1">
            <w:pPr>
              <w:spacing w:after="0" w:line="240" w:lineRule="auto"/>
              <w:jc w:val="right"/>
              <w:rPr>
                <w:sz w:val="20"/>
                <w:szCs w:val="20"/>
                <w:lang w:eastAsia="en-NZ"/>
              </w:rPr>
            </w:pPr>
            <w:r>
              <w:rPr>
                <w:rFonts w:ascii="Calibri" w:hAnsi="Calibri" w:cs="Calibri"/>
                <w:b/>
                <w:bCs/>
                <w:color w:val="000000"/>
              </w:rPr>
              <w:t>111</w:t>
            </w:r>
          </w:p>
        </w:tc>
        <w:tc>
          <w:tcPr>
            <w:tcW w:w="1421" w:type="dxa"/>
            <w:gridSpan w:val="2"/>
            <w:tcBorders>
              <w:top w:val="nil"/>
              <w:bottom w:val="single" w:sz="4" w:space="0" w:color="auto"/>
            </w:tcBorders>
            <w:shd w:val="clear" w:color="auto" w:fill="FFFFFF" w:themeFill="background1"/>
            <w:noWrap/>
            <w:vAlign w:val="bottom"/>
            <w:hideMark/>
          </w:tcPr>
          <w:p w14:paraId="2AA797F4" w14:textId="595562A0" w:rsidR="003758E0" w:rsidRPr="007424C3" w:rsidRDefault="003758E0" w:rsidP="00AE60F1">
            <w:pPr>
              <w:spacing w:after="0" w:line="240" w:lineRule="auto"/>
              <w:jc w:val="right"/>
              <w:rPr>
                <w:sz w:val="20"/>
                <w:szCs w:val="20"/>
                <w:lang w:eastAsia="en-NZ"/>
              </w:rPr>
            </w:pPr>
            <w:r>
              <w:rPr>
                <w:rFonts w:ascii="Calibri" w:hAnsi="Calibri" w:cs="Calibri"/>
                <w:b/>
                <w:bCs/>
                <w:color w:val="000000"/>
              </w:rPr>
              <w:t>12</w:t>
            </w:r>
          </w:p>
        </w:tc>
      </w:tr>
      <w:tr w:rsidR="003758E0" w:rsidRPr="00CF5DB0" w14:paraId="069C4CA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E593A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55D4C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74C8924" w14:textId="77777777" w:rsidR="003758E0" w:rsidRPr="007424C3" w:rsidRDefault="003758E0" w:rsidP="003758E0">
            <w:pPr>
              <w:spacing w:after="0" w:line="240" w:lineRule="auto"/>
              <w:rPr>
                <w:sz w:val="20"/>
                <w:szCs w:val="20"/>
                <w:lang w:eastAsia="en-NZ"/>
              </w:rPr>
            </w:pPr>
            <w:r>
              <w:rPr>
                <w:rFonts w:ascii="Calibri" w:hAnsi="Calibri" w:cs="Calibri"/>
                <w:color w:val="000000"/>
              </w:rPr>
              <w:t>1041</w:t>
            </w:r>
          </w:p>
        </w:tc>
        <w:tc>
          <w:tcPr>
            <w:tcW w:w="4751" w:type="dxa"/>
            <w:gridSpan w:val="2"/>
            <w:tcBorders>
              <w:top w:val="nil"/>
              <w:bottom w:val="nil"/>
            </w:tcBorders>
            <w:shd w:val="clear" w:color="auto" w:fill="FFFFFF" w:themeFill="background1"/>
            <w:noWrap/>
            <w:vAlign w:val="bottom"/>
            <w:hideMark/>
          </w:tcPr>
          <w:p w14:paraId="0E35FE3A" w14:textId="77777777" w:rsidR="003758E0" w:rsidRPr="007424C3" w:rsidRDefault="003758E0" w:rsidP="003758E0">
            <w:pPr>
              <w:spacing w:after="0" w:line="240" w:lineRule="auto"/>
              <w:rPr>
                <w:sz w:val="20"/>
                <w:szCs w:val="20"/>
                <w:lang w:eastAsia="en-NZ"/>
              </w:rPr>
            </w:pPr>
            <w:r>
              <w:rPr>
                <w:rFonts w:ascii="Calibri" w:hAnsi="Calibri" w:cs="Calibri"/>
                <w:color w:val="000000"/>
              </w:rPr>
              <w:t>Closed Landfill Gas Migration Monitoring</w:t>
            </w:r>
          </w:p>
        </w:tc>
        <w:tc>
          <w:tcPr>
            <w:tcW w:w="1296" w:type="dxa"/>
            <w:gridSpan w:val="2"/>
            <w:tcBorders>
              <w:top w:val="nil"/>
              <w:bottom w:val="nil"/>
            </w:tcBorders>
            <w:shd w:val="clear" w:color="auto" w:fill="FFFFFF" w:themeFill="background1"/>
            <w:noWrap/>
            <w:vAlign w:val="bottom"/>
            <w:hideMark/>
          </w:tcPr>
          <w:p w14:paraId="4866A9D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58FAFB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718</w:t>
            </w:r>
          </w:p>
        </w:tc>
        <w:tc>
          <w:tcPr>
            <w:tcW w:w="1697" w:type="dxa"/>
            <w:gridSpan w:val="2"/>
            <w:tcBorders>
              <w:top w:val="nil"/>
              <w:bottom w:val="nil"/>
            </w:tcBorders>
            <w:shd w:val="clear" w:color="auto" w:fill="FFFFFF" w:themeFill="background1"/>
            <w:noWrap/>
            <w:vAlign w:val="bottom"/>
            <w:hideMark/>
          </w:tcPr>
          <w:p w14:paraId="145417C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172</w:t>
            </w:r>
          </w:p>
        </w:tc>
        <w:tc>
          <w:tcPr>
            <w:tcW w:w="1421" w:type="dxa"/>
            <w:gridSpan w:val="2"/>
            <w:tcBorders>
              <w:top w:val="nil"/>
              <w:bottom w:val="nil"/>
            </w:tcBorders>
            <w:shd w:val="clear" w:color="auto" w:fill="FFFFFF" w:themeFill="background1"/>
            <w:noWrap/>
            <w:vAlign w:val="bottom"/>
            <w:hideMark/>
          </w:tcPr>
          <w:p w14:paraId="79211E8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(546)</w:t>
            </w:r>
          </w:p>
        </w:tc>
      </w:tr>
      <w:tr w:rsidR="003758E0" w:rsidRPr="00CF5DB0" w14:paraId="4E12F45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5364E9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F726E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3FD1E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082B2C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Closed Landfill Gas Migration Monitoring Total</w:t>
            </w:r>
          </w:p>
        </w:tc>
        <w:tc>
          <w:tcPr>
            <w:tcW w:w="1296" w:type="dxa"/>
            <w:gridSpan w:val="2"/>
            <w:tcBorders>
              <w:top w:val="nil"/>
              <w:bottom w:val="single" w:sz="4" w:space="0" w:color="auto"/>
            </w:tcBorders>
            <w:shd w:val="clear" w:color="auto" w:fill="FFFFFF" w:themeFill="background1"/>
            <w:noWrap/>
            <w:vAlign w:val="bottom"/>
            <w:hideMark/>
          </w:tcPr>
          <w:p w14:paraId="311119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806F0E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718</w:t>
            </w:r>
          </w:p>
        </w:tc>
        <w:tc>
          <w:tcPr>
            <w:tcW w:w="1697" w:type="dxa"/>
            <w:gridSpan w:val="2"/>
            <w:tcBorders>
              <w:top w:val="nil"/>
              <w:bottom w:val="single" w:sz="4" w:space="0" w:color="auto"/>
            </w:tcBorders>
            <w:shd w:val="clear" w:color="auto" w:fill="FFFFFF" w:themeFill="background1"/>
            <w:noWrap/>
            <w:vAlign w:val="bottom"/>
            <w:hideMark/>
          </w:tcPr>
          <w:p w14:paraId="3D54DDB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172</w:t>
            </w:r>
          </w:p>
        </w:tc>
        <w:tc>
          <w:tcPr>
            <w:tcW w:w="1421" w:type="dxa"/>
            <w:gridSpan w:val="2"/>
            <w:tcBorders>
              <w:top w:val="nil"/>
              <w:bottom w:val="single" w:sz="4" w:space="0" w:color="auto"/>
            </w:tcBorders>
            <w:shd w:val="clear" w:color="auto" w:fill="FFFFFF" w:themeFill="background1"/>
            <w:noWrap/>
            <w:vAlign w:val="bottom"/>
            <w:hideMark/>
          </w:tcPr>
          <w:p w14:paraId="7BCBA20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(546)</w:t>
            </w:r>
          </w:p>
        </w:tc>
      </w:tr>
      <w:tr w:rsidR="003758E0" w:rsidRPr="00CF5DB0" w14:paraId="7CC381F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83501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849F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EE97561" w14:textId="77777777" w:rsidR="003758E0" w:rsidRPr="007424C3" w:rsidRDefault="003758E0" w:rsidP="003758E0">
            <w:pPr>
              <w:spacing w:after="0" w:line="240" w:lineRule="auto"/>
              <w:rPr>
                <w:sz w:val="20"/>
                <w:szCs w:val="20"/>
                <w:lang w:eastAsia="en-NZ"/>
              </w:rPr>
            </w:pPr>
            <w:r>
              <w:rPr>
                <w:rFonts w:ascii="Calibri" w:hAnsi="Calibri" w:cs="Calibri"/>
                <w:color w:val="000000"/>
              </w:rPr>
              <w:t>1042</w:t>
            </w:r>
          </w:p>
        </w:tc>
        <w:tc>
          <w:tcPr>
            <w:tcW w:w="4751" w:type="dxa"/>
            <w:gridSpan w:val="2"/>
            <w:tcBorders>
              <w:top w:val="nil"/>
              <w:bottom w:val="nil"/>
            </w:tcBorders>
            <w:shd w:val="clear" w:color="auto" w:fill="FFFFFF" w:themeFill="background1"/>
            <w:noWrap/>
            <w:vAlign w:val="bottom"/>
            <w:hideMark/>
          </w:tcPr>
          <w:p w14:paraId="3D48FAEE" w14:textId="77777777" w:rsidR="003758E0" w:rsidRPr="007424C3" w:rsidRDefault="003758E0" w:rsidP="003758E0">
            <w:pPr>
              <w:spacing w:after="0" w:line="240" w:lineRule="auto"/>
              <w:rPr>
                <w:sz w:val="20"/>
                <w:szCs w:val="20"/>
                <w:lang w:eastAsia="en-NZ"/>
              </w:rPr>
            </w:pPr>
            <w:r>
              <w:rPr>
                <w:rFonts w:ascii="Calibri" w:hAnsi="Calibri" w:cs="Calibri"/>
                <w:color w:val="000000"/>
              </w:rPr>
              <w:t>EV Charging &amp; Home Energy Audits</w:t>
            </w:r>
          </w:p>
        </w:tc>
        <w:tc>
          <w:tcPr>
            <w:tcW w:w="1296" w:type="dxa"/>
            <w:gridSpan w:val="2"/>
            <w:tcBorders>
              <w:top w:val="nil"/>
              <w:bottom w:val="nil"/>
            </w:tcBorders>
            <w:shd w:val="clear" w:color="auto" w:fill="FFFFFF" w:themeFill="background1"/>
            <w:noWrap/>
            <w:vAlign w:val="bottom"/>
            <w:hideMark/>
          </w:tcPr>
          <w:p w14:paraId="33CF5D7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5428D3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60</w:t>
            </w:r>
          </w:p>
        </w:tc>
        <w:tc>
          <w:tcPr>
            <w:tcW w:w="1697" w:type="dxa"/>
            <w:gridSpan w:val="2"/>
            <w:tcBorders>
              <w:top w:val="nil"/>
              <w:bottom w:val="nil"/>
            </w:tcBorders>
            <w:shd w:val="clear" w:color="auto" w:fill="FFFFFF" w:themeFill="background1"/>
            <w:noWrap/>
            <w:vAlign w:val="bottom"/>
            <w:hideMark/>
          </w:tcPr>
          <w:p w14:paraId="5530DDD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44</w:t>
            </w:r>
          </w:p>
        </w:tc>
        <w:tc>
          <w:tcPr>
            <w:tcW w:w="1421" w:type="dxa"/>
            <w:gridSpan w:val="2"/>
            <w:tcBorders>
              <w:top w:val="nil"/>
              <w:bottom w:val="nil"/>
            </w:tcBorders>
            <w:shd w:val="clear" w:color="auto" w:fill="FFFFFF" w:themeFill="background1"/>
            <w:noWrap/>
            <w:vAlign w:val="bottom"/>
            <w:hideMark/>
          </w:tcPr>
          <w:p w14:paraId="4EBB269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w:t>
            </w:r>
          </w:p>
        </w:tc>
      </w:tr>
      <w:tr w:rsidR="003758E0" w:rsidRPr="00CF5DB0" w14:paraId="048240A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5E7D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AFA14B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6FA9D2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76BE31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0F3E83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82026F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04830F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421" w:type="dxa"/>
            <w:gridSpan w:val="2"/>
            <w:tcBorders>
              <w:top w:val="nil"/>
              <w:bottom w:val="nil"/>
            </w:tcBorders>
            <w:shd w:val="clear" w:color="auto" w:fill="FFFFFF" w:themeFill="background1"/>
            <w:noWrap/>
            <w:vAlign w:val="bottom"/>
            <w:hideMark/>
          </w:tcPr>
          <w:p w14:paraId="32E7DFD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71A16EF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3F7E7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8AD4A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10C25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7A1669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EV Charging &amp; Home Energy Audits Total</w:t>
            </w:r>
          </w:p>
        </w:tc>
        <w:tc>
          <w:tcPr>
            <w:tcW w:w="1296" w:type="dxa"/>
            <w:gridSpan w:val="2"/>
            <w:tcBorders>
              <w:top w:val="nil"/>
              <w:bottom w:val="nil"/>
            </w:tcBorders>
            <w:shd w:val="clear" w:color="auto" w:fill="FFFFFF" w:themeFill="background1"/>
            <w:noWrap/>
            <w:vAlign w:val="bottom"/>
            <w:hideMark/>
          </w:tcPr>
          <w:p w14:paraId="48E9A7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46C1FE1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60</w:t>
            </w:r>
          </w:p>
        </w:tc>
        <w:tc>
          <w:tcPr>
            <w:tcW w:w="1697" w:type="dxa"/>
            <w:gridSpan w:val="2"/>
            <w:tcBorders>
              <w:top w:val="nil"/>
              <w:bottom w:val="nil"/>
            </w:tcBorders>
            <w:shd w:val="clear" w:color="auto" w:fill="FFFFFF" w:themeFill="background1"/>
            <w:noWrap/>
            <w:vAlign w:val="bottom"/>
            <w:hideMark/>
          </w:tcPr>
          <w:p w14:paraId="1B3EA3C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44</w:t>
            </w:r>
          </w:p>
        </w:tc>
        <w:tc>
          <w:tcPr>
            <w:tcW w:w="1421" w:type="dxa"/>
            <w:gridSpan w:val="2"/>
            <w:tcBorders>
              <w:top w:val="nil"/>
              <w:bottom w:val="nil"/>
            </w:tcBorders>
            <w:shd w:val="clear" w:color="auto" w:fill="FFFFFF" w:themeFill="background1"/>
            <w:noWrap/>
            <w:vAlign w:val="bottom"/>
            <w:hideMark/>
          </w:tcPr>
          <w:p w14:paraId="4D1D21A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w:t>
            </w:r>
          </w:p>
        </w:tc>
      </w:tr>
      <w:tr w:rsidR="003758E0" w:rsidRPr="00CF5DB0" w14:paraId="71DAB0D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29FA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3A8A4FCC"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2.2 Total</w:t>
            </w:r>
          </w:p>
        </w:tc>
        <w:tc>
          <w:tcPr>
            <w:tcW w:w="1116" w:type="dxa"/>
            <w:tcBorders>
              <w:top w:val="single" w:sz="4" w:space="0" w:color="auto"/>
              <w:bottom w:val="single" w:sz="4" w:space="0" w:color="auto"/>
            </w:tcBorders>
            <w:shd w:val="clear" w:color="auto" w:fill="FFFFFF" w:themeFill="background1"/>
            <w:noWrap/>
            <w:vAlign w:val="bottom"/>
            <w:hideMark/>
          </w:tcPr>
          <w:p w14:paraId="67241894"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6ECFCCF0"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34F617F6"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60020D1C"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1,144</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49BDD5B8" w14:textId="6AB7C3AA" w:rsidR="003758E0" w:rsidRPr="00A850CB" w:rsidRDefault="003758E0" w:rsidP="00AE60F1">
            <w:pPr>
              <w:spacing w:after="0" w:line="240" w:lineRule="auto"/>
              <w:jc w:val="right"/>
              <w:rPr>
                <w:b/>
                <w:sz w:val="20"/>
                <w:szCs w:val="20"/>
                <w:lang w:eastAsia="en-NZ"/>
              </w:rPr>
            </w:pPr>
            <w:r>
              <w:rPr>
                <w:rFonts w:ascii="Calibri" w:hAnsi="Calibri" w:cs="Calibri"/>
                <w:b/>
                <w:bCs/>
                <w:color w:val="000000"/>
              </w:rPr>
              <w:t>239</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12BCD8ED" w14:textId="1DB49DD2" w:rsidR="003758E0" w:rsidRPr="00A850CB" w:rsidRDefault="003758E0" w:rsidP="00AE60F1">
            <w:pPr>
              <w:spacing w:after="0" w:line="240" w:lineRule="auto"/>
              <w:jc w:val="right"/>
              <w:rPr>
                <w:b/>
                <w:sz w:val="20"/>
                <w:szCs w:val="20"/>
                <w:lang w:eastAsia="en-NZ"/>
              </w:rPr>
            </w:pPr>
            <w:r>
              <w:rPr>
                <w:rFonts w:ascii="Calibri" w:hAnsi="Calibri" w:cs="Calibri"/>
                <w:b/>
                <w:bCs/>
                <w:color w:val="000000"/>
              </w:rPr>
              <w:t>(905)</w:t>
            </w:r>
          </w:p>
        </w:tc>
      </w:tr>
      <w:tr w:rsidR="003758E0" w:rsidRPr="00CF5DB0" w14:paraId="3DBFA8D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DBF49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81F6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2.3</w:t>
            </w:r>
          </w:p>
        </w:tc>
        <w:tc>
          <w:tcPr>
            <w:tcW w:w="1116" w:type="dxa"/>
            <w:tcBorders>
              <w:top w:val="nil"/>
              <w:bottom w:val="nil"/>
            </w:tcBorders>
            <w:shd w:val="clear" w:color="auto" w:fill="FFFFFF" w:themeFill="background1"/>
            <w:noWrap/>
            <w:vAlign w:val="bottom"/>
            <w:hideMark/>
          </w:tcPr>
          <w:p w14:paraId="3ADAB4DD" w14:textId="77777777" w:rsidR="003758E0" w:rsidRPr="007424C3" w:rsidRDefault="003758E0" w:rsidP="003758E0">
            <w:pPr>
              <w:spacing w:after="0" w:line="240" w:lineRule="auto"/>
              <w:rPr>
                <w:sz w:val="20"/>
                <w:szCs w:val="20"/>
                <w:lang w:eastAsia="en-NZ"/>
              </w:rPr>
            </w:pPr>
            <w:r>
              <w:rPr>
                <w:rFonts w:ascii="Calibri" w:hAnsi="Calibri" w:cs="Calibri"/>
                <w:color w:val="000000"/>
              </w:rPr>
              <w:t>1044</w:t>
            </w:r>
          </w:p>
        </w:tc>
        <w:tc>
          <w:tcPr>
            <w:tcW w:w="4751" w:type="dxa"/>
            <w:gridSpan w:val="2"/>
            <w:tcBorders>
              <w:top w:val="nil"/>
              <w:bottom w:val="nil"/>
            </w:tcBorders>
            <w:shd w:val="clear" w:color="auto" w:fill="FFFFFF" w:themeFill="background1"/>
            <w:noWrap/>
            <w:vAlign w:val="bottom"/>
            <w:hideMark/>
          </w:tcPr>
          <w:p w14:paraId="735961BE" w14:textId="77777777" w:rsidR="003758E0" w:rsidRPr="007424C3" w:rsidRDefault="003758E0" w:rsidP="003758E0">
            <w:pPr>
              <w:spacing w:after="0" w:line="240" w:lineRule="auto"/>
              <w:rPr>
                <w:sz w:val="20"/>
                <w:szCs w:val="20"/>
                <w:lang w:eastAsia="en-NZ"/>
              </w:rPr>
            </w:pPr>
            <w:r>
              <w:rPr>
                <w:rFonts w:ascii="Calibri" w:hAnsi="Calibri" w:cs="Calibri"/>
                <w:color w:val="000000"/>
              </w:rPr>
              <w:t>Water - Network Maintenance</w:t>
            </w:r>
          </w:p>
        </w:tc>
        <w:tc>
          <w:tcPr>
            <w:tcW w:w="1296" w:type="dxa"/>
            <w:gridSpan w:val="2"/>
            <w:tcBorders>
              <w:top w:val="nil"/>
              <w:bottom w:val="nil"/>
            </w:tcBorders>
            <w:shd w:val="clear" w:color="auto" w:fill="FFFFFF" w:themeFill="background1"/>
            <w:noWrap/>
            <w:vAlign w:val="bottom"/>
            <w:hideMark/>
          </w:tcPr>
          <w:p w14:paraId="47079F9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A8287E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10,616</w:t>
            </w:r>
          </w:p>
        </w:tc>
        <w:tc>
          <w:tcPr>
            <w:tcW w:w="1697" w:type="dxa"/>
            <w:gridSpan w:val="2"/>
            <w:tcBorders>
              <w:top w:val="nil"/>
              <w:bottom w:val="nil"/>
            </w:tcBorders>
            <w:shd w:val="clear" w:color="auto" w:fill="FFFFFF" w:themeFill="background1"/>
            <w:noWrap/>
            <w:vAlign w:val="bottom"/>
            <w:hideMark/>
          </w:tcPr>
          <w:p w14:paraId="4CA3674E" w14:textId="06392D84" w:rsidR="003758E0" w:rsidRPr="007424C3" w:rsidRDefault="003758E0" w:rsidP="00AE60F1">
            <w:pPr>
              <w:spacing w:after="0" w:line="240" w:lineRule="auto"/>
              <w:jc w:val="right"/>
              <w:rPr>
                <w:sz w:val="20"/>
                <w:szCs w:val="20"/>
                <w:lang w:eastAsia="en-NZ"/>
              </w:rPr>
            </w:pPr>
            <w:r>
              <w:rPr>
                <w:rFonts w:ascii="Calibri" w:hAnsi="Calibri" w:cs="Calibri"/>
                <w:color w:val="000000"/>
              </w:rPr>
              <w:t>13,739</w:t>
            </w:r>
          </w:p>
        </w:tc>
        <w:tc>
          <w:tcPr>
            <w:tcW w:w="1421" w:type="dxa"/>
            <w:gridSpan w:val="2"/>
            <w:tcBorders>
              <w:top w:val="nil"/>
              <w:bottom w:val="nil"/>
            </w:tcBorders>
            <w:shd w:val="clear" w:color="auto" w:fill="FFFFFF" w:themeFill="background1"/>
            <w:noWrap/>
            <w:vAlign w:val="bottom"/>
            <w:hideMark/>
          </w:tcPr>
          <w:p w14:paraId="33BEE764" w14:textId="767138CD" w:rsidR="003758E0" w:rsidRPr="007424C3" w:rsidRDefault="003758E0" w:rsidP="00AE60F1">
            <w:pPr>
              <w:spacing w:after="0" w:line="240" w:lineRule="auto"/>
              <w:jc w:val="right"/>
              <w:rPr>
                <w:sz w:val="20"/>
                <w:szCs w:val="20"/>
                <w:lang w:eastAsia="en-NZ"/>
              </w:rPr>
            </w:pPr>
            <w:r>
              <w:rPr>
                <w:rFonts w:ascii="Calibri" w:hAnsi="Calibri" w:cs="Calibri"/>
                <w:color w:val="000000"/>
              </w:rPr>
              <w:t>3,123</w:t>
            </w:r>
          </w:p>
        </w:tc>
      </w:tr>
      <w:tr w:rsidR="003758E0" w:rsidRPr="00CF5DB0" w14:paraId="697F982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CBC2A5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B088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464C78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947E4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Network Maintenance Total</w:t>
            </w:r>
          </w:p>
        </w:tc>
        <w:tc>
          <w:tcPr>
            <w:tcW w:w="1296" w:type="dxa"/>
            <w:gridSpan w:val="2"/>
            <w:tcBorders>
              <w:top w:val="nil"/>
              <w:bottom w:val="single" w:sz="4" w:space="0" w:color="auto"/>
            </w:tcBorders>
            <w:shd w:val="clear" w:color="auto" w:fill="FFFFFF" w:themeFill="background1"/>
            <w:noWrap/>
            <w:vAlign w:val="bottom"/>
            <w:hideMark/>
          </w:tcPr>
          <w:p w14:paraId="26246D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E7EE33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10,616</w:t>
            </w:r>
          </w:p>
        </w:tc>
        <w:tc>
          <w:tcPr>
            <w:tcW w:w="1697" w:type="dxa"/>
            <w:gridSpan w:val="2"/>
            <w:tcBorders>
              <w:top w:val="nil"/>
              <w:bottom w:val="single" w:sz="4" w:space="0" w:color="auto"/>
            </w:tcBorders>
            <w:shd w:val="clear" w:color="auto" w:fill="FFFFFF" w:themeFill="background1"/>
            <w:noWrap/>
            <w:vAlign w:val="bottom"/>
            <w:hideMark/>
          </w:tcPr>
          <w:p w14:paraId="44E0C2ED" w14:textId="1EA0E4B6" w:rsidR="003758E0" w:rsidRPr="007424C3" w:rsidRDefault="003758E0" w:rsidP="00AE60F1">
            <w:pPr>
              <w:spacing w:after="0" w:line="240" w:lineRule="auto"/>
              <w:jc w:val="right"/>
              <w:rPr>
                <w:sz w:val="20"/>
                <w:szCs w:val="20"/>
                <w:lang w:eastAsia="en-NZ"/>
              </w:rPr>
            </w:pPr>
            <w:r>
              <w:rPr>
                <w:rFonts w:ascii="Calibri" w:hAnsi="Calibri" w:cs="Calibri"/>
                <w:b/>
                <w:bCs/>
                <w:color w:val="000000"/>
              </w:rPr>
              <w:t>13,739</w:t>
            </w:r>
          </w:p>
        </w:tc>
        <w:tc>
          <w:tcPr>
            <w:tcW w:w="1421" w:type="dxa"/>
            <w:gridSpan w:val="2"/>
            <w:tcBorders>
              <w:top w:val="nil"/>
              <w:bottom w:val="single" w:sz="4" w:space="0" w:color="auto"/>
            </w:tcBorders>
            <w:shd w:val="clear" w:color="auto" w:fill="FFFFFF" w:themeFill="background1"/>
            <w:noWrap/>
            <w:vAlign w:val="bottom"/>
            <w:hideMark/>
          </w:tcPr>
          <w:p w14:paraId="7DA2CC2B" w14:textId="5A963740" w:rsidR="003758E0" w:rsidRPr="007424C3" w:rsidRDefault="003758E0" w:rsidP="00AE60F1">
            <w:pPr>
              <w:spacing w:after="0" w:line="240" w:lineRule="auto"/>
              <w:jc w:val="right"/>
              <w:rPr>
                <w:sz w:val="20"/>
                <w:szCs w:val="20"/>
                <w:lang w:eastAsia="en-NZ"/>
              </w:rPr>
            </w:pPr>
            <w:r>
              <w:rPr>
                <w:rFonts w:ascii="Calibri" w:hAnsi="Calibri" w:cs="Calibri"/>
                <w:b/>
                <w:bCs/>
                <w:color w:val="000000"/>
              </w:rPr>
              <w:t>3,123</w:t>
            </w:r>
          </w:p>
        </w:tc>
      </w:tr>
      <w:tr w:rsidR="003758E0" w:rsidRPr="00CF5DB0" w14:paraId="4BC5FC1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EFD57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814A35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ACA7E99" w14:textId="77777777" w:rsidR="003758E0" w:rsidRPr="007424C3" w:rsidRDefault="003758E0" w:rsidP="003758E0">
            <w:pPr>
              <w:spacing w:after="0" w:line="240" w:lineRule="auto"/>
              <w:rPr>
                <w:sz w:val="20"/>
                <w:szCs w:val="20"/>
                <w:lang w:eastAsia="en-NZ"/>
              </w:rPr>
            </w:pPr>
            <w:r>
              <w:rPr>
                <w:rFonts w:ascii="Calibri" w:hAnsi="Calibri" w:cs="Calibri"/>
                <w:color w:val="000000"/>
              </w:rPr>
              <w:t>1045</w:t>
            </w:r>
          </w:p>
        </w:tc>
        <w:tc>
          <w:tcPr>
            <w:tcW w:w="4751" w:type="dxa"/>
            <w:gridSpan w:val="2"/>
            <w:tcBorders>
              <w:top w:val="nil"/>
              <w:bottom w:val="nil"/>
            </w:tcBorders>
            <w:shd w:val="clear" w:color="auto" w:fill="FFFFFF" w:themeFill="background1"/>
            <w:noWrap/>
            <w:vAlign w:val="bottom"/>
            <w:hideMark/>
          </w:tcPr>
          <w:p w14:paraId="15676616" w14:textId="77777777" w:rsidR="003758E0" w:rsidRPr="007424C3" w:rsidRDefault="003758E0" w:rsidP="003758E0">
            <w:pPr>
              <w:spacing w:after="0" w:line="240" w:lineRule="auto"/>
              <w:rPr>
                <w:sz w:val="20"/>
                <w:szCs w:val="20"/>
                <w:lang w:eastAsia="en-NZ"/>
              </w:rPr>
            </w:pPr>
            <w:r>
              <w:rPr>
                <w:rFonts w:ascii="Calibri" w:hAnsi="Calibri" w:cs="Calibri"/>
                <w:color w:val="000000"/>
              </w:rPr>
              <w:t>Water - Water Connections</w:t>
            </w:r>
          </w:p>
        </w:tc>
        <w:tc>
          <w:tcPr>
            <w:tcW w:w="1296" w:type="dxa"/>
            <w:gridSpan w:val="2"/>
            <w:tcBorders>
              <w:top w:val="nil"/>
              <w:bottom w:val="nil"/>
            </w:tcBorders>
            <w:shd w:val="clear" w:color="auto" w:fill="FFFFFF" w:themeFill="background1"/>
            <w:noWrap/>
            <w:vAlign w:val="bottom"/>
            <w:hideMark/>
          </w:tcPr>
          <w:p w14:paraId="3AC41DC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0B82A1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697" w:type="dxa"/>
            <w:gridSpan w:val="2"/>
            <w:tcBorders>
              <w:top w:val="nil"/>
              <w:bottom w:val="nil"/>
            </w:tcBorders>
            <w:shd w:val="clear" w:color="auto" w:fill="FFFFFF" w:themeFill="background1"/>
            <w:noWrap/>
            <w:vAlign w:val="bottom"/>
            <w:hideMark/>
          </w:tcPr>
          <w:p w14:paraId="0432E44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(49)</w:t>
            </w:r>
          </w:p>
        </w:tc>
        <w:tc>
          <w:tcPr>
            <w:tcW w:w="1421" w:type="dxa"/>
            <w:gridSpan w:val="2"/>
            <w:tcBorders>
              <w:top w:val="nil"/>
              <w:bottom w:val="nil"/>
            </w:tcBorders>
            <w:shd w:val="clear" w:color="auto" w:fill="FFFFFF" w:themeFill="background1"/>
            <w:noWrap/>
            <w:vAlign w:val="bottom"/>
            <w:hideMark/>
          </w:tcPr>
          <w:p w14:paraId="2F6B8B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45698B0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56586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2ED7AA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B8691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4882C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Water Connections Total</w:t>
            </w:r>
          </w:p>
        </w:tc>
        <w:tc>
          <w:tcPr>
            <w:tcW w:w="1296" w:type="dxa"/>
            <w:gridSpan w:val="2"/>
            <w:tcBorders>
              <w:top w:val="nil"/>
              <w:bottom w:val="single" w:sz="4" w:space="0" w:color="auto"/>
            </w:tcBorders>
            <w:shd w:val="clear" w:color="auto" w:fill="FFFFFF" w:themeFill="background1"/>
            <w:noWrap/>
            <w:vAlign w:val="bottom"/>
            <w:hideMark/>
          </w:tcPr>
          <w:p w14:paraId="372C47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8CF846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c>
          <w:tcPr>
            <w:tcW w:w="1697" w:type="dxa"/>
            <w:gridSpan w:val="2"/>
            <w:tcBorders>
              <w:top w:val="nil"/>
              <w:bottom w:val="single" w:sz="4" w:space="0" w:color="auto"/>
            </w:tcBorders>
            <w:shd w:val="clear" w:color="auto" w:fill="FFFFFF" w:themeFill="background1"/>
            <w:noWrap/>
            <w:vAlign w:val="bottom"/>
            <w:hideMark/>
          </w:tcPr>
          <w:p w14:paraId="0C16ECD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(49)</w:t>
            </w:r>
          </w:p>
        </w:tc>
        <w:tc>
          <w:tcPr>
            <w:tcW w:w="1421" w:type="dxa"/>
            <w:gridSpan w:val="2"/>
            <w:tcBorders>
              <w:top w:val="nil"/>
              <w:bottom w:val="single" w:sz="4" w:space="0" w:color="auto"/>
            </w:tcBorders>
            <w:shd w:val="clear" w:color="auto" w:fill="FFFFFF" w:themeFill="background1"/>
            <w:noWrap/>
            <w:vAlign w:val="bottom"/>
            <w:hideMark/>
          </w:tcPr>
          <w:p w14:paraId="6689896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w:t>
            </w:r>
          </w:p>
        </w:tc>
      </w:tr>
      <w:tr w:rsidR="003758E0" w:rsidRPr="00CF5DB0" w14:paraId="21EDDEC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D06D4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A0C2C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019B4A6" w14:textId="77777777" w:rsidR="003758E0" w:rsidRPr="007424C3" w:rsidRDefault="003758E0" w:rsidP="003758E0">
            <w:pPr>
              <w:spacing w:after="0" w:line="240" w:lineRule="auto"/>
              <w:rPr>
                <w:sz w:val="20"/>
                <w:szCs w:val="20"/>
                <w:lang w:eastAsia="en-NZ"/>
              </w:rPr>
            </w:pPr>
            <w:r>
              <w:rPr>
                <w:rFonts w:ascii="Calibri" w:hAnsi="Calibri" w:cs="Calibri"/>
                <w:color w:val="000000"/>
              </w:rPr>
              <w:t>1046</w:t>
            </w:r>
          </w:p>
        </w:tc>
        <w:tc>
          <w:tcPr>
            <w:tcW w:w="4751" w:type="dxa"/>
            <w:gridSpan w:val="2"/>
            <w:tcBorders>
              <w:top w:val="nil"/>
              <w:bottom w:val="nil"/>
            </w:tcBorders>
            <w:shd w:val="clear" w:color="auto" w:fill="FFFFFF" w:themeFill="background1"/>
            <w:noWrap/>
            <w:vAlign w:val="bottom"/>
            <w:hideMark/>
          </w:tcPr>
          <w:p w14:paraId="4533FDB3" w14:textId="77777777" w:rsidR="003758E0" w:rsidRPr="007424C3" w:rsidRDefault="003758E0" w:rsidP="003758E0">
            <w:pPr>
              <w:spacing w:after="0" w:line="240" w:lineRule="auto"/>
              <w:rPr>
                <w:sz w:val="20"/>
                <w:szCs w:val="20"/>
                <w:lang w:eastAsia="en-NZ"/>
              </w:rPr>
            </w:pPr>
            <w:r>
              <w:rPr>
                <w:rFonts w:ascii="Calibri" w:hAnsi="Calibri" w:cs="Calibri"/>
                <w:color w:val="000000"/>
              </w:rPr>
              <w:t>Water - Pump Stations Maintenance-Operations</w:t>
            </w:r>
          </w:p>
        </w:tc>
        <w:tc>
          <w:tcPr>
            <w:tcW w:w="1296" w:type="dxa"/>
            <w:gridSpan w:val="2"/>
            <w:tcBorders>
              <w:top w:val="nil"/>
              <w:bottom w:val="nil"/>
            </w:tcBorders>
            <w:shd w:val="clear" w:color="auto" w:fill="FFFFFF" w:themeFill="background1"/>
            <w:noWrap/>
            <w:vAlign w:val="bottom"/>
            <w:hideMark/>
          </w:tcPr>
          <w:p w14:paraId="76989B1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7836E4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730</w:t>
            </w:r>
          </w:p>
        </w:tc>
        <w:tc>
          <w:tcPr>
            <w:tcW w:w="1697" w:type="dxa"/>
            <w:gridSpan w:val="2"/>
            <w:tcBorders>
              <w:top w:val="nil"/>
              <w:bottom w:val="nil"/>
            </w:tcBorders>
            <w:shd w:val="clear" w:color="auto" w:fill="FFFFFF" w:themeFill="background1"/>
            <w:noWrap/>
            <w:vAlign w:val="bottom"/>
            <w:hideMark/>
          </w:tcPr>
          <w:p w14:paraId="682A128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768</w:t>
            </w:r>
          </w:p>
        </w:tc>
        <w:tc>
          <w:tcPr>
            <w:tcW w:w="1421" w:type="dxa"/>
            <w:gridSpan w:val="2"/>
            <w:tcBorders>
              <w:top w:val="nil"/>
              <w:bottom w:val="nil"/>
            </w:tcBorders>
            <w:shd w:val="clear" w:color="auto" w:fill="FFFFFF" w:themeFill="background1"/>
            <w:noWrap/>
            <w:vAlign w:val="bottom"/>
            <w:hideMark/>
          </w:tcPr>
          <w:p w14:paraId="3115872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w:t>
            </w:r>
          </w:p>
        </w:tc>
      </w:tr>
      <w:tr w:rsidR="003758E0" w:rsidRPr="00CF5DB0" w14:paraId="5DECC4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D8806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8095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DFD433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8092A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Pump Stations Maintenance-Operations Total</w:t>
            </w:r>
          </w:p>
        </w:tc>
        <w:tc>
          <w:tcPr>
            <w:tcW w:w="1296" w:type="dxa"/>
            <w:gridSpan w:val="2"/>
            <w:tcBorders>
              <w:top w:val="nil"/>
              <w:bottom w:val="single" w:sz="4" w:space="0" w:color="auto"/>
            </w:tcBorders>
            <w:shd w:val="clear" w:color="auto" w:fill="FFFFFF" w:themeFill="background1"/>
            <w:noWrap/>
            <w:vAlign w:val="bottom"/>
            <w:hideMark/>
          </w:tcPr>
          <w:p w14:paraId="42BF3B5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D54D35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730</w:t>
            </w:r>
          </w:p>
        </w:tc>
        <w:tc>
          <w:tcPr>
            <w:tcW w:w="1697" w:type="dxa"/>
            <w:gridSpan w:val="2"/>
            <w:tcBorders>
              <w:top w:val="nil"/>
              <w:bottom w:val="single" w:sz="4" w:space="0" w:color="auto"/>
            </w:tcBorders>
            <w:shd w:val="clear" w:color="auto" w:fill="FFFFFF" w:themeFill="background1"/>
            <w:noWrap/>
            <w:vAlign w:val="bottom"/>
            <w:hideMark/>
          </w:tcPr>
          <w:p w14:paraId="7A3BD2A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768</w:t>
            </w:r>
          </w:p>
        </w:tc>
        <w:tc>
          <w:tcPr>
            <w:tcW w:w="1421" w:type="dxa"/>
            <w:gridSpan w:val="2"/>
            <w:tcBorders>
              <w:top w:val="nil"/>
              <w:bottom w:val="single" w:sz="4" w:space="0" w:color="auto"/>
            </w:tcBorders>
            <w:shd w:val="clear" w:color="auto" w:fill="FFFFFF" w:themeFill="background1"/>
            <w:noWrap/>
            <w:vAlign w:val="bottom"/>
            <w:hideMark/>
          </w:tcPr>
          <w:p w14:paraId="640CE65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39</w:t>
            </w:r>
          </w:p>
        </w:tc>
      </w:tr>
      <w:tr w:rsidR="003758E0" w:rsidRPr="00CF5DB0" w14:paraId="5BE8890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415E4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9CBF1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FD0F3F" w14:textId="77777777" w:rsidR="003758E0" w:rsidRPr="007424C3" w:rsidRDefault="003758E0" w:rsidP="003758E0">
            <w:pPr>
              <w:spacing w:after="0" w:line="240" w:lineRule="auto"/>
              <w:rPr>
                <w:sz w:val="20"/>
                <w:szCs w:val="20"/>
                <w:lang w:eastAsia="en-NZ"/>
              </w:rPr>
            </w:pPr>
            <w:r>
              <w:rPr>
                <w:rFonts w:ascii="Calibri" w:hAnsi="Calibri" w:cs="Calibri"/>
                <w:color w:val="000000"/>
              </w:rPr>
              <w:t>1047</w:t>
            </w:r>
          </w:p>
        </w:tc>
        <w:tc>
          <w:tcPr>
            <w:tcW w:w="4751" w:type="dxa"/>
            <w:gridSpan w:val="2"/>
            <w:tcBorders>
              <w:top w:val="nil"/>
              <w:bottom w:val="nil"/>
            </w:tcBorders>
            <w:shd w:val="clear" w:color="auto" w:fill="FFFFFF" w:themeFill="background1"/>
            <w:noWrap/>
            <w:vAlign w:val="bottom"/>
            <w:hideMark/>
          </w:tcPr>
          <w:p w14:paraId="3A3EC9DD" w14:textId="77777777" w:rsidR="003758E0" w:rsidRPr="007424C3" w:rsidRDefault="003758E0" w:rsidP="003758E0">
            <w:pPr>
              <w:spacing w:after="0" w:line="240" w:lineRule="auto"/>
              <w:rPr>
                <w:sz w:val="20"/>
                <w:szCs w:val="20"/>
                <w:lang w:eastAsia="en-NZ"/>
              </w:rPr>
            </w:pPr>
            <w:r>
              <w:rPr>
                <w:rFonts w:ascii="Calibri" w:hAnsi="Calibri" w:cs="Calibri"/>
                <w:color w:val="000000"/>
              </w:rPr>
              <w:t>Water - Asset Stewardship</w:t>
            </w:r>
          </w:p>
        </w:tc>
        <w:tc>
          <w:tcPr>
            <w:tcW w:w="1296" w:type="dxa"/>
            <w:gridSpan w:val="2"/>
            <w:tcBorders>
              <w:top w:val="nil"/>
              <w:bottom w:val="nil"/>
            </w:tcBorders>
            <w:shd w:val="clear" w:color="auto" w:fill="FFFFFF" w:themeFill="background1"/>
            <w:noWrap/>
            <w:vAlign w:val="bottom"/>
            <w:hideMark/>
          </w:tcPr>
          <w:p w14:paraId="15D3054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B7ED83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41,032</w:t>
            </w:r>
          </w:p>
        </w:tc>
        <w:tc>
          <w:tcPr>
            <w:tcW w:w="1697" w:type="dxa"/>
            <w:gridSpan w:val="2"/>
            <w:tcBorders>
              <w:top w:val="nil"/>
              <w:bottom w:val="nil"/>
            </w:tcBorders>
            <w:shd w:val="clear" w:color="auto" w:fill="FFFFFF" w:themeFill="background1"/>
            <w:noWrap/>
            <w:vAlign w:val="bottom"/>
            <w:hideMark/>
          </w:tcPr>
          <w:p w14:paraId="2C39011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36,673</w:t>
            </w:r>
          </w:p>
        </w:tc>
        <w:tc>
          <w:tcPr>
            <w:tcW w:w="1421" w:type="dxa"/>
            <w:gridSpan w:val="2"/>
            <w:tcBorders>
              <w:top w:val="nil"/>
              <w:bottom w:val="nil"/>
            </w:tcBorders>
            <w:shd w:val="clear" w:color="auto" w:fill="FFFFFF" w:themeFill="background1"/>
            <w:noWrap/>
            <w:vAlign w:val="bottom"/>
            <w:hideMark/>
          </w:tcPr>
          <w:p w14:paraId="21EB535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(4,360)</w:t>
            </w:r>
          </w:p>
        </w:tc>
      </w:tr>
      <w:tr w:rsidR="003758E0" w:rsidRPr="00CF5DB0" w14:paraId="08F491F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2DE487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48D91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60871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CFCE4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Asset Stewardship Total</w:t>
            </w:r>
          </w:p>
        </w:tc>
        <w:tc>
          <w:tcPr>
            <w:tcW w:w="1296" w:type="dxa"/>
            <w:gridSpan w:val="2"/>
            <w:tcBorders>
              <w:top w:val="nil"/>
              <w:bottom w:val="single" w:sz="4" w:space="0" w:color="auto"/>
            </w:tcBorders>
            <w:shd w:val="clear" w:color="auto" w:fill="FFFFFF" w:themeFill="background1"/>
            <w:noWrap/>
            <w:vAlign w:val="bottom"/>
            <w:hideMark/>
          </w:tcPr>
          <w:p w14:paraId="3CD775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0C05F3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41,032</w:t>
            </w:r>
          </w:p>
        </w:tc>
        <w:tc>
          <w:tcPr>
            <w:tcW w:w="1697" w:type="dxa"/>
            <w:gridSpan w:val="2"/>
            <w:tcBorders>
              <w:top w:val="nil"/>
              <w:bottom w:val="single" w:sz="4" w:space="0" w:color="auto"/>
            </w:tcBorders>
            <w:shd w:val="clear" w:color="auto" w:fill="FFFFFF" w:themeFill="background1"/>
            <w:noWrap/>
            <w:vAlign w:val="bottom"/>
            <w:hideMark/>
          </w:tcPr>
          <w:p w14:paraId="5F11968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36,673</w:t>
            </w:r>
          </w:p>
        </w:tc>
        <w:tc>
          <w:tcPr>
            <w:tcW w:w="1421" w:type="dxa"/>
            <w:gridSpan w:val="2"/>
            <w:tcBorders>
              <w:top w:val="nil"/>
              <w:bottom w:val="single" w:sz="4" w:space="0" w:color="auto"/>
            </w:tcBorders>
            <w:shd w:val="clear" w:color="auto" w:fill="FFFFFF" w:themeFill="background1"/>
            <w:noWrap/>
            <w:vAlign w:val="bottom"/>
            <w:hideMark/>
          </w:tcPr>
          <w:p w14:paraId="40C9635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(4,360)</w:t>
            </w:r>
          </w:p>
        </w:tc>
      </w:tr>
      <w:tr w:rsidR="003758E0" w:rsidRPr="00CF5DB0" w14:paraId="16854E9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99176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C6E3E1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C519BC1" w14:textId="77777777" w:rsidR="003758E0" w:rsidRPr="007424C3" w:rsidRDefault="003758E0" w:rsidP="003758E0">
            <w:pPr>
              <w:spacing w:after="0" w:line="240" w:lineRule="auto"/>
              <w:rPr>
                <w:sz w:val="20"/>
                <w:szCs w:val="20"/>
                <w:lang w:eastAsia="en-NZ"/>
              </w:rPr>
            </w:pPr>
            <w:r>
              <w:rPr>
                <w:rFonts w:ascii="Calibri" w:hAnsi="Calibri" w:cs="Calibri"/>
                <w:color w:val="000000"/>
              </w:rPr>
              <w:t>1049</w:t>
            </w:r>
          </w:p>
        </w:tc>
        <w:tc>
          <w:tcPr>
            <w:tcW w:w="4751" w:type="dxa"/>
            <w:gridSpan w:val="2"/>
            <w:tcBorders>
              <w:top w:val="nil"/>
              <w:bottom w:val="nil"/>
            </w:tcBorders>
            <w:shd w:val="clear" w:color="auto" w:fill="FFFFFF" w:themeFill="background1"/>
            <w:noWrap/>
            <w:vAlign w:val="bottom"/>
            <w:hideMark/>
          </w:tcPr>
          <w:p w14:paraId="21D0FDF4" w14:textId="77777777" w:rsidR="003758E0" w:rsidRPr="007424C3" w:rsidRDefault="003758E0" w:rsidP="003758E0">
            <w:pPr>
              <w:spacing w:after="0" w:line="240" w:lineRule="auto"/>
              <w:rPr>
                <w:sz w:val="20"/>
                <w:szCs w:val="20"/>
                <w:lang w:eastAsia="en-NZ"/>
              </w:rPr>
            </w:pPr>
            <w:r>
              <w:rPr>
                <w:rFonts w:ascii="Calibri" w:hAnsi="Calibri" w:cs="Calibri"/>
                <w:color w:val="000000"/>
              </w:rPr>
              <w:t>Water - Monitoring &amp; Investigation</w:t>
            </w:r>
          </w:p>
        </w:tc>
        <w:tc>
          <w:tcPr>
            <w:tcW w:w="1296" w:type="dxa"/>
            <w:gridSpan w:val="2"/>
            <w:tcBorders>
              <w:top w:val="nil"/>
              <w:bottom w:val="nil"/>
            </w:tcBorders>
            <w:shd w:val="clear" w:color="auto" w:fill="FFFFFF" w:themeFill="background1"/>
            <w:noWrap/>
            <w:vAlign w:val="bottom"/>
            <w:hideMark/>
          </w:tcPr>
          <w:p w14:paraId="69AB2E0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711280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858</w:t>
            </w:r>
          </w:p>
        </w:tc>
        <w:tc>
          <w:tcPr>
            <w:tcW w:w="1697" w:type="dxa"/>
            <w:gridSpan w:val="2"/>
            <w:tcBorders>
              <w:top w:val="nil"/>
              <w:bottom w:val="nil"/>
            </w:tcBorders>
            <w:shd w:val="clear" w:color="auto" w:fill="FFFFFF" w:themeFill="background1"/>
            <w:noWrap/>
            <w:vAlign w:val="bottom"/>
            <w:hideMark/>
          </w:tcPr>
          <w:p w14:paraId="1839161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2,523</w:t>
            </w:r>
          </w:p>
        </w:tc>
        <w:tc>
          <w:tcPr>
            <w:tcW w:w="1421" w:type="dxa"/>
            <w:gridSpan w:val="2"/>
            <w:tcBorders>
              <w:top w:val="nil"/>
              <w:bottom w:val="nil"/>
            </w:tcBorders>
            <w:shd w:val="clear" w:color="auto" w:fill="FFFFFF" w:themeFill="background1"/>
            <w:noWrap/>
            <w:vAlign w:val="bottom"/>
            <w:hideMark/>
          </w:tcPr>
          <w:p w14:paraId="61124F9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1,665</w:t>
            </w:r>
          </w:p>
        </w:tc>
      </w:tr>
      <w:tr w:rsidR="003758E0" w:rsidRPr="00CF5DB0" w14:paraId="24A83DD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325E4A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FC1D2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9A33DF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68C39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Monitoring &amp; Investigation Total</w:t>
            </w:r>
          </w:p>
        </w:tc>
        <w:tc>
          <w:tcPr>
            <w:tcW w:w="1296" w:type="dxa"/>
            <w:gridSpan w:val="2"/>
            <w:tcBorders>
              <w:top w:val="nil"/>
              <w:bottom w:val="single" w:sz="4" w:space="0" w:color="auto"/>
            </w:tcBorders>
            <w:shd w:val="clear" w:color="auto" w:fill="FFFFFF" w:themeFill="background1"/>
            <w:noWrap/>
            <w:vAlign w:val="bottom"/>
            <w:hideMark/>
          </w:tcPr>
          <w:p w14:paraId="0C94C2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1E4723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858</w:t>
            </w:r>
          </w:p>
        </w:tc>
        <w:tc>
          <w:tcPr>
            <w:tcW w:w="1697" w:type="dxa"/>
            <w:gridSpan w:val="2"/>
            <w:tcBorders>
              <w:top w:val="nil"/>
              <w:bottom w:val="single" w:sz="4" w:space="0" w:color="auto"/>
            </w:tcBorders>
            <w:shd w:val="clear" w:color="auto" w:fill="FFFFFF" w:themeFill="background1"/>
            <w:noWrap/>
            <w:vAlign w:val="bottom"/>
            <w:hideMark/>
          </w:tcPr>
          <w:p w14:paraId="73FE827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2,523</w:t>
            </w:r>
          </w:p>
        </w:tc>
        <w:tc>
          <w:tcPr>
            <w:tcW w:w="1421" w:type="dxa"/>
            <w:gridSpan w:val="2"/>
            <w:tcBorders>
              <w:top w:val="nil"/>
              <w:bottom w:val="single" w:sz="4" w:space="0" w:color="auto"/>
            </w:tcBorders>
            <w:shd w:val="clear" w:color="auto" w:fill="FFFFFF" w:themeFill="background1"/>
            <w:noWrap/>
            <w:vAlign w:val="bottom"/>
            <w:hideMark/>
          </w:tcPr>
          <w:p w14:paraId="05E105C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1,665</w:t>
            </w:r>
          </w:p>
        </w:tc>
      </w:tr>
      <w:tr w:rsidR="003758E0" w:rsidRPr="00CF5DB0" w14:paraId="1D0B957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55986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85C5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4F106C8" w14:textId="77777777" w:rsidR="003758E0" w:rsidRPr="007424C3" w:rsidRDefault="003758E0" w:rsidP="003758E0">
            <w:pPr>
              <w:spacing w:after="0" w:line="240" w:lineRule="auto"/>
              <w:rPr>
                <w:sz w:val="20"/>
                <w:szCs w:val="20"/>
                <w:lang w:eastAsia="en-NZ"/>
              </w:rPr>
            </w:pPr>
            <w:r>
              <w:rPr>
                <w:rFonts w:ascii="Calibri" w:hAnsi="Calibri" w:cs="Calibri"/>
                <w:color w:val="000000"/>
              </w:rPr>
              <w:t>1051</w:t>
            </w:r>
          </w:p>
        </w:tc>
        <w:tc>
          <w:tcPr>
            <w:tcW w:w="4751" w:type="dxa"/>
            <w:gridSpan w:val="2"/>
            <w:tcBorders>
              <w:top w:val="nil"/>
              <w:bottom w:val="nil"/>
            </w:tcBorders>
            <w:shd w:val="clear" w:color="auto" w:fill="FFFFFF" w:themeFill="background1"/>
            <w:noWrap/>
            <w:vAlign w:val="bottom"/>
            <w:hideMark/>
          </w:tcPr>
          <w:p w14:paraId="6D9DEE83" w14:textId="77777777" w:rsidR="003758E0" w:rsidRPr="007424C3" w:rsidRDefault="003758E0" w:rsidP="003758E0">
            <w:pPr>
              <w:spacing w:after="0" w:line="240" w:lineRule="auto"/>
              <w:rPr>
                <w:sz w:val="20"/>
                <w:szCs w:val="20"/>
                <w:lang w:eastAsia="en-NZ"/>
              </w:rPr>
            </w:pPr>
            <w:r>
              <w:rPr>
                <w:rFonts w:ascii="Calibri" w:hAnsi="Calibri" w:cs="Calibri"/>
                <w:color w:val="000000"/>
              </w:rPr>
              <w:t>Water - Bulk Water Purchase</w:t>
            </w:r>
          </w:p>
        </w:tc>
        <w:tc>
          <w:tcPr>
            <w:tcW w:w="1296" w:type="dxa"/>
            <w:gridSpan w:val="2"/>
            <w:tcBorders>
              <w:top w:val="nil"/>
              <w:bottom w:val="nil"/>
            </w:tcBorders>
            <w:shd w:val="clear" w:color="auto" w:fill="FFFFFF" w:themeFill="background1"/>
            <w:noWrap/>
            <w:vAlign w:val="bottom"/>
            <w:hideMark/>
          </w:tcPr>
          <w:p w14:paraId="5ED3F8D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4FE6DF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21,519</w:t>
            </w:r>
          </w:p>
        </w:tc>
        <w:tc>
          <w:tcPr>
            <w:tcW w:w="1697" w:type="dxa"/>
            <w:gridSpan w:val="2"/>
            <w:tcBorders>
              <w:top w:val="nil"/>
              <w:bottom w:val="nil"/>
            </w:tcBorders>
            <w:shd w:val="clear" w:color="auto" w:fill="FFFFFF" w:themeFill="background1"/>
            <w:noWrap/>
            <w:vAlign w:val="bottom"/>
            <w:hideMark/>
          </w:tcPr>
          <w:p w14:paraId="2FCE05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27,183</w:t>
            </w:r>
          </w:p>
        </w:tc>
        <w:tc>
          <w:tcPr>
            <w:tcW w:w="1421" w:type="dxa"/>
            <w:gridSpan w:val="2"/>
            <w:tcBorders>
              <w:top w:val="nil"/>
              <w:bottom w:val="nil"/>
            </w:tcBorders>
            <w:shd w:val="clear" w:color="auto" w:fill="FFFFFF" w:themeFill="background1"/>
            <w:noWrap/>
            <w:vAlign w:val="bottom"/>
            <w:hideMark/>
          </w:tcPr>
          <w:p w14:paraId="0DA8BA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5,664</w:t>
            </w:r>
          </w:p>
        </w:tc>
      </w:tr>
      <w:tr w:rsidR="003758E0" w:rsidRPr="00CF5DB0" w14:paraId="411FE73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070CE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2A7D1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B0D4D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2854A27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 - Bulk Water Purchase Total</w:t>
            </w:r>
          </w:p>
        </w:tc>
        <w:tc>
          <w:tcPr>
            <w:tcW w:w="1296" w:type="dxa"/>
            <w:gridSpan w:val="2"/>
            <w:tcBorders>
              <w:top w:val="nil"/>
              <w:bottom w:val="nil"/>
            </w:tcBorders>
            <w:shd w:val="clear" w:color="auto" w:fill="FFFFFF" w:themeFill="background1"/>
            <w:noWrap/>
            <w:vAlign w:val="bottom"/>
            <w:hideMark/>
          </w:tcPr>
          <w:p w14:paraId="51E8660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5B9FBF8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21,519</w:t>
            </w:r>
          </w:p>
        </w:tc>
        <w:tc>
          <w:tcPr>
            <w:tcW w:w="1697" w:type="dxa"/>
            <w:gridSpan w:val="2"/>
            <w:tcBorders>
              <w:top w:val="nil"/>
              <w:bottom w:val="nil"/>
            </w:tcBorders>
            <w:shd w:val="clear" w:color="auto" w:fill="FFFFFF" w:themeFill="background1"/>
            <w:noWrap/>
            <w:vAlign w:val="bottom"/>
            <w:hideMark/>
          </w:tcPr>
          <w:p w14:paraId="1A82E6A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27,183</w:t>
            </w:r>
          </w:p>
        </w:tc>
        <w:tc>
          <w:tcPr>
            <w:tcW w:w="1421" w:type="dxa"/>
            <w:gridSpan w:val="2"/>
            <w:tcBorders>
              <w:top w:val="nil"/>
              <w:bottom w:val="nil"/>
            </w:tcBorders>
            <w:shd w:val="clear" w:color="auto" w:fill="FFFFFF" w:themeFill="background1"/>
            <w:noWrap/>
            <w:vAlign w:val="bottom"/>
            <w:hideMark/>
          </w:tcPr>
          <w:p w14:paraId="2AD8256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5,664</w:t>
            </w:r>
          </w:p>
        </w:tc>
      </w:tr>
      <w:tr w:rsidR="003758E0" w:rsidRPr="00CF5DB0" w14:paraId="1852481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FF5FA0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1A86B318"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2.3 Total</w:t>
            </w:r>
          </w:p>
        </w:tc>
        <w:tc>
          <w:tcPr>
            <w:tcW w:w="1116" w:type="dxa"/>
            <w:tcBorders>
              <w:top w:val="single" w:sz="4" w:space="0" w:color="auto"/>
              <w:bottom w:val="single" w:sz="4" w:space="0" w:color="auto"/>
            </w:tcBorders>
            <w:shd w:val="clear" w:color="auto" w:fill="FFFFFF" w:themeFill="background1"/>
            <w:noWrap/>
            <w:vAlign w:val="bottom"/>
            <w:hideMark/>
          </w:tcPr>
          <w:p w14:paraId="3C9168A0"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316791DA"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6D5315DC"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277A8592"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74,708</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2262F434" w14:textId="3FB8596A" w:rsidR="003758E0" w:rsidRPr="00A850CB" w:rsidRDefault="003758E0" w:rsidP="00AE60F1">
            <w:pPr>
              <w:spacing w:after="0" w:line="240" w:lineRule="auto"/>
              <w:jc w:val="right"/>
              <w:rPr>
                <w:b/>
                <w:sz w:val="20"/>
                <w:szCs w:val="20"/>
                <w:lang w:eastAsia="en-NZ"/>
              </w:rPr>
            </w:pPr>
            <w:r>
              <w:rPr>
                <w:rFonts w:ascii="Calibri" w:hAnsi="Calibri" w:cs="Calibri"/>
                <w:b/>
                <w:bCs/>
                <w:color w:val="000000"/>
              </w:rPr>
              <w:t>80,838</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493F3147" w14:textId="433E19FA" w:rsidR="003758E0" w:rsidRPr="00A850CB" w:rsidRDefault="003758E0" w:rsidP="00AE60F1">
            <w:pPr>
              <w:spacing w:after="0" w:line="240" w:lineRule="auto"/>
              <w:jc w:val="right"/>
              <w:rPr>
                <w:b/>
                <w:sz w:val="20"/>
                <w:szCs w:val="20"/>
                <w:lang w:eastAsia="en-NZ"/>
              </w:rPr>
            </w:pPr>
            <w:r>
              <w:rPr>
                <w:rFonts w:ascii="Calibri" w:hAnsi="Calibri" w:cs="Calibri"/>
                <w:b/>
                <w:bCs/>
                <w:color w:val="000000"/>
              </w:rPr>
              <w:t>6,129</w:t>
            </w:r>
          </w:p>
        </w:tc>
      </w:tr>
      <w:tr w:rsidR="003758E0" w:rsidRPr="00CF5DB0" w14:paraId="67E78D5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7A43EE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0EAF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2.4</w:t>
            </w:r>
          </w:p>
        </w:tc>
        <w:tc>
          <w:tcPr>
            <w:tcW w:w="1116" w:type="dxa"/>
            <w:tcBorders>
              <w:top w:val="nil"/>
              <w:bottom w:val="nil"/>
            </w:tcBorders>
            <w:shd w:val="clear" w:color="auto" w:fill="FFFFFF" w:themeFill="background1"/>
            <w:noWrap/>
            <w:vAlign w:val="bottom"/>
            <w:hideMark/>
          </w:tcPr>
          <w:p w14:paraId="457A99DF" w14:textId="77777777" w:rsidR="003758E0" w:rsidRPr="007424C3" w:rsidRDefault="003758E0" w:rsidP="003758E0">
            <w:pPr>
              <w:spacing w:after="0" w:line="240" w:lineRule="auto"/>
              <w:rPr>
                <w:sz w:val="20"/>
                <w:szCs w:val="20"/>
                <w:lang w:eastAsia="en-NZ"/>
              </w:rPr>
            </w:pPr>
            <w:r>
              <w:rPr>
                <w:rFonts w:ascii="Calibri" w:hAnsi="Calibri" w:cs="Calibri"/>
                <w:color w:val="000000"/>
              </w:rPr>
              <w:t>1052</w:t>
            </w:r>
          </w:p>
        </w:tc>
        <w:tc>
          <w:tcPr>
            <w:tcW w:w="4751" w:type="dxa"/>
            <w:gridSpan w:val="2"/>
            <w:tcBorders>
              <w:top w:val="nil"/>
              <w:bottom w:val="nil"/>
            </w:tcBorders>
            <w:shd w:val="clear" w:color="auto" w:fill="FFFFFF" w:themeFill="background1"/>
            <w:noWrap/>
            <w:vAlign w:val="bottom"/>
            <w:hideMark/>
          </w:tcPr>
          <w:p w14:paraId="0B6DD06A" w14:textId="77777777" w:rsidR="003758E0" w:rsidRPr="007424C3" w:rsidRDefault="003758E0" w:rsidP="003758E0">
            <w:pPr>
              <w:spacing w:after="0" w:line="240" w:lineRule="auto"/>
              <w:rPr>
                <w:sz w:val="20"/>
                <w:szCs w:val="20"/>
                <w:lang w:eastAsia="en-NZ"/>
              </w:rPr>
            </w:pPr>
            <w:r>
              <w:rPr>
                <w:rFonts w:ascii="Calibri" w:hAnsi="Calibri" w:cs="Calibri"/>
                <w:color w:val="000000"/>
              </w:rPr>
              <w:t>Wastewater - Asset Stewardship</w:t>
            </w:r>
          </w:p>
        </w:tc>
        <w:tc>
          <w:tcPr>
            <w:tcW w:w="1296" w:type="dxa"/>
            <w:gridSpan w:val="2"/>
            <w:tcBorders>
              <w:top w:val="nil"/>
              <w:bottom w:val="nil"/>
            </w:tcBorders>
            <w:shd w:val="clear" w:color="auto" w:fill="FFFFFF" w:themeFill="background1"/>
            <w:noWrap/>
            <w:vAlign w:val="bottom"/>
            <w:hideMark/>
          </w:tcPr>
          <w:p w14:paraId="0EE1222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DE86C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35,208</w:t>
            </w:r>
          </w:p>
        </w:tc>
        <w:tc>
          <w:tcPr>
            <w:tcW w:w="1697" w:type="dxa"/>
            <w:gridSpan w:val="2"/>
            <w:tcBorders>
              <w:top w:val="nil"/>
              <w:bottom w:val="nil"/>
            </w:tcBorders>
            <w:shd w:val="clear" w:color="auto" w:fill="FFFFFF" w:themeFill="background1"/>
            <w:noWrap/>
            <w:vAlign w:val="bottom"/>
            <w:hideMark/>
          </w:tcPr>
          <w:p w14:paraId="08A3535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45,017</w:t>
            </w:r>
          </w:p>
        </w:tc>
        <w:tc>
          <w:tcPr>
            <w:tcW w:w="1421" w:type="dxa"/>
            <w:gridSpan w:val="2"/>
            <w:tcBorders>
              <w:top w:val="nil"/>
              <w:bottom w:val="nil"/>
            </w:tcBorders>
            <w:shd w:val="clear" w:color="auto" w:fill="FFFFFF" w:themeFill="background1"/>
            <w:noWrap/>
            <w:vAlign w:val="bottom"/>
            <w:hideMark/>
          </w:tcPr>
          <w:p w14:paraId="7CBFDF5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9,808</w:t>
            </w:r>
          </w:p>
        </w:tc>
      </w:tr>
      <w:tr w:rsidR="003758E0" w:rsidRPr="00CF5DB0" w14:paraId="5E70A4A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26AF0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C1496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CD01E8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72FA67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A10F38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75B378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(863)</w:t>
            </w:r>
          </w:p>
        </w:tc>
        <w:tc>
          <w:tcPr>
            <w:tcW w:w="1697" w:type="dxa"/>
            <w:gridSpan w:val="2"/>
            <w:tcBorders>
              <w:top w:val="nil"/>
              <w:bottom w:val="nil"/>
            </w:tcBorders>
            <w:shd w:val="clear" w:color="auto" w:fill="FFFFFF" w:themeFill="background1"/>
            <w:noWrap/>
            <w:vAlign w:val="bottom"/>
            <w:hideMark/>
          </w:tcPr>
          <w:p w14:paraId="416E9D7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(905)</w:t>
            </w:r>
          </w:p>
        </w:tc>
        <w:tc>
          <w:tcPr>
            <w:tcW w:w="1421" w:type="dxa"/>
            <w:gridSpan w:val="2"/>
            <w:tcBorders>
              <w:top w:val="nil"/>
              <w:bottom w:val="nil"/>
            </w:tcBorders>
            <w:shd w:val="clear" w:color="auto" w:fill="FFFFFF" w:themeFill="background1"/>
            <w:noWrap/>
            <w:vAlign w:val="bottom"/>
            <w:hideMark/>
          </w:tcPr>
          <w:p w14:paraId="4B9CEE5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w:t>
            </w:r>
          </w:p>
        </w:tc>
      </w:tr>
      <w:tr w:rsidR="003758E0" w:rsidRPr="00CF5DB0" w14:paraId="54AF49C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6A3A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493B9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48096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416D93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Wastewater - Asset Stewardship Total</w:t>
            </w:r>
          </w:p>
        </w:tc>
        <w:tc>
          <w:tcPr>
            <w:tcW w:w="1296" w:type="dxa"/>
            <w:gridSpan w:val="2"/>
            <w:tcBorders>
              <w:top w:val="nil"/>
              <w:bottom w:val="single" w:sz="4" w:space="0" w:color="auto"/>
            </w:tcBorders>
            <w:shd w:val="clear" w:color="auto" w:fill="FFFFFF" w:themeFill="background1"/>
            <w:noWrap/>
            <w:vAlign w:val="bottom"/>
            <w:hideMark/>
          </w:tcPr>
          <w:p w14:paraId="7B98E1A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316DF5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34,345</w:t>
            </w:r>
          </w:p>
        </w:tc>
        <w:tc>
          <w:tcPr>
            <w:tcW w:w="1697" w:type="dxa"/>
            <w:gridSpan w:val="2"/>
            <w:tcBorders>
              <w:top w:val="nil"/>
              <w:bottom w:val="single" w:sz="4" w:space="0" w:color="auto"/>
            </w:tcBorders>
            <w:shd w:val="clear" w:color="auto" w:fill="FFFFFF" w:themeFill="background1"/>
            <w:noWrap/>
            <w:vAlign w:val="bottom"/>
            <w:hideMark/>
          </w:tcPr>
          <w:p w14:paraId="0F824A9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44,112</w:t>
            </w:r>
          </w:p>
        </w:tc>
        <w:tc>
          <w:tcPr>
            <w:tcW w:w="1421" w:type="dxa"/>
            <w:gridSpan w:val="2"/>
            <w:tcBorders>
              <w:top w:val="nil"/>
              <w:bottom w:val="single" w:sz="4" w:space="0" w:color="auto"/>
            </w:tcBorders>
            <w:shd w:val="clear" w:color="auto" w:fill="FFFFFF" w:themeFill="background1"/>
            <w:noWrap/>
            <w:vAlign w:val="bottom"/>
            <w:hideMark/>
          </w:tcPr>
          <w:p w14:paraId="1474821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9,767</w:t>
            </w:r>
          </w:p>
        </w:tc>
      </w:tr>
      <w:tr w:rsidR="003758E0" w:rsidRPr="00CF5DB0" w14:paraId="6520C3E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3AF26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15470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F636726" w14:textId="77777777" w:rsidR="003758E0" w:rsidRPr="007424C3" w:rsidRDefault="003758E0" w:rsidP="003758E0">
            <w:pPr>
              <w:spacing w:after="0" w:line="240" w:lineRule="auto"/>
              <w:rPr>
                <w:sz w:val="20"/>
                <w:szCs w:val="20"/>
                <w:lang w:eastAsia="en-NZ"/>
              </w:rPr>
            </w:pPr>
            <w:r>
              <w:rPr>
                <w:rFonts w:ascii="Calibri" w:hAnsi="Calibri" w:cs="Calibri"/>
                <w:color w:val="000000"/>
              </w:rPr>
              <w:t>1055</w:t>
            </w:r>
          </w:p>
        </w:tc>
        <w:tc>
          <w:tcPr>
            <w:tcW w:w="4751" w:type="dxa"/>
            <w:gridSpan w:val="2"/>
            <w:tcBorders>
              <w:top w:val="nil"/>
              <w:bottom w:val="nil"/>
            </w:tcBorders>
            <w:shd w:val="clear" w:color="auto" w:fill="FFFFFF" w:themeFill="background1"/>
            <w:noWrap/>
            <w:vAlign w:val="bottom"/>
            <w:hideMark/>
          </w:tcPr>
          <w:p w14:paraId="1378E81C" w14:textId="77777777" w:rsidR="003758E0" w:rsidRPr="007424C3" w:rsidRDefault="003758E0" w:rsidP="003758E0">
            <w:pPr>
              <w:spacing w:after="0" w:line="240" w:lineRule="auto"/>
              <w:rPr>
                <w:sz w:val="20"/>
                <w:szCs w:val="20"/>
                <w:lang w:eastAsia="en-NZ"/>
              </w:rPr>
            </w:pPr>
            <w:r>
              <w:rPr>
                <w:rFonts w:ascii="Calibri" w:hAnsi="Calibri" w:cs="Calibri"/>
                <w:color w:val="000000"/>
              </w:rPr>
              <w:t>Wastewater - Network Maintenance</w:t>
            </w:r>
          </w:p>
        </w:tc>
        <w:tc>
          <w:tcPr>
            <w:tcW w:w="1296" w:type="dxa"/>
            <w:gridSpan w:val="2"/>
            <w:tcBorders>
              <w:top w:val="nil"/>
              <w:bottom w:val="nil"/>
            </w:tcBorders>
            <w:shd w:val="clear" w:color="auto" w:fill="FFFFFF" w:themeFill="background1"/>
            <w:noWrap/>
            <w:vAlign w:val="bottom"/>
            <w:hideMark/>
          </w:tcPr>
          <w:p w14:paraId="206D42B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AA4C6A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8,729</w:t>
            </w:r>
          </w:p>
        </w:tc>
        <w:tc>
          <w:tcPr>
            <w:tcW w:w="1697" w:type="dxa"/>
            <w:gridSpan w:val="2"/>
            <w:tcBorders>
              <w:top w:val="nil"/>
              <w:bottom w:val="nil"/>
            </w:tcBorders>
            <w:shd w:val="clear" w:color="auto" w:fill="FFFFFF" w:themeFill="background1"/>
            <w:noWrap/>
            <w:vAlign w:val="bottom"/>
            <w:hideMark/>
          </w:tcPr>
          <w:p w14:paraId="3E652D7D" w14:textId="6E72DE9E" w:rsidR="003758E0" w:rsidRPr="007424C3" w:rsidRDefault="003758E0" w:rsidP="00AE60F1">
            <w:pPr>
              <w:spacing w:after="0" w:line="240" w:lineRule="auto"/>
              <w:jc w:val="right"/>
              <w:rPr>
                <w:sz w:val="20"/>
                <w:szCs w:val="20"/>
                <w:lang w:eastAsia="en-NZ"/>
              </w:rPr>
            </w:pPr>
            <w:r>
              <w:rPr>
                <w:rFonts w:ascii="Calibri" w:hAnsi="Calibri" w:cs="Calibri"/>
                <w:color w:val="000000"/>
              </w:rPr>
              <w:t>9,660</w:t>
            </w:r>
          </w:p>
        </w:tc>
        <w:tc>
          <w:tcPr>
            <w:tcW w:w="1421" w:type="dxa"/>
            <w:gridSpan w:val="2"/>
            <w:tcBorders>
              <w:top w:val="nil"/>
              <w:bottom w:val="nil"/>
            </w:tcBorders>
            <w:shd w:val="clear" w:color="auto" w:fill="FFFFFF" w:themeFill="background1"/>
            <w:noWrap/>
            <w:vAlign w:val="bottom"/>
            <w:hideMark/>
          </w:tcPr>
          <w:p w14:paraId="4A8ED8D2" w14:textId="11B98701" w:rsidR="003758E0" w:rsidRPr="007424C3" w:rsidRDefault="003758E0" w:rsidP="00AE60F1">
            <w:pPr>
              <w:spacing w:after="0" w:line="240" w:lineRule="auto"/>
              <w:jc w:val="right"/>
              <w:rPr>
                <w:sz w:val="20"/>
                <w:szCs w:val="20"/>
                <w:lang w:eastAsia="en-NZ"/>
              </w:rPr>
            </w:pPr>
            <w:r>
              <w:rPr>
                <w:rFonts w:ascii="Calibri" w:hAnsi="Calibri" w:cs="Calibri"/>
                <w:color w:val="000000"/>
              </w:rPr>
              <w:t>930</w:t>
            </w:r>
          </w:p>
        </w:tc>
      </w:tr>
      <w:tr w:rsidR="003758E0" w:rsidRPr="00CF5DB0" w14:paraId="0B2B358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50890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49848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12FF5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7E6C7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Wastewater - Network Maintenance Total</w:t>
            </w:r>
          </w:p>
        </w:tc>
        <w:tc>
          <w:tcPr>
            <w:tcW w:w="1296" w:type="dxa"/>
            <w:gridSpan w:val="2"/>
            <w:tcBorders>
              <w:top w:val="nil"/>
              <w:bottom w:val="single" w:sz="4" w:space="0" w:color="auto"/>
            </w:tcBorders>
            <w:shd w:val="clear" w:color="auto" w:fill="FFFFFF" w:themeFill="background1"/>
            <w:noWrap/>
            <w:vAlign w:val="bottom"/>
            <w:hideMark/>
          </w:tcPr>
          <w:p w14:paraId="5B6DA05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7AC542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8,729</w:t>
            </w:r>
          </w:p>
        </w:tc>
        <w:tc>
          <w:tcPr>
            <w:tcW w:w="1697" w:type="dxa"/>
            <w:gridSpan w:val="2"/>
            <w:tcBorders>
              <w:top w:val="nil"/>
              <w:bottom w:val="single" w:sz="4" w:space="0" w:color="auto"/>
            </w:tcBorders>
            <w:shd w:val="clear" w:color="auto" w:fill="FFFFFF" w:themeFill="background1"/>
            <w:noWrap/>
            <w:vAlign w:val="bottom"/>
            <w:hideMark/>
          </w:tcPr>
          <w:p w14:paraId="49251C9B" w14:textId="70DD20C7" w:rsidR="003758E0" w:rsidRPr="007424C3" w:rsidRDefault="003758E0" w:rsidP="00AE60F1">
            <w:pPr>
              <w:spacing w:after="0" w:line="240" w:lineRule="auto"/>
              <w:jc w:val="right"/>
              <w:rPr>
                <w:sz w:val="20"/>
                <w:szCs w:val="20"/>
                <w:lang w:eastAsia="en-NZ"/>
              </w:rPr>
            </w:pPr>
            <w:r>
              <w:rPr>
                <w:rFonts w:ascii="Calibri" w:hAnsi="Calibri" w:cs="Calibri"/>
                <w:b/>
                <w:bCs/>
                <w:color w:val="000000"/>
              </w:rPr>
              <w:t>9,660</w:t>
            </w:r>
          </w:p>
        </w:tc>
        <w:tc>
          <w:tcPr>
            <w:tcW w:w="1421" w:type="dxa"/>
            <w:gridSpan w:val="2"/>
            <w:tcBorders>
              <w:top w:val="nil"/>
              <w:bottom w:val="single" w:sz="4" w:space="0" w:color="auto"/>
            </w:tcBorders>
            <w:shd w:val="clear" w:color="auto" w:fill="FFFFFF" w:themeFill="background1"/>
            <w:noWrap/>
            <w:vAlign w:val="bottom"/>
            <w:hideMark/>
          </w:tcPr>
          <w:p w14:paraId="2FC7483E" w14:textId="13ECFA51" w:rsidR="003758E0" w:rsidRPr="007424C3" w:rsidRDefault="003758E0" w:rsidP="00AE60F1">
            <w:pPr>
              <w:spacing w:after="0" w:line="240" w:lineRule="auto"/>
              <w:jc w:val="right"/>
              <w:rPr>
                <w:sz w:val="20"/>
                <w:szCs w:val="20"/>
                <w:lang w:eastAsia="en-NZ"/>
              </w:rPr>
            </w:pPr>
            <w:r>
              <w:rPr>
                <w:rFonts w:ascii="Calibri" w:hAnsi="Calibri" w:cs="Calibri"/>
                <w:b/>
                <w:bCs/>
                <w:color w:val="000000"/>
              </w:rPr>
              <w:t>930</w:t>
            </w:r>
          </w:p>
        </w:tc>
      </w:tr>
      <w:tr w:rsidR="003758E0" w:rsidRPr="00CF5DB0" w14:paraId="29E07BF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3B0A4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AB302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069D393" w14:textId="77777777" w:rsidR="003758E0" w:rsidRPr="007424C3" w:rsidRDefault="003758E0" w:rsidP="003758E0">
            <w:pPr>
              <w:spacing w:after="0" w:line="240" w:lineRule="auto"/>
              <w:rPr>
                <w:sz w:val="20"/>
                <w:szCs w:val="20"/>
                <w:lang w:eastAsia="en-NZ"/>
              </w:rPr>
            </w:pPr>
            <w:r>
              <w:rPr>
                <w:rFonts w:ascii="Calibri" w:hAnsi="Calibri" w:cs="Calibri"/>
                <w:color w:val="000000"/>
              </w:rPr>
              <w:t>1058</w:t>
            </w:r>
          </w:p>
        </w:tc>
        <w:tc>
          <w:tcPr>
            <w:tcW w:w="4751" w:type="dxa"/>
            <w:gridSpan w:val="2"/>
            <w:tcBorders>
              <w:top w:val="nil"/>
              <w:bottom w:val="nil"/>
            </w:tcBorders>
            <w:shd w:val="clear" w:color="auto" w:fill="FFFFFF" w:themeFill="background1"/>
            <w:noWrap/>
            <w:vAlign w:val="bottom"/>
            <w:hideMark/>
          </w:tcPr>
          <w:p w14:paraId="36E67A28" w14:textId="77777777" w:rsidR="003758E0" w:rsidRPr="007424C3" w:rsidRDefault="003758E0" w:rsidP="003758E0">
            <w:pPr>
              <w:spacing w:after="0" w:line="240" w:lineRule="auto"/>
              <w:rPr>
                <w:sz w:val="20"/>
                <w:szCs w:val="20"/>
                <w:lang w:eastAsia="en-NZ"/>
              </w:rPr>
            </w:pPr>
            <w:r>
              <w:rPr>
                <w:rFonts w:ascii="Calibri" w:hAnsi="Calibri" w:cs="Calibri"/>
                <w:color w:val="000000"/>
              </w:rPr>
              <w:t>Wastewater - Monitoring &amp; Investigation</w:t>
            </w:r>
          </w:p>
        </w:tc>
        <w:tc>
          <w:tcPr>
            <w:tcW w:w="1296" w:type="dxa"/>
            <w:gridSpan w:val="2"/>
            <w:tcBorders>
              <w:top w:val="nil"/>
              <w:bottom w:val="nil"/>
            </w:tcBorders>
            <w:shd w:val="clear" w:color="auto" w:fill="FFFFFF" w:themeFill="background1"/>
            <w:noWrap/>
            <w:vAlign w:val="bottom"/>
            <w:hideMark/>
          </w:tcPr>
          <w:p w14:paraId="42E91C8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3F7881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920</w:t>
            </w:r>
          </w:p>
        </w:tc>
        <w:tc>
          <w:tcPr>
            <w:tcW w:w="1697" w:type="dxa"/>
            <w:gridSpan w:val="2"/>
            <w:tcBorders>
              <w:top w:val="nil"/>
              <w:bottom w:val="nil"/>
            </w:tcBorders>
            <w:shd w:val="clear" w:color="auto" w:fill="FFFFFF" w:themeFill="background1"/>
            <w:noWrap/>
            <w:vAlign w:val="bottom"/>
            <w:hideMark/>
          </w:tcPr>
          <w:p w14:paraId="4A2D6EB1" w14:textId="3CCAD948" w:rsidR="003758E0" w:rsidRPr="007424C3" w:rsidRDefault="003758E0" w:rsidP="00AE60F1">
            <w:pPr>
              <w:spacing w:after="0" w:line="240" w:lineRule="auto"/>
              <w:jc w:val="right"/>
              <w:rPr>
                <w:sz w:val="20"/>
                <w:szCs w:val="20"/>
                <w:lang w:eastAsia="en-NZ"/>
              </w:rPr>
            </w:pPr>
            <w:r>
              <w:rPr>
                <w:rFonts w:ascii="Calibri" w:hAnsi="Calibri" w:cs="Calibri"/>
                <w:color w:val="000000"/>
              </w:rPr>
              <w:t>2,527</w:t>
            </w:r>
          </w:p>
        </w:tc>
        <w:tc>
          <w:tcPr>
            <w:tcW w:w="1421" w:type="dxa"/>
            <w:gridSpan w:val="2"/>
            <w:tcBorders>
              <w:top w:val="nil"/>
              <w:bottom w:val="nil"/>
            </w:tcBorders>
            <w:shd w:val="clear" w:color="auto" w:fill="FFFFFF" w:themeFill="background1"/>
            <w:noWrap/>
            <w:vAlign w:val="bottom"/>
            <w:hideMark/>
          </w:tcPr>
          <w:p w14:paraId="4BFC51F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1,606</w:t>
            </w:r>
          </w:p>
        </w:tc>
      </w:tr>
      <w:tr w:rsidR="003758E0" w:rsidRPr="00CF5DB0" w14:paraId="2A126D8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40199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C617EF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35001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F5381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Wastewater - Monitoring &amp; Investigation Total</w:t>
            </w:r>
          </w:p>
        </w:tc>
        <w:tc>
          <w:tcPr>
            <w:tcW w:w="1296" w:type="dxa"/>
            <w:gridSpan w:val="2"/>
            <w:tcBorders>
              <w:top w:val="nil"/>
              <w:bottom w:val="single" w:sz="4" w:space="0" w:color="auto"/>
            </w:tcBorders>
            <w:shd w:val="clear" w:color="auto" w:fill="FFFFFF" w:themeFill="background1"/>
            <w:noWrap/>
            <w:vAlign w:val="bottom"/>
            <w:hideMark/>
          </w:tcPr>
          <w:p w14:paraId="21A189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D13D06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920</w:t>
            </w:r>
          </w:p>
        </w:tc>
        <w:tc>
          <w:tcPr>
            <w:tcW w:w="1697" w:type="dxa"/>
            <w:gridSpan w:val="2"/>
            <w:tcBorders>
              <w:top w:val="nil"/>
              <w:bottom w:val="single" w:sz="4" w:space="0" w:color="auto"/>
            </w:tcBorders>
            <w:shd w:val="clear" w:color="auto" w:fill="FFFFFF" w:themeFill="background1"/>
            <w:noWrap/>
            <w:vAlign w:val="bottom"/>
            <w:hideMark/>
          </w:tcPr>
          <w:p w14:paraId="0C2FC67C" w14:textId="67D2725A" w:rsidR="003758E0" w:rsidRPr="007424C3" w:rsidRDefault="003758E0" w:rsidP="00AE60F1">
            <w:pPr>
              <w:spacing w:after="0" w:line="240" w:lineRule="auto"/>
              <w:jc w:val="right"/>
              <w:rPr>
                <w:sz w:val="20"/>
                <w:szCs w:val="20"/>
                <w:lang w:eastAsia="en-NZ"/>
              </w:rPr>
            </w:pPr>
            <w:r>
              <w:rPr>
                <w:rFonts w:ascii="Calibri" w:hAnsi="Calibri" w:cs="Calibri"/>
                <w:b/>
                <w:bCs/>
                <w:color w:val="000000"/>
              </w:rPr>
              <w:t>2,527</w:t>
            </w:r>
          </w:p>
        </w:tc>
        <w:tc>
          <w:tcPr>
            <w:tcW w:w="1421" w:type="dxa"/>
            <w:gridSpan w:val="2"/>
            <w:tcBorders>
              <w:top w:val="nil"/>
              <w:bottom w:val="single" w:sz="4" w:space="0" w:color="auto"/>
            </w:tcBorders>
            <w:shd w:val="clear" w:color="auto" w:fill="FFFFFF" w:themeFill="background1"/>
            <w:noWrap/>
            <w:vAlign w:val="bottom"/>
            <w:hideMark/>
          </w:tcPr>
          <w:p w14:paraId="1FDE313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1,606</w:t>
            </w:r>
          </w:p>
        </w:tc>
      </w:tr>
      <w:tr w:rsidR="003758E0" w:rsidRPr="00CF5DB0" w14:paraId="26DB2A5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000EBD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64BD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9D300E5" w14:textId="77777777" w:rsidR="003758E0" w:rsidRPr="007424C3" w:rsidRDefault="003758E0" w:rsidP="003758E0">
            <w:pPr>
              <w:spacing w:after="0" w:line="240" w:lineRule="auto"/>
              <w:rPr>
                <w:sz w:val="20"/>
                <w:szCs w:val="20"/>
                <w:lang w:eastAsia="en-NZ"/>
              </w:rPr>
            </w:pPr>
            <w:r>
              <w:rPr>
                <w:rFonts w:ascii="Calibri" w:hAnsi="Calibri" w:cs="Calibri"/>
                <w:color w:val="000000"/>
              </w:rPr>
              <w:t>1059</w:t>
            </w:r>
          </w:p>
        </w:tc>
        <w:tc>
          <w:tcPr>
            <w:tcW w:w="4751" w:type="dxa"/>
            <w:gridSpan w:val="2"/>
            <w:tcBorders>
              <w:top w:val="nil"/>
              <w:bottom w:val="nil"/>
            </w:tcBorders>
            <w:shd w:val="clear" w:color="auto" w:fill="FFFFFF" w:themeFill="background1"/>
            <w:noWrap/>
            <w:vAlign w:val="bottom"/>
            <w:hideMark/>
          </w:tcPr>
          <w:p w14:paraId="0ED648B5" w14:textId="77777777" w:rsidR="003758E0" w:rsidRPr="007424C3" w:rsidRDefault="003758E0" w:rsidP="003758E0">
            <w:pPr>
              <w:spacing w:after="0" w:line="240" w:lineRule="auto"/>
              <w:rPr>
                <w:sz w:val="20"/>
                <w:szCs w:val="20"/>
                <w:lang w:eastAsia="en-NZ"/>
              </w:rPr>
            </w:pPr>
            <w:r>
              <w:rPr>
                <w:rFonts w:ascii="Calibri" w:hAnsi="Calibri" w:cs="Calibri"/>
                <w:color w:val="000000"/>
              </w:rPr>
              <w:t>Wastewater - Pump Station Maintenance-Ops</w:t>
            </w:r>
          </w:p>
        </w:tc>
        <w:tc>
          <w:tcPr>
            <w:tcW w:w="1296" w:type="dxa"/>
            <w:gridSpan w:val="2"/>
            <w:tcBorders>
              <w:top w:val="nil"/>
              <w:bottom w:val="nil"/>
            </w:tcBorders>
            <w:shd w:val="clear" w:color="auto" w:fill="FFFFFF" w:themeFill="background1"/>
            <w:noWrap/>
            <w:vAlign w:val="bottom"/>
            <w:hideMark/>
          </w:tcPr>
          <w:p w14:paraId="4DAFF05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1A50AD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1,228</w:t>
            </w:r>
          </w:p>
        </w:tc>
        <w:tc>
          <w:tcPr>
            <w:tcW w:w="1697" w:type="dxa"/>
            <w:gridSpan w:val="2"/>
            <w:tcBorders>
              <w:top w:val="nil"/>
              <w:bottom w:val="nil"/>
            </w:tcBorders>
            <w:shd w:val="clear" w:color="auto" w:fill="FFFFFF" w:themeFill="background1"/>
            <w:noWrap/>
            <w:vAlign w:val="bottom"/>
            <w:hideMark/>
          </w:tcPr>
          <w:p w14:paraId="639E630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1,353</w:t>
            </w:r>
          </w:p>
        </w:tc>
        <w:tc>
          <w:tcPr>
            <w:tcW w:w="1421" w:type="dxa"/>
            <w:gridSpan w:val="2"/>
            <w:tcBorders>
              <w:top w:val="nil"/>
              <w:bottom w:val="nil"/>
            </w:tcBorders>
            <w:shd w:val="clear" w:color="auto" w:fill="FFFFFF" w:themeFill="background1"/>
            <w:noWrap/>
            <w:vAlign w:val="bottom"/>
            <w:hideMark/>
          </w:tcPr>
          <w:p w14:paraId="4E4ACE5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125</w:t>
            </w:r>
          </w:p>
        </w:tc>
      </w:tr>
      <w:tr w:rsidR="003758E0" w:rsidRPr="00CF5DB0" w14:paraId="0E9D91F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0F4F93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108AA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4860C6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59663D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Wastewater - Pump Station Maintenance-Ops Total</w:t>
            </w:r>
          </w:p>
        </w:tc>
        <w:tc>
          <w:tcPr>
            <w:tcW w:w="1296" w:type="dxa"/>
            <w:gridSpan w:val="2"/>
            <w:tcBorders>
              <w:top w:val="nil"/>
              <w:bottom w:val="single" w:sz="4" w:space="0" w:color="auto"/>
            </w:tcBorders>
            <w:shd w:val="clear" w:color="auto" w:fill="FFFFFF" w:themeFill="background1"/>
            <w:noWrap/>
            <w:vAlign w:val="bottom"/>
            <w:hideMark/>
          </w:tcPr>
          <w:p w14:paraId="258137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93CED3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1,228</w:t>
            </w:r>
          </w:p>
        </w:tc>
        <w:tc>
          <w:tcPr>
            <w:tcW w:w="1697" w:type="dxa"/>
            <w:gridSpan w:val="2"/>
            <w:tcBorders>
              <w:top w:val="nil"/>
              <w:bottom w:val="single" w:sz="4" w:space="0" w:color="auto"/>
            </w:tcBorders>
            <w:shd w:val="clear" w:color="auto" w:fill="FFFFFF" w:themeFill="background1"/>
            <w:noWrap/>
            <w:vAlign w:val="bottom"/>
            <w:hideMark/>
          </w:tcPr>
          <w:p w14:paraId="616564B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1,353</w:t>
            </w:r>
          </w:p>
        </w:tc>
        <w:tc>
          <w:tcPr>
            <w:tcW w:w="1421" w:type="dxa"/>
            <w:gridSpan w:val="2"/>
            <w:tcBorders>
              <w:top w:val="nil"/>
              <w:bottom w:val="single" w:sz="4" w:space="0" w:color="auto"/>
            </w:tcBorders>
            <w:shd w:val="clear" w:color="auto" w:fill="FFFFFF" w:themeFill="background1"/>
            <w:noWrap/>
            <w:vAlign w:val="bottom"/>
            <w:hideMark/>
          </w:tcPr>
          <w:p w14:paraId="09D6C05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125</w:t>
            </w:r>
          </w:p>
        </w:tc>
      </w:tr>
      <w:tr w:rsidR="003758E0" w:rsidRPr="00CF5DB0" w14:paraId="0CE1FB7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DF65C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F3CAA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5737D95" w14:textId="77777777" w:rsidR="003758E0" w:rsidRPr="007424C3" w:rsidRDefault="003758E0" w:rsidP="003758E0">
            <w:pPr>
              <w:spacing w:after="0" w:line="240" w:lineRule="auto"/>
              <w:rPr>
                <w:sz w:val="20"/>
                <w:szCs w:val="20"/>
                <w:lang w:eastAsia="en-NZ"/>
              </w:rPr>
            </w:pPr>
            <w:r>
              <w:rPr>
                <w:rFonts w:ascii="Calibri" w:hAnsi="Calibri" w:cs="Calibri"/>
                <w:color w:val="000000"/>
              </w:rPr>
              <w:t>1060</w:t>
            </w:r>
          </w:p>
        </w:tc>
        <w:tc>
          <w:tcPr>
            <w:tcW w:w="4751" w:type="dxa"/>
            <w:gridSpan w:val="2"/>
            <w:tcBorders>
              <w:top w:val="nil"/>
              <w:bottom w:val="nil"/>
            </w:tcBorders>
            <w:shd w:val="clear" w:color="auto" w:fill="FFFFFF" w:themeFill="background1"/>
            <w:noWrap/>
            <w:vAlign w:val="bottom"/>
            <w:hideMark/>
          </w:tcPr>
          <w:p w14:paraId="4AA597DE" w14:textId="77777777" w:rsidR="003758E0" w:rsidRPr="007424C3" w:rsidRDefault="003758E0" w:rsidP="003758E0">
            <w:pPr>
              <w:spacing w:after="0" w:line="240" w:lineRule="auto"/>
              <w:rPr>
                <w:sz w:val="20"/>
                <w:szCs w:val="20"/>
                <w:lang w:eastAsia="en-NZ"/>
              </w:rPr>
            </w:pPr>
            <w:r>
              <w:rPr>
                <w:rFonts w:ascii="Calibri" w:hAnsi="Calibri" w:cs="Calibri"/>
                <w:color w:val="000000"/>
              </w:rPr>
              <w:t>Wastewater - Treatment Plants</w:t>
            </w:r>
          </w:p>
        </w:tc>
        <w:tc>
          <w:tcPr>
            <w:tcW w:w="1296" w:type="dxa"/>
            <w:gridSpan w:val="2"/>
            <w:tcBorders>
              <w:top w:val="nil"/>
              <w:bottom w:val="nil"/>
            </w:tcBorders>
            <w:shd w:val="clear" w:color="auto" w:fill="FFFFFF" w:themeFill="background1"/>
            <w:noWrap/>
            <w:vAlign w:val="bottom"/>
            <w:hideMark/>
          </w:tcPr>
          <w:p w14:paraId="4DBFF83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8A2244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29,411</w:t>
            </w:r>
          </w:p>
        </w:tc>
        <w:tc>
          <w:tcPr>
            <w:tcW w:w="1697" w:type="dxa"/>
            <w:gridSpan w:val="2"/>
            <w:tcBorders>
              <w:top w:val="nil"/>
              <w:bottom w:val="nil"/>
            </w:tcBorders>
            <w:shd w:val="clear" w:color="auto" w:fill="FFFFFF" w:themeFill="background1"/>
            <w:noWrap/>
            <w:vAlign w:val="bottom"/>
            <w:hideMark/>
          </w:tcPr>
          <w:p w14:paraId="5F56B0E0" w14:textId="349441CE" w:rsidR="003758E0" w:rsidRPr="007424C3" w:rsidRDefault="003758E0" w:rsidP="00AE60F1">
            <w:pPr>
              <w:spacing w:after="0" w:line="240" w:lineRule="auto"/>
              <w:jc w:val="right"/>
              <w:rPr>
                <w:sz w:val="20"/>
                <w:szCs w:val="20"/>
                <w:lang w:eastAsia="en-NZ"/>
              </w:rPr>
            </w:pPr>
            <w:r>
              <w:rPr>
                <w:rFonts w:ascii="Calibri" w:hAnsi="Calibri" w:cs="Calibri"/>
                <w:color w:val="000000"/>
              </w:rPr>
              <w:t>31,647</w:t>
            </w:r>
          </w:p>
        </w:tc>
        <w:tc>
          <w:tcPr>
            <w:tcW w:w="1421" w:type="dxa"/>
            <w:gridSpan w:val="2"/>
            <w:tcBorders>
              <w:top w:val="nil"/>
              <w:bottom w:val="nil"/>
            </w:tcBorders>
            <w:shd w:val="clear" w:color="auto" w:fill="FFFFFF" w:themeFill="background1"/>
            <w:noWrap/>
            <w:vAlign w:val="bottom"/>
            <w:hideMark/>
          </w:tcPr>
          <w:p w14:paraId="1BCC6F99" w14:textId="31F64872" w:rsidR="003758E0" w:rsidRPr="007424C3" w:rsidRDefault="003758E0" w:rsidP="00AE60F1">
            <w:pPr>
              <w:spacing w:after="0" w:line="240" w:lineRule="auto"/>
              <w:jc w:val="right"/>
              <w:rPr>
                <w:sz w:val="20"/>
                <w:szCs w:val="20"/>
                <w:lang w:eastAsia="en-NZ"/>
              </w:rPr>
            </w:pPr>
            <w:r>
              <w:rPr>
                <w:rFonts w:ascii="Calibri" w:hAnsi="Calibri" w:cs="Calibri"/>
                <w:color w:val="000000"/>
              </w:rPr>
              <w:t>2,236</w:t>
            </w:r>
          </w:p>
        </w:tc>
      </w:tr>
      <w:tr w:rsidR="003758E0" w:rsidRPr="00CF5DB0" w14:paraId="5E407B1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47948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BD832D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022BB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F91E1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Wastewater - Treatment Plants Total</w:t>
            </w:r>
          </w:p>
        </w:tc>
        <w:tc>
          <w:tcPr>
            <w:tcW w:w="1296" w:type="dxa"/>
            <w:gridSpan w:val="2"/>
            <w:tcBorders>
              <w:top w:val="nil"/>
              <w:bottom w:val="single" w:sz="4" w:space="0" w:color="auto"/>
            </w:tcBorders>
            <w:shd w:val="clear" w:color="auto" w:fill="FFFFFF" w:themeFill="background1"/>
            <w:noWrap/>
            <w:vAlign w:val="bottom"/>
            <w:hideMark/>
          </w:tcPr>
          <w:p w14:paraId="6A83CAA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D015D0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29,411</w:t>
            </w:r>
          </w:p>
        </w:tc>
        <w:tc>
          <w:tcPr>
            <w:tcW w:w="1697" w:type="dxa"/>
            <w:gridSpan w:val="2"/>
            <w:tcBorders>
              <w:top w:val="nil"/>
              <w:bottom w:val="single" w:sz="4" w:space="0" w:color="auto"/>
            </w:tcBorders>
            <w:shd w:val="clear" w:color="auto" w:fill="FFFFFF" w:themeFill="background1"/>
            <w:noWrap/>
            <w:vAlign w:val="bottom"/>
            <w:hideMark/>
          </w:tcPr>
          <w:p w14:paraId="1859B307" w14:textId="67164AFA" w:rsidR="003758E0" w:rsidRPr="007424C3" w:rsidRDefault="003758E0" w:rsidP="00AE60F1">
            <w:pPr>
              <w:spacing w:after="0" w:line="240" w:lineRule="auto"/>
              <w:jc w:val="right"/>
              <w:rPr>
                <w:sz w:val="20"/>
                <w:szCs w:val="20"/>
                <w:lang w:eastAsia="en-NZ"/>
              </w:rPr>
            </w:pPr>
            <w:r>
              <w:rPr>
                <w:rFonts w:ascii="Calibri" w:hAnsi="Calibri" w:cs="Calibri"/>
                <w:b/>
                <w:bCs/>
                <w:color w:val="000000"/>
              </w:rPr>
              <w:t>31,647</w:t>
            </w:r>
          </w:p>
        </w:tc>
        <w:tc>
          <w:tcPr>
            <w:tcW w:w="1421" w:type="dxa"/>
            <w:gridSpan w:val="2"/>
            <w:tcBorders>
              <w:top w:val="nil"/>
              <w:bottom w:val="single" w:sz="4" w:space="0" w:color="auto"/>
            </w:tcBorders>
            <w:shd w:val="clear" w:color="auto" w:fill="FFFFFF" w:themeFill="background1"/>
            <w:noWrap/>
            <w:vAlign w:val="bottom"/>
            <w:hideMark/>
          </w:tcPr>
          <w:p w14:paraId="4435C7D8" w14:textId="1506CEAA" w:rsidR="003758E0" w:rsidRPr="007424C3" w:rsidRDefault="003758E0" w:rsidP="00AE60F1">
            <w:pPr>
              <w:spacing w:after="0" w:line="240" w:lineRule="auto"/>
              <w:jc w:val="right"/>
              <w:rPr>
                <w:sz w:val="20"/>
                <w:szCs w:val="20"/>
                <w:lang w:eastAsia="en-NZ"/>
              </w:rPr>
            </w:pPr>
            <w:r>
              <w:rPr>
                <w:rFonts w:ascii="Calibri" w:hAnsi="Calibri" w:cs="Calibri"/>
                <w:b/>
                <w:bCs/>
                <w:color w:val="000000"/>
              </w:rPr>
              <w:t>2,236</w:t>
            </w:r>
          </w:p>
        </w:tc>
      </w:tr>
      <w:tr w:rsidR="003758E0" w:rsidRPr="00CF5DB0" w14:paraId="4FC87DF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BE0D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81C78E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7580DD7" w14:textId="77777777" w:rsidR="003758E0" w:rsidRPr="007424C3" w:rsidRDefault="003758E0" w:rsidP="003758E0">
            <w:pPr>
              <w:spacing w:after="0" w:line="240" w:lineRule="auto"/>
              <w:rPr>
                <w:sz w:val="20"/>
                <w:szCs w:val="20"/>
                <w:lang w:eastAsia="en-NZ"/>
              </w:rPr>
            </w:pPr>
            <w:r>
              <w:rPr>
                <w:rFonts w:ascii="Calibri" w:hAnsi="Calibri" w:cs="Calibri"/>
                <w:color w:val="000000"/>
              </w:rPr>
              <w:t>1219</w:t>
            </w:r>
          </w:p>
        </w:tc>
        <w:tc>
          <w:tcPr>
            <w:tcW w:w="4751" w:type="dxa"/>
            <w:gridSpan w:val="2"/>
            <w:tcBorders>
              <w:top w:val="nil"/>
              <w:bottom w:val="nil"/>
            </w:tcBorders>
            <w:shd w:val="clear" w:color="auto" w:fill="FFFFFF" w:themeFill="background1"/>
            <w:noWrap/>
            <w:vAlign w:val="bottom"/>
            <w:hideMark/>
          </w:tcPr>
          <w:p w14:paraId="2817C09B" w14:textId="77777777" w:rsidR="003758E0" w:rsidRPr="007424C3" w:rsidRDefault="003758E0" w:rsidP="003758E0">
            <w:pPr>
              <w:spacing w:after="0" w:line="240" w:lineRule="auto"/>
              <w:rPr>
                <w:sz w:val="20"/>
                <w:szCs w:val="20"/>
                <w:lang w:eastAsia="en-NZ"/>
              </w:rPr>
            </w:pPr>
            <w:r>
              <w:rPr>
                <w:rFonts w:ascii="Calibri" w:hAnsi="Calibri" w:cs="Calibri"/>
                <w:color w:val="000000"/>
              </w:rPr>
              <w:t>Sludge Minimisation</w:t>
            </w:r>
          </w:p>
        </w:tc>
        <w:tc>
          <w:tcPr>
            <w:tcW w:w="1296" w:type="dxa"/>
            <w:gridSpan w:val="2"/>
            <w:tcBorders>
              <w:top w:val="nil"/>
              <w:bottom w:val="nil"/>
            </w:tcBorders>
            <w:shd w:val="clear" w:color="auto" w:fill="FFFFFF" w:themeFill="background1"/>
            <w:noWrap/>
            <w:vAlign w:val="bottom"/>
            <w:hideMark/>
          </w:tcPr>
          <w:p w14:paraId="3244C96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3F079F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697" w:type="dxa"/>
            <w:gridSpan w:val="2"/>
            <w:tcBorders>
              <w:top w:val="nil"/>
              <w:bottom w:val="nil"/>
            </w:tcBorders>
            <w:shd w:val="clear" w:color="auto" w:fill="FFFFFF" w:themeFill="background1"/>
            <w:noWrap/>
            <w:vAlign w:val="bottom"/>
            <w:hideMark/>
          </w:tcPr>
          <w:p w14:paraId="0B84065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w:t>
            </w:r>
          </w:p>
        </w:tc>
        <w:tc>
          <w:tcPr>
            <w:tcW w:w="1421" w:type="dxa"/>
            <w:gridSpan w:val="2"/>
            <w:tcBorders>
              <w:top w:val="nil"/>
              <w:bottom w:val="nil"/>
            </w:tcBorders>
            <w:shd w:val="clear" w:color="auto" w:fill="FFFFFF" w:themeFill="background1"/>
            <w:noWrap/>
            <w:vAlign w:val="bottom"/>
            <w:hideMark/>
          </w:tcPr>
          <w:p w14:paraId="62F4435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(136)</w:t>
            </w:r>
          </w:p>
        </w:tc>
      </w:tr>
      <w:tr w:rsidR="003758E0" w:rsidRPr="00CF5DB0" w14:paraId="749336A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94E4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01149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4BB6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5DA5E3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Sludge Minimisation Total</w:t>
            </w:r>
          </w:p>
        </w:tc>
        <w:tc>
          <w:tcPr>
            <w:tcW w:w="1296" w:type="dxa"/>
            <w:gridSpan w:val="2"/>
            <w:tcBorders>
              <w:top w:val="nil"/>
              <w:bottom w:val="nil"/>
            </w:tcBorders>
            <w:shd w:val="clear" w:color="auto" w:fill="FFFFFF" w:themeFill="background1"/>
            <w:noWrap/>
            <w:vAlign w:val="bottom"/>
            <w:hideMark/>
          </w:tcPr>
          <w:p w14:paraId="400B43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0B1FA88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108</w:t>
            </w:r>
          </w:p>
        </w:tc>
        <w:tc>
          <w:tcPr>
            <w:tcW w:w="1697" w:type="dxa"/>
            <w:gridSpan w:val="2"/>
            <w:tcBorders>
              <w:top w:val="nil"/>
              <w:bottom w:val="nil"/>
            </w:tcBorders>
            <w:shd w:val="clear" w:color="auto" w:fill="FFFFFF" w:themeFill="background1"/>
            <w:noWrap/>
            <w:vAlign w:val="bottom"/>
            <w:hideMark/>
          </w:tcPr>
          <w:p w14:paraId="5891C27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(28)</w:t>
            </w:r>
          </w:p>
        </w:tc>
        <w:tc>
          <w:tcPr>
            <w:tcW w:w="1421" w:type="dxa"/>
            <w:gridSpan w:val="2"/>
            <w:tcBorders>
              <w:top w:val="nil"/>
              <w:bottom w:val="nil"/>
            </w:tcBorders>
            <w:shd w:val="clear" w:color="auto" w:fill="FFFFFF" w:themeFill="background1"/>
            <w:noWrap/>
            <w:vAlign w:val="bottom"/>
            <w:hideMark/>
          </w:tcPr>
          <w:p w14:paraId="6ADE7DF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(136)</w:t>
            </w:r>
          </w:p>
        </w:tc>
      </w:tr>
      <w:tr w:rsidR="003758E0" w:rsidRPr="00CF5DB0" w14:paraId="351BB7E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A5BC3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731EEA2"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2.4 Total</w:t>
            </w:r>
          </w:p>
        </w:tc>
        <w:tc>
          <w:tcPr>
            <w:tcW w:w="1116" w:type="dxa"/>
            <w:tcBorders>
              <w:top w:val="single" w:sz="4" w:space="0" w:color="auto"/>
              <w:bottom w:val="single" w:sz="4" w:space="0" w:color="auto"/>
            </w:tcBorders>
            <w:shd w:val="clear" w:color="auto" w:fill="FFFFFF" w:themeFill="background1"/>
            <w:noWrap/>
            <w:vAlign w:val="bottom"/>
            <w:hideMark/>
          </w:tcPr>
          <w:p w14:paraId="619C8B3A"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4D9609C2"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10014194"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1B3D8609"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74,742</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224BD4BF" w14:textId="354A21ED" w:rsidR="003758E0" w:rsidRPr="00A850CB" w:rsidRDefault="003758E0" w:rsidP="00AE60F1">
            <w:pPr>
              <w:spacing w:after="0" w:line="240" w:lineRule="auto"/>
              <w:jc w:val="right"/>
              <w:rPr>
                <w:b/>
                <w:sz w:val="20"/>
                <w:szCs w:val="20"/>
                <w:lang w:eastAsia="en-NZ"/>
              </w:rPr>
            </w:pPr>
            <w:r>
              <w:rPr>
                <w:rFonts w:ascii="Calibri" w:hAnsi="Calibri" w:cs="Calibri"/>
                <w:b/>
                <w:bCs/>
                <w:color w:val="000000"/>
              </w:rPr>
              <w:t>89,270</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522D762F" w14:textId="566CE589" w:rsidR="003758E0" w:rsidRPr="00A850CB" w:rsidRDefault="003758E0" w:rsidP="00AE60F1">
            <w:pPr>
              <w:spacing w:after="0" w:line="240" w:lineRule="auto"/>
              <w:jc w:val="right"/>
              <w:rPr>
                <w:b/>
                <w:sz w:val="20"/>
                <w:szCs w:val="20"/>
                <w:lang w:eastAsia="en-NZ"/>
              </w:rPr>
            </w:pPr>
            <w:r>
              <w:rPr>
                <w:rFonts w:ascii="Calibri" w:hAnsi="Calibri" w:cs="Calibri"/>
                <w:b/>
                <w:bCs/>
                <w:color w:val="000000"/>
              </w:rPr>
              <w:t>14,528</w:t>
            </w:r>
          </w:p>
        </w:tc>
      </w:tr>
      <w:tr w:rsidR="003758E0" w:rsidRPr="00CF5DB0" w14:paraId="2AC1E6E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36ACFB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3AE8A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2.5</w:t>
            </w:r>
          </w:p>
        </w:tc>
        <w:tc>
          <w:tcPr>
            <w:tcW w:w="1116" w:type="dxa"/>
            <w:tcBorders>
              <w:top w:val="nil"/>
              <w:bottom w:val="nil"/>
            </w:tcBorders>
            <w:shd w:val="clear" w:color="auto" w:fill="FFFFFF" w:themeFill="background1"/>
            <w:noWrap/>
            <w:vAlign w:val="bottom"/>
            <w:hideMark/>
          </w:tcPr>
          <w:p w14:paraId="4A0ACC5D" w14:textId="77777777" w:rsidR="003758E0" w:rsidRPr="007424C3" w:rsidRDefault="003758E0" w:rsidP="003758E0">
            <w:pPr>
              <w:spacing w:after="0" w:line="240" w:lineRule="auto"/>
              <w:rPr>
                <w:sz w:val="20"/>
                <w:szCs w:val="20"/>
                <w:lang w:eastAsia="en-NZ"/>
              </w:rPr>
            </w:pPr>
            <w:r>
              <w:rPr>
                <w:rFonts w:ascii="Calibri" w:hAnsi="Calibri" w:cs="Calibri"/>
                <w:color w:val="000000"/>
              </w:rPr>
              <w:t>1063</w:t>
            </w:r>
          </w:p>
        </w:tc>
        <w:tc>
          <w:tcPr>
            <w:tcW w:w="4751" w:type="dxa"/>
            <w:gridSpan w:val="2"/>
            <w:tcBorders>
              <w:top w:val="nil"/>
              <w:bottom w:val="nil"/>
            </w:tcBorders>
            <w:shd w:val="clear" w:color="auto" w:fill="FFFFFF" w:themeFill="background1"/>
            <w:noWrap/>
            <w:vAlign w:val="bottom"/>
            <w:hideMark/>
          </w:tcPr>
          <w:p w14:paraId="1B4EEA7F" w14:textId="77777777" w:rsidR="003758E0" w:rsidRPr="007424C3" w:rsidRDefault="003758E0" w:rsidP="003758E0">
            <w:pPr>
              <w:spacing w:after="0" w:line="240" w:lineRule="auto"/>
              <w:rPr>
                <w:sz w:val="20"/>
                <w:szCs w:val="20"/>
                <w:lang w:eastAsia="en-NZ"/>
              </w:rPr>
            </w:pPr>
            <w:r>
              <w:rPr>
                <w:rFonts w:ascii="Calibri" w:hAnsi="Calibri" w:cs="Calibri"/>
                <w:color w:val="000000"/>
              </w:rPr>
              <w:t>Stormwater - Asset Stewardship</w:t>
            </w:r>
          </w:p>
        </w:tc>
        <w:tc>
          <w:tcPr>
            <w:tcW w:w="1296" w:type="dxa"/>
            <w:gridSpan w:val="2"/>
            <w:tcBorders>
              <w:top w:val="nil"/>
              <w:bottom w:val="nil"/>
            </w:tcBorders>
            <w:shd w:val="clear" w:color="auto" w:fill="FFFFFF" w:themeFill="background1"/>
            <w:noWrap/>
            <w:vAlign w:val="bottom"/>
            <w:hideMark/>
          </w:tcPr>
          <w:p w14:paraId="3D86D46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88EDA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28,798</w:t>
            </w:r>
          </w:p>
        </w:tc>
        <w:tc>
          <w:tcPr>
            <w:tcW w:w="1697" w:type="dxa"/>
            <w:gridSpan w:val="2"/>
            <w:tcBorders>
              <w:top w:val="nil"/>
              <w:bottom w:val="nil"/>
            </w:tcBorders>
            <w:shd w:val="clear" w:color="auto" w:fill="FFFFFF" w:themeFill="background1"/>
            <w:noWrap/>
            <w:vAlign w:val="bottom"/>
            <w:hideMark/>
          </w:tcPr>
          <w:p w14:paraId="1B5D14E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36,018</w:t>
            </w:r>
          </w:p>
        </w:tc>
        <w:tc>
          <w:tcPr>
            <w:tcW w:w="1421" w:type="dxa"/>
            <w:gridSpan w:val="2"/>
            <w:tcBorders>
              <w:top w:val="nil"/>
              <w:bottom w:val="nil"/>
            </w:tcBorders>
            <w:shd w:val="clear" w:color="auto" w:fill="FFFFFF" w:themeFill="background1"/>
            <w:noWrap/>
            <w:vAlign w:val="bottom"/>
            <w:hideMark/>
          </w:tcPr>
          <w:p w14:paraId="5CF7D56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7,219</w:t>
            </w:r>
          </w:p>
        </w:tc>
      </w:tr>
      <w:tr w:rsidR="003758E0" w:rsidRPr="00CF5DB0" w14:paraId="60B0290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BC4A8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28C9B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73F5E6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51661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Stormwater - Asset Stewardship Total</w:t>
            </w:r>
          </w:p>
        </w:tc>
        <w:tc>
          <w:tcPr>
            <w:tcW w:w="1296" w:type="dxa"/>
            <w:gridSpan w:val="2"/>
            <w:tcBorders>
              <w:top w:val="nil"/>
              <w:bottom w:val="single" w:sz="4" w:space="0" w:color="auto"/>
            </w:tcBorders>
            <w:shd w:val="clear" w:color="auto" w:fill="FFFFFF" w:themeFill="background1"/>
            <w:noWrap/>
            <w:vAlign w:val="bottom"/>
            <w:hideMark/>
          </w:tcPr>
          <w:p w14:paraId="76A466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C03807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28,798</w:t>
            </w:r>
          </w:p>
        </w:tc>
        <w:tc>
          <w:tcPr>
            <w:tcW w:w="1697" w:type="dxa"/>
            <w:gridSpan w:val="2"/>
            <w:tcBorders>
              <w:top w:val="nil"/>
              <w:bottom w:val="single" w:sz="4" w:space="0" w:color="auto"/>
            </w:tcBorders>
            <w:shd w:val="clear" w:color="auto" w:fill="FFFFFF" w:themeFill="background1"/>
            <w:noWrap/>
            <w:vAlign w:val="bottom"/>
            <w:hideMark/>
          </w:tcPr>
          <w:p w14:paraId="4D64470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36,018</w:t>
            </w:r>
          </w:p>
        </w:tc>
        <w:tc>
          <w:tcPr>
            <w:tcW w:w="1421" w:type="dxa"/>
            <w:gridSpan w:val="2"/>
            <w:tcBorders>
              <w:top w:val="nil"/>
              <w:bottom w:val="single" w:sz="4" w:space="0" w:color="auto"/>
            </w:tcBorders>
            <w:shd w:val="clear" w:color="auto" w:fill="FFFFFF" w:themeFill="background1"/>
            <w:noWrap/>
            <w:vAlign w:val="bottom"/>
            <w:hideMark/>
          </w:tcPr>
          <w:p w14:paraId="1B066DD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7,219</w:t>
            </w:r>
          </w:p>
        </w:tc>
      </w:tr>
      <w:tr w:rsidR="003758E0" w:rsidRPr="00CF5DB0" w14:paraId="49DEC2C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2277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5C30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5BC62BB" w14:textId="77777777" w:rsidR="003758E0" w:rsidRPr="007424C3" w:rsidRDefault="003758E0" w:rsidP="003758E0">
            <w:pPr>
              <w:spacing w:after="0" w:line="240" w:lineRule="auto"/>
              <w:rPr>
                <w:sz w:val="20"/>
                <w:szCs w:val="20"/>
                <w:lang w:eastAsia="en-NZ"/>
              </w:rPr>
            </w:pPr>
            <w:r>
              <w:rPr>
                <w:rFonts w:ascii="Calibri" w:hAnsi="Calibri" w:cs="Calibri"/>
                <w:color w:val="000000"/>
              </w:rPr>
              <w:t>1064</w:t>
            </w:r>
          </w:p>
        </w:tc>
        <w:tc>
          <w:tcPr>
            <w:tcW w:w="4751" w:type="dxa"/>
            <w:gridSpan w:val="2"/>
            <w:tcBorders>
              <w:top w:val="nil"/>
              <w:bottom w:val="nil"/>
            </w:tcBorders>
            <w:shd w:val="clear" w:color="auto" w:fill="FFFFFF" w:themeFill="background1"/>
            <w:noWrap/>
            <w:vAlign w:val="bottom"/>
            <w:hideMark/>
          </w:tcPr>
          <w:p w14:paraId="4724726F" w14:textId="77777777" w:rsidR="003758E0" w:rsidRPr="007424C3" w:rsidRDefault="003758E0" w:rsidP="003758E0">
            <w:pPr>
              <w:spacing w:after="0" w:line="240" w:lineRule="auto"/>
              <w:rPr>
                <w:sz w:val="20"/>
                <w:szCs w:val="20"/>
                <w:lang w:eastAsia="en-NZ"/>
              </w:rPr>
            </w:pPr>
            <w:r>
              <w:rPr>
                <w:rFonts w:ascii="Calibri" w:hAnsi="Calibri" w:cs="Calibri"/>
                <w:color w:val="000000"/>
              </w:rPr>
              <w:t>Stormwater - Network Maintenance</w:t>
            </w:r>
          </w:p>
        </w:tc>
        <w:tc>
          <w:tcPr>
            <w:tcW w:w="1296" w:type="dxa"/>
            <w:gridSpan w:val="2"/>
            <w:tcBorders>
              <w:top w:val="nil"/>
              <w:bottom w:val="nil"/>
            </w:tcBorders>
            <w:shd w:val="clear" w:color="auto" w:fill="FFFFFF" w:themeFill="background1"/>
            <w:noWrap/>
            <w:vAlign w:val="bottom"/>
            <w:hideMark/>
          </w:tcPr>
          <w:p w14:paraId="5C46D64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497465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4,517</w:t>
            </w:r>
          </w:p>
        </w:tc>
        <w:tc>
          <w:tcPr>
            <w:tcW w:w="1697" w:type="dxa"/>
            <w:gridSpan w:val="2"/>
            <w:tcBorders>
              <w:top w:val="nil"/>
              <w:bottom w:val="nil"/>
            </w:tcBorders>
            <w:shd w:val="clear" w:color="auto" w:fill="FFFFFF" w:themeFill="background1"/>
            <w:noWrap/>
            <w:vAlign w:val="bottom"/>
            <w:hideMark/>
          </w:tcPr>
          <w:p w14:paraId="5A729507" w14:textId="781AEE52" w:rsidR="003758E0" w:rsidRPr="007424C3" w:rsidRDefault="003758E0" w:rsidP="00AE60F1">
            <w:pPr>
              <w:spacing w:after="0" w:line="240" w:lineRule="auto"/>
              <w:jc w:val="right"/>
              <w:rPr>
                <w:sz w:val="20"/>
                <w:szCs w:val="20"/>
                <w:lang w:eastAsia="en-NZ"/>
              </w:rPr>
            </w:pPr>
            <w:r>
              <w:rPr>
                <w:rFonts w:ascii="Calibri" w:hAnsi="Calibri" w:cs="Calibri"/>
                <w:color w:val="000000"/>
              </w:rPr>
              <w:t>4,839</w:t>
            </w:r>
          </w:p>
        </w:tc>
        <w:tc>
          <w:tcPr>
            <w:tcW w:w="1421" w:type="dxa"/>
            <w:gridSpan w:val="2"/>
            <w:tcBorders>
              <w:top w:val="nil"/>
              <w:bottom w:val="nil"/>
            </w:tcBorders>
            <w:shd w:val="clear" w:color="auto" w:fill="FFFFFF" w:themeFill="background1"/>
            <w:noWrap/>
            <w:vAlign w:val="bottom"/>
            <w:hideMark/>
          </w:tcPr>
          <w:p w14:paraId="78CC1F6E" w14:textId="71DD2A01" w:rsidR="003758E0" w:rsidRPr="007424C3" w:rsidRDefault="003758E0" w:rsidP="00AE60F1">
            <w:pPr>
              <w:spacing w:after="0" w:line="240" w:lineRule="auto"/>
              <w:jc w:val="right"/>
              <w:rPr>
                <w:sz w:val="20"/>
                <w:szCs w:val="20"/>
                <w:lang w:eastAsia="en-NZ"/>
              </w:rPr>
            </w:pPr>
            <w:r>
              <w:rPr>
                <w:rFonts w:ascii="Calibri" w:hAnsi="Calibri" w:cs="Calibri"/>
                <w:color w:val="000000"/>
              </w:rPr>
              <w:t>322</w:t>
            </w:r>
          </w:p>
        </w:tc>
      </w:tr>
      <w:tr w:rsidR="003758E0" w:rsidRPr="00CF5DB0" w14:paraId="15E6152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1E279C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86761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1133B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9CD0E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Stormwater - Network Maintenance Total</w:t>
            </w:r>
          </w:p>
        </w:tc>
        <w:tc>
          <w:tcPr>
            <w:tcW w:w="1296" w:type="dxa"/>
            <w:gridSpan w:val="2"/>
            <w:tcBorders>
              <w:top w:val="nil"/>
              <w:bottom w:val="single" w:sz="4" w:space="0" w:color="auto"/>
            </w:tcBorders>
            <w:shd w:val="clear" w:color="auto" w:fill="FFFFFF" w:themeFill="background1"/>
            <w:noWrap/>
            <w:vAlign w:val="bottom"/>
            <w:hideMark/>
          </w:tcPr>
          <w:p w14:paraId="0AC1A2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1731A1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4,517</w:t>
            </w:r>
          </w:p>
        </w:tc>
        <w:tc>
          <w:tcPr>
            <w:tcW w:w="1697" w:type="dxa"/>
            <w:gridSpan w:val="2"/>
            <w:tcBorders>
              <w:top w:val="nil"/>
              <w:bottom w:val="single" w:sz="4" w:space="0" w:color="auto"/>
            </w:tcBorders>
            <w:shd w:val="clear" w:color="auto" w:fill="FFFFFF" w:themeFill="background1"/>
            <w:noWrap/>
            <w:vAlign w:val="bottom"/>
            <w:hideMark/>
          </w:tcPr>
          <w:p w14:paraId="77BD2C90" w14:textId="7C2363F0" w:rsidR="003758E0" w:rsidRPr="007424C3" w:rsidRDefault="003758E0" w:rsidP="00AE60F1">
            <w:pPr>
              <w:spacing w:after="0" w:line="240" w:lineRule="auto"/>
              <w:jc w:val="right"/>
              <w:rPr>
                <w:sz w:val="20"/>
                <w:szCs w:val="20"/>
                <w:lang w:eastAsia="en-NZ"/>
              </w:rPr>
            </w:pPr>
            <w:r>
              <w:rPr>
                <w:rFonts w:ascii="Calibri" w:hAnsi="Calibri" w:cs="Calibri"/>
                <w:b/>
                <w:bCs/>
                <w:color w:val="000000"/>
              </w:rPr>
              <w:t>4,839</w:t>
            </w:r>
          </w:p>
        </w:tc>
        <w:tc>
          <w:tcPr>
            <w:tcW w:w="1421" w:type="dxa"/>
            <w:gridSpan w:val="2"/>
            <w:tcBorders>
              <w:top w:val="nil"/>
              <w:bottom w:val="single" w:sz="4" w:space="0" w:color="auto"/>
            </w:tcBorders>
            <w:shd w:val="clear" w:color="auto" w:fill="FFFFFF" w:themeFill="background1"/>
            <w:noWrap/>
            <w:vAlign w:val="bottom"/>
            <w:hideMark/>
          </w:tcPr>
          <w:p w14:paraId="2F637757" w14:textId="31C06E7F" w:rsidR="003758E0" w:rsidRPr="007424C3" w:rsidRDefault="003758E0" w:rsidP="00AE60F1">
            <w:pPr>
              <w:spacing w:after="0" w:line="240" w:lineRule="auto"/>
              <w:jc w:val="right"/>
              <w:rPr>
                <w:sz w:val="20"/>
                <w:szCs w:val="20"/>
                <w:lang w:eastAsia="en-NZ"/>
              </w:rPr>
            </w:pPr>
            <w:r>
              <w:rPr>
                <w:rFonts w:ascii="Calibri" w:hAnsi="Calibri" w:cs="Calibri"/>
                <w:b/>
                <w:bCs/>
                <w:color w:val="000000"/>
              </w:rPr>
              <w:t>322</w:t>
            </w:r>
          </w:p>
        </w:tc>
      </w:tr>
      <w:tr w:rsidR="003758E0" w:rsidRPr="00CF5DB0" w14:paraId="297DD76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6C65D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2EF53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2740AAF" w14:textId="77777777" w:rsidR="003758E0" w:rsidRPr="007424C3" w:rsidRDefault="003758E0" w:rsidP="003758E0">
            <w:pPr>
              <w:spacing w:after="0" w:line="240" w:lineRule="auto"/>
              <w:rPr>
                <w:sz w:val="20"/>
                <w:szCs w:val="20"/>
                <w:lang w:eastAsia="en-NZ"/>
              </w:rPr>
            </w:pPr>
            <w:r>
              <w:rPr>
                <w:rFonts w:ascii="Calibri" w:hAnsi="Calibri" w:cs="Calibri"/>
                <w:color w:val="000000"/>
              </w:rPr>
              <w:t>1065</w:t>
            </w:r>
          </w:p>
        </w:tc>
        <w:tc>
          <w:tcPr>
            <w:tcW w:w="4751" w:type="dxa"/>
            <w:gridSpan w:val="2"/>
            <w:tcBorders>
              <w:top w:val="nil"/>
              <w:bottom w:val="nil"/>
            </w:tcBorders>
            <w:shd w:val="clear" w:color="auto" w:fill="FFFFFF" w:themeFill="background1"/>
            <w:noWrap/>
            <w:vAlign w:val="bottom"/>
            <w:hideMark/>
          </w:tcPr>
          <w:p w14:paraId="18CAB604" w14:textId="77777777" w:rsidR="003758E0" w:rsidRPr="007424C3" w:rsidRDefault="003758E0" w:rsidP="003758E0">
            <w:pPr>
              <w:spacing w:after="0" w:line="240" w:lineRule="auto"/>
              <w:rPr>
                <w:sz w:val="20"/>
                <w:szCs w:val="20"/>
                <w:lang w:eastAsia="en-NZ"/>
              </w:rPr>
            </w:pPr>
            <w:r>
              <w:rPr>
                <w:rFonts w:ascii="Calibri" w:hAnsi="Calibri" w:cs="Calibri"/>
                <w:color w:val="000000"/>
              </w:rPr>
              <w:t>Stormwater - Monitoring &amp; Investigation</w:t>
            </w:r>
          </w:p>
        </w:tc>
        <w:tc>
          <w:tcPr>
            <w:tcW w:w="1296" w:type="dxa"/>
            <w:gridSpan w:val="2"/>
            <w:tcBorders>
              <w:top w:val="nil"/>
              <w:bottom w:val="nil"/>
            </w:tcBorders>
            <w:shd w:val="clear" w:color="auto" w:fill="FFFFFF" w:themeFill="background1"/>
            <w:noWrap/>
            <w:vAlign w:val="bottom"/>
            <w:hideMark/>
          </w:tcPr>
          <w:p w14:paraId="33B5742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3358E3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355</w:t>
            </w:r>
          </w:p>
        </w:tc>
        <w:tc>
          <w:tcPr>
            <w:tcW w:w="1697" w:type="dxa"/>
            <w:gridSpan w:val="2"/>
            <w:tcBorders>
              <w:top w:val="nil"/>
              <w:bottom w:val="nil"/>
            </w:tcBorders>
            <w:shd w:val="clear" w:color="auto" w:fill="FFFFFF" w:themeFill="background1"/>
            <w:noWrap/>
            <w:vAlign w:val="bottom"/>
            <w:hideMark/>
          </w:tcPr>
          <w:p w14:paraId="489E184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377</w:t>
            </w:r>
          </w:p>
        </w:tc>
        <w:tc>
          <w:tcPr>
            <w:tcW w:w="1421" w:type="dxa"/>
            <w:gridSpan w:val="2"/>
            <w:tcBorders>
              <w:top w:val="nil"/>
              <w:bottom w:val="nil"/>
            </w:tcBorders>
            <w:shd w:val="clear" w:color="auto" w:fill="FFFFFF" w:themeFill="background1"/>
            <w:noWrap/>
            <w:vAlign w:val="bottom"/>
            <w:hideMark/>
          </w:tcPr>
          <w:p w14:paraId="7416CB3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w:t>
            </w:r>
          </w:p>
        </w:tc>
      </w:tr>
      <w:tr w:rsidR="003758E0" w:rsidRPr="00CF5DB0" w14:paraId="5252170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BBCE0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80FEC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5E64E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F54DD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Stormwater - Monitoring &amp; Investigation Total</w:t>
            </w:r>
          </w:p>
        </w:tc>
        <w:tc>
          <w:tcPr>
            <w:tcW w:w="1296" w:type="dxa"/>
            <w:gridSpan w:val="2"/>
            <w:tcBorders>
              <w:top w:val="nil"/>
              <w:bottom w:val="single" w:sz="4" w:space="0" w:color="auto"/>
            </w:tcBorders>
            <w:shd w:val="clear" w:color="auto" w:fill="FFFFFF" w:themeFill="background1"/>
            <w:noWrap/>
            <w:vAlign w:val="bottom"/>
            <w:hideMark/>
          </w:tcPr>
          <w:p w14:paraId="35CAA7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A9AC3E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355</w:t>
            </w:r>
          </w:p>
        </w:tc>
        <w:tc>
          <w:tcPr>
            <w:tcW w:w="1697" w:type="dxa"/>
            <w:gridSpan w:val="2"/>
            <w:tcBorders>
              <w:top w:val="nil"/>
              <w:bottom w:val="single" w:sz="4" w:space="0" w:color="auto"/>
            </w:tcBorders>
            <w:shd w:val="clear" w:color="auto" w:fill="FFFFFF" w:themeFill="background1"/>
            <w:noWrap/>
            <w:vAlign w:val="bottom"/>
            <w:hideMark/>
          </w:tcPr>
          <w:p w14:paraId="5E5AB44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377</w:t>
            </w:r>
          </w:p>
        </w:tc>
        <w:tc>
          <w:tcPr>
            <w:tcW w:w="1421" w:type="dxa"/>
            <w:gridSpan w:val="2"/>
            <w:tcBorders>
              <w:top w:val="nil"/>
              <w:bottom w:val="single" w:sz="4" w:space="0" w:color="auto"/>
            </w:tcBorders>
            <w:shd w:val="clear" w:color="auto" w:fill="FFFFFF" w:themeFill="background1"/>
            <w:noWrap/>
            <w:vAlign w:val="bottom"/>
            <w:hideMark/>
          </w:tcPr>
          <w:p w14:paraId="58C32AE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w:t>
            </w:r>
          </w:p>
        </w:tc>
      </w:tr>
      <w:tr w:rsidR="003758E0" w:rsidRPr="00CF5DB0" w14:paraId="117EE73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24AD8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529A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7ED78D6" w14:textId="77777777" w:rsidR="003758E0" w:rsidRPr="007424C3" w:rsidRDefault="003758E0" w:rsidP="003758E0">
            <w:pPr>
              <w:spacing w:after="0" w:line="240" w:lineRule="auto"/>
              <w:rPr>
                <w:sz w:val="20"/>
                <w:szCs w:val="20"/>
                <w:lang w:eastAsia="en-NZ"/>
              </w:rPr>
            </w:pPr>
            <w:r>
              <w:rPr>
                <w:rFonts w:ascii="Calibri" w:hAnsi="Calibri" w:cs="Calibri"/>
                <w:color w:val="000000"/>
              </w:rPr>
              <w:t>1067</w:t>
            </w:r>
          </w:p>
        </w:tc>
        <w:tc>
          <w:tcPr>
            <w:tcW w:w="4751" w:type="dxa"/>
            <w:gridSpan w:val="2"/>
            <w:tcBorders>
              <w:top w:val="nil"/>
              <w:bottom w:val="nil"/>
            </w:tcBorders>
            <w:shd w:val="clear" w:color="auto" w:fill="FFFFFF" w:themeFill="background1"/>
            <w:noWrap/>
            <w:vAlign w:val="bottom"/>
            <w:hideMark/>
          </w:tcPr>
          <w:p w14:paraId="3C416A8E" w14:textId="77777777" w:rsidR="003758E0" w:rsidRPr="007424C3" w:rsidRDefault="003758E0" w:rsidP="003758E0">
            <w:pPr>
              <w:spacing w:after="0" w:line="240" w:lineRule="auto"/>
              <w:rPr>
                <w:sz w:val="20"/>
                <w:szCs w:val="20"/>
                <w:lang w:eastAsia="en-NZ"/>
              </w:rPr>
            </w:pPr>
            <w:r>
              <w:rPr>
                <w:rFonts w:ascii="Calibri" w:hAnsi="Calibri" w:cs="Calibri"/>
                <w:color w:val="000000"/>
              </w:rPr>
              <w:t>Drainage Maintenance</w:t>
            </w:r>
          </w:p>
        </w:tc>
        <w:tc>
          <w:tcPr>
            <w:tcW w:w="1296" w:type="dxa"/>
            <w:gridSpan w:val="2"/>
            <w:tcBorders>
              <w:top w:val="nil"/>
              <w:bottom w:val="nil"/>
            </w:tcBorders>
            <w:shd w:val="clear" w:color="auto" w:fill="FFFFFF" w:themeFill="background1"/>
            <w:noWrap/>
            <w:vAlign w:val="bottom"/>
            <w:hideMark/>
          </w:tcPr>
          <w:p w14:paraId="34A1A7F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8B6B66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1,455</w:t>
            </w:r>
          </w:p>
        </w:tc>
        <w:tc>
          <w:tcPr>
            <w:tcW w:w="1697" w:type="dxa"/>
            <w:gridSpan w:val="2"/>
            <w:tcBorders>
              <w:top w:val="nil"/>
              <w:bottom w:val="nil"/>
            </w:tcBorders>
            <w:shd w:val="clear" w:color="auto" w:fill="FFFFFF" w:themeFill="background1"/>
            <w:noWrap/>
            <w:vAlign w:val="bottom"/>
            <w:hideMark/>
          </w:tcPr>
          <w:p w14:paraId="547F91C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1,503</w:t>
            </w:r>
          </w:p>
        </w:tc>
        <w:tc>
          <w:tcPr>
            <w:tcW w:w="1421" w:type="dxa"/>
            <w:gridSpan w:val="2"/>
            <w:tcBorders>
              <w:top w:val="nil"/>
              <w:bottom w:val="nil"/>
            </w:tcBorders>
            <w:shd w:val="clear" w:color="auto" w:fill="FFFFFF" w:themeFill="background1"/>
            <w:noWrap/>
            <w:vAlign w:val="bottom"/>
            <w:hideMark/>
          </w:tcPr>
          <w:p w14:paraId="3D08B11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w:t>
            </w:r>
          </w:p>
        </w:tc>
      </w:tr>
      <w:tr w:rsidR="003758E0" w:rsidRPr="00CF5DB0" w14:paraId="51554CF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C783E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BF757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ADD6CA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B9E45A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1E291E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C03FEE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(196)</w:t>
            </w:r>
          </w:p>
        </w:tc>
        <w:tc>
          <w:tcPr>
            <w:tcW w:w="1697" w:type="dxa"/>
            <w:gridSpan w:val="2"/>
            <w:tcBorders>
              <w:top w:val="nil"/>
              <w:bottom w:val="nil"/>
            </w:tcBorders>
            <w:shd w:val="clear" w:color="auto" w:fill="FFFFFF" w:themeFill="background1"/>
            <w:noWrap/>
            <w:vAlign w:val="bottom"/>
            <w:hideMark/>
          </w:tcPr>
          <w:p w14:paraId="3057597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(233)</w:t>
            </w:r>
          </w:p>
        </w:tc>
        <w:tc>
          <w:tcPr>
            <w:tcW w:w="1421" w:type="dxa"/>
            <w:gridSpan w:val="2"/>
            <w:tcBorders>
              <w:top w:val="nil"/>
              <w:bottom w:val="nil"/>
            </w:tcBorders>
            <w:shd w:val="clear" w:color="auto" w:fill="FFFFFF" w:themeFill="background1"/>
            <w:noWrap/>
            <w:vAlign w:val="bottom"/>
            <w:hideMark/>
          </w:tcPr>
          <w:p w14:paraId="220FC06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w:t>
            </w:r>
          </w:p>
        </w:tc>
      </w:tr>
      <w:tr w:rsidR="003758E0" w:rsidRPr="00CF5DB0" w14:paraId="0BA317A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07785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45278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AF3313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EB2F12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Drainage Maintenance Total</w:t>
            </w:r>
          </w:p>
        </w:tc>
        <w:tc>
          <w:tcPr>
            <w:tcW w:w="1296" w:type="dxa"/>
            <w:gridSpan w:val="2"/>
            <w:tcBorders>
              <w:top w:val="nil"/>
              <w:bottom w:val="single" w:sz="4" w:space="0" w:color="auto"/>
            </w:tcBorders>
            <w:shd w:val="clear" w:color="auto" w:fill="FFFFFF" w:themeFill="background1"/>
            <w:noWrap/>
            <w:vAlign w:val="bottom"/>
            <w:hideMark/>
          </w:tcPr>
          <w:p w14:paraId="51DA428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D371B5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1,259</w:t>
            </w:r>
          </w:p>
        </w:tc>
        <w:tc>
          <w:tcPr>
            <w:tcW w:w="1697" w:type="dxa"/>
            <w:gridSpan w:val="2"/>
            <w:tcBorders>
              <w:top w:val="nil"/>
              <w:bottom w:val="single" w:sz="4" w:space="0" w:color="auto"/>
            </w:tcBorders>
            <w:shd w:val="clear" w:color="auto" w:fill="FFFFFF" w:themeFill="background1"/>
            <w:noWrap/>
            <w:vAlign w:val="bottom"/>
            <w:hideMark/>
          </w:tcPr>
          <w:p w14:paraId="061FF04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1,270</w:t>
            </w:r>
          </w:p>
        </w:tc>
        <w:tc>
          <w:tcPr>
            <w:tcW w:w="1421" w:type="dxa"/>
            <w:gridSpan w:val="2"/>
            <w:tcBorders>
              <w:top w:val="nil"/>
              <w:bottom w:val="single" w:sz="4" w:space="0" w:color="auto"/>
            </w:tcBorders>
            <w:shd w:val="clear" w:color="auto" w:fill="FFFFFF" w:themeFill="background1"/>
            <w:noWrap/>
            <w:vAlign w:val="bottom"/>
            <w:hideMark/>
          </w:tcPr>
          <w:p w14:paraId="1252C02C" w14:textId="609BD476" w:rsidR="003758E0" w:rsidRPr="007424C3" w:rsidRDefault="003758E0" w:rsidP="00AE60F1">
            <w:pPr>
              <w:spacing w:after="0" w:line="240" w:lineRule="auto"/>
              <w:jc w:val="right"/>
              <w:rPr>
                <w:sz w:val="20"/>
                <w:szCs w:val="20"/>
                <w:lang w:eastAsia="en-NZ"/>
              </w:rPr>
            </w:pPr>
            <w:r>
              <w:rPr>
                <w:rFonts w:ascii="Calibri" w:hAnsi="Calibri" w:cs="Calibri"/>
                <w:b/>
                <w:bCs/>
                <w:color w:val="000000"/>
              </w:rPr>
              <w:t>12</w:t>
            </w:r>
          </w:p>
        </w:tc>
      </w:tr>
      <w:tr w:rsidR="003758E0" w:rsidRPr="00CF5DB0" w14:paraId="5D0E2EC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AD00A7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A2E16B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529B5F6" w14:textId="77777777" w:rsidR="003758E0" w:rsidRPr="007424C3" w:rsidRDefault="003758E0" w:rsidP="003758E0">
            <w:pPr>
              <w:spacing w:after="0" w:line="240" w:lineRule="auto"/>
              <w:rPr>
                <w:sz w:val="20"/>
                <w:szCs w:val="20"/>
                <w:lang w:eastAsia="en-NZ"/>
              </w:rPr>
            </w:pPr>
            <w:r>
              <w:rPr>
                <w:rFonts w:ascii="Calibri" w:hAnsi="Calibri" w:cs="Calibri"/>
                <w:color w:val="000000"/>
              </w:rPr>
              <w:t>1068</w:t>
            </w:r>
          </w:p>
        </w:tc>
        <w:tc>
          <w:tcPr>
            <w:tcW w:w="4751" w:type="dxa"/>
            <w:gridSpan w:val="2"/>
            <w:tcBorders>
              <w:top w:val="nil"/>
              <w:bottom w:val="nil"/>
            </w:tcBorders>
            <w:shd w:val="clear" w:color="auto" w:fill="FFFFFF" w:themeFill="background1"/>
            <w:noWrap/>
            <w:vAlign w:val="bottom"/>
            <w:hideMark/>
          </w:tcPr>
          <w:p w14:paraId="2C36452E" w14:textId="77777777" w:rsidR="003758E0" w:rsidRPr="007424C3" w:rsidRDefault="003758E0" w:rsidP="003758E0">
            <w:pPr>
              <w:spacing w:after="0" w:line="240" w:lineRule="auto"/>
              <w:rPr>
                <w:sz w:val="20"/>
                <w:szCs w:val="20"/>
                <w:lang w:eastAsia="en-NZ"/>
              </w:rPr>
            </w:pPr>
            <w:r>
              <w:rPr>
                <w:rFonts w:ascii="Calibri" w:hAnsi="Calibri" w:cs="Calibri"/>
                <w:color w:val="000000"/>
              </w:rPr>
              <w:t>Stormwater - Pump Station Maintenance-Ops</w:t>
            </w:r>
          </w:p>
        </w:tc>
        <w:tc>
          <w:tcPr>
            <w:tcW w:w="1296" w:type="dxa"/>
            <w:gridSpan w:val="2"/>
            <w:tcBorders>
              <w:top w:val="nil"/>
              <w:bottom w:val="nil"/>
            </w:tcBorders>
            <w:shd w:val="clear" w:color="auto" w:fill="FFFFFF" w:themeFill="background1"/>
            <w:noWrap/>
            <w:vAlign w:val="bottom"/>
            <w:hideMark/>
          </w:tcPr>
          <w:p w14:paraId="3908D2F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2935FF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133</w:t>
            </w:r>
          </w:p>
        </w:tc>
        <w:tc>
          <w:tcPr>
            <w:tcW w:w="1697" w:type="dxa"/>
            <w:gridSpan w:val="2"/>
            <w:tcBorders>
              <w:top w:val="nil"/>
              <w:bottom w:val="nil"/>
            </w:tcBorders>
            <w:shd w:val="clear" w:color="auto" w:fill="FFFFFF" w:themeFill="background1"/>
            <w:noWrap/>
            <w:vAlign w:val="bottom"/>
            <w:hideMark/>
          </w:tcPr>
          <w:p w14:paraId="0AD4A28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w:t>
            </w:r>
          </w:p>
        </w:tc>
        <w:tc>
          <w:tcPr>
            <w:tcW w:w="1421" w:type="dxa"/>
            <w:gridSpan w:val="2"/>
            <w:tcBorders>
              <w:top w:val="nil"/>
              <w:bottom w:val="nil"/>
            </w:tcBorders>
            <w:shd w:val="clear" w:color="auto" w:fill="FFFFFF" w:themeFill="background1"/>
            <w:noWrap/>
            <w:vAlign w:val="bottom"/>
            <w:hideMark/>
          </w:tcPr>
          <w:p w14:paraId="1A6CDAA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r>
      <w:tr w:rsidR="003758E0" w:rsidRPr="00CF5DB0" w14:paraId="6F0FF1D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425AC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4D641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806C97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76A8EC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Stormwater - Pump Station Maintenance-Ops Total</w:t>
            </w:r>
          </w:p>
        </w:tc>
        <w:tc>
          <w:tcPr>
            <w:tcW w:w="1296" w:type="dxa"/>
            <w:gridSpan w:val="2"/>
            <w:tcBorders>
              <w:top w:val="nil"/>
              <w:bottom w:val="single" w:sz="4" w:space="0" w:color="auto"/>
            </w:tcBorders>
            <w:shd w:val="clear" w:color="auto" w:fill="FFFFFF" w:themeFill="background1"/>
            <w:noWrap/>
            <w:vAlign w:val="bottom"/>
            <w:hideMark/>
          </w:tcPr>
          <w:p w14:paraId="2DF522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03540F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133</w:t>
            </w:r>
          </w:p>
        </w:tc>
        <w:tc>
          <w:tcPr>
            <w:tcW w:w="1697" w:type="dxa"/>
            <w:gridSpan w:val="2"/>
            <w:tcBorders>
              <w:top w:val="nil"/>
              <w:bottom w:val="single" w:sz="4" w:space="0" w:color="auto"/>
            </w:tcBorders>
            <w:shd w:val="clear" w:color="auto" w:fill="FFFFFF" w:themeFill="background1"/>
            <w:noWrap/>
            <w:vAlign w:val="bottom"/>
            <w:hideMark/>
          </w:tcPr>
          <w:p w14:paraId="0609965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141</w:t>
            </w:r>
          </w:p>
        </w:tc>
        <w:tc>
          <w:tcPr>
            <w:tcW w:w="1421" w:type="dxa"/>
            <w:gridSpan w:val="2"/>
            <w:tcBorders>
              <w:top w:val="nil"/>
              <w:bottom w:val="single" w:sz="4" w:space="0" w:color="auto"/>
            </w:tcBorders>
            <w:shd w:val="clear" w:color="auto" w:fill="FFFFFF" w:themeFill="background1"/>
            <w:noWrap/>
            <w:vAlign w:val="bottom"/>
            <w:hideMark/>
          </w:tcPr>
          <w:p w14:paraId="38D8C52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w:t>
            </w:r>
          </w:p>
        </w:tc>
      </w:tr>
      <w:tr w:rsidR="003758E0" w:rsidRPr="00CF5DB0" w14:paraId="3DA9A27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1BE61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0FADABEF"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2.5 Total</w:t>
            </w:r>
          </w:p>
        </w:tc>
        <w:tc>
          <w:tcPr>
            <w:tcW w:w="1116" w:type="dxa"/>
            <w:tcBorders>
              <w:top w:val="nil"/>
              <w:bottom w:val="single" w:sz="4" w:space="0" w:color="auto"/>
            </w:tcBorders>
            <w:shd w:val="clear" w:color="auto" w:fill="FFFFFF" w:themeFill="background1"/>
            <w:noWrap/>
            <w:vAlign w:val="bottom"/>
            <w:hideMark/>
          </w:tcPr>
          <w:p w14:paraId="14A9AEEB"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CA81E99"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68AABA62"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8BD2388"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35,062</w:t>
            </w:r>
          </w:p>
        </w:tc>
        <w:tc>
          <w:tcPr>
            <w:tcW w:w="1697" w:type="dxa"/>
            <w:gridSpan w:val="2"/>
            <w:tcBorders>
              <w:top w:val="nil"/>
              <w:bottom w:val="single" w:sz="4" w:space="0" w:color="auto"/>
            </w:tcBorders>
            <w:shd w:val="clear" w:color="auto" w:fill="FFFFFF" w:themeFill="background1"/>
            <w:noWrap/>
            <w:vAlign w:val="bottom"/>
            <w:hideMark/>
          </w:tcPr>
          <w:p w14:paraId="0B0901C2"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42,645</w:t>
            </w:r>
          </w:p>
        </w:tc>
        <w:tc>
          <w:tcPr>
            <w:tcW w:w="1421" w:type="dxa"/>
            <w:gridSpan w:val="2"/>
            <w:tcBorders>
              <w:top w:val="nil"/>
              <w:bottom w:val="single" w:sz="4" w:space="0" w:color="auto"/>
            </w:tcBorders>
            <w:shd w:val="clear" w:color="auto" w:fill="FFFFFF" w:themeFill="background1"/>
            <w:noWrap/>
            <w:vAlign w:val="bottom"/>
            <w:hideMark/>
          </w:tcPr>
          <w:p w14:paraId="739531EF" w14:textId="590CE6DD" w:rsidR="003758E0" w:rsidRPr="00A850CB" w:rsidRDefault="003758E0" w:rsidP="00AE60F1">
            <w:pPr>
              <w:spacing w:after="0" w:line="240" w:lineRule="auto"/>
              <w:jc w:val="right"/>
              <w:rPr>
                <w:b/>
                <w:sz w:val="20"/>
                <w:szCs w:val="20"/>
                <w:lang w:eastAsia="en-NZ"/>
              </w:rPr>
            </w:pPr>
            <w:r>
              <w:rPr>
                <w:rFonts w:ascii="Calibri" w:hAnsi="Calibri" w:cs="Calibri"/>
                <w:b/>
                <w:bCs/>
                <w:color w:val="000000"/>
              </w:rPr>
              <w:t>7,584</w:t>
            </w:r>
          </w:p>
        </w:tc>
      </w:tr>
      <w:tr w:rsidR="003758E0" w:rsidRPr="00CF5DB0" w14:paraId="09603E8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C9DC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E25F2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2.6</w:t>
            </w:r>
          </w:p>
        </w:tc>
        <w:tc>
          <w:tcPr>
            <w:tcW w:w="1116" w:type="dxa"/>
            <w:tcBorders>
              <w:top w:val="nil"/>
              <w:bottom w:val="nil"/>
            </w:tcBorders>
            <w:shd w:val="clear" w:color="auto" w:fill="FFFFFF" w:themeFill="background1"/>
            <w:noWrap/>
            <w:vAlign w:val="bottom"/>
            <w:hideMark/>
          </w:tcPr>
          <w:p w14:paraId="40DB197B" w14:textId="77777777" w:rsidR="003758E0" w:rsidRPr="007424C3" w:rsidRDefault="003758E0" w:rsidP="003758E0">
            <w:pPr>
              <w:spacing w:after="0" w:line="240" w:lineRule="auto"/>
              <w:rPr>
                <w:sz w:val="20"/>
                <w:szCs w:val="20"/>
                <w:lang w:eastAsia="en-NZ"/>
              </w:rPr>
            </w:pPr>
            <w:r>
              <w:rPr>
                <w:rFonts w:ascii="Calibri" w:hAnsi="Calibri" w:cs="Calibri"/>
                <w:color w:val="000000"/>
              </w:rPr>
              <w:t>1069</w:t>
            </w:r>
          </w:p>
        </w:tc>
        <w:tc>
          <w:tcPr>
            <w:tcW w:w="4751" w:type="dxa"/>
            <w:gridSpan w:val="2"/>
            <w:tcBorders>
              <w:top w:val="nil"/>
              <w:bottom w:val="nil"/>
            </w:tcBorders>
            <w:shd w:val="clear" w:color="auto" w:fill="FFFFFF" w:themeFill="background1"/>
            <w:noWrap/>
            <w:vAlign w:val="bottom"/>
            <w:hideMark/>
          </w:tcPr>
          <w:p w14:paraId="306D66AA" w14:textId="77777777" w:rsidR="003758E0" w:rsidRPr="007424C3" w:rsidRDefault="003758E0" w:rsidP="003758E0">
            <w:pPr>
              <w:spacing w:after="0" w:line="240" w:lineRule="auto"/>
              <w:rPr>
                <w:sz w:val="20"/>
                <w:szCs w:val="20"/>
                <w:lang w:eastAsia="en-NZ"/>
              </w:rPr>
            </w:pPr>
            <w:r>
              <w:rPr>
                <w:rFonts w:ascii="Calibri" w:hAnsi="Calibri" w:cs="Calibri"/>
                <w:color w:val="000000"/>
              </w:rPr>
              <w:t>Zealandia</w:t>
            </w:r>
          </w:p>
        </w:tc>
        <w:tc>
          <w:tcPr>
            <w:tcW w:w="1296" w:type="dxa"/>
            <w:gridSpan w:val="2"/>
            <w:tcBorders>
              <w:top w:val="nil"/>
              <w:bottom w:val="nil"/>
            </w:tcBorders>
            <w:shd w:val="clear" w:color="auto" w:fill="FFFFFF" w:themeFill="background1"/>
            <w:noWrap/>
            <w:vAlign w:val="bottom"/>
            <w:hideMark/>
          </w:tcPr>
          <w:p w14:paraId="70085F9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C475FC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1,572</w:t>
            </w:r>
          </w:p>
        </w:tc>
        <w:tc>
          <w:tcPr>
            <w:tcW w:w="1697" w:type="dxa"/>
            <w:gridSpan w:val="2"/>
            <w:tcBorders>
              <w:top w:val="nil"/>
              <w:bottom w:val="nil"/>
            </w:tcBorders>
            <w:shd w:val="clear" w:color="auto" w:fill="FFFFFF" w:themeFill="background1"/>
            <w:noWrap/>
            <w:vAlign w:val="bottom"/>
            <w:hideMark/>
          </w:tcPr>
          <w:p w14:paraId="2930F80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2,050</w:t>
            </w:r>
          </w:p>
        </w:tc>
        <w:tc>
          <w:tcPr>
            <w:tcW w:w="1421" w:type="dxa"/>
            <w:gridSpan w:val="2"/>
            <w:tcBorders>
              <w:top w:val="nil"/>
              <w:bottom w:val="nil"/>
            </w:tcBorders>
            <w:shd w:val="clear" w:color="auto" w:fill="FFFFFF" w:themeFill="background1"/>
            <w:noWrap/>
            <w:vAlign w:val="bottom"/>
            <w:hideMark/>
          </w:tcPr>
          <w:p w14:paraId="56A815FC" w14:textId="23D853F3" w:rsidR="003758E0" w:rsidRPr="007424C3" w:rsidRDefault="003758E0" w:rsidP="00AE60F1">
            <w:pPr>
              <w:spacing w:after="0" w:line="240" w:lineRule="auto"/>
              <w:jc w:val="right"/>
              <w:rPr>
                <w:sz w:val="20"/>
                <w:szCs w:val="20"/>
                <w:lang w:eastAsia="en-NZ"/>
              </w:rPr>
            </w:pPr>
            <w:r>
              <w:rPr>
                <w:rFonts w:ascii="Calibri" w:hAnsi="Calibri" w:cs="Calibri"/>
                <w:color w:val="000000"/>
              </w:rPr>
              <w:t>477</w:t>
            </w:r>
          </w:p>
        </w:tc>
      </w:tr>
      <w:tr w:rsidR="003758E0" w:rsidRPr="00CF5DB0" w14:paraId="32602C0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C4BED6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7DE736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BFD6B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422C1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Zealandia Total</w:t>
            </w:r>
          </w:p>
        </w:tc>
        <w:tc>
          <w:tcPr>
            <w:tcW w:w="1296" w:type="dxa"/>
            <w:gridSpan w:val="2"/>
            <w:tcBorders>
              <w:top w:val="nil"/>
              <w:bottom w:val="single" w:sz="4" w:space="0" w:color="auto"/>
            </w:tcBorders>
            <w:shd w:val="clear" w:color="auto" w:fill="FFFFFF" w:themeFill="background1"/>
            <w:noWrap/>
            <w:vAlign w:val="bottom"/>
            <w:hideMark/>
          </w:tcPr>
          <w:p w14:paraId="545CF0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C82103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1,572</w:t>
            </w:r>
          </w:p>
        </w:tc>
        <w:tc>
          <w:tcPr>
            <w:tcW w:w="1697" w:type="dxa"/>
            <w:gridSpan w:val="2"/>
            <w:tcBorders>
              <w:top w:val="nil"/>
              <w:bottom w:val="single" w:sz="4" w:space="0" w:color="auto"/>
            </w:tcBorders>
            <w:shd w:val="clear" w:color="auto" w:fill="FFFFFF" w:themeFill="background1"/>
            <w:noWrap/>
            <w:vAlign w:val="bottom"/>
            <w:hideMark/>
          </w:tcPr>
          <w:p w14:paraId="74B5325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2,050</w:t>
            </w:r>
          </w:p>
        </w:tc>
        <w:tc>
          <w:tcPr>
            <w:tcW w:w="1421" w:type="dxa"/>
            <w:gridSpan w:val="2"/>
            <w:tcBorders>
              <w:top w:val="nil"/>
              <w:bottom w:val="single" w:sz="4" w:space="0" w:color="auto"/>
            </w:tcBorders>
            <w:shd w:val="clear" w:color="auto" w:fill="FFFFFF" w:themeFill="background1"/>
            <w:noWrap/>
            <w:vAlign w:val="bottom"/>
            <w:hideMark/>
          </w:tcPr>
          <w:p w14:paraId="665A5448" w14:textId="5B3160C6" w:rsidR="003758E0" w:rsidRPr="007424C3" w:rsidRDefault="003758E0" w:rsidP="00AE60F1">
            <w:pPr>
              <w:spacing w:after="0" w:line="240" w:lineRule="auto"/>
              <w:jc w:val="right"/>
              <w:rPr>
                <w:sz w:val="20"/>
                <w:szCs w:val="20"/>
                <w:lang w:eastAsia="en-NZ"/>
              </w:rPr>
            </w:pPr>
            <w:r>
              <w:rPr>
                <w:rFonts w:ascii="Calibri" w:hAnsi="Calibri" w:cs="Calibri"/>
                <w:b/>
                <w:bCs/>
                <w:color w:val="000000"/>
              </w:rPr>
              <w:t>477</w:t>
            </w:r>
          </w:p>
        </w:tc>
      </w:tr>
      <w:tr w:rsidR="003758E0" w:rsidRPr="00CF5DB0" w14:paraId="7E2FEBA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E866C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5F68D2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E932689" w14:textId="77777777" w:rsidR="003758E0" w:rsidRPr="007424C3" w:rsidRDefault="003758E0" w:rsidP="003758E0">
            <w:pPr>
              <w:spacing w:after="0" w:line="240" w:lineRule="auto"/>
              <w:rPr>
                <w:sz w:val="20"/>
                <w:szCs w:val="20"/>
                <w:lang w:eastAsia="en-NZ"/>
              </w:rPr>
            </w:pPr>
            <w:r>
              <w:rPr>
                <w:rFonts w:ascii="Calibri" w:hAnsi="Calibri" w:cs="Calibri"/>
                <w:color w:val="000000"/>
              </w:rPr>
              <w:t>1070</w:t>
            </w:r>
          </w:p>
        </w:tc>
        <w:tc>
          <w:tcPr>
            <w:tcW w:w="4751" w:type="dxa"/>
            <w:gridSpan w:val="2"/>
            <w:tcBorders>
              <w:top w:val="nil"/>
              <w:bottom w:val="nil"/>
            </w:tcBorders>
            <w:shd w:val="clear" w:color="auto" w:fill="FFFFFF" w:themeFill="background1"/>
            <w:noWrap/>
            <w:vAlign w:val="bottom"/>
            <w:hideMark/>
          </w:tcPr>
          <w:p w14:paraId="3E39FCF5"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 Zoo Trust</w:t>
            </w:r>
          </w:p>
        </w:tc>
        <w:tc>
          <w:tcPr>
            <w:tcW w:w="1296" w:type="dxa"/>
            <w:gridSpan w:val="2"/>
            <w:tcBorders>
              <w:top w:val="nil"/>
              <w:bottom w:val="nil"/>
            </w:tcBorders>
            <w:shd w:val="clear" w:color="auto" w:fill="FFFFFF" w:themeFill="background1"/>
            <w:noWrap/>
            <w:vAlign w:val="bottom"/>
            <w:hideMark/>
          </w:tcPr>
          <w:p w14:paraId="51AA1CC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61E7C4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6,183</w:t>
            </w:r>
          </w:p>
        </w:tc>
        <w:tc>
          <w:tcPr>
            <w:tcW w:w="1697" w:type="dxa"/>
            <w:gridSpan w:val="2"/>
            <w:tcBorders>
              <w:top w:val="nil"/>
              <w:bottom w:val="nil"/>
            </w:tcBorders>
            <w:shd w:val="clear" w:color="auto" w:fill="FFFFFF" w:themeFill="background1"/>
            <w:noWrap/>
            <w:vAlign w:val="bottom"/>
            <w:hideMark/>
          </w:tcPr>
          <w:p w14:paraId="5A92409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6,867</w:t>
            </w:r>
          </w:p>
        </w:tc>
        <w:tc>
          <w:tcPr>
            <w:tcW w:w="1421" w:type="dxa"/>
            <w:gridSpan w:val="2"/>
            <w:tcBorders>
              <w:top w:val="nil"/>
              <w:bottom w:val="nil"/>
            </w:tcBorders>
            <w:shd w:val="clear" w:color="auto" w:fill="FFFFFF" w:themeFill="background1"/>
            <w:noWrap/>
            <w:vAlign w:val="bottom"/>
            <w:hideMark/>
          </w:tcPr>
          <w:p w14:paraId="37C43B9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684</w:t>
            </w:r>
          </w:p>
        </w:tc>
      </w:tr>
      <w:tr w:rsidR="003758E0" w:rsidRPr="00CF5DB0" w14:paraId="281CD65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F7106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E0299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4BE66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575EAC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 Zoo Trust Total</w:t>
            </w:r>
          </w:p>
        </w:tc>
        <w:tc>
          <w:tcPr>
            <w:tcW w:w="1296" w:type="dxa"/>
            <w:gridSpan w:val="2"/>
            <w:tcBorders>
              <w:top w:val="nil"/>
              <w:bottom w:val="nil"/>
            </w:tcBorders>
            <w:shd w:val="clear" w:color="auto" w:fill="FFFFFF" w:themeFill="background1"/>
            <w:noWrap/>
            <w:vAlign w:val="bottom"/>
            <w:hideMark/>
          </w:tcPr>
          <w:p w14:paraId="66072D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3C77A5C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6,183</w:t>
            </w:r>
          </w:p>
        </w:tc>
        <w:tc>
          <w:tcPr>
            <w:tcW w:w="1697" w:type="dxa"/>
            <w:gridSpan w:val="2"/>
            <w:tcBorders>
              <w:top w:val="nil"/>
              <w:bottom w:val="nil"/>
            </w:tcBorders>
            <w:shd w:val="clear" w:color="auto" w:fill="FFFFFF" w:themeFill="background1"/>
            <w:noWrap/>
            <w:vAlign w:val="bottom"/>
            <w:hideMark/>
          </w:tcPr>
          <w:p w14:paraId="5520382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6,867</w:t>
            </w:r>
          </w:p>
        </w:tc>
        <w:tc>
          <w:tcPr>
            <w:tcW w:w="1421" w:type="dxa"/>
            <w:gridSpan w:val="2"/>
            <w:tcBorders>
              <w:top w:val="nil"/>
              <w:bottom w:val="nil"/>
            </w:tcBorders>
            <w:shd w:val="clear" w:color="auto" w:fill="FFFFFF" w:themeFill="background1"/>
            <w:noWrap/>
            <w:vAlign w:val="bottom"/>
            <w:hideMark/>
          </w:tcPr>
          <w:p w14:paraId="5017477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684</w:t>
            </w:r>
          </w:p>
        </w:tc>
      </w:tr>
      <w:tr w:rsidR="003758E0" w:rsidRPr="00CF5DB0" w14:paraId="1181136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55810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E88E3E8"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2.6 Total</w:t>
            </w:r>
          </w:p>
        </w:tc>
        <w:tc>
          <w:tcPr>
            <w:tcW w:w="1116" w:type="dxa"/>
            <w:tcBorders>
              <w:top w:val="single" w:sz="4" w:space="0" w:color="auto"/>
              <w:bottom w:val="single" w:sz="4" w:space="0" w:color="auto"/>
            </w:tcBorders>
            <w:shd w:val="clear" w:color="auto" w:fill="FFFFFF" w:themeFill="background1"/>
            <w:noWrap/>
            <w:vAlign w:val="bottom"/>
            <w:hideMark/>
          </w:tcPr>
          <w:p w14:paraId="749C22E7"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24F40024"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3FB6213F"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49264241"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7,756</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5BC8A5AE"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8,917</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3B88FDE5" w14:textId="1AE447D3" w:rsidR="003758E0" w:rsidRPr="00A850CB" w:rsidRDefault="003758E0" w:rsidP="00AE60F1">
            <w:pPr>
              <w:spacing w:after="0" w:line="240" w:lineRule="auto"/>
              <w:jc w:val="right"/>
              <w:rPr>
                <w:b/>
                <w:sz w:val="20"/>
                <w:szCs w:val="20"/>
                <w:lang w:eastAsia="en-NZ"/>
              </w:rPr>
            </w:pPr>
            <w:r>
              <w:rPr>
                <w:rFonts w:ascii="Calibri" w:hAnsi="Calibri" w:cs="Calibri"/>
                <w:b/>
                <w:bCs/>
                <w:color w:val="000000"/>
              </w:rPr>
              <w:t>1,161</w:t>
            </w:r>
          </w:p>
        </w:tc>
      </w:tr>
      <w:tr w:rsidR="003758E0" w:rsidRPr="00CF5DB0" w14:paraId="698378C7"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4D8E5E22" w14:textId="303D0749" w:rsidR="003758E0" w:rsidRPr="00A850CB" w:rsidRDefault="003758E0" w:rsidP="003758E0">
            <w:pPr>
              <w:spacing w:after="0" w:line="240" w:lineRule="auto"/>
              <w:rPr>
                <w:b/>
                <w:sz w:val="20"/>
                <w:szCs w:val="20"/>
                <w:lang w:eastAsia="en-NZ"/>
              </w:rPr>
            </w:pPr>
            <w:r>
              <w:rPr>
                <w:rFonts w:ascii="Calibri" w:hAnsi="Calibri" w:cs="Calibri"/>
                <w:b/>
                <w:bCs/>
                <w:color w:val="000000"/>
              </w:rPr>
              <w:t>Total 2 Environment</w:t>
            </w:r>
          </w:p>
        </w:tc>
        <w:tc>
          <w:tcPr>
            <w:tcW w:w="4751" w:type="dxa"/>
            <w:gridSpan w:val="2"/>
            <w:tcBorders>
              <w:top w:val="nil"/>
              <w:bottom w:val="double" w:sz="6" w:space="0" w:color="auto"/>
            </w:tcBorders>
            <w:shd w:val="clear" w:color="auto" w:fill="FFFFFF" w:themeFill="background1"/>
            <w:noWrap/>
            <w:vAlign w:val="bottom"/>
            <w:hideMark/>
          </w:tcPr>
          <w:p w14:paraId="69BE2646"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3ECF4929"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31367BCB" w14:textId="1A499AF4" w:rsidR="003758E0" w:rsidRPr="00A850CB" w:rsidRDefault="5C31CF1C" w:rsidP="31AB41AF">
            <w:pPr>
              <w:spacing w:after="0" w:line="240" w:lineRule="auto"/>
              <w:jc w:val="right"/>
              <w:rPr>
                <w:b/>
                <w:bCs/>
                <w:sz w:val="20"/>
                <w:szCs w:val="20"/>
                <w:lang w:eastAsia="en-NZ"/>
              </w:rPr>
            </w:pPr>
            <w:r w:rsidRPr="31AB41AF">
              <w:rPr>
                <w:rFonts w:ascii="Calibri" w:hAnsi="Calibri" w:cs="Calibri"/>
                <w:b/>
                <w:bCs/>
                <w:color w:val="000000" w:themeColor="text1"/>
              </w:rPr>
              <w:t>244,001</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1237E2AE" w14:textId="7365CEF6" w:rsidR="003758E0" w:rsidRPr="00A850CB"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04FFEF14" w14:textId="20CBD47A" w:rsidR="003758E0" w:rsidRPr="00A850CB" w:rsidRDefault="003758E0" w:rsidP="31AB41AF">
            <w:pPr>
              <w:spacing w:after="0" w:line="240" w:lineRule="auto"/>
              <w:jc w:val="right"/>
              <w:rPr>
                <w:rFonts w:ascii="Calibri" w:hAnsi="Calibri" w:cs="Calibri"/>
                <w:b/>
                <w:bCs/>
                <w:color w:val="000000" w:themeColor="text1"/>
                <w:lang w:eastAsia="en-NZ"/>
              </w:rPr>
            </w:pPr>
          </w:p>
        </w:tc>
      </w:tr>
      <w:tr w:rsidR="003758E0" w:rsidRPr="00CF5DB0" w14:paraId="6AE04433"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73BD5211"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Economic Development</w:t>
            </w:r>
          </w:p>
        </w:tc>
        <w:tc>
          <w:tcPr>
            <w:tcW w:w="1107" w:type="dxa"/>
            <w:tcBorders>
              <w:top w:val="nil"/>
              <w:bottom w:val="nil"/>
            </w:tcBorders>
            <w:shd w:val="clear" w:color="auto" w:fill="FFFFFF" w:themeFill="background1"/>
            <w:noWrap/>
            <w:vAlign w:val="bottom"/>
            <w:hideMark/>
          </w:tcPr>
          <w:p w14:paraId="410245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3.1</w:t>
            </w:r>
          </w:p>
        </w:tc>
        <w:tc>
          <w:tcPr>
            <w:tcW w:w="1116" w:type="dxa"/>
            <w:tcBorders>
              <w:top w:val="nil"/>
              <w:bottom w:val="nil"/>
            </w:tcBorders>
            <w:shd w:val="clear" w:color="auto" w:fill="FFFFFF" w:themeFill="background1"/>
            <w:noWrap/>
            <w:vAlign w:val="bottom"/>
            <w:hideMark/>
          </w:tcPr>
          <w:p w14:paraId="0F43153C" w14:textId="77777777" w:rsidR="003758E0" w:rsidRPr="007424C3" w:rsidRDefault="003758E0" w:rsidP="003758E0">
            <w:pPr>
              <w:spacing w:after="0" w:line="240" w:lineRule="auto"/>
              <w:rPr>
                <w:sz w:val="20"/>
                <w:szCs w:val="20"/>
                <w:lang w:eastAsia="en-NZ"/>
              </w:rPr>
            </w:pPr>
            <w:r>
              <w:rPr>
                <w:rFonts w:ascii="Calibri" w:hAnsi="Calibri" w:cs="Calibri"/>
                <w:color w:val="000000"/>
              </w:rPr>
              <w:t>1073</w:t>
            </w:r>
          </w:p>
        </w:tc>
        <w:tc>
          <w:tcPr>
            <w:tcW w:w="4751" w:type="dxa"/>
            <w:gridSpan w:val="2"/>
            <w:tcBorders>
              <w:top w:val="nil"/>
              <w:bottom w:val="nil"/>
            </w:tcBorders>
            <w:shd w:val="clear" w:color="auto" w:fill="FFFFFF" w:themeFill="background1"/>
            <w:noWrap/>
            <w:vAlign w:val="bottom"/>
            <w:hideMark/>
          </w:tcPr>
          <w:p w14:paraId="1B9265FB"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WellingtonNZ Tourism</w:t>
            </w:r>
          </w:p>
        </w:tc>
        <w:tc>
          <w:tcPr>
            <w:tcW w:w="1296" w:type="dxa"/>
            <w:gridSpan w:val="2"/>
            <w:tcBorders>
              <w:top w:val="nil"/>
              <w:bottom w:val="nil"/>
            </w:tcBorders>
            <w:shd w:val="clear" w:color="auto" w:fill="FFFFFF" w:themeFill="background1"/>
            <w:noWrap/>
            <w:vAlign w:val="bottom"/>
            <w:hideMark/>
          </w:tcPr>
          <w:p w14:paraId="5A5F171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D059D1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6,210</w:t>
            </w:r>
          </w:p>
        </w:tc>
        <w:tc>
          <w:tcPr>
            <w:tcW w:w="1697" w:type="dxa"/>
            <w:gridSpan w:val="2"/>
            <w:tcBorders>
              <w:top w:val="nil"/>
              <w:bottom w:val="nil"/>
            </w:tcBorders>
            <w:shd w:val="clear" w:color="auto" w:fill="FFFFFF" w:themeFill="background1"/>
            <w:noWrap/>
            <w:vAlign w:val="bottom"/>
            <w:hideMark/>
          </w:tcPr>
          <w:p w14:paraId="2B67EC4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6,396</w:t>
            </w:r>
          </w:p>
        </w:tc>
        <w:tc>
          <w:tcPr>
            <w:tcW w:w="1421" w:type="dxa"/>
            <w:gridSpan w:val="2"/>
            <w:tcBorders>
              <w:top w:val="nil"/>
              <w:bottom w:val="nil"/>
            </w:tcBorders>
            <w:shd w:val="clear" w:color="auto" w:fill="FFFFFF" w:themeFill="background1"/>
            <w:noWrap/>
            <w:vAlign w:val="bottom"/>
            <w:hideMark/>
          </w:tcPr>
          <w:p w14:paraId="4CE0E5E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186</w:t>
            </w:r>
          </w:p>
        </w:tc>
      </w:tr>
      <w:tr w:rsidR="003758E0" w:rsidRPr="00CF5DB0" w14:paraId="4BA0056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8A559B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6F2D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641A7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FBB21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WellingtonNZ Tourism Total</w:t>
            </w:r>
          </w:p>
        </w:tc>
        <w:tc>
          <w:tcPr>
            <w:tcW w:w="1296" w:type="dxa"/>
            <w:gridSpan w:val="2"/>
            <w:tcBorders>
              <w:top w:val="nil"/>
              <w:bottom w:val="single" w:sz="4" w:space="0" w:color="auto"/>
            </w:tcBorders>
            <w:shd w:val="clear" w:color="auto" w:fill="FFFFFF" w:themeFill="background1"/>
            <w:noWrap/>
            <w:vAlign w:val="bottom"/>
            <w:hideMark/>
          </w:tcPr>
          <w:p w14:paraId="390FEC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2E3D3E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6,210</w:t>
            </w:r>
          </w:p>
        </w:tc>
        <w:tc>
          <w:tcPr>
            <w:tcW w:w="1697" w:type="dxa"/>
            <w:gridSpan w:val="2"/>
            <w:tcBorders>
              <w:top w:val="nil"/>
              <w:bottom w:val="single" w:sz="4" w:space="0" w:color="auto"/>
            </w:tcBorders>
            <w:shd w:val="clear" w:color="auto" w:fill="FFFFFF" w:themeFill="background1"/>
            <w:noWrap/>
            <w:vAlign w:val="bottom"/>
            <w:hideMark/>
          </w:tcPr>
          <w:p w14:paraId="6945648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6,396</w:t>
            </w:r>
          </w:p>
        </w:tc>
        <w:tc>
          <w:tcPr>
            <w:tcW w:w="1421" w:type="dxa"/>
            <w:gridSpan w:val="2"/>
            <w:tcBorders>
              <w:top w:val="nil"/>
              <w:bottom w:val="single" w:sz="4" w:space="0" w:color="auto"/>
            </w:tcBorders>
            <w:shd w:val="clear" w:color="auto" w:fill="FFFFFF" w:themeFill="background1"/>
            <w:noWrap/>
            <w:vAlign w:val="bottom"/>
            <w:hideMark/>
          </w:tcPr>
          <w:p w14:paraId="262DF1B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186</w:t>
            </w:r>
          </w:p>
        </w:tc>
      </w:tr>
      <w:tr w:rsidR="003758E0" w:rsidRPr="00CF5DB0" w14:paraId="6E8005C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4FC12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551B5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AB13882" w14:textId="77777777" w:rsidR="003758E0" w:rsidRPr="007424C3" w:rsidRDefault="003758E0" w:rsidP="003758E0">
            <w:pPr>
              <w:spacing w:after="0" w:line="240" w:lineRule="auto"/>
              <w:rPr>
                <w:sz w:val="20"/>
                <w:szCs w:val="20"/>
                <w:lang w:eastAsia="en-NZ"/>
              </w:rPr>
            </w:pPr>
            <w:r>
              <w:rPr>
                <w:rFonts w:ascii="Calibri" w:hAnsi="Calibri" w:cs="Calibri"/>
                <w:color w:val="000000"/>
              </w:rPr>
              <w:t>1074</w:t>
            </w:r>
          </w:p>
        </w:tc>
        <w:tc>
          <w:tcPr>
            <w:tcW w:w="4751" w:type="dxa"/>
            <w:gridSpan w:val="2"/>
            <w:tcBorders>
              <w:top w:val="nil"/>
              <w:bottom w:val="nil"/>
            </w:tcBorders>
            <w:shd w:val="clear" w:color="auto" w:fill="FFFFFF" w:themeFill="background1"/>
            <w:noWrap/>
            <w:vAlign w:val="bottom"/>
            <w:hideMark/>
          </w:tcPr>
          <w:p w14:paraId="4BD178FD" w14:textId="77777777" w:rsidR="003758E0" w:rsidRPr="007424C3" w:rsidRDefault="003758E0" w:rsidP="003758E0">
            <w:pPr>
              <w:spacing w:after="0" w:line="240" w:lineRule="auto"/>
              <w:rPr>
                <w:sz w:val="20"/>
                <w:szCs w:val="20"/>
                <w:lang w:eastAsia="en-NZ"/>
              </w:rPr>
            </w:pPr>
            <w:r>
              <w:rPr>
                <w:rFonts w:ascii="Calibri" w:hAnsi="Calibri" w:cs="Calibri"/>
                <w:color w:val="000000"/>
              </w:rPr>
              <w:t>Events Fund</w:t>
            </w:r>
          </w:p>
        </w:tc>
        <w:tc>
          <w:tcPr>
            <w:tcW w:w="1296" w:type="dxa"/>
            <w:gridSpan w:val="2"/>
            <w:tcBorders>
              <w:top w:val="nil"/>
              <w:bottom w:val="nil"/>
            </w:tcBorders>
            <w:shd w:val="clear" w:color="auto" w:fill="FFFFFF" w:themeFill="background1"/>
            <w:noWrap/>
            <w:vAlign w:val="bottom"/>
            <w:hideMark/>
          </w:tcPr>
          <w:p w14:paraId="3E1B70B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DC0823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5,265</w:t>
            </w:r>
          </w:p>
        </w:tc>
        <w:tc>
          <w:tcPr>
            <w:tcW w:w="1697" w:type="dxa"/>
            <w:gridSpan w:val="2"/>
            <w:tcBorders>
              <w:top w:val="nil"/>
              <w:bottom w:val="nil"/>
            </w:tcBorders>
            <w:shd w:val="clear" w:color="auto" w:fill="FFFFFF" w:themeFill="background1"/>
            <w:noWrap/>
            <w:vAlign w:val="bottom"/>
            <w:hideMark/>
          </w:tcPr>
          <w:p w14:paraId="1D50280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5,423</w:t>
            </w:r>
          </w:p>
        </w:tc>
        <w:tc>
          <w:tcPr>
            <w:tcW w:w="1421" w:type="dxa"/>
            <w:gridSpan w:val="2"/>
            <w:tcBorders>
              <w:top w:val="nil"/>
              <w:bottom w:val="nil"/>
            </w:tcBorders>
            <w:shd w:val="clear" w:color="auto" w:fill="FFFFFF" w:themeFill="background1"/>
            <w:noWrap/>
            <w:vAlign w:val="bottom"/>
            <w:hideMark/>
          </w:tcPr>
          <w:p w14:paraId="271BBF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158</w:t>
            </w:r>
          </w:p>
        </w:tc>
      </w:tr>
      <w:tr w:rsidR="003758E0" w:rsidRPr="00CF5DB0" w14:paraId="6A649EA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06A13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07D29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CA9D6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A91A35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Events Fund Total</w:t>
            </w:r>
          </w:p>
        </w:tc>
        <w:tc>
          <w:tcPr>
            <w:tcW w:w="1296" w:type="dxa"/>
            <w:gridSpan w:val="2"/>
            <w:tcBorders>
              <w:top w:val="nil"/>
              <w:bottom w:val="single" w:sz="4" w:space="0" w:color="auto"/>
            </w:tcBorders>
            <w:shd w:val="clear" w:color="auto" w:fill="FFFFFF" w:themeFill="background1"/>
            <w:noWrap/>
            <w:vAlign w:val="bottom"/>
            <w:hideMark/>
          </w:tcPr>
          <w:p w14:paraId="003466F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55E350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5,265</w:t>
            </w:r>
          </w:p>
        </w:tc>
        <w:tc>
          <w:tcPr>
            <w:tcW w:w="1697" w:type="dxa"/>
            <w:gridSpan w:val="2"/>
            <w:tcBorders>
              <w:top w:val="nil"/>
              <w:bottom w:val="single" w:sz="4" w:space="0" w:color="auto"/>
            </w:tcBorders>
            <w:shd w:val="clear" w:color="auto" w:fill="FFFFFF" w:themeFill="background1"/>
            <w:noWrap/>
            <w:vAlign w:val="bottom"/>
            <w:hideMark/>
          </w:tcPr>
          <w:p w14:paraId="3A25CCC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5,423</w:t>
            </w:r>
          </w:p>
        </w:tc>
        <w:tc>
          <w:tcPr>
            <w:tcW w:w="1421" w:type="dxa"/>
            <w:gridSpan w:val="2"/>
            <w:tcBorders>
              <w:top w:val="nil"/>
              <w:bottom w:val="single" w:sz="4" w:space="0" w:color="auto"/>
            </w:tcBorders>
            <w:shd w:val="clear" w:color="auto" w:fill="FFFFFF" w:themeFill="background1"/>
            <w:noWrap/>
            <w:vAlign w:val="bottom"/>
            <w:hideMark/>
          </w:tcPr>
          <w:p w14:paraId="572CBD3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158</w:t>
            </w:r>
          </w:p>
        </w:tc>
      </w:tr>
      <w:tr w:rsidR="003758E0" w:rsidRPr="00CF5DB0" w14:paraId="0D8479D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1286B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69EC2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385B818" w14:textId="77777777" w:rsidR="003758E0" w:rsidRPr="007424C3" w:rsidRDefault="003758E0" w:rsidP="003758E0">
            <w:pPr>
              <w:spacing w:after="0" w:line="240" w:lineRule="auto"/>
              <w:rPr>
                <w:sz w:val="20"/>
                <w:szCs w:val="20"/>
                <w:lang w:eastAsia="en-NZ"/>
              </w:rPr>
            </w:pPr>
            <w:r>
              <w:rPr>
                <w:rFonts w:ascii="Calibri" w:hAnsi="Calibri" w:cs="Calibri"/>
                <w:color w:val="000000"/>
              </w:rPr>
              <w:t>1075</w:t>
            </w:r>
          </w:p>
        </w:tc>
        <w:tc>
          <w:tcPr>
            <w:tcW w:w="4751" w:type="dxa"/>
            <w:gridSpan w:val="2"/>
            <w:tcBorders>
              <w:top w:val="nil"/>
              <w:bottom w:val="nil"/>
            </w:tcBorders>
            <w:shd w:val="clear" w:color="auto" w:fill="FFFFFF" w:themeFill="background1"/>
            <w:noWrap/>
            <w:vAlign w:val="bottom"/>
            <w:hideMark/>
          </w:tcPr>
          <w:p w14:paraId="7BF443D0"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 Venues</w:t>
            </w:r>
          </w:p>
        </w:tc>
        <w:tc>
          <w:tcPr>
            <w:tcW w:w="1296" w:type="dxa"/>
            <w:gridSpan w:val="2"/>
            <w:tcBorders>
              <w:top w:val="nil"/>
              <w:bottom w:val="nil"/>
            </w:tcBorders>
            <w:shd w:val="clear" w:color="auto" w:fill="FFFFFF" w:themeFill="background1"/>
            <w:noWrap/>
            <w:vAlign w:val="bottom"/>
            <w:hideMark/>
          </w:tcPr>
          <w:p w14:paraId="64DA6D4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A9E6FF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14,889</w:t>
            </w:r>
          </w:p>
        </w:tc>
        <w:tc>
          <w:tcPr>
            <w:tcW w:w="1697" w:type="dxa"/>
            <w:gridSpan w:val="2"/>
            <w:tcBorders>
              <w:top w:val="nil"/>
              <w:bottom w:val="nil"/>
            </w:tcBorders>
            <w:shd w:val="clear" w:color="auto" w:fill="FFFFFF" w:themeFill="background1"/>
            <w:noWrap/>
            <w:vAlign w:val="bottom"/>
            <w:hideMark/>
          </w:tcPr>
          <w:p w14:paraId="1B3B3626" w14:textId="1CA2AC2D" w:rsidR="003758E0" w:rsidRPr="007424C3" w:rsidRDefault="003758E0" w:rsidP="00AE60F1">
            <w:pPr>
              <w:spacing w:after="0" w:line="240" w:lineRule="auto"/>
              <w:jc w:val="right"/>
              <w:rPr>
                <w:sz w:val="20"/>
                <w:szCs w:val="20"/>
                <w:lang w:eastAsia="en-NZ"/>
              </w:rPr>
            </w:pPr>
            <w:r>
              <w:rPr>
                <w:rFonts w:ascii="Calibri" w:hAnsi="Calibri" w:cs="Calibri"/>
                <w:color w:val="000000"/>
              </w:rPr>
              <w:t>16,406</w:t>
            </w:r>
          </w:p>
        </w:tc>
        <w:tc>
          <w:tcPr>
            <w:tcW w:w="1421" w:type="dxa"/>
            <w:gridSpan w:val="2"/>
            <w:tcBorders>
              <w:top w:val="nil"/>
              <w:bottom w:val="nil"/>
            </w:tcBorders>
            <w:shd w:val="clear" w:color="auto" w:fill="FFFFFF" w:themeFill="background1"/>
            <w:noWrap/>
            <w:vAlign w:val="bottom"/>
            <w:hideMark/>
          </w:tcPr>
          <w:p w14:paraId="4998FF3C" w14:textId="3C642D13" w:rsidR="003758E0" w:rsidRPr="007424C3" w:rsidRDefault="003758E0" w:rsidP="00AE60F1">
            <w:pPr>
              <w:spacing w:after="0" w:line="240" w:lineRule="auto"/>
              <w:jc w:val="right"/>
              <w:rPr>
                <w:sz w:val="20"/>
                <w:szCs w:val="20"/>
                <w:lang w:eastAsia="en-NZ"/>
              </w:rPr>
            </w:pPr>
            <w:r>
              <w:rPr>
                <w:rFonts w:ascii="Calibri" w:hAnsi="Calibri" w:cs="Calibri"/>
                <w:color w:val="000000"/>
              </w:rPr>
              <w:t>1,517</w:t>
            </w:r>
          </w:p>
        </w:tc>
      </w:tr>
      <w:tr w:rsidR="003758E0" w:rsidRPr="00CF5DB0" w14:paraId="707114E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E41F2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2F9A1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DA4868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BCAC1B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C7651F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232307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(10,661)</w:t>
            </w:r>
          </w:p>
        </w:tc>
        <w:tc>
          <w:tcPr>
            <w:tcW w:w="1697" w:type="dxa"/>
            <w:gridSpan w:val="2"/>
            <w:tcBorders>
              <w:top w:val="nil"/>
              <w:bottom w:val="nil"/>
            </w:tcBorders>
            <w:shd w:val="clear" w:color="auto" w:fill="FFFFFF" w:themeFill="background1"/>
            <w:noWrap/>
            <w:vAlign w:val="bottom"/>
            <w:hideMark/>
          </w:tcPr>
          <w:p w14:paraId="0A7A1BA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(13,316)</w:t>
            </w:r>
          </w:p>
        </w:tc>
        <w:tc>
          <w:tcPr>
            <w:tcW w:w="1421" w:type="dxa"/>
            <w:gridSpan w:val="2"/>
            <w:tcBorders>
              <w:top w:val="nil"/>
              <w:bottom w:val="nil"/>
            </w:tcBorders>
            <w:shd w:val="clear" w:color="auto" w:fill="FFFFFF" w:themeFill="background1"/>
            <w:noWrap/>
            <w:vAlign w:val="bottom"/>
            <w:hideMark/>
          </w:tcPr>
          <w:p w14:paraId="09828D3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(2,655)</w:t>
            </w:r>
          </w:p>
        </w:tc>
      </w:tr>
      <w:tr w:rsidR="003758E0" w:rsidRPr="00CF5DB0" w14:paraId="35E8928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D3BE7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E2D87B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3BBA2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04AD6B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 Venues Total</w:t>
            </w:r>
          </w:p>
        </w:tc>
        <w:tc>
          <w:tcPr>
            <w:tcW w:w="1296" w:type="dxa"/>
            <w:gridSpan w:val="2"/>
            <w:tcBorders>
              <w:top w:val="nil"/>
              <w:bottom w:val="single" w:sz="4" w:space="0" w:color="auto"/>
            </w:tcBorders>
            <w:shd w:val="clear" w:color="auto" w:fill="FFFFFF" w:themeFill="background1"/>
            <w:noWrap/>
            <w:vAlign w:val="bottom"/>
            <w:hideMark/>
          </w:tcPr>
          <w:p w14:paraId="521B45D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B53983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4,228</w:t>
            </w:r>
          </w:p>
        </w:tc>
        <w:tc>
          <w:tcPr>
            <w:tcW w:w="1697" w:type="dxa"/>
            <w:gridSpan w:val="2"/>
            <w:tcBorders>
              <w:top w:val="nil"/>
              <w:bottom w:val="single" w:sz="4" w:space="0" w:color="auto"/>
            </w:tcBorders>
            <w:shd w:val="clear" w:color="auto" w:fill="FFFFFF" w:themeFill="background1"/>
            <w:noWrap/>
            <w:vAlign w:val="bottom"/>
            <w:hideMark/>
          </w:tcPr>
          <w:p w14:paraId="51031394" w14:textId="0EEEA6CA" w:rsidR="003758E0" w:rsidRPr="007424C3" w:rsidRDefault="003758E0" w:rsidP="00AE60F1">
            <w:pPr>
              <w:spacing w:after="0" w:line="240" w:lineRule="auto"/>
              <w:jc w:val="right"/>
              <w:rPr>
                <w:sz w:val="20"/>
                <w:szCs w:val="20"/>
                <w:lang w:eastAsia="en-NZ"/>
              </w:rPr>
            </w:pPr>
            <w:r>
              <w:rPr>
                <w:rFonts w:ascii="Calibri" w:hAnsi="Calibri" w:cs="Calibri"/>
                <w:b/>
                <w:bCs/>
                <w:color w:val="000000"/>
              </w:rPr>
              <w:t>3,090</w:t>
            </w:r>
          </w:p>
        </w:tc>
        <w:tc>
          <w:tcPr>
            <w:tcW w:w="1421" w:type="dxa"/>
            <w:gridSpan w:val="2"/>
            <w:tcBorders>
              <w:top w:val="nil"/>
              <w:bottom w:val="single" w:sz="4" w:space="0" w:color="auto"/>
            </w:tcBorders>
            <w:shd w:val="clear" w:color="auto" w:fill="FFFFFF" w:themeFill="background1"/>
            <w:noWrap/>
            <w:vAlign w:val="bottom"/>
            <w:hideMark/>
          </w:tcPr>
          <w:p w14:paraId="7E12E50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(1,137)</w:t>
            </w:r>
          </w:p>
        </w:tc>
      </w:tr>
      <w:tr w:rsidR="003758E0" w:rsidRPr="00CF5DB0" w14:paraId="1AF9943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64A61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93A2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0CA9CCA" w14:textId="77777777" w:rsidR="003758E0" w:rsidRPr="007424C3" w:rsidRDefault="003758E0" w:rsidP="003758E0">
            <w:pPr>
              <w:spacing w:after="0" w:line="240" w:lineRule="auto"/>
              <w:rPr>
                <w:sz w:val="20"/>
                <w:szCs w:val="20"/>
                <w:lang w:eastAsia="en-NZ"/>
              </w:rPr>
            </w:pPr>
            <w:r>
              <w:rPr>
                <w:rFonts w:ascii="Calibri" w:hAnsi="Calibri" w:cs="Calibri"/>
                <w:color w:val="000000"/>
              </w:rPr>
              <w:t>1076</w:t>
            </w:r>
          </w:p>
        </w:tc>
        <w:tc>
          <w:tcPr>
            <w:tcW w:w="4751" w:type="dxa"/>
            <w:gridSpan w:val="2"/>
            <w:tcBorders>
              <w:top w:val="nil"/>
              <w:bottom w:val="nil"/>
            </w:tcBorders>
            <w:shd w:val="clear" w:color="auto" w:fill="FFFFFF" w:themeFill="background1"/>
            <w:noWrap/>
            <w:vAlign w:val="bottom"/>
            <w:hideMark/>
          </w:tcPr>
          <w:p w14:paraId="57EDDAE1" w14:textId="77777777" w:rsidR="003758E0" w:rsidRPr="007424C3" w:rsidRDefault="003758E0" w:rsidP="003758E0">
            <w:pPr>
              <w:spacing w:after="0" w:line="240" w:lineRule="auto"/>
              <w:rPr>
                <w:sz w:val="20"/>
                <w:szCs w:val="20"/>
                <w:lang w:eastAsia="en-NZ"/>
              </w:rPr>
            </w:pPr>
            <w:r>
              <w:rPr>
                <w:rFonts w:ascii="Calibri" w:hAnsi="Calibri" w:cs="Calibri"/>
                <w:color w:val="000000"/>
              </w:rPr>
              <w:t>Destination Wellington</w:t>
            </w:r>
          </w:p>
        </w:tc>
        <w:tc>
          <w:tcPr>
            <w:tcW w:w="1296" w:type="dxa"/>
            <w:gridSpan w:val="2"/>
            <w:tcBorders>
              <w:top w:val="nil"/>
              <w:bottom w:val="nil"/>
            </w:tcBorders>
            <w:shd w:val="clear" w:color="auto" w:fill="FFFFFF" w:themeFill="background1"/>
            <w:noWrap/>
            <w:vAlign w:val="bottom"/>
            <w:hideMark/>
          </w:tcPr>
          <w:p w14:paraId="5AF2E05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295A4C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1,958</w:t>
            </w:r>
          </w:p>
        </w:tc>
        <w:tc>
          <w:tcPr>
            <w:tcW w:w="1697" w:type="dxa"/>
            <w:gridSpan w:val="2"/>
            <w:tcBorders>
              <w:top w:val="nil"/>
              <w:bottom w:val="nil"/>
            </w:tcBorders>
            <w:shd w:val="clear" w:color="auto" w:fill="FFFFFF" w:themeFill="background1"/>
            <w:noWrap/>
            <w:vAlign w:val="bottom"/>
            <w:hideMark/>
          </w:tcPr>
          <w:p w14:paraId="31DF361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1,958</w:t>
            </w:r>
          </w:p>
        </w:tc>
        <w:tc>
          <w:tcPr>
            <w:tcW w:w="1421" w:type="dxa"/>
            <w:gridSpan w:val="2"/>
            <w:tcBorders>
              <w:top w:val="nil"/>
              <w:bottom w:val="nil"/>
            </w:tcBorders>
            <w:shd w:val="clear" w:color="auto" w:fill="FFFFFF" w:themeFill="background1"/>
            <w:noWrap/>
            <w:vAlign w:val="bottom"/>
            <w:hideMark/>
          </w:tcPr>
          <w:p w14:paraId="5B2AFB5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0BEADAB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B811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7749D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FB847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B8C36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Destination Wellington Total</w:t>
            </w:r>
          </w:p>
        </w:tc>
        <w:tc>
          <w:tcPr>
            <w:tcW w:w="1296" w:type="dxa"/>
            <w:gridSpan w:val="2"/>
            <w:tcBorders>
              <w:top w:val="nil"/>
              <w:bottom w:val="single" w:sz="4" w:space="0" w:color="auto"/>
            </w:tcBorders>
            <w:shd w:val="clear" w:color="auto" w:fill="FFFFFF" w:themeFill="background1"/>
            <w:noWrap/>
            <w:vAlign w:val="bottom"/>
            <w:hideMark/>
          </w:tcPr>
          <w:p w14:paraId="7D1FB4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4533AF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1,958</w:t>
            </w:r>
          </w:p>
        </w:tc>
        <w:tc>
          <w:tcPr>
            <w:tcW w:w="1697" w:type="dxa"/>
            <w:gridSpan w:val="2"/>
            <w:tcBorders>
              <w:top w:val="nil"/>
              <w:bottom w:val="single" w:sz="4" w:space="0" w:color="auto"/>
            </w:tcBorders>
            <w:shd w:val="clear" w:color="auto" w:fill="FFFFFF" w:themeFill="background1"/>
            <w:noWrap/>
            <w:vAlign w:val="bottom"/>
            <w:hideMark/>
          </w:tcPr>
          <w:p w14:paraId="480AF53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1,958</w:t>
            </w:r>
          </w:p>
        </w:tc>
        <w:tc>
          <w:tcPr>
            <w:tcW w:w="1421" w:type="dxa"/>
            <w:gridSpan w:val="2"/>
            <w:tcBorders>
              <w:top w:val="nil"/>
              <w:bottom w:val="single" w:sz="4" w:space="0" w:color="auto"/>
            </w:tcBorders>
            <w:shd w:val="clear" w:color="auto" w:fill="FFFFFF" w:themeFill="background1"/>
            <w:noWrap/>
            <w:vAlign w:val="bottom"/>
            <w:hideMark/>
          </w:tcPr>
          <w:p w14:paraId="676E421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048F615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BD4FD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50E67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4A29C75" w14:textId="77777777" w:rsidR="003758E0" w:rsidRPr="007424C3" w:rsidRDefault="003758E0" w:rsidP="003758E0">
            <w:pPr>
              <w:spacing w:after="0" w:line="240" w:lineRule="auto"/>
              <w:rPr>
                <w:sz w:val="20"/>
                <w:szCs w:val="20"/>
                <w:lang w:eastAsia="en-NZ"/>
              </w:rPr>
            </w:pPr>
            <w:r>
              <w:rPr>
                <w:rFonts w:ascii="Calibri" w:hAnsi="Calibri" w:cs="Calibri"/>
                <w:color w:val="000000"/>
              </w:rPr>
              <w:t>1077</w:t>
            </w:r>
          </w:p>
        </w:tc>
        <w:tc>
          <w:tcPr>
            <w:tcW w:w="4751" w:type="dxa"/>
            <w:gridSpan w:val="2"/>
            <w:tcBorders>
              <w:top w:val="nil"/>
              <w:bottom w:val="nil"/>
            </w:tcBorders>
            <w:shd w:val="clear" w:color="auto" w:fill="FFFFFF" w:themeFill="background1"/>
            <w:noWrap/>
            <w:vAlign w:val="bottom"/>
            <w:hideMark/>
          </w:tcPr>
          <w:p w14:paraId="7D5928DD" w14:textId="77777777" w:rsidR="003758E0" w:rsidRPr="007424C3" w:rsidRDefault="003758E0" w:rsidP="003758E0">
            <w:pPr>
              <w:spacing w:after="0" w:line="240" w:lineRule="auto"/>
              <w:rPr>
                <w:sz w:val="20"/>
                <w:szCs w:val="20"/>
                <w:lang w:eastAsia="en-NZ"/>
              </w:rPr>
            </w:pPr>
            <w:r>
              <w:rPr>
                <w:rFonts w:ascii="Calibri" w:hAnsi="Calibri" w:cs="Calibri"/>
                <w:color w:val="000000"/>
              </w:rPr>
              <w:t>CBD Free Wifi</w:t>
            </w:r>
          </w:p>
        </w:tc>
        <w:tc>
          <w:tcPr>
            <w:tcW w:w="1296" w:type="dxa"/>
            <w:gridSpan w:val="2"/>
            <w:tcBorders>
              <w:top w:val="nil"/>
              <w:bottom w:val="nil"/>
            </w:tcBorders>
            <w:shd w:val="clear" w:color="auto" w:fill="FFFFFF" w:themeFill="background1"/>
            <w:noWrap/>
            <w:vAlign w:val="bottom"/>
            <w:hideMark/>
          </w:tcPr>
          <w:p w14:paraId="6081A9D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95E354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w:t>
            </w:r>
          </w:p>
        </w:tc>
        <w:tc>
          <w:tcPr>
            <w:tcW w:w="1697" w:type="dxa"/>
            <w:gridSpan w:val="2"/>
            <w:tcBorders>
              <w:top w:val="nil"/>
              <w:bottom w:val="nil"/>
            </w:tcBorders>
            <w:shd w:val="clear" w:color="auto" w:fill="FFFFFF" w:themeFill="background1"/>
            <w:noWrap/>
            <w:vAlign w:val="bottom"/>
            <w:hideMark/>
          </w:tcPr>
          <w:p w14:paraId="5E2E2B1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192</w:t>
            </w:r>
          </w:p>
        </w:tc>
        <w:tc>
          <w:tcPr>
            <w:tcW w:w="1421" w:type="dxa"/>
            <w:gridSpan w:val="2"/>
            <w:tcBorders>
              <w:top w:val="nil"/>
              <w:bottom w:val="nil"/>
            </w:tcBorders>
            <w:shd w:val="clear" w:color="auto" w:fill="FFFFFF" w:themeFill="background1"/>
            <w:noWrap/>
            <w:vAlign w:val="bottom"/>
            <w:hideMark/>
          </w:tcPr>
          <w:p w14:paraId="2C383D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163</w:t>
            </w:r>
          </w:p>
        </w:tc>
      </w:tr>
      <w:tr w:rsidR="003758E0" w:rsidRPr="00CF5DB0" w14:paraId="597E68D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96A5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D58A16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C34CE3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0D755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CBD Free Wifi Total</w:t>
            </w:r>
          </w:p>
        </w:tc>
        <w:tc>
          <w:tcPr>
            <w:tcW w:w="1296" w:type="dxa"/>
            <w:gridSpan w:val="2"/>
            <w:tcBorders>
              <w:top w:val="nil"/>
              <w:bottom w:val="single" w:sz="4" w:space="0" w:color="auto"/>
            </w:tcBorders>
            <w:shd w:val="clear" w:color="auto" w:fill="FFFFFF" w:themeFill="background1"/>
            <w:noWrap/>
            <w:vAlign w:val="bottom"/>
            <w:hideMark/>
          </w:tcPr>
          <w:p w14:paraId="7008C9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C17E06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30</w:t>
            </w:r>
          </w:p>
        </w:tc>
        <w:tc>
          <w:tcPr>
            <w:tcW w:w="1697" w:type="dxa"/>
            <w:gridSpan w:val="2"/>
            <w:tcBorders>
              <w:top w:val="nil"/>
              <w:bottom w:val="single" w:sz="4" w:space="0" w:color="auto"/>
            </w:tcBorders>
            <w:shd w:val="clear" w:color="auto" w:fill="FFFFFF" w:themeFill="background1"/>
            <w:noWrap/>
            <w:vAlign w:val="bottom"/>
            <w:hideMark/>
          </w:tcPr>
          <w:p w14:paraId="5B07E5D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192</w:t>
            </w:r>
          </w:p>
        </w:tc>
        <w:tc>
          <w:tcPr>
            <w:tcW w:w="1421" w:type="dxa"/>
            <w:gridSpan w:val="2"/>
            <w:tcBorders>
              <w:top w:val="nil"/>
              <w:bottom w:val="single" w:sz="4" w:space="0" w:color="auto"/>
            </w:tcBorders>
            <w:shd w:val="clear" w:color="auto" w:fill="FFFFFF" w:themeFill="background1"/>
            <w:noWrap/>
            <w:vAlign w:val="bottom"/>
            <w:hideMark/>
          </w:tcPr>
          <w:p w14:paraId="59096BE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163</w:t>
            </w:r>
          </w:p>
        </w:tc>
      </w:tr>
      <w:tr w:rsidR="003758E0" w:rsidRPr="00CF5DB0" w14:paraId="2E1BE0A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8909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2DF9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BBF831C" w14:textId="77777777" w:rsidR="003758E0" w:rsidRPr="007424C3" w:rsidRDefault="003758E0" w:rsidP="003758E0">
            <w:pPr>
              <w:spacing w:after="0" w:line="240" w:lineRule="auto"/>
              <w:rPr>
                <w:sz w:val="20"/>
                <w:szCs w:val="20"/>
                <w:lang w:eastAsia="en-NZ"/>
              </w:rPr>
            </w:pPr>
            <w:r>
              <w:rPr>
                <w:rFonts w:ascii="Calibri" w:hAnsi="Calibri" w:cs="Calibri"/>
                <w:color w:val="000000"/>
              </w:rPr>
              <w:t>1078</w:t>
            </w:r>
          </w:p>
        </w:tc>
        <w:tc>
          <w:tcPr>
            <w:tcW w:w="4751" w:type="dxa"/>
            <w:gridSpan w:val="2"/>
            <w:tcBorders>
              <w:top w:val="nil"/>
              <w:bottom w:val="nil"/>
            </w:tcBorders>
            <w:shd w:val="clear" w:color="auto" w:fill="FFFFFF" w:themeFill="background1"/>
            <w:noWrap/>
            <w:vAlign w:val="bottom"/>
            <w:hideMark/>
          </w:tcPr>
          <w:p w14:paraId="3D159CDE"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 Convention &amp; Exhibition Centre (WCEC)</w:t>
            </w:r>
          </w:p>
        </w:tc>
        <w:tc>
          <w:tcPr>
            <w:tcW w:w="1296" w:type="dxa"/>
            <w:gridSpan w:val="2"/>
            <w:tcBorders>
              <w:top w:val="nil"/>
              <w:bottom w:val="nil"/>
            </w:tcBorders>
            <w:shd w:val="clear" w:color="auto" w:fill="FFFFFF" w:themeFill="background1"/>
            <w:noWrap/>
            <w:vAlign w:val="bottom"/>
            <w:hideMark/>
          </w:tcPr>
          <w:p w14:paraId="012FC65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0D9D63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5,638</w:t>
            </w:r>
          </w:p>
        </w:tc>
        <w:tc>
          <w:tcPr>
            <w:tcW w:w="1697" w:type="dxa"/>
            <w:gridSpan w:val="2"/>
            <w:tcBorders>
              <w:top w:val="nil"/>
              <w:bottom w:val="nil"/>
            </w:tcBorders>
            <w:shd w:val="clear" w:color="auto" w:fill="FFFFFF" w:themeFill="background1"/>
            <w:noWrap/>
            <w:vAlign w:val="bottom"/>
            <w:hideMark/>
          </w:tcPr>
          <w:p w14:paraId="5FFB1208" w14:textId="4CF4EDDF" w:rsidR="003758E0" w:rsidRPr="007424C3" w:rsidRDefault="003758E0" w:rsidP="00AE60F1">
            <w:pPr>
              <w:spacing w:after="0" w:line="240" w:lineRule="auto"/>
              <w:jc w:val="right"/>
              <w:rPr>
                <w:sz w:val="20"/>
                <w:szCs w:val="20"/>
                <w:lang w:eastAsia="en-NZ"/>
              </w:rPr>
            </w:pPr>
            <w:r>
              <w:rPr>
                <w:rFonts w:ascii="Calibri" w:hAnsi="Calibri" w:cs="Calibri"/>
                <w:color w:val="000000"/>
              </w:rPr>
              <w:t>19,612</w:t>
            </w:r>
          </w:p>
        </w:tc>
        <w:tc>
          <w:tcPr>
            <w:tcW w:w="1421" w:type="dxa"/>
            <w:gridSpan w:val="2"/>
            <w:tcBorders>
              <w:top w:val="nil"/>
              <w:bottom w:val="nil"/>
            </w:tcBorders>
            <w:shd w:val="clear" w:color="auto" w:fill="FFFFFF" w:themeFill="background1"/>
            <w:noWrap/>
            <w:vAlign w:val="bottom"/>
            <w:hideMark/>
          </w:tcPr>
          <w:p w14:paraId="3DEFA864" w14:textId="6A868F6F" w:rsidR="003758E0" w:rsidRPr="007424C3" w:rsidRDefault="003758E0" w:rsidP="00AE60F1">
            <w:pPr>
              <w:spacing w:after="0" w:line="240" w:lineRule="auto"/>
              <w:jc w:val="right"/>
              <w:rPr>
                <w:sz w:val="20"/>
                <w:szCs w:val="20"/>
                <w:lang w:eastAsia="en-NZ"/>
              </w:rPr>
            </w:pPr>
            <w:r>
              <w:rPr>
                <w:rFonts w:ascii="Calibri" w:hAnsi="Calibri" w:cs="Calibri"/>
                <w:color w:val="000000"/>
              </w:rPr>
              <w:t>13,974</w:t>
            </w:r>
          </w:p>
        </w:tc>
      </w:tr>
      <w:tr w:rsidR="003758E0" w:rsidRPr="00CF5DB0" w14:paraId="5AA176A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E85C5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CE462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091814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9197FC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2488A6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3F179D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71DBF55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(11,212)</w:t>
            </w:r>
          </w:p>
        </w:tc>
        <w:tc>
          <w:tcPr>
            <w:tcW w:w="1421" w:type="dxa"/>
            <w:gridSpan w:val="2"/>
            <w:tcBorders>
              <w:top w:val="nil"/>
              <w:bottom w:val="nil"/>
            </w:tcBorders>
            <w:shd w:val="clear" w:color="auto" w:fill="FFFFFF" w:themeFill="background1"/>
            <w:noWrap/>
            <w:vAlign w:val="bottom"/>
            <w:hideMark/>
          </w:tcPr>
          <w:p w14:paraId="1E5FC1F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(11,212)</w:t>
            </w:r>
          </w:p>
        </w:tc>
      </w:tr>
      <w:tr w:rsidR="003758E0" w:rsidRPr="00CF5DB0" w14:paraId="7098D40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F51AE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BA20E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31100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E45A8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 Convention &amp; Exhibition Centre (WCEC) Total</w:t>
            </w:r>
          </w:p>
        </w:tc>
        <w:tc>
          <w:tcPr>
            <w:tcW w:w="1296" w:type="dxa"/>
            <w:gridSpan w:val="2"/>
            <w:tcBorders>
              <w:top w:val="nil"/>
              <w:bottom w:val="single" w:sz="4" w:space="0" w:color="auto"/>
            </w:tcBorders>
            <w:shd w:val="clear" w:color="auto" w:fill="FFFFFF" w:themeFill="background1"/>
            <w:noWrap/>
            <w:vAlign w:val="bottom"/>
            <w:hideMark/>
          </w:tcPr>
          <w:p w14:paraId="216D3D0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6C9DA6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5,638</w:t>
            </w:r>
          </w:p>
        </w:tc>
        <w:tc>
          <w:tcPr>
            <w:tcW w:w="1697" w:type="dxa"/>
            <w:gridSpan w:val="2"/>
            <w:tcBorders>
              <w:top w:val="nil"/>
              <w:bottom w:val="single" w:sz="4" w:space="0" w:color="auto"/>
            </w:tcBorders>
            <w:shd w:val="clear" w:color="auto" w:fill="FFFFFF" w:themeFill="background1"/>
            <w:noWrap/>
            <w:vAlign w:val="bottom"/>
            <w:hideMark/>
          </w:tcPr>
          <w:p w14:paraId="38CB899D" w14:textId="6CBF0AF9" w:rsidR="003758E0" w:rsidRPr="007424C3" w:rsidRDefault="003758E0" w:rsidP="00AE60F1">
            <w:pPr>
              <w:spacing w:after="0" w:line="240" w:lineRule="auto"/>
              <w:jc w:val="right"/>
              <w:rPr>
                <w:sz w:val="20"/>
                <w:szCs w:val="20"/>
                <w:lang w:eastAsia="en-NZ"/>
              </w:rPr>
            </w:pPr>
            <w:r>
              <w:rPr>
                <w:rFonts w:ascii="Calibri" w:hAnsi="Calibri" w:cs="Calibri"/>
                <w:b/>
                <w:bCs/>
                <w:color w:val="000000"/>
              </w:rPr>
              <w:t>8,400</w:t>
            </w:r>
          </w:p>
        </w:tc>
        <w:tc>
          <w:tcPr>
            <w:tcW w:w="1421" w:type="dxa"/>
            <w:gridSpan w:val="2"/>
            <w:tcBorders>
              <w:top w:val="nil"/>
              <w:bottom w:val="single" w:sz="4" w:space="0" w:color="auto"/>
            </w:tcBorders>
            <w:shd w:val="clear" w:color="auto" w:fill="FFFFFF" w:themeFill="background1"/>
            <w:noWrap/>
            <w:vAlign w:val="bottom"/>
            <w:hideMark/>
          </w:tcPr>
          <w:p w14:paraId="736B25DF" w14:textId="535575AE" w:rsidR="003758E0" w:rsidRPr="007424C3" w:rsidRDefault="003758E0" w:rsidP="00AE60F1">
            <w:pPr>
              <w:spacing w:after="0" w:line="240" w:lineRule="auto"/>
              <w:jc w:val="right"/>
              <w:rPr>
                <w:sz w:val="20"/>
                <w:szCs w:val="20"/>
                <w:lang w:eastAsia="en-NZ"/>
              </w:rPr>
            </w:pPr>
            <w:r>
              <w:rPr>
                <w:rFonts w:ascii="Calibri" w:hAnsi="Calibri" w:cs="Calibri"/>
                <w:b/>
                <w:bCs/>
                <w:color w:val="000000"/>
              </w:rPr>
              <w:t>2,762</w:t>
            </w:r>
          </w:p>
        </w:tc>
      </w:tr>
      <w:tr w:rsidR="003758E0" w:rsidRPr="00CF5DB0" w14:paraId="0B4013C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20BA9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481B8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F9B0E39" w14:textId="77777777" w:rsidR="003758E0" w:rsidRPr="007424C3" w:rsidRDefault="003758E0" w:rsidP="003758E0">
            <w:pPr>
              <w:spacing w:after="0" w:line="240" w:lineRule="auto"/>
              <w:rPr>
                <w:sz w:val="20"/>
                <w:szCs w:val="20"/>
                <w:lang w:eastAsia="en-NZ"/>
              </w:rPr>
            </w:pPr>
            <w:r>
              <w:rPr>
                <w:rFonts w:ascii="Calibri" w:hAnsi="Calibri" w:cs="Calibri"/>
                <w:color w:val="000000"/>
              </w:rPr>
              <w:t>1081</w:t>
            </w:r>
          </w:p>
        </w:tc>
        <w:tc>
          <w:tcPr>
            <w:tcW w:w="4751" w:type="dxa"/>
            <w:gridSpan w:val="2"/>
            <w:tcBorders>
              <w:top w:val="nil"/>
              <w:bottom w:val="nil"/>
            </w:tcBorders>
            <w:shd w:val="clear" w:color="auto" w:fill="FFFFFF" w:themeFill="background1"/>
            <w:noWrap/>
            <w:vAlign w:val="bottom"/>
            <w:hideMark/>
          </w:tcPr>
          <w:p w14:paraId="7A7D8FAC" w14:textId="77777777" w:rsidR="003758E0" w:rsidRPr="007424C3" w:rsidRDefault="003758E0" w:rsidP="003758E0">
            <w:pPr>
              <w:spacing w:after="0" w:line="240" w:lineRule="auto"/>
              <w:rPr>
                <w:sz w:val="20"/>
                <w:szCs w:val="20"/>
                <w:lang w:eastAsia="en-NZ"/>
              </w:rPr>
            </w:pPr>
            <w:r>
              <w:rPr>
                <w:rFonts w:ascii="Calibri" w:hAnsi="Calibri" w:cs="Calibri"/>
                <w:color w:val="000000"/>
              </w:rPr>
              <w:t>Economic Growth Strategy</w:t>
            </w:r>
          </w:p>
        </w:tc>
        <w:tc>
          <w:tcPr>
            <w:tcW w:w="1296" w:type="dxa"/>
            <w:gridSpan w:val="2"/>
            <w:tcBorders>
              <w:top w:val="nil"/>
              <w:bottom w:val="nil"/>
            </w:tcBorders>
            <w:shd w:val="clear" w:color="auto" w:fill="FFFFFF" w:themeFill="background1"/>
            <w:noWrap/>
            <w:vAlign w:val="bottom"/>
            <w:hideMark/>
          </w:tcPr>
          <w:p w14:paraId="3DFDBA2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9DAA5E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390</w:t>
            </w:r>
          </w:p>
        </w:tc>
        <w:tc>
          <w:tcPr>
            <w:tcW w:w="1697" w:type="dxa"/>
            <w:gridSpan w:val="2"/>
            <w:tcBorders>
              <w:top w:val="nil"/>
              <w:bottom w:val="nil"/>
            </w:tcBorders>
            <w:shd w:val="clear" w:color="auto" w:fill="FFFFFF" w:themeFill="background1"/>
            <w:noWrap/>
            <w:vAlign w:val="bottom"/>
            <w:hideMark/>
          </w:tcPr>
          <w:p w14:paraId="641BA346" w14:textId="7C3A8CAD" w:rsidR="003758E0" w:rsidRPr="007424C3" w:rsidRDefault="003758E0" w:rsidP="00AE60F1">
            <w:pPr>
              <w:spacing w:after="0" w:line="240" w:lineRule="auto"/>
              <w:jc w:val="right"/>
              <w:rPr>
                <w:sz w:val="20"/>
                <w:szCs w:val="20"/>
                <w:lang w:eastAsia="en-NZ"/>
              </w:rPr>
            </w:pPr>
            <w:r>
              <w:rPr>
                <w:rFonts w:ascii="Calibri" w:hAnsi="Calibri" w:cs="Calibri"/>
                <w:color w:val="000000"/>
              </w:rPr>
              <w:t>1,106</w:t>
            </w:r>
          </w:p>
        </w:tc>
        <w:tc>
          <w:tcPr>
            <w:tcW w:w="1421" w:type="dxa"/>
            <w:gridSpan w:val="2"/>
            <w:tcBorders>
              <w:top w:val="nil"/>
              <w:bottom w:val="nil"/>
            </w:tcBorders>
            <w:shd w:val="clear" w:color="auto" w:fill="FFFFFF" w:themeFill="background1"/>
            <w:noWrap/>
            <w:vAlign w:val="bottom"/>
            <w:hideMark/>
          </w:tcPr>
          <w:p w14:paraId="1353A726" w14:textId="757E576F" w:rsidR="003758E0" w:rsidRPr="007424C3" w:rsidRDefault="003758E0" w:rsidP="00AE60F1">
            <w:pPr>
              <w:spacing w:after="0" w:line="240" w:lineRule="auto"/>
              <w:jc w:val="right"/>
              <w:rPr>
                <w:sz w:val="20"/>
                <w:szCs w:val="20"/>
                <w:lang w:eastAsia="en-NZ"/>
              </w:rPr>
            </w:pPr>
            <w:r>
              <w:rPr>
                <w:rFonts w:ascii="Calibri" w:hAnsi="Calibri" w:cs="Calibri"/>
                <w:color w:val="000000"/>
              </w:rPr>
              <w:t>716</w:t>
            </w:r>
          </w:p>
        </w:tc>
      </w:tr>
      <w:tr w:rsidR="003758E0" w:rsidRPr="00CF5DB0" w14:paraId="2365EB1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44485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3CBEE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180868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AB61B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Economic Growth Strategy Total</w:t>
            </w:r>
          </w:p>
        </w:tc>
        <w:tc>
          <w:tcPr>
            <w:tcW w:w="1296" w:type="dxa"/>
            <w:gridSpan w:val="2"/>
            <w:tcBorders>
              <w:top w:val="nil"/>
              <w:bottom w:val="single" w:sz="4" w:space="0" w:color="auto"/>
            </w:tcBorders>
            <w:shd w:val="clear" w:color="auto" w:fill="FFFFFF" w:themeFill="background1"/>
            <w:noWrap/>
            <w:vAlign w:val="bottom"/>
            <w:hideMark/>
          </w:tcPr>
          <w:p w14:paraId="775630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086720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390</w:t>
            </w:r>
          </w:p>
        </w:tc>
        <w:tc>
          <w:tcPr>
            <w:tcW w:w="1697" w:type="dxa"/>
            <w:gridSpan w:val="2"/>
            <w:tcBorders>
              <w:top w:val="nil"/>
              <w:bottom w:val="single" w:sz="4" w:space="0" w:color="auto"/>
            </w:tcBorders>
            <w:shd w:val="clear" w:color="auto" w:fill="FFFFFF" w:themeFill="background1"/>
            <w:noWrap/>
            <w:vAlign w:val="bottom"/>
            <w:hideMark/>
          </w:tcPr>
          <w:p w14:paraId="00D046FD" w14:textId="6D04EF03" w:rsidR="003758E0" w:rsidRPr="007424C3" w:rsidRDefault="003758E0" w:rsidP="00AE60F1">
            <w:pPr>
              <w:spacing w:after="0" w:line="240" w:lineRule="auto"/>
              <w:jc w:val="right"/>
              <w:rPr>
                <w:sz w:val="20"/>
                <w:szCs w:val="20"/>
                <w:lang w:eastAsia="en-NZ"/>
              </w:rPr>
            </w:pPr>
            <w:r>
              <w:rPr>
                <w:rFonts w:ascii="Calibri" w:hAnsi="Calibri" w:cs="Calibri"/>
                <w:b/>
                <w:bCs/>
                <w:color w:val="000000"/>
              </w:rPr>
              <w:t>1,106</w:t>
            </w:r>
          </w:p>
        </w:tc>
        <w:tc>
          <w:tcPr>
            <w:tcW w:w="1421" w:type="dxa"/>
            <w:gridSpan w:val="2"/>
            <w:tcBorders>
              <w:top w:val="nil"/>
              <w:bottom w:val="single" w:sz="4" w:space="0" w:color="auto"/>
            </w:tcBorders>
            <w:shd w:val="clear" w:color="auto" w:fill="FFFFFF" w:themeFill="background1"/>
            <w:noWrap/>
            <w:vAlign w:val="bottom"/>
            <w:hideMark/>
          </w:tcPr>
          <w:p w14:paraId="51401B58" w14:textId="775D76AB" w:rsidR="003758E0" w:rsidRPr="007424C3" w:rsidRDefault="003758E0" w:rsidP="00AE60F1">
            <w:pPr>
              <w:spacing w:after="0" w:line="240" w:lineRule="auto"/>
              <w:jc w:val="right"/>
              <w:rPr>
                <w:sz w:val="20"/>
                <w:szCs w:val="20"/>
                <w:lang w:eastAsia="en-NZ"/>
              </w:rPr>
            </w:pPr>
            <w:r>
              <w:rPr>
                <w:rFonts w:ascii="Calibri" w:hAnsi="Calibri" w:cs="Calibri"/>
                <w:b/>
                <w:bCs/>
                <w:color w:val="000000"/>
              </w:rPr>
              <w:t>716</w:t>
            </w:r>
          </w:p>
        </w:tc>
      </w:tr>
      <w:tr w:rsidR="003758E0" w:rsidRPr="00CF5DB0" w14:paraId="2FBD54D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7F8BA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C2253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BFAEA65" w14:textId="77777777" w:rsidR="003758E0" w:rsidRPr="007424C3" w:rsidRDefault="003758E0" w:rsidP="003758E0">
            <w:pPr>
              <w:spacing w:after="0" w:line="240" w:lineRule="auto"/>
              <w:rPr>
                <w:sz w:val="20"/>
                <w:szCs w:val="20"/>
                <w:lang w:eastAsia="en-NZ"/>
              </w:rPr>
            </w:pPr>
            <w:r>
              <w:rPr>
                <w:rFonts w:ascii="Calibri" w:hAnsi="Calibri" w:cs="Calibri"/>
                <w:color w:val="000000"/>
              </w:rPr>
              <w:t>1082</w:t>
            </w:r>
          </w:p>
        </w:tc>
        <w:tc>
          <w:tcPr>
            <w:tcW w:w="4751" w:type="dxa"/>
            <w:gridSpan w:val="2"/>
            <w:tcBorders>
              <w:top w:val="nil"/>
              <w:bottom w:val="nil"/>
            </w:tcBorders>
            <w:shd w:val="clear" w:color="auto" w:fill="FFFFFF" w:themeFill="background1"/>
            <w:noWrap/>
            <w:vAlign w:val="bottom"/>
            <w:hideMark/>
          </w:tcPr>
          <w:p w14:paraId="33FECDC1" w14:textId="77777777" w:rsidR="003758E0" w:rsidRPr="007424C3" w:rsidRDefault="003758E0" w:rsidP="003758E0">
            <w:pPr>
              <w:spacing w:after="0" w:line="240" w:lineRule="auto"/>
              <w:rPr>
                <w:sz w:val="20"/>
                <w:szCs w:val="20"/>
                <w:lang w:eastAsia="en-NZ"/>
              </w:rPr>
            </w:pPr>
            <w:r>
              <w:rPr>
                <w:rFonts w:ascii="Calibri" w:hAnsi="Calibri" w:cs="Calibri"/>
                <w:color w:val="000000"/>
              </w:rPr>
              <w:t>City Growth Fund</w:t>
            </w:r>
          </w:p>
        </w:tc>
        <w:tc>
          <w:tcPr>
            <w:tcW w:w="1296" w:type="dxa"/>
            <w:gridSpan w:val="2"/>
            <w:tcBorders>
              <w:top w:val="nil"/>
              <w:bottom w:val="nil"/>
            </w:tcBorders>
            <w:shd w:val="clear" w:color="auto" w:fill="FFFFFF" w:themeFill="background1"/>
            <w:noWrap/>
            <w:vAlign w:val="bottom"/>
            <w:hideMark/>
          </w:tcPr>
          <w:p w14:paraId="51282D4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D5D86D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2,092</w:t>
            </w:r>
          </w:p>
        </w:tc>
        <w:tc>
          <w:tcPr>
            <w:tcW w:w="1697" w:type="dxa"/>
            <w:gridSpan w:val="2"/>
            <w:tcBorders>
              <w:top w:val="nil"/>
              <w:bottom w:val="nil"/>
            </w:tcBorders>
            <w:shd w:val="clear" w:color="auto" w:fill="FFFFFF" w:themeFill="background1"/>
            <w:noWrap/>
            <w:vAlign w:val="bottom"/>
            <w:hideMark/>
          </w:tcPr>
          <w:p w14:paraId="580A804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2,139</w:t>
            </w:r>
          </w:p>
        </w:tc>
        <w:tc>
          <w:tcPr>
            <w:tcW w:w="1421" w:type="dxa"/>
            <w:gridSpan w:val="2"/>
            <w:tcBorders>
              <w:top w:val="nil"/>
              <w:bottom w:val="nil"/>
            </w:tcBorders>
            <w:shd w:val="clear" w:color="auto" w:fill="FFFFFF" w:themeFill="background1"/>
            <w:noWrap/>
            <w:vAlign w:val="bottom"/>
            <w:hideMark/>
          </w:tcPr>
          <w:p w14:paraId="25E72684" w14:textId="4634EAE9"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r>
      <w:tr w:rsidR="003758E0" w:rsidRPr="00CF5DB0" w14:paraId="63DFE7A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D6BBE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98A49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937399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6A8639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City Growth Fund Total</w:t>
            </w:r>
          </w:p>
        </w:tc>
        <w:tc>
          <w:tcPr>
            <w:tcW w:w="1296" w:type="dxa"/>
            <w:gridSpan w:val="2"/>
            <w:tcBorders>
              <w:top w:val="nil"/>
              <w:bottom w:val="single" w:sz="4" w:space="0" w:color="auto"/>
            </w:tcBorders>
            <w:shd w:val="clear" w:color="auto" w:fill="FFFFFF" w:themeFill="background1"/>
            <w:noWrap/>
            <w:vAlign w:val="bottom"/>
            <w:hideMark/>
          </w:tcPr>
          <w:p w14:paraId="650171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370AB7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2,092</w:t>
            </w:r>
          </w:p>
        </w:tc>
        <w:tc>
          <w:tcPr>
            <w:tcW w:w="1697" w:type="dxa"/>
            <w:gridSpan w:val="2"/>
            <w:tcBorders>
              <w:top w:val="nil"/>
              <w:bottom w:val="single" w:sz="4" w:space="0" w:color="auto"/>
            </w:tcBorders>
            <w:shd w:val="clear" w:color="auto" w:fill="FFFFFF" w:themeFill="background1"/>
            <w:noWrap/>
            <w:vAlign w:val="bottom"/>
            <w:hideMark/>
          </w:tcPr>
          <w:p w14:paraId="146ED1B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2,139</w:t>
            </w:r>
          </w:p>
        </w:tc>
        <w:tc>
          <w:tcPr>
            <w:tcW w:w="1421" w:type="dxa"/>
            <w:gridSpan w:val="2"/>
            <w:tcBorders>
              <w:top w:val="nil"/>
              <w:bottom w:val="single" w:sz="4" w:space="0" w:color="auto"/>
            </w:tcBorders>
            <w:shd w:val="clear" w:color="auto" w:fill="FFFFFF" w:themeFill="background1"/>
            <w:noWrap/>
            <w:vAlign w:val="bottom"/>
            <w:hideMark/>
          </w:tcPr>
          <w:p w14:paraId="7A7133DF" w14:textId="660CAD65"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r>
      <w:tr w:rsidR="003758E0" w:rsidRPr="00CF5DB0" w14:paraId="65D2F52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FC6AC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3C2C2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1A195DF" w14:textId="77777777" w:rsidR="003758E0" w:rsidRPr="007424C3" w:rsidRDefault="003758E0" w:rsidP="003758E0">
            <w:pPr>
              <w:spacing w:after="0" w:line="240" w:lineRule="auto"/>
              <w:rPr>
                <w:sz w:val="20"/>
                <w:szCs w:val="20"/>
                <w:lang w:eastAsia="en-NZ"/>
              </w:rPr>
            </w:pPr>
            <w:r>
              <w:rPr>
                <w:rFonts w:ascii="Calibri" w:hAnsi="Calibri" w:cs="Calibri"/>
                <w:color w:val="000000"/>
              </w:rPr>
              <w:t>1086</w:t>
            </w:r>
          </w:p>
        </w:tc>
        <w:tc>
          <w:tcPr>
            <w:tcW w:w="4751" w:type="dxa"/>
            <w:gridSpan w:val="2"/>
            <w:tcBorders>
              <w:top w:val="nil"/>
              <w:bottom w:val="nil"/>
            </w:tcBorders>
            <w:shd w:val="clear" w:color="auto" w:fill="FFFFFF" w:themeFill="background1"/>
            <w:noWrap/>
            <w:vAlign w:val="bottom"/>
            <w:hideMark/>
          </w:tcPr>
          <w:p w14:paraId="2EFF2FFB" w14:textId="77777777" w:rsidR="003758E0" w:rsidRPr="007424C3" w:rsidRDefault="003758E0" w:rsidP="003758E0">
            <w:pPr>
              <w:spacing w:after="0" w:line="240" w:lineRule="auto"/>
              <w:rPr>
                <w:sz w:val="20"/>
                <w:szCs w:val="20"/>
                <w:lang w:eastAsia="en-NZ"/>
              </w:rPr>
            </w:pPr>
            <w:r>
              <w:rPr>
                <w:rFonts w:ascii="Calibri" w:hAnsi="Calibri" w:cs="Calibri"/>
                <w:color w:val="000000"/>
              </w:rPr>
              <w:t>Sky Stadium</w:t>
            </w:r>
          </w:p>
        </w:tc>
        <w:tc>
          <w:tcPr>
            <w:tcW w:w="1296" w:type="dxa"/>
            <w:gridSpan w:val="2"/>
            <w:tcBorders>
              <w:top w:val="nil"/>
              <w:bottom w:val="nil"/>
            </w:tcBorders>
            <w:shd w:val="clear" w:color="auto" w:fill="FFFFFF" w:themeFill="background1"/>
            <w:noWrap/>
            <w:vAlign w:val="bottom"/>
            <w:hideMark/>
          </w:tcPr>
          <w:p w14:paraId="0EE06AD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2701B2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31CE833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2,330</w:t>
            </w:r>
          </w:p>
        </w:tc>
        <w:tc>
          <w:tcPr>
            <w:tcW w:w="1421" w:type="dxa"/>
            <w:gridSpan w:val="2"/>
            <w:tcBorders>
              <w:top w:val="nil"/>
              <w:bottom w:val="nil"/>
            </w:tcBorders>
            <w:shd w:val="clear" w:color="auto" w:fill="FFFFFF" w:themeFill="background1"/>
            <w:noWrap/>
            <w:vAlign w:val="bottom"/>
            <w:hideMark/>
          </w:tcPr>
          <w:p w14:paraId="5A8CC79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2,330</w:t>
            </w:r>
          </w:p>
        </w:tc>
      </w:tr>
      <w:tr w:rsidR="003758E0" w:rsidRPr="00CF5DB0" w14:paraId="245C6A0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913C3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4268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CBBFD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2F087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Sky Stadium Total</w:t>
            </w:r>
          </w:p>
        </w:tc>
        <w:tc>
          <w:tcPr>
            <w:tcW w:w="1296" w:type="dxa"/>
            <w:gridSpan w:val="2"/>
            <w:tcBorders>
              <w:top w:val="nil"/>
              <w:bottom w:val="single" w:sz="4" w:space="0" w:color="auto"/>
            </w:tcBorders>
            <w:shd w:val="clear" w:color="auto" w:fill="FFFFFF" w:themeFill="background1"/>
            <w:noWrap/>
            <w:vAlign w:val="bottom"/>
            <w:hideMark/>
          </w:tcPr>
          <w:p w14:paraId="20892D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9B1E82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697" w:type="dxa"/>
            <w:gridSpan w:val="2"/>
            <w:tcBorders>
              <w:top w:val="nil"/>
              <w:bottom w:val="single" w:sz="4" w:space="0" w:color="auto"/>
            </w:tcBorders>
            <w:shd w:val="clear" w:color="auto" w:fill="FFFFFF" w:themeFill="background1"/>
            <w:noWrap/>
            <w:vAlign w:val="bottom"/>
            <w:hideMark/>
          </w:tcPr>
          <w:p w14:paraId="4925059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2,330</w:t>
            </w:r>
          </w:p>
        </w:tc>
        <w:tc>
          <w:tcPr>
            <w:tcW w:w="1421" w:type="dxa"/>
            <w:gridSpan w:val="2"/>
            <w:tcBorders>
              <w:top w:val="nil"/>
              <w:bottom w:val="single" w:sz="4" w:space="0" w:color="auto"/>
            </w:tcBorders>
            <w:shd w:val="clear" w:color="auto" w:fill="FFFFFF" w:themeFill="background1"/>
            <w:noWrap/>
            <w:vAlign w:val="bottom"/>
            <w:hideMark/>
          </w:tcPr>
          <w:p w14:paraId="2C53C29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2,330</w:t>
            </w:r>
          </w:p>
        </w:tc>
      </w:tr>
      <w:tr w:rsidR="003758E0" w:rsidRPr="00CF5DB0" w14:paraId="05B20B9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85B71B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72673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9172BC1" w14:textId="77777777" w:rsidR="003758E0" w:rsidRPr="007424C3" w:rsidRDefault="003758E0" w:rsidP="003758E0">
            <w:pPr>
              <w:spacing w:after="0" w:line="240" w:lineRule="auto"/>
              <w:rPr>
                <w:sz w:val="20"/>
                <w:szCs w:val="20"/>
                <w:lang w:eastAsia="en-NZ"/>
              </w:rPr>
            </w:pPr>
            <w:r>
              <w:rPr>
                <w:rFonts w:ascii="Calibri" w:hAnsi="Calibri" w:cs="Calibri"/>
                <w:color w:val="000000"/>
              </w:rPr>
              <w:t>1087</w:t>
            </w:r>
          </w:p>
        </w:tc>
        <w:tc>
          <w:tcPr>
            <w:tcW w:w="4751" w:type="dxa"/>
            <w:gridSpan w:val="2"/>
            <w:tcBorders>
              <w:top w:val="nil"/>
              <w:bottom w:val="nil"/>
            </w:tcBorders>
            <w:shd w:val="clear" w:color="auto" w:fill="FFFFFF" w:themeFill="background1"/>
            <w:noWrap/>
            <w:vAlign w:val="bottom"/>
            <w:hideMark/>
          </w:tcPr>
          <w:p w14:paraId="68F67A01" w14:textId="77777777" w:rsidR="003758E0" w:rsidRPr="007424C3" w:rsidRDefault="003758E0" w:rsidP="003758E0">
            <w:pPr>
              <w:spacing w:after="0" w:line="240" w:lineRule="auto"/>
              <w:rPr>
                <w:sz w:val="20"/>
                <w:szCs w:val="20"/>
                <w:lang w:eastAsia="en-NZ"/>
              </w:rPr>
            </w:pPr>
            <w:r>
              <w:rPr>
                <w:rFonts w:ascii="Calibri" w:hAnsi="Calibri" w:cs="Calibri"/>
                <w:color w:val="000000"/>
              </w:rPr>
              <w:t>International Relations</w:t>
            </w:r>
          </w:p>
        </w:tc>
        <w:tc>
          <w:tcPr>
            <w:tcW w:w="1296" w:type="dxa"/>
            <w:gridSpan w:val="2"/>
            <w:tcBorders>
              <w:top w:val="nil"/>
              <w:bottom w:val="nil"/>
            </w:tcBorders>
            <w:shd w:val="clear" w:color="auto" w:fill="FFFFFF" w:themeFill="background1"/>
            <w:noWrap/>
            <w:vAlign w:val="bottom"/>
            <w:hideMark/>
          </w:tcPr>
          <w:p w14:paraId="52B371F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9282FB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808</w:t>
            </w:r>
          </w:p>
        </w:tc>
        <w:tc>
          <w:tcPr>
            <w:tcW w:w="1697" w:type="dxa"/>
            <w:gridSpan w:val="2"/>
            <w:tcBorders>
              <w:top w:val="nil"/>
              <w:bottom w:val="nil"/>
            </w:tcBorders>
            <w:shd w:val="clear" w:color="auto" w:fill="FFFFFF" w:themeFill="background1"/>
            <w:noWrap/>
            <w:vAlign w:val="bottom"/>
            <w:hideMark/>
          </w:tcPr>
          <w:p w14:paraId="25BBDD58" w14:textId="56A03D4E" w:rsidR="003758E0" w:rsidRPr="007424C3" w:rsidRDefault="003758E0" w:rsidP="00AE60F1">
            <w:pPr>
              <w:spacing w:after="0" w:line="240" w:lineRule="auto"/>
              <w:jc w:val="right"/>
              <w:rPr>
                <w:sz w:val="20"/>
                <w:szCs w:val="20"/>
                <w:lang w:eastAsia="en-NZ"/>
              </w:rPr>
            </w:pPr>
            <w:r>
              <w:rPr>
                <w:rFonts w:ascii="Calibri" w:hAnsi="Calibri" w:cs="Calibri"/>
                <w:color w:val="000000"/>
              </w:rPr>
              <w:t>825</w:t>
            </w:r>
          </w:p>
        </w:tc>
        <w:tc>
          <w:tcPr>
            <w:tcW w:w="1421" w:type="dxa"/>
            <w:gridSpan w:val="2"/>
            <w:tcBorders>
              <w:top w:val="nil"/>
              <w:bottom w:val="nil"/>
            </w:tcBorders>
            <w:shd w:val="clear" w:color="auto" w:fill="FFFFFF" w:themeFill="background1"/>
            <w:noWrap/>
            <w:vAlign w:val="bottom"/>
            <w:hideMark/>
          </w:tcPr>
          <w:p w14:paraId="33274C97" w14:textId="6EBF4F93" w:rsidR="003758E0" w:rsidRPr="007424C3" w:rsidRDefault="003758E0" w:rsidP="00AE60F1">
            <w:pPr>
              <w:spacing w:after="0" w:line="240" w:lineRule="auto"/>
              <w:jc w:val="right"/>
              <w:rPr>
                <w:sz w:val="20"/>
                <w:szCs w:val="20"/>
                <w:lang w:eastAsia="en-NZ"/>
              </w:rPr>
            </w:pPr>
            <w:r>
              <w:rPr>
                <w:rFonts w:ascii="Calibri" w:hAnsi="Calibri" w:cs="Calibri"/>
                <w:color w:val="000000"/>
              </w:rPr>
              <w:t>18</w:t>
            </w:r>
          </w:p>
        </w:tc>
      </w:tr>
      <w:tr w:rsidR="003758E0" w:rsidRPr="00CF5DB0" w14:paraId="203983A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740F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18290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8FA5F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81DF1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International Relations Total</w:t>
            </w:r>
          </w:p>
        </w:tc>
        <w:tc>
          <w:tcPr>
            <w:tcW w:w="1296" w:type="dxa"/>
            <w:gridSpan w:val="2"/>
            <w:tcBorders>
              <w:top w:val="nil"/>
              <w:bottom w:val="single" w:sz="4" w:space="0" w:color="auto"/>
            </w:tcBorders>
            <w:shd w:val="clear" w:color="auto" w:fill="FFFFFF" w:themeFill="background1"/>
            <w:noWrap/>
            <w:vAlign w:val="bottom"/>
            <w:hideMark/>
          </w:tcPr>
          <w:p w14:paraId="2FC301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722C8E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808</w:t>
            </w:r>
          </w:p>
        </w:tc>
        <w:tc>
          <w:tcPr>
            <w:tcW w:w="1697" w:type="dxa"/>
            <w:gridSpan w:val="2"/>
            <w:tcBorders>
              <w:top w:val="nil"/>
              <w:bottom w:val="single" w:sz="4" w:space="0" w:color="auto"/>
            </w:tcBorders>
            <w:shd w:val="clear" w:color="auto" w:fill="FFFFFF" w:themeFill="background1"/>
            <w:noWrap/>
            <w:vAlign w:val="bottom"/>
            <w:hideMark/>
          </w:tcPr>
          <w:p w14:paraId="3C82BF21" w14:textId="3E993DE2" w:rsidR="003758E0" w:rsidRPr="007424C3" w:rsidRDefault="003758E0" w:rsidP="00AE60F1">
            <w:pPr>
              <w:spacing w:after="0" w:line="240" w:lineRule="auto"/>
              <w:jc w:val="right"/>
              <w:rPr>
                <w:sz w:val="20"/>
                <w:szCs w:val="20"/>
                <w:lang w:eastAsia="en-NZ"/>
              </w:rPr>
            </w:pPr>
            <w:r>
              <w:rPr>
                <w:rFonts w:ascii="Calibri" w:hAnsi="Calibri" w:cs="Calibri"/>
                <w:b/>
                <w:bCs/>
                <w:color w:val="000000"/>
              </w:rPr>
              <w:t>825</w:t>
            </w:r>
          </w:p>
        </w:tc>
        <w:tc>
          <w:tcPr>
            <w:tcW w:w="1421" w:type="dxa"/>
            <w:gridSpan w:val="2"/>
            <w:tcBorders>
              <w:top w:val="nil"/>
              <w:bottom w:val="single" w:sz="4" w:space="0" w:color="auto"/>
            </w:tcBorders>
            <w:shd w:val="clear" w:color="auto" w:fill="FFFFFF" w:themeFill="background1"/>
            <w:noWrap/>
            <w:vAlign w:val="bottom"/>
            <w:hideMark/>
          </w:tcPr>
          <w:p w14:paraId="7EEB3412" w14:textId="33040DE0" w:rsidR="003758E0" w:rsidRPr="007424C3" w:rsidRDefault="003758E0" w:rsidP="00AE60F1">
            <w:pPr>
              <w:spacing w:after="0" w:line="240" w:lineRule="auto"/>
              <w:jc w:val="right"/>
              <w:rPr>
                <w:sz w:val="20"/>
                <w:szCs w:val="20"/>
                <w:lang w:eastAsia="en-NZ"/>
              </w:rPr>
            </w:pPr>
            <w:r>
              <w:rPr>
                <w:rFonts w:ascii="Calibri" w:hAnsi="Calibri" w:cs="Calibri"/>
                <w:b/>
                <w:bCs/>
                <w:color w:val="000000"/>
              </w:rPr>
              <w:t>18</w:t>
            </w:r>
          </w:p>
        </w:tc>
      </w:tr>
      <w:tr w:rsidR="003758E0" w:rsidRPr="00CF5DB0" w14:paraId="02DD552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7BC9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F4B3E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2A7B99B" w14:textId="77777777" w:rsidR="003758E0" w:rsidRPr="007424C3" w:rsidRDefault="003758E0" w:rsidP="003758E0">
            <w:pPr>
              <w:spacing w:after="0" w:line="240" w:lineRule="auto"/>
              <w:rPr>
                <w:sz w:val="20"/>
                <w:szCs w:val="20"/>
                <w:lang w:eastAsia="en-NZ"/>
              </w:rPr>
            </w:pPr>
            <w:r>
              <w:rPr>
                <w:rFonts w:ascii="Calibri" w:hAnsi="Calibri" w:cs="Calibri"/>
                <w:color w:val="000000"/>
              </w:rPr>
              <w:t>1089</w:t>
            </w:r>
          </w:p>
        </w:tc>
        <w:tc>
          <w:tcPr>
            <w:tcW w:w="4751" w:type="dxa"/>
            <w:gridSpan w:val="2"/>
            <w:tcBorders>
              <w:top w:val="nil"/>
              <w:bottom w:val="nil"/>
            </w:tcBorders>
            <w:shd w:val="clear" w:color="auto" w:fill="FFFFFF" w:themeFill="background1"/>
            <w:noWrap/>
            <w:vAlign w:val="bottom"/>
            <w:hideMark/>
          </w:tcPr>
          <w:p w14:paraId="07884ACD" w14:textId="77777777" w:rsidR="003758E0" w:rsidRPr="007424C3" w:rsidRDefault="003758E0" w:rsidP="003758E0">
            <w:pPr>
              <w:spacing w:after="0" w:line="240" w:lineRule="auto"/>
              <w:rPr>
                <w:sz w:val="20"/>
                <w:szCs w:val="20"/>
                <w:lang w:eastAsia="en-NZ"/>
              </w:rPr>
            </w:pPr>
            <w:r>
              <w:rPr>
                <w:rFonts w:ascii="Calibri" w:hAnsi="Calibri" w:cs="Calibri"/>
                <w:color w:val="000000"/>
              </w:rPr>
              <w:t>Business Improvement Districts</w:t>
            </w:r>
          </w:p>
        </w:tc>
        <w:tc>
          <w:tcPr>
            <w:tcW w:w="1296" w:type="dxa"/>
            <w:gridSpan w:val="2"/>
            <w:tcBorders>
              <w:top w:val="nil"/>
              <w:bottom w:val="nil"/>
            </w:tcBorders>
            <w:shd w:val="clear" w:color="auto" w:fill="FFFFFF" w:themeFill="background1"/>
            <w:noWrap/>
            <w:vAlign w:val="bottom"/>
            <w:hideMark/>
          </w:tcPr>
          <w:p w14:paraId="12AA45A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93E234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422</w:t>
            </w:r>
          </w:p>
        </w:tc>
        <w:tc>
          <w:tcPr>
            <w:tcW w:w="1697" w:type="dxa"/>
            <w:gridSpan w:val="2"/>
            <w:tcBorders>
              <w:top w:val="nil"/>
              <w:bottom w:val="nil"/>
            </w:tcBorders>
            <w:shd w:val="clear" w:color="auto" w:fill="FFFFFF" w:themeFill="background1"/>
            <w:noWrap/>
            <w:vAlign w:val="bottom"/>
            <w:hideMark/>
          </w:tcPr>
          <w:p w14:paraId="4FDD3DCD" w14:textId="26EE1B71" w:rsidR="003758E0" w:rsidRPr="007424C3" w:rsidRDefault="003758E0" w:rsidP="00AE60F1">
            <w:pPr>
              <w:spacing w:after="0" w:line="240" w:lineRule="auto"/>
              <w:jc w:val="right"/>
              <w:rPr>
                <w:sz w:val="20"/>
                <w:szCs w:val="20"/>
                <w:lang w:eastAsia="en-NZ"/>
              </w:rPr>
            </w:pPr>
            <w:r>
              <w:rPr>
                <w:rFonts w:ascii="Calibri" w:hAnsi="Calibri" w:cs="Calibri"/>
                <w:color w:val="000000"/>
              </w:rPr>
              <w:t>545</w:t>
            </w:r>
          </w:p>
        </w:tc>
        <w:tc>
          <w:tcPr>
            <w:tcW w:w="1421" w:type="dxa"/>
            <w:gridSpan w:val="2"/>
            <w:tcBorders>
              <w:top w:val="nil"/>
              <w:bottom w:val="nil"/>
            </w:tcBorders>
            <w:shd w:val="clear" w:color="auto" w:fill="FFFFFF" w:themeFill="background1"/>
            <w:noWrap/>
            <w:vAlign w:val="bottom"/>
            <w:hideMark/>
          </w:tcPr>
          <w:p w14:paraId="7598D2D6" w14:textId="6039BB82" w:rsidR="003758E0" w:rsidRPr="007424C3" w:rsidRDefault="003758E0" w:rsidP="00AE60F1">
            <w:pPr>
              <w:spacing w:after="0" w:line="240" w:lineRule="auto"/>
              <w:jc w:val="right"/>
              <w:rPr>
                <w:sz w:val="20"/>
                <w:szCs w:val="20"/>
                <w:lang w:eastAsia="en-NZ"/>
              </w:rPr>
            </w:pPr>
            <w:r>
              <w:rPr>
                <w:rFonts w:ascii="Calibri" w:hAnsi="Calibri" w:cs="Calibri"/>
                <w:color w:val="000000"/>
              </w:rPr>
              <w:t>123</w:t>
            </w:r>
          </w:p>
        </w:tc>
      </w:tr>
      <w:tr w:rsidR="003758E0" w:rsidRPr="00CF5DB0" w14:paraId="3F0988A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01790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309C3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8AAAB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56906F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Business Improvement Districts Total</w:t>
            </w:r>
          </w:p>
        </w:tc>
        <w:tc>
          <w:tcPr>
            <w:tcW w:w="1296" w:type="dxa"/>
            <w:gridSpan w:val="2"/>
            <w:tcBorders>
              <w:top w:val="nil"/>
              <w:bottom w:val="nil"/>
            </w:tcBorders>
            <w:shd w:val="clear" w:color="auto" w:fill="FFFFFF" w:themeFill="background1"/>
            <w:noWrap/>
            <w:vAlign w:val="bottom"/>
            <w:hideMark/>
          </w:tcPr>
          <w:p w14:paraId="7E182F8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00E47AC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422</w:t>
            </w:r>
          </w:p>
        </w:tc>
        <w:tc>
          <w:tcPr>
            <w:tcW w:w="1697" w:type="dxa"/>
            <w:gridSpan w:val="2"/>
            <w:tcBorders>
              <w:top w:val="nil"/>
              <w:bottom w:val="nil"/>
            </w:tcBorders>
            <w:shd w:val="clear" w:color="auto" w:fill="FFFFFF" w:themeFill="background1"/>
            <w:noWrap/>
            <w:vAlign w:val="bottom"/>
            <w:hideMark/>
          </w:tcPr>
          <w:p w14:paraId="58460BD0" w14:textId="7674DBC3" w:rsidR="003758E0" w:rsidRPr="007424C3" w:rsidRDefault="003758E0" w:rsidP="00AE60F1">
            <w:pPr>
              <w:spacing w:after="0" w:line="240" w:lineRule="auto"/>
              <w:jc w:val="right"/>
              <w:rPr>
                <w:sz w:val="20"/>
                <w:szCs w:val="20"/>
                <w:lang w:eastAsia="en-NZ"/>
              </w:rPr>
            </w:pPr>
            <w:r>
              <w:rPr>
                <w:rFonts w:ascii="Calibri" w:hAnsi="Calibri" w:cs="Calibri"/>
                <w:b/>
                <w:bCs/>
                <w:color w:val="000000"/>
              </w:rPr>
              <w:t>545</w:t>
            </w:r>
          </w:p>
        </w:tc>
        <w:tc>
          <w:tcPr>
            <w:tcW w:w="1421" w:type="dxa"/>
            <w:gridSpan w:val="2"/>
            <w:tcBorders>
              <w:top w:val="nil"/>
              <w:bottom w:val="nil"/>
            </w:tcBorders>
            <w:shd w:val="clear" w:color="auto" w:fill="FFFFFF" w:themeFill="background1"/>
            <w:noWrap/>
            <w:vAlign w:val="bottom"/>
            <w:hideMark/>
          </w:tcPr>
          <w:p w14:paraId="12401244" w14:textId="68EE4F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123</w:t>
            </w:r>
          </w:p>
        </w:tc>
      </w:tr>
      <w:tr w:rsidR="003758E0" w:rsidRPr="00CF5DB0" w14:paraId="62E3FF8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BCB5E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73FE0864"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3.1 Total</w:t>
            </w:r>
          </w:p>
        </w:tc>
        <w:tc>
          <w:tcPr>
            <w:tcW w:w="1116" w:type="dxa"/>
            <w:tcBorders>
              <w:top w:val="single" w:sz="4" w:space="0" w:color="auto"/>
              <w:bottom w:val="single" w:sz="4" w:space="0" w:color="auto"/>
            </w:tcBorders>
            <w:shd w:val="clear" w:color="auto" w:fill="FFFFFF" w:themeFill="background1"/>
            <w:noWrap/>
            <w:vAlign w:val="bottom"/>
            <w:hideMark/>
          </w:tcPr>
          <w:p w14:paraId="7394EA39"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32EA7D53"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68D6B34A"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0FA90B6E"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27,038</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632843DD" w14:textId="223B37DB" w:rsidR="003758E0" w:rsidRPr="00A850CB" w:rsidRDefault="003758E0" w:rsidP="00AE60F1">
            <w:pPr>
              <w:spacing w:after="0" w:line="240" w:lineRule="auto"/>
              <w:jc w:val="right"/>
              <w:rPr>
                <w:b/>
                <w:sz w:val="20"/>
                <w:szCs w:val="20"/>
                <w:lang w:eastAsia="en-NZ"/>
              </w:rPr>
            </w:pPr>
            <w:r>
              <w:rPr>
                <w:rFonts w:ascii="Calibri" w:hAnsi="Calibri" w:cs="Calibri"/>
                <w:b/>
                <w:bCs/>
                <w:color w:val="000000"/>
              </w:rPr>
              <w:t>32,403</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1AC06B60" w14:textId="5F2F16C4" w:rsidR="003758E0" w:rsidRPr="00A850CB" w:rsidRDefault="003758E0" w:rsidP="00AE60F1">
            <w:pPr>
              <w:spacing w:after="0" w:line="240" w:lineRule="auto"/>
              <w:jc w:val="right"/>
              <w:rPr>
                <w:b/>
                <w:sz w:val="20"/>
                <w:szCs w:val="20"/>
                <w:lang w:eastAsia="en-NZ"/>
              </w:rPr>
            </w:pPr>
            <w:r>
              <w:rPr>
                <w:rFonts w:ascii="Calibri" w:hAnsi="Calibri" w:cs="Calibri"/>
                <w:b/>
                <w:bCs/>
                <w:color w:val="000000"/>
              </w:rPr>
              <w:t>5,366</w:t>
            </w:r>
          </w:p>
        </w:tc>
      </w:tr>
      <w:tr w:rsidR="003758E0" w:rsidRPr="00CF5DB0" w14:paraId="763D3246"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0E07F1F0" w14:textId="2864A369" w:rsidR="003758E0" w:rsidRPr="00A850CB" w:rsidRDefault="003758E0" w:rsidP="003758E0">
            <w:pPr>
              <w:spacing w:after="0" w:line="240" w:lineRule="auto"/>
              <w:rPr>
                <w:b/>
                <w:sz w:val="20"/>
                <w:szCs w:val="20"/>
                <w:lang w:eastAsia="en-NZ"/>
              </w:rPr>
            </w:pPr>
            <w:r>
              <w:rPr>
                <w:rFonts w:ascii="Calibri" w:hAnsi="Calibri" w:cs="Calibri"/>
                <w:b/>
                <w:bCs/>
                <w:color w:val="000000"/>
              </w:rPr>
              <w:t>Total 3 Economic Development</w:t>
            </w:r>
          </w:p>
        </w:tc>
        <w:tc>
          <w:tcPr>
            <w:tcW w:w="4751" w:type="dxa"/>
            <w:gridSpan w:val="2"/>
            <w:tcBorders>
              <w:top w:val="nil"/>
              <w:bottom w:val="double" w:sz="6" w:space="0" w:color="auto"/>
            </w:tcBorders>
            <w:shd w:val="clear" w:color="auto" w:fill="FFFFFF" w:themeFill="background1"/>
            <w:noWrap/>
            <w:vAlign w:val="bottom"/>
            <w:hideMark/>
          </w:tcPr>
          <w:p w14:paraId="61D93D5B"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6613BC99"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1E37330B" w14:textId="78639564" w:rsidR="003758E0" w:rsidRPr="00A850CB" w:rsidRDefault="034E88CA" w:rsidP="31AB41AF">
            <w:pPr>
              <w:spacing w:after="0" w:line="240" w:lineRule="auto"/>
              <w:jc w:val="right"/>
              <w:rPr>
                <w:b/>
                <w:bCs/>
                <w:sz w:val="20"/>
                <w:szCs w:val="20"/>
                <w:lang w:eastAsia="en-NZ"/>
              </w:rPr>
            </w:pPr>
            <w:r w:rsidRPr="31AB41AF">
              <w:rPr>
                <w:rFonts w:ascii="Calibri" w:hAnsi="Calibri" w:cs="Calibri"/>
                <w:b/>
                <w:bCs/>
                <w:color w:val="000000" w:themeColor="text1"/>
              </w:rPr>
              <w:t>27,038</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46ADF155" w14:textId="741C6708" w:rsidR="003758E0" w:rsidRPr="00A850CB"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1A101688" w14:textId="23BD4453" w:rsidR="003758E0" w:rsidRPr="00A850CB" w:rsidRDefault="003758E0" w:rsidP="31AB41AF">
            <w:pPr>
              <w:spacing w:after="0" w:line="240" w:lineRule="auto"/>
              <w:jc w:val="right"/>
              <w:rPr>
                <w:rFonts w:ascii="Calibri" w:hAnsi="Calibri" w:cs="Calibri"/>
                <w:b/>
                <w:bCs/>
                <w:color w:val="000000" w:themeColor="text1"/>
                <w:lang w:eastAsia="en-NZ"/>
              </w:rPr>
            </w:pPr>
          </w:p>
        </w:tc>
      </w:tr>
      <w:tr w:rsidR="003758E0" w:rsidRPr="00CF5DB0" w14:paraId="7AC4B58D"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24BEA396"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Cultural Wellbeing</w:t>
            </w:r>
          </w:p>
        </w:tc>
        <w:tc>
          <w:tcPr>
            <w:tcW w:w="1107" w:type="dxa"/>
            <w:tcBorders>
              <w:top w:val="nil"/>
              <w:bottom w:val="nil"/>
            </w:tcBorders>
            <w:shd w:val="clear" w:color="auto" w:fill="FFFFFF" w:themeFill="background1"/>
            <w:noWrap/>
            <w:vAlign w:val="bottom"/>
            <w:hideMark/>
          </w:tcPr>
          <w:p w14:paraId="40968A9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4.1</w:t>
            </w:r>
          </w:p>
        </w:tc>
        <w:tc>
          <w:tcPr>
            <w:tcW w:w="1116" w:type="dxa"/>
            <w:tcBorders>
              <w:top w:val="nil"/>
              <w:bottom w:val="nil"/>
            </w:tcBorders>
            <w:shd w:val="clear" w:color="auto" w:fill="FFFFFF" w:themeFill="background1"/>
            <w:noWrap/>
            <w:vAlign w:val="bottom"/>
            <w:hideMark/>
          </w:tcPr>
          <w:p w14:paraId="6A4F4ED7" w14:textId="77777777" w:rsidR="003758E0" w:rsidRPr="007424C3" w:rsidRDefault="003758E0" w:rsidP="003758E0">
            <w:pPr>
              <w:spacing w:after="0" w:line="240" w:lineRule="auto"/>
              <w:rPr>
                <w:sz w:val="20"/>
                <w:szCs w:val="20"/>
                <w:lang w:eastAsia="en-NZ"/>
              </w:rPr>
            </w:pPr>
            <w:r>
              <w:rPr>
                <w:rFonts w:ascii="Calibri" w:hAnsi="Calibri" w:cs="Calibri"/>
                <w:color w:val="000000"/>
              </w:rPr>
              <w:t>1090</w:t>
            </w:r>
          </w:p>
        </w:tc>
        <w:tc>
          <w:tcPr>
            <w:tcW w:w="4751" w:type="dxa"/>
            <w:gridSpan w:val="2"/>
            <w:tcBorders>
              <w:top w:val="nil"/>
              <w:bottom w:val="nil"/>
            </w:tcBorders>
            <w:shd w:val="clear" w:color="auto" w:fill="FFFFFF" w:themeFill="background1"/>
            <w:noWrap/>
            <w:vAlign w:val="bottom"/>
            <w:hideMark/>
          </w:tcPr>
          <w:p w14:paraId="7F9090B4" w14:textId="77777777" w:rsidR="003758E0" w:rsidRPr="007424C3" w:rsidRDefault="003758E0" w:rsidP="003758E0">
            <w:pPr>
              <w:spacing w:after="0" w:line="240" w:lineRule="auto"/>
              <w:rPr>
                <w:sz w:val="20"/>
                <w:szCs w:val="20"/>
                <w:lang w:eastAsia="en-NZ"/>
              </w:rPr>
            </w:pPr>
            <w:r>
              <w:rPr>
                <w:rFonts w:ascii="Calibri" w:hAnsi="Calibri" w:cs="Calibri"/>
                <w:color w:val="000000"/>
              </w:rPr>
              <w:t>Wellington Museums Trust</w:t>
            </w:r>
          </w:p>
        </w:tc>
        <w:tc>
          <w:tcPr>
            <w:tcW w:w="1296" w:type="dxa"/>
            <w:gridSpan w:val="2"/>
            <w:tcBorders>
              <w:top w:val="nil"/>
              <w:bottom w:val="nil"/>
            </w:tcBorders>
            <w:shd w:val="clear" w:color="auto" w:fill="FFFFFF" w:themeFill="background1"/>
            <w:noWrap/>
            <w:vAlign w:val="bottom"/>
            <w:hideMark/>
          </w:tcPr>
          <w:p w14:paraId="680C3A3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822D88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10,098</w:t>
            </w:r>
          </w:p>
        </w:tc>
        <w:tc>
          <w:tcPr>
            <w:tcW w:w="1697" w:type="dxa"/>
            <w:gridSpan w:val="2"/>
            <w:tcBorders>
              <w:top w:val="nil"/>
              <w:bottom w:val="nil"/>
            </w:tcBorders>
            <w:shd w:val="clear" w:color="auto" w:fill="FFFFFF" w:themeFill="background1"/>
            <w:noWrap/>
            <w:vAlign w:val="bottom"/>
            <w:hideMark/>
          </w:tcPr>
          <w:p w14:paraId="2BDA816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10,754</w:t>
            </w:r>
          </w:p>
        </w:tc>
        <w:tc>
          <w:tcPr>
            <w:tcW w:w="1421" w:type="dxa"/>
            <w:gridSpan w:val="2"/>
            <w:tcBorders>
              <w:top w:val="nil"/>
              <w:bottom w:val="nil"/>
            </w:tcBorders>
            <w:shd w:val="clear" w:color="auto" w:fill="FFFFFF" w:themeFill="background1"/>
            <w:noWrap/>
            <w:vAlign w:val="bottom"/>
            <w:hideMark/>
          </w:tcPr>
          <w:p w14:paraId="78A205C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656</w:t>
            </w:r>
          </w:p>
        </w:tc>
      </w:tr>
      <w:tr w:rsidR="003758E0" w:rsidRPr="00CF5DB0" w14:paraId="492F06F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75D1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DF85E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C4705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BB70C3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Wellington Museums Trust Total</w:t>
            </w:r>
          </w:p>
        </w:tc>
        <w:tc>
          <w:tcPr>
            <w:tcW w:w="1296" w:type="dxa"/>
            <w:gridSpan w:val="2"/>
            <w:tcBorders>
              <w:top w:val="nil"/>
              <w:bottom w:val="single" w:sz="4" w:space="0" w:color="auto"/>
            </w:tcBorders>
            <w:shd w:val="clear" w:color="auto" w:fill="FFFFFF" w:themeFill="background1"/>
            <w:noWrap/>
            <w:vAlign w:val="bottom"/>
            <w:hideMark/>
          </w:tcPr>
          <w:p w14:paraId="785BE2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802EC3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10,098</w:t>
            </w:r>
          </w:p>
        </w:tc>
        <w:tc>
          <w:tcPr>
            <w:tcW w:w="1697" w:type="dxa"/>
            <w:gridSpan w:val="2"/>
            <w:tcBorders>
              <w:top w:val="nil"/>
              <w:bottom w:val="single" w:sz="4" w:space="0" w:color="auto"/>
            </w:tcBorders>
            <w:shd w:val="clear" w:color="auto" w:fill="FFFFFF" w:themeFill="background1"/>
            <w:noWrap/>
            <w:vAlign w:val="bottom"/>
            <w:hideMark/>
          </w:tcPr>
          <w:p w14:paraId="232DD54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10,754</w:t>
            </w:r>
          </w:p>
        </w:tc>
        <w:tc>
          <w:tcPr>
            <w:tcW w:w="1421" w:type="dxa"/>
            <w:gridSpan w:val="2"/>
            <w:tcBorders>
              <w:top w:val="nil"/>
              <w:bottom w:val="single" w:sz="4" w:space="0" w:color="auto"/>
            </w:tcBorders>
            <w:shd w:val="clear" w:color="auto" w:fill="FFFFFF" w:themeFill="background1"/>
            <w:noWrap/>
            <w:vAlign w:val="bottom"/>
            <w:hideMark/>
          </w:tcPr>
          <w:p w14:paraId="305BB4A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656</w:t>
            </w:r>
          </w:p>
        </w:tc>
      </w:tr>
      <w:tr w:rsidR="003758E0" w:rsidRPr="00CF5DB0" w14:paraId="6CE8F0B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C2A514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E7DB3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7512051" w14:textId="77777777" w:rsidR="003758E0" w:rsidRPr="007424C3" w:rsidRDefault="003758E0" w:rsidP="003758E0">
            <w:pPr>
              <w:spacing w:after="0" w:line="240" w:lineRule="auto"/>
              <w:rPr>
                <w:sz w:val="20"/>
                <w:szCs w:val="20"/>
                <w:lang w:eastAsia="en-NZ"/>
              </w:rPr>
            </w:pPr>
            <w:r>
              <w:rPr>
                <w:rFonts w:ascii="Calibri" w:hAnsi="Calibri" w:cs="Calibri"/>
                <w:color w:val="000000"/>
              </w:rPr>
              <w:t>1092</w:t>
            </w:r>
          </w:p>
        </w:tc>
        <w:tc>
          <w:tcPr>
            <w:tcW w:w="4751" w:type="dxa"/>
            <w:gridSpan w:val="2"/>
            <w:tcBorders>
              <w:top w:val="nil"/>
              <w:bottom w:val="nil"/>
            </w:tcBorders>
            <w:shd w:val="clear" w:color="auto" w:fill="FFFFFF" w:themeFill="background1"/>
            <w:noWrap/>
            <w:vAlign w:val="bottom"/>
            <w:hideMark/>
          </w:tcPr>
          <w:p w14:paraId="2E51AD73" w14:textId="77777777" w:rsidR="003758E0" w:rsidRPr="007424C3" w:rsidRDefault="003758E0" w:rsidP="003758E0">
            <w:pPr>
              <w:spacing w:after="0" w:line="240" w:lineRule="auto"/>
              <w:rPr>
                <w:sz w:val="20"/>
                <w:szCs w:val="20"/>
                <w:lang w:eastAsia="en-NZ"/>
              </w:rPr>
            </w:pPr>
            <w:r>
              <w:rPr>
                <w:rFonts w:ascii="Calibri" w:hAnsi="Calibri" w:cs="Calibri"/>
                <w:color w:val="000000"/>
              </w:rPr>
              <w:t>Te Papa Funding</w:t>
            </w:r>
          </w:p>
        </w:tc>
        <w:tc>
          <w:tcPr>
            <w:tcW w:w="1296" w:type="dxa"/>
            <w:gridSpan w:val="2"/>
            <w:tcBorders>
              <w:top w:val="nil"/>
              <w:bottom w:val="nil"/>
            </w:tcBorders>
            <w:shd w:val="clear" w:color="auto" w:fill="FFFFFF" w:themeFill="background1"/>
            <w:noWrap/>
            <w:vAlign w:val="bottom"/>
            <w:hideMark/>
          </w:tcPr>
          <w:p w14:paraId="0E77EF7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A2993A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2,250</w:t>
            </w:r>
          </w:p>
        </w:tc>
        <w:tc>
          <w:tcPr>
            <w:tcW w:w="1697" w:type="dxa"/>
            <w:gridSpan w:val="2"/>
            <w:tcBorders>
              <w:top w:val="nil"/>
              <w:bottom w:val="nil"/>
            </w:tcBorders>
            <w:shd w:val="clear" w:color="auto" w:fill="FFFFFF" w:themeFill="background1"/>
            <w:noWrap/>
            <w:vAlign w:val="bottom"/>
            <w:hideMark/>
          </w:tcPr>
          <w:p w14:paraId="181219B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2,250</w:t>
            </w:r>
          </w:p>
        </w:tc>
        <w:tc>
          <w:tcPr>
            <w:tcW w:w="1421" w:type="dxa"/>
            <w:gridSpan w:val="2"/>
            <w:tcBorders>
              <w:top w:val="nil"/>
              <w:bottom w:val="nil"/>
            </w:tcBorders>
            <w:shd w:val="clear" w:color="auto" w:fill="FFFFFF" w:themeFill="background1"/>
            <w:noWrap/>
            <w:vAlign w:val="bottom"/>
            <w:hideMark/>
          </w:tcPr>
          <w:p w14:paraId="0971C6E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5B97873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F68C5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163F7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318D0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9FF6F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Te Papa Funding Total</w:t>
            </w:r>
          </w:p>
        </w:tc>
        <w:tc>
          <w:tcPr>
            <w:tcW w:w="1296" w:type="dxa"/>
            <w:gridSpan w:val="2"/>
            <w:tcBorders>
              <w:top w:val="nil"/>
              <w:bottom w:val="single" w:sz="4" w:space="0" w:color="auto"/>
            </w:tcBorders>
            <w:shd w:val="clear" w:color="auto" w:fill="FFFFFF" w:themeFill="background1"/>
            <w:noWrap/>
            <w:vAlign w:val="bottom"/>
            <w:hideMark/>
          </w:tcPr>
          <w:p w14:paraId="6763C1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8F9CE1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2,250</w:t>
            </w:r>
          </w:p>
        </w:tc>
        <w:tc>
          <w:tcPr>
            <w:tcW w:w="1697" w:type="dxa"/>
            <w:gridSpan w:val="2"/>
            <w:tcBorders>
              <w:top w:val="nil"/>
              <w:bottom w:val="single" w:sz="4" w:space="0" w:color="auto"/>
            </w:tcBorders>
            <w:shd w:val="clear" w:color="auto" w:fill="FFFFFF" w:themeFill="background1"/>
            <w:noWrap/>
            <w:vAlign w:val="bottom"/>
            <w:hideMark/>
          </w:tcPr>
          <w:p w14:paraId="2263AB9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2,250</w:t>
            </w:r>
          </w:p>
        </w:tc>
        <w:tc>
          <w:tcPr>
            <w:tcW w:w="1421" w:type="dxa"/>
            <w:gridSpan w:val="2"/>
            <w:tcBorders>
              <w:top w:val="nil"/>
              <w:bottom w:val="single" w:sz="4" w:space="0" w:color="auto"/>
            </w:tcBorders>
            <w:shd w:val="clear" w:color="auto" w:fill="FFFFFF" w:themeFill="background1"/>
            <w:noWrap/>
            <w:vAlign w:val="bottom"/>
            <w:hideMark/>
          </w:tcPr>
          <w:p w14:paraId="64BA568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264A741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2B059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08296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CD09C65" w14:textId="77777777" w:rsidR="003758E0" w:rsidRPr="007424C3" w:rsidRDefault="003758E0" w:rsidP="003758E0">
            <w:pPr>
              <w:spacing w:after="0" w:line="240" w:lineRule="auto"/>
              <w:rPr>
                <w:sz w:val="20"/>
                <w:szCs w:val="20"/>
                <w:lang w:eastAsia="en-NZ"/>
              </w:rPr>
            </w:pPr>
            <w:r>
              <w:rPr>
                <w:rFonts w:ascii="Calibri" w:hAnsi="Calibri" w:cs="Calibri"/>
                <w:color w:val="000000"/>
              </w:rPr>
              <w:t>1093</w:t>
            </w:r>
          </w:p>
        </w:tc>
        <w:tc>
          <w:tcPr>
            <w:tcW w:w="4751" w:type="dxa"/>
            <w:gridSpan w:val="2"/>
            <w:tcBorders>
              <w:top w:val="nil"/>
              <w:bottom w:val="nil"/>
            </w:tcBorders>
            <w:shd w:val="clear" w:color="auto" w:fill="FFFFFF" w:themeFill="background1"/>
            <w:noWrap/>
            <w:vAlign w:val="bottom"/>
            <w:hideMark/>
          </w:tcPr>
          <w:p w14:paraId="6A0CCA9F" w14:textId="77777777" w:rsidR="003758E0" w:rsidRPr="007424C3" w:rsidRDefault="003758E0" w:rsidP="003758E0">
            <w:pPr>
              <w:spacing w:after="0" w:line="240" w:lineRule="auto"/>
              <w:rPr>
                <w:sz w:val="20"/>
                <w:szCs w:val="20"/>
                <w:lang w:eastAsia="en-NZ"/>
              </w:rPr>
            </w:pPr>
            <w:r>
              <w:rPr>
                <w:rFonts w:ascii="Calibri" w:hAnsi="Calibri" w:cs="Calibri"/>
                <w:color w:val="000000"/>
              </w:rPr>
              <w:t>Carter Observatory</w:t>
            </w:r>
          </w:p>
        </w:tc>
        <w:tc>
          <w:tcPr>
            <w:tcW w:w="1296" w:type="dxa"/>
            <w:gridSpan w:val="2"/>
            <w:tcBorders>
              <w:top w:val="nil"/>
              <w:bottom w:val="nil"/>
            </w:tcBorders>
            <w:shd w:val="clear" w:color="auto" w:fill="FFFFFF" w:themeFill="background1"/>
            <w:noWrap/>
            <w:vAlign w:val="bottom"/>
            <w:hideMark/>
          </w:tcPr>
          <w:p w14:paraId="07C6206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6D53BA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829</w:t>
            </w:r>
          </w:p>
        </w:tc>
        <w:tc>
          <w:tcPr>
            <w:tcW w:w="1697" w:type="dxa"/>
            <w:gridSpan w:val="2"/>
            <w:tcBorders>
              <w:top w:val="nil"/>
              <w:bottom w:val="nil"/>
            </w:tcBorders>
            <w:shd w:val="clear" w:color="auto" w:fill="FFFFFF" w:themeFill="background1"/>
            <w:noWrap/>
            <w:vAlign w:val="bottom"/>
            <w:hideMark/>
          </w:tcPr>
          <w:p w14:paraId="4D5E264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864</w:t>
            </w:r>
          </w:p>
        </w:tc>
        <w:tc>
          <w:tcPr>
            <w:tcW w:w="1421" w:type="dxa"/>
            <w:gridSpan w:val="2"/>
            <w:tcBorders>
              <w:top w:val="nil"/>
              <w:bottom w:val="nil"/>
            </w:tcBorders>
            <w:shd w:val="clear" w:color="auto" w:fill="FFFFFF" w:themeFill="background1"/>
            <w:noWrap/>
            <w:vAlign w:val="bottom"/>
            <w:hideMark/>
          </w:tcPr>
          <w:p w14:paraId="2FF0070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w:t>
            </w:r>
          </w:p>
        </w:tc>
      </w:tr>
      <w:tr w:rsidR="003758E0" w:rsidRPr="00CF5DB0" w14:paraId="5968A2A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15409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01D0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0B749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29796F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Carter Observatory Total</w:t>
            </w:r>
          </w:p>
        </w:tc>
        <w:tc>
          <w:tcPr>
            <w:tcW w:w="1296" w:type="dxa"/>
            <w:gridSpan w:val="2"/>
            <w:tcBorders>
              <w:top w:val="nil"/>
              <w:bottom w:val="single" w:sz="4" w:space="0" w:color="auto"/>
            </w:tcBorders>
            <w:shd w:val="clear" w:color="auto" w:fill="FFFFFF" w:themeFill="background1"/>
            <w:noWrap/>
            <w:vAlign w:val="bottom"/>
            <w:hideMark/>
          </w:tcPr>
          <w:p w14:paraId="1C884D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40CC06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829</w:t>
            </w:r>
          </w:p>
        </w:tc>
        <w:tc>
          <w:tcPr>
            <w:tcW w:w="1697" w:type="dxa"/>
            <w:gridSpan w:val="2"/>
            <w:tcBorders>
              <w:top w:val="nil"/>
              <w:bottom w:val="single" w:sz="4" w:space="0" w:color="auto"/>
            </w:tcBorders>
            <w:shd w:val="clear" w:color="auto" w:fill="FFFFFF" w:themeFill="background1"/>
            <w:noWrap/>
            <w:vAlign w:val="bottom"/>
            <w:hideMark/>
          </w:tcPr>
          <w:p w14:paraId="683D09A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864</w:t>
            </w:r>
          </w:p>
        </w:tc>
        <w:tc>
          <w:tcPr>
            <w:tcW w:w="1421" w:type="dxa"/>
            <w:gridSpan w:val="2"/>
            <w:tcBorders>
              <w:top w:val="nil"/>
              <w:bottom w:val="single" w:sz="4" w:space="0" w:color="auto"/>
            </w:tcBorders>
            <w:shd w:val="clear" w:color="auto" w:fill="FFFFFF" w:themeFill="background1"/>
            <w:noWrap/>
            <w:vAlign w:val="bottom"/>
            <w:hideMark/>
          </w:tcPr>
          <w:p w14:paraId="08A913C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35</w:t>
            </w:r>
          </w:p>
        </w:tc>
      </w:tr>
      <w:tr w:rsidR="003758E0" w:rsidRPr="00CF5DB0" w14:paraId="2A3D928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E3456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8DDCB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E5853C" w14:textId="77777777" w:rsidR="003758E0" w:rsidRPr="007424C3" w:rsidRDefault="003758E0" w:rsidP="003758E0">
            <w:pPr>
              <w:spacing w:after="0" w:line="240" w:lineRule="auto"/>
              <w:rPr>
                <w:sz w:val="20"/>
                <w:szCs w:val="20"/>
                <w:lang w:eastAsia="en-NZ"/>
              </w:rPr>
            </w:pPr>
            <w:r>
              <w:rPr>
                <w:rFonts w:ascii="Calibri" w:hAnsi="Calibri" w:cs="Calibri"/>
                <w:color w:val="000000"/>
              </w:rPr>
              <w:t>1095</w:t>
            </w:r>
          </w:p>
        </w:tc>
        <w:tc>
          <w:tcPr>
            <w:tcW w:w="4751" w:type="dxa"/>
            <w:gridSpan w:val="2"/>
            <w:tcBorders>
              <w:top w:val="nil"/>
              <w:bottom w:val="nil"/>
            </w:tcBorders>
            <w:shd w:val="clear" w:color="auto" w:fill="FFFFFF" w:themeFill="background1"/>
            <w:noWrap/>
            <w:vAlign w:val="bottom"/>
            <w:hideMark/>
          </w:tcPr>
          <w:p w14:paraId="333540D7" w14:textId="77777777" w:rsidR="003758E0" w:rsidRPr="007424C3" w:rsidRDefault="003758E0" w:rsidP="003758E0">
            <w:pPr>
              <w:spacing w:after="0" w:line="240" w:lineRule="auto"/>
              <w:rPr>
                <w:sz w:val="20"/>
                <w:szCs w:val="20"/>
                <w:lang w:eastAsia="en-NZ"/>
              </w:rPr>
            </w:pPr>
            <w:r>
              <w:rPr>
                <w:rFonts w:ascii="Calibri" w:hAnsi="Calibri" w:cs="Calibri"/>
                <w:color w:val="000000"/>
              </w:rPr>
              <w:t>City Events Programme</w:t>
            </w:r>
          </w:p>
        </w:tc>
        <w:tc>
          <w:tcPr>
            <w:tcW w:w="1296" w:type="dxa"/>
            <w:gridSpan w:val="2"/>
            <w:tcBorders>
              <w:top w:val="nil"/>
              <w:bottom w:val="nil"/>
            </w:tcBorders>
            <w:shd w:val="clear" w:color="auto" w:fill="FFFFFF" w:themeFill="background1"/>
            <w:noWrap/>
            <w:vAlign w:val="bottom"/>
            <w:hideMark/>
          </w:tcPr>
          <w:p w14:paraId="1D053D1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D06668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3,575</w:t>
            </w:r>
          </w:p>
        </w:tc>
        <w:tc>
          <w:tcPr>
            <w:tcW w:w="1697" w:type="dxa"/>
            <w:gridSpan w:val="2"/>
            <w:tcBorders>
              <w:top w:val="nil"/>
              <w:bottom w:val="nil"/>
            </w:tcBorders>
            <w:shd w:val="clear" w:color="auto" w:fill="FFFFFF" w:themeFill="background1"/>
            <w:noWrap/>
            <w:vAlign w:val="bottom"/>
            <w:hideMark/>
          </w:tcPr>
          <w:p w14:paraId="29989047" w14:textId="087515DA" w:rsidR="003758E0" w:rsidRPr="007424C3" w:rsidRDefault="003758E0" w:rsidP="00AE60F1">
            <w:pPr>
              <w:spacing w:after="0" w:line="240" w:lineRule="auto"/>
              <w:jc w:val="right"/>
              <w:rPr>
                <w:sz w:val="20"/>
                <w:szCs w:val="20"/>
                <w:lang w:eastAsia="en-NZ"/>
              </w:rPr>
            </w:pPr>
            <w:r>
              <w:rPr>
                <w:rFonts w:ascii="Calibri" w:hAnsi="Calibri" w:cs="Calibri"/>
                <w:color w:val="000000"/>
              </w:rPr>
              <w:t>4,428</w:t>
            </w:r>
          </w:p>
        </w:tc>
        <w:tc>
          <w:tcPr>
            <w:tcW w:w="1421" w:type="dxa"/>
            <w:gridSpan w:val="2"/>
            <w:tcBorders>
              <w:top w:val="nil"/>
              <w:bottom w:val="nil"/>
            </w:tcBorders>
            <w:shd w:val="clear" w:color="auto" w:fill="FFFFFF" w:themeFill="background1"/>
            <w:noWrap/>
            <w:vAlign w:val="bottom"/>
            <w:hideMark/>
          </w:tcPr>
          <w:p w14:paraId="5CE3CD08" w14:textId="79207754" w:rsidR="003758E0" w:rsidRPr="007424C3" w:rsidRDefault="003758E0" w:rsidP="00AE60F1">
            <w:pPr>
              <w:spacing w:after="0" w:line="240" w:lineRule="auto"/>
              <w:jc w:val="right"/>
              <w:rPr>
                <w:sz w:val="20"/>
                <w:szCs w:val="20"/>
                <w:lang w:eastAsia="en-NZ"/>
              </w:rPr>
            </w:pPr>
            <w:r>
              <w:rPr>
                <w:rFonts w:ascii="Calibri" w:hAnsi="Calibri" w:cs="Calibri"/>
                <w:color w:val="000000"/>
              </w:rPr>
              <w:t>853</w:t>
            </w:r>
          </w:p>
        </w:tc>
      </w:tr>
      <w:tr w:rsidR="003758E0" w:rsidRPr="00CF5DB0" w14:paraId="5ED8A03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72C4BF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96A4E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E44A30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A2E34B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9A9BBD4"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F97A25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(324)</w:t>
            </w:r>
          </w:p>
        </w:tc>
        <w:tc>
          <w:tcPr>
            <w:tcW w:w="1697" w:type="dxa"/>
            <w:gridSpan w:val="2"/>
            <w:tcBorders>
              <w:top w:val="nil"/>
              <w:bottom w:val="nil"/>
            </w:tcBorders>
            <w:shd w:val="clear" w:color="auto" w:fill="FFFFFF" w:themeFill="background1"/>
            <w:noWrap/>
            <w:vAlign w:val="bottom"/>
            <w:hideMark/>
          </w:tcPr>
          <w:p w14:paraId="673A98E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(324)</w:t>
            </w:r>
          </w:p>
        </w:tc>
        <w:tc>
          <w:tcPr>
            <w:tcW w:w="1421" w:type="dxa"/>
            <w:gridSpan w:val="2"/>
            <w:tcBorders>
              <w:top w:val="nil"/>
              <w:bottom w:val="nil"/>
            </w:tcBorders>
            <w:shd w:val="clear" w:color="auto" w:fill="FFFFFF" w:themeFill="background1"/>
            <w:noWrap/>
            <w:vAlign w:val="bottom"/>
            <w:hideMark/>
          </w:tcPr>
          <w:p w14:paraId="4E0988F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281ED16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787E7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3BE76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CC9BC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25CCD8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City Events Programme Total</w:t>
            </w:r>
          </w:p>
        </w:tc>
        <w:tc>
          <w:tcPr>
            <w:tcW w:w="1296" w:type="dxa"/>
            <w:gridSpan w:val="2"/>
            <w:tcBorders>
              <w:top w:val="nil"/>
              <w:bottom w:val="single" w:sz="4" w:space="0" w:color="auto"/>
            </w:tcBorders>
            <w:shd w:val="clear" w:color="auto" w:fill="FFFFFF" w:themeFill="background1"/>
            <w:noWrap/>
            <w:vAlign w:val="bottom"/>
            <w:hideMark/>
          </w:tcPr>
          <w:p w14:paraId="0D4591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0F6620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3,251</w:t>
            </w:r>
          </w:p>
        </w:tc>
        <w:tc>
          <w:tcPr>
            <w:tcW w:w="1697" w:type="dxa"/>
            <w:gridSpan w:val="2"/>
            <w:tcBorders>
              <w:top w:val="nil"/>
              <w:bottom w:val="single" w:sz="4" w:space="0" w:color="auto"/>
            </w:tcBorders>
            <w:shd w:val="clear" w:color="auto" w:fill="FFFFFF" w:themeFill="background1"/>
            <w:noWrap/>
            <w:vAlign w:val="bottom"/>
            <w:hideMark/>
          </w:tcPr>
          <w:p w14:paraId="471C4FA2" w14:textId="3A19C8A8" w:rsidR="003758E0" w:rsidRPr="007424C3" w:rsidRDefault="003758E0" w:rsidP="00AE60F1">
            <w:pPr>
              <w:spacing w:after="0" w:line="240" w:lineRule="auto"/>
              <w:jc w:val="right"/>
              <w:rPr>
                <w:sz w:val="20"/>
                <w:szCs w:val="20"/>
                <w:lang w:eastAsia="en-NZ"/>
              </w:rPr>
            </w:pPr>
            <w:r>
              <w:rPr>
                <w:rFonts w:ascii="Calibri" w:hAnsi="Calibri" w:cs="Calibri"/>
                <w:b/>
                <w:bCs/>
                <w:color w:val="000000"/>
              </w:rPr>
              <w:t>4,104</w:t>
            </w:r>
          </w:p>
        </w:tc>
        <w:tc>
          <w:tcPr>
            <w:tcW w:w="1421" w:type="dxa"/>
            <w:gridSpan w:val="2"/>
            <w:tcBorders>
              <w:top w:val="nil"/>
              <w:bottom w:val="single" w:sz="4" w:space="0" w:color="auto"/>
            </w:tcBorders>
            <w:shd w:val="clear" w:color="auto" w:fill="FFFFFF" w:themeFill="background1"/>
            <w:noWrap/>
            <w:vAlign w:val="bottom"/>
            <w:hideMark/>
          </w:tcPr>
          <w:p w14:paraId="2427DB8F" w14:textId="7ABFFE94" w:rsidR="003758E0" w:rsidRPr="007424C3" w:rsidRDefault="003758E0" w:rsidP="00AE60F1">
            <w:pPr>
              <w:spacing w:after="0" w:line="240" w:lineRule="auto"/>
              <w:jc w:val="right"/>
              <w:rPr>
                <w:sz w:val="20"/>
                <w:szCs w:val="20"/>
                <w:lang w:eastAsia="en-NZ"/>
              </w:rPr>
            </w:pPr>
            <w:r>
              <w:rPr>
                <w:rFonts w:ascii="Calibri" w:hAnsi="Calibri" w:cs="Calibri"/>
                <w:b/>
                <w:bCs/>
                <w:color w:val="000000"/>
              </w:rPr>
              <w:t>853</w:t>
            </w:r>
          </w:p>
        </w:tc>
      </w:tr>
      <w:tr w:rsidR="003758E0" w:rsidRPr="00CF5DB0" w14:paraId="4B11A31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53DE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9868B5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99CAEF2" w14:textId="77777777" w:rsidR="003758E0" w:rsidRPr="007424C3" w:rsidRDefault="003758E0" w:rsidP="003758E0">
            <w:pPr>
              <w:spacing w:after="0" w:line="240" w:lineRule="auto"/>
              <w:rPr>
                <w:sz w:val="20"/>
                <w:szCs w:val="20"/>
                <w:lang w:eastAsia="en-NZ"/>
              </w:rPr>
            </w:pPr>
            <w:r>
              <w:rPr>
                <w:rFonts w:ascii="Calibri" w:hAnsi="Calibri" w:cs="Calibri"/>
                <w:color w:val="000000"/>
              </w:rPr>
              <w:t>1097</w:t>
            </w:r>
          </w:p>
        </w:tc>
        <w:tc>
          <w:tcPr>
            <w:tcW w:w="4751" w:type="dxa"/>
            <w:gridSpan w:val="2"/>
            <w:tcBorders>
              <w:top w:val="nil"/>
              <w:bottom w:val="nil"/>
            </w:tcBorders>
            <w:shd w:val="clear" w:color="auto" w:fill="FFFFFF" w:themeFill="background1"/>
            <w:noWrap/>
            <w:vAlign w:val="bottom"/>
            <w:hideMark/>
          </w:tcPr>
          <w:p w14:paraId="1AF05D0C" w14:textId="77777777" w:rsidR="003758E0" w:rsidRPr="007424C3" w:rsidRDefault="003758E0" w:rsidP="003758E0">
            <w:pPr>
              <w:spacing w:after="0" w:line="240" w:lineRule="auto"/>
              <w:rPr>
                <w:sz w:val="20"/>
                <w:szCs w:val="20"/>
                <w:lang w:eastAsia="en-NZ"/>
              </w:rPr>
            </w:pPr>
            <w:r>
              <w:rPr>
                <w:rFonts w:ascii="Calibri" w:hAnsi="Calibri" w:cs="Calibri"/>
                <w:color w:val="000000"/>
              </w:rPr>
              <w:t>Citizen's Day - Mayoral Day</w:t>
            </w:r>
          </w:p>
        </w:tc>
        <w:tc>
          <w:tcPr>
            <w:tcW w:w="1296" w:type="dxa"/>
            <w:gridSpan w:val="2"/>
            <w:tcBorders>
              <w:top w:val="nil"/>
              <w:bottom w:val="nil"/>
            </w:tcBorders>
            <w:shd w:val="clear" w:color="auto" w:fill="FFFFFF" w:themeFill="background1"/>
            <w:noWrap/>
            <w:vAlign w:val="bottom"/>
            <w:hideMark/>
          </w:tcPr>
          <w:p w14:paraId="122E54C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67616D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w:t>
            </w:r>
          </w:p>
        </w:tc>
        <w:tc>
          <w:tcPr>
            <w:tcW w:w="1697" w:type="dxa"/>
            <w:gridSpan w:val="2"/>
            <w:tcBorders>
              <w:top w:val="nil"/>
              <w:bottom w:val="nil"/>
            </w:tcBorders>
            <w:shd w:val="clear" w:color="auto" w:fill="FFFFFF" w:themeFill="background1"/>
            <w:noWrap/>
            <w:vAlign w:val="bottom"/>
            <w:hideMark/>
          </w:tcPr>
          <w:p w14:paraId="4B577F8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w:t>
            </w:r>
          </w:p>
        </w:tc>
        <w:tc>
          <w:tcPr>
            <w:tcW w:w="1421" w:type="dxa"/>
            <w:gridSpan w:val="2"/>
            <w:tcBorders>
              <w:top w:val="nil"/>
              <w:bottom w:val="nil"/>
            </w:tcBorders>
            <w:shd w:val="clear" w:color="auto" w:fill="FFFFFF" w:themeFill="background1"/>
            <w:noWrap/>
            <w:vAlign w:val="bottom"/>
            <w:hideMark/>
          </w:tcPr>
          <w:p w14:paraId="76C3A80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36217CA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EAA19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9D1D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C7F6B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F523D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Citizen's Day - Mayoral Day Total</w:t>
            </w:r>
          </w:p>
        </w:tc>
        <w:tc>
          <w:tcPr>
            <w:tcW w:w="1296" w:type="dxa"/>
            <w:gridSpan w:val="2"/>
            <w:tcBorders>
              <w:top w:val="nil"/>
              <w:bottom w:val="single" w:sz="4" w:space="0" w:color="auto"/>
            </w:tcBorders>
            <w:shd w:val="clear" w:color="auto" w:fill="FFFFFF" w:themeFill="background1"/>
            <w:noWrap/>
            <w:vAlign w:val="bottom"/>
            <w:hideMark/>
          </w:tcPr>
          <w:p w14:paraId="20FB77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A1BBAC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w:t>
            </w:r>
          </w:p>
        </w:tc>
        <w:tc>
          <w:tcPr>
            <w:tcW w:w="1697" w:type="dxa"/>
            <w:gridSpan w:val="2"/>
            <w:tcBorders>
              <w:top w:val="nil"/>
              <w:bottom w:val="single" w:sz="4" w:space="0" w:color="auto"/>
            </w:tcBorders>
            <w:shd w:val="clear" w:color="auto" w:fill="FFFFFF" w:themeFill="background1"/>
            <w:noWrap/>
            <w:vAlign w:val="bottom"/>
            <w:hideMark/>
          </w:tcPr>
          <w:p w14:paraId="44DA4CC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w:t>
            </w:r>
          </w:p>
        </w:tc>
        <w:tc>
          <w:tcPr>
            <w:tcW w:w="1421" w:type="dxa"/>
            <w:gridSpan w:val="2"/>
            <w:tcBorders>
              <w:top w:val="nil"/>
              <w:bottom w:val="single" w:sz="4" w:space="0" w:color="auto"/>
            </w:tcBorders>
            <w:shd w:val="clear" w:color="auto" w:fill="FFFFFF" w:themeFill="background1"/>
            <w:noWrap/>
            <w:vAlign w:val="bottom"/>
            <w:hideMark/>
          </w:tcPr>
          <w:p w14:paraId="05C01CE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w:t>
            </w:r>
          </w:p>
        </w:tc>
      </w:tr>
      <w:tr w:rsidR="003758E0" w:rsidRPr="00CF5DB0" w14:paraId="047349F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DB79E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84E6F4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40F748D" w14:textId="77777777" w:rsidR="003758E0" w:rsidRPr="007424C3" w:rsidRDefault="003758E0" w:rsidP="003758E0">
            <w:pPr>
              <w:spacing w:after="0" w:line="240" w:lineRule="auto"/>
              <w:rPr>
                <w:sz w:val="20"/>
                <w:szCs w:val="20"/>
                <w:lang w:eastAsia="en-NZ"/>
              </w:rPr>
            </w:pPr>
            <w:r>
              <w:rPr>
                <w:rFonts w:ascii="Calibri" w:hAnsi="Calibri" w:cs="Calibri"/>
                <w:color w:val="000000"/>
              </w:rPr>
              <w:t>1098</w:t>
            </w:r>
          </w:p>
        </w:tc>
        <w:tc>
          <w:tcPr>
            <w:tcW w:w="4751" w:type="dxa"/>
            <w:gridSpan w:val="2"/>
            <w:tcBorders>
              <w:top w:val="nil"/>
              <w:bottom w:val="nil"/>
            </w:tcBorders>
            <w:shd w:val="clear" w:color="auto" w:fill="FFFFFF" w:themeFill="background1"/>
            <w:noWrap/>
            <w:vAlign w:val="bottom"/>
            <w:hideMark/>
          </w:tcPr>
          <w:p w14:paraId="5FF6E777" w14:textId="77777777" w:rsidR="003758E0" w:rsidRPr="007424C3" w:rsidRDefault="003758E0" w:rsidP="003758E0">
            <w:pPr>
              <w:spacing w:after="0" w:line="240" w:lineRule="auto"/>
              <w:rPr>
                <w:sz w:val="20"/>
                <w:szCs w:val="20"/>
                <w:lang w:eastAsia="en-NZ"/>
              </w:rPr>
            </w:pPr>
            <w:r>
              <w:rPr>
                <w:rFonts w:ascii="Calibri" w:hAnsi="Calibri" w:cs="Calibri"/>
                <w:color w:val="000000"/>
              </w:rPr>
              <w:t>Cultural Grants Pool</w:t>
            </w:r>
          </w:p>
        </w:tc>
        <w:tc>
          <w:tcPr>
            <w:tcW w:w="1296" w:type="dxa"/>
            <w:gridSpan w:val="2"/>
            <w:tcBorders>
              <w:top w:val="nil"/>
              <w:bottom w:val="nil"/>
            </w:tcBorders>
            <w:shd w:val="clear" w:color="auto" w:fill="FFFFFF" w:themeFill="background1"/>
            <w:noWrap/>
            <w:vAlign w:val="bottom"/>
            <w:hideMark/>
          </w:tcPr>
          <w:p w14:paraId="1E1A9A7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DA3D59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1,288</w:t>
            </w:r>
          </w:p>
        </w:tc>
        <w:tc>
          <w:tcPr>
            <w:tcW w:w="1697" w:type="dxa"/>
            <w:gridSpan w:val="2"/>
            <w:tcBorders>
              <w:top w:val="nil"/>
              <w:bottom w:val="nil"/>
            </w:tcBorders>
            <w:shd w:val="clear" w:color="auto" w:fill="FFFFFF" w:themeFill="background1"/>
            <w:noWrap/>
            <w:vAlign w:val="bottom"/>
            <w:hideMark/>
          </w:tcPr>
          <w:p w14:paraId="1144E07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1,565</w:t>
            </w:r>
          </w:p>
        </w:tc>
        <w:tc>
          <w:tcPr>
            <w:tcW w:w="1421" w:type="dxa"/>
            <w:gridSpan w:val="2"/>
            <w:tcBorders>
              <w:top w:val="nil"/>
              <w:bottom w:val="nil"/>
            </w:tcBorders>
            <w:shd w:val="clear" w:color="auto" w:fill="FFFFFF" w:themeFill="background1"/>
            <w:noWrap/>
            <w:vAlign w:val="bottom"/>
            <w:hideMark/>
          </w:tcPr>
          <w:p w14:paraId="1A63DF1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277</w:t>
            </w:r>
          </w:p>
        </w:tc>
      </w:tr>
      <w:tr w:rsidR="003758E0" w:rsidRPr="00CF5DB0" w14:paraId="078EBA0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E9F1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AF515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73A6E3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7A3DC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Cultural Grants Pool Total</w:t>
            </w:r>
          </w:p>
        </w:tc>
        <w:tc>
          <w:tcPr>
            <w:tcW w:w="1296" w:type="dxa"/>
            <w:gridSpan w:val="2"/>
            <w:tcBorders>
              <w:top w:val="nil"/>
              <w:bottom w:val="single" w:sz="4" w:space="0" w:color="auto"/>
            </w:tcBorders>
            <w:shd w:val="clear" w:color="auto" w:fill="FFFFFF" w:themeFill="background1"/>
            <w:noWrap/>
            <w:vAlign w:val="bottom"/>
            <w:hideMark/>
          </w:tcPr>
          <w:p w14:paraId="0450BE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8A168D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1,288</w:t>
            </w:r>
          </w:p>
        </w:tc>
        <w:tc>
          <w:tcPr>
            <w:tcW w:w="1697" w:type="dxa"/>
            <w:gridSpan w:val="2"/>
            <w:tcBorders>
              <w:top w:val="nil"/>
              <w:bottom w:val="single" w:sz="4" w:space="0" w:color="auto"/>
            </w:tcBorders>
            <w:shd w:val="clear" w:color="auto" w:fill="FFFFFF" w:themeFill="background1"/>
            <w:noWrap/>
            <w:vAlign w:val="bottom"/>
            <w:hideMark/>
          </w:tcPr>
          <w:p w14:paraId="533FC3E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1,565</w:t>
            </w:r>
          </w:p>
        </w:tc>
        <w:tc>
          <w:tcPr>
            <w:tcW w:w="1421" w:type="dxa"/>
            <w:gridSpan w:val="2"/>
            <w:tcBorders>
              <w:top w:val="nil"/>
              <w:bottom w:val="single" w:sz="4" w:space="0" w:color="auto"/>
            </w:tcBorders>
            <w:shd w:val="clear" w:color="auto" w:fill="FFFFFF" w:themeFill="background1"/>
            <w:noWrap/>
            <w:vAlign w:val="bottom"/>
            <w:hideMark/>
          </w:tcPr>
          <w:p w14:paraId="504BD09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277</w:t>
            </w:r>
          </w:p>
        </w:tc>
      </w:tr>
      <w:tr w:rsidR="003758E0" w:rsidRPr="00CF5DB0" w14:paraId="1712460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98371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AE44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2919B8D" w14:textId="77777777" w:rsidR="003758E0" w:rsidRPr="007424C3" w:rsidRDefault="003758E0" w:rsidP="003758E0">
            <w:pPr>
              <w:spacing w:after="0" w:line="240" w:lineRule="auto"/>
              <w:rPr>
                <w:sz w:val="20"/>
                <w:szCs w:val="20"/>
                <w:lang w:eastAsia="en-NZ"/>
              </w:rPr>
            </w:pPr>
            <w:r>
              <w:rPr>
                <w:rFonts w:ascii="Calibri" w:hAnsi="Calibri" w:cs="Calibri"/>
                <w:color w:val="000000"/>
              </w:rPr>
              <w:t>1099</w:t>
            </w:r>
          </w:p>
        </w:tc>
        <w:tc>
          <w:tcPr>
            <w:tcW w:w="4751" w:type="dxa"/>
            <w:gridSpan w:val="2"/>
            <w:tcBorders>
              <w:top w:val="nil"/>
              <w:bottom w:val="nil"/>
            </w:tcBorders>
            <w:shd w:val="clear" w:color="auto" w:fill="FFFFFF" w:themeFill="background1"/>
            <w:noWrap/>
            <w:vAlign w:val="bottom"/>
            <w:hideMark/>
          </w:tcPr>
          <w:p w14:paraId="67094377" w14:textId="77777777" w:rsidR="003758E0" w:rsidRPr="007424C3" w:rsidRDefault="003758E0" w:rsidP="003758E0">
            <w:pPr>
              <w:spacing w:after="0" w:line="240" w:lineRule="auto"/>
              <w:rPr>
                <w:sz w:val="20"/>
                <w:szCs w:val="20"/>
                <w:lang w:eastAsia="en-NZ"/>
              </w:rPr>
            </w:pPr>
            <w:r>
              <w:rPr>
                <w:rFonts w:ascii="Calibri" w:hAnsi="Calibri" w:cs="Calibri"/>
                <w:color w:val="000000"/>
              </w:rPr>
              <w:t xml:space="preserve">Subsidised Venue Hire </w:t>
            </w:r>
            <w:proofErr w:type="gramStart"/>
            <w:r>
              <w:rPr>
                <w:rFonts w:ascii="Calibri" w:hAnsi="Calibri" w:cs="Calibri"/>
                <w:color w:val="000000"/>
              </w:rPr>
              <w:t>For</w:t>
            </w:r>
            <w:proofErr w:type="gramEnd"/>
            <w:r>
              <w:rPr>
                <w:rFonts w:ascii="Calibri" w:hAnsi="Calibri" w:cs="Calibri"/>
                <w:color w:val="000000"/>
              </w:rPr>
              <w:t xml:space="preserve"> Community Groups</w:t>
            </w:r>
          </w:p>
        </w:tc>
        <w:tc>
          <w:tcPr>
            <w:tcW w:w="1296" w:type="dxa"/>
            <w:gridSpan w:val="2"/>
            <w:tcBorders>
              <w:top w:val="nil"/>
              <w:bottom w:val="nil"/>
            </w:tcBorders>
            <w:shd w:val="clear" w:color="auto" w:fill="FFFFFF" w:themeFill="background1"/>
            <w:noWrap/>
            <w:vAlign w:val="bottom"/>
            <w:hideMark/>
          </w:tcPr>
          <w:p w14:paraId="696E24D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1891D0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745</w:t>
            </w:r>
          </w:p>
        </w:tc>
        <w:tc>
          <w:tcPr>
            <w:tcW w:w="1697" w:type="dxa"/>
            <w:gridSpan w:val="2"/>
            <w:tcBorders>
              <w:top w:val="nil"/>
              <w:bottom w:val="nil"/>
            </w:tcBorders>
            <w:shd w:val="clear" w:color="auto" w:fill="FFFFFF" w:themeFill="background1"/>
            <w:noWrap/>
            <w:vAlign w:val="bottom"/>
            <w:hideMark/>
          </w:tcPr>
          <w:p w14:paraId="442C9C1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215</w:t>
            </w:r>
          </w:p>
        </w:tc>
        <w:tc>
          <w:tcPr>
            <w:tcW w:w="1421" w:type="dxa"/>
            <w:gridSpan w:val="2"/>
            <w:tcBorders>
              <w:top w:val="nil"/>
              <w:bottom w:val="nil"/>
            </w:tcBorders>
            <w:shd w:val="clear" w:color="auto" w:fill="FFFFFF" w:themeFill="background1"/>
            <w:noWrap/>
            <w:vAlign w:val="bottom"/>
            <w:hideMark/>
          </w:tcPr>
          <w:p w14:paraId="7E6C2D4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(530)</w:t>
            </w:r>
          </w:p>
        </w:tc>
      </w:tr>
      <w:tr w:rsidR="003758E0" w:rsidRPr="00CF5DB0" w14:paraId="7EDC610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31636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6307F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D8DAE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F5B55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xml:space="preserve">Subsidised Venue Hire </w:t>
            </w:r>
            <w:proofErr w:type="gramStart"/>
            <w:r>
              <w:rPr>
                <w:rFonts w:ascii="Calibri" w:hAnsi="Calibri" w:cs="Calibri"/>
                <w:b/>
                <w:bCs/>
                <w:color w:val="000000"/>
              </w:rPr>
              <w:t>For</w:t>
            </w:r>
            <w:proofErr w:type="gramEnd"/>
            <w:r>
              <w:rPr>
                <w:rFonts w:ascii="Calibri" w:hAnsi="Calibri" w:cs="Calibri"/>
                <w:b/>
                <w:bCs/>
                <w:color w:val="000000"/>
              </w:rPr>
              <w:t xml:space="preserve"> Community Groups Total</w:t>
            </w:r>
          </w:p>
        </w:tc>
        <w:tc>
          <w:tcPr>
            <w:tcW w:w="1296" w:type="dxa"/>
            <w:gridSpan w:val="2"/>
            <w:tcBorders>
              <w:top w:val="nil"/>
              <w:bottom w:val="single" w:sz="4" w:space="0" w:color="auto"/>
            </w:tcBorders>
            <w:shd w:val="clear" w:color="auto" w:fill="FFFFFF" w:themeFill="background1"/>
            <w:noWrap/>
            <w:vAlign w:val="bottom"/>
            <w:hideMark/>
          </w:tcPr>
          <w:p w14:paraId="6DDDD1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1B9B37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745</w:t>
            </w:r>
          </w:p>
        </w:tc>
        <w:tc>
          <w:tcPr>
            <w:tcW w:w="1697" w:type="dxa"/>
            <w:gridSpan w:val="2"/>
            <w:tcBorders>
              <w:top w:val="nil"/>
              <w:bottom w:val="single" w:sz="4" w:space="0" w:color="auto"/>
            </w:tcBorders>
            <w:shd w:val="clear" w:color="auto" w:fill="FFFFFF" w:themeFill="background1"/>
            <w:noWrap/>
            <w:vAlign w:val="bottom"/>
            <w:hideMark/>
          </w:tcPr>
          <w:p w14:paraId="7C2607E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215</w:t>
            </w:r>
          </w:p>
        </w:tc>
        <w:tc>
          <w:tcPr>
            <w:tcW w:w="1421" w:type="dxa"/>
            <w:gridSpan w:val="2"/>
            <w:tcBorders>
              <w:top w:val="nil"/>
              <w:bottom w:val="single" w:sz="4" w:space="0" w:color="auto"/>
            </w:tcBorders>
            <w:shd w:val="clear" w:color="auto" w:fill="FFFFFF" w:themeFill="background1"/>
            <w:noWrap/>
            <w:vAlign w:val="bottom"/>
            <w:hideMark/>
          </w:tcPr>
          <w:p w14:paraId="5A0B4ED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(530)</w:t>
            </w:r>
          </w:p>
        </w:tc>
      </w:tr>
      <w:tr w:rsidR="003758E0" w:rsidRPr="00CF5DB0" w14:paraId="3DEDA06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840C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FDFC6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6BF406A" w14:textId="77777777" w:rsidR="003758E0" w:rsidRPr="007424C3" w:rsidRDefault="003758E0" w:rsidP="003758E0">
            <w:pPr>
              <w:spacing w:after="0" w:line="240" w:lineRule="auto"/>
              <w:rPr>
                <w:sz w:val="20"/>
                <w:szCs w:val="20"/>
                <w:lang w:eastAsia="en-NZ"/>
              </w:rPr>
            </w:pPr>
            <w:r>
              <w:rPr>
                <w:rFonts w:ascii="Calibri" w:hAnsi="Calibri" w:cs="Calibri"/>
                <w:color w:val="000000"/>
              </w:rPr>
              <w:t>1100</w:t>
            </w:r>
          </w:p>
        </w:tc>
        <w:tc>
          <w:tcPr>
            <w:tcW w:w="4751" w:type="dxa"/>
            <w:gridSpan w:val="2"/>
            <w:tcBorders>
              <w:top w:val="nil"/>
              <w:bottom w:val="nil"/>
            </w:tcBorders>
            <w:shd w:val="clear" w:color="auto" w:fill="FFFFFF" w:themeFill="background1"/>
            <w:noWrap/>
            <w:vAlign w:val="bottom"/>
            <w:hideMark/>
          </w:tcPr>
          <w:p w14:paraId="0216F71B" w14:textId="77777777" w:rsidR="003758E0" w:rsidRPr="007424C3" w:rsidRDefault="003758E0" w:rsidP="003758E0">
            <w:pPr>
              <w:spacing w:after="0" w:line="240" w:lineRule="auto"/>
              <w:rPr>
                <w:sz w:val="20"/>
                <w:szCs w:val="20"/>
                <w:lang w:eastAsia="en-NZ"/>
              </w:rPr>
            </w:pPr>
            <w:r>
              <w:rPr>
                <w:rFonts w:ascii="Calibri" w:hAnsi="Calibri" w:cs="Calibri"/>
                <w:color w:val="000000"/>
              </w:rPr>
              <w:t>City Arts Programme</w:t>
            </w:r>
          </w:p>
        </w:tc>
        <w:tc>
          <w:tcPr>
            <w:tcW w:w="1296" w:type="dxa"/>
            <w:gridSpan w:val="2"/>
            <w:tcBorders>
              <w:top w:val="nil"/>
              <w:bottom w:val="nil"/>
            </w:tcBorders>
            <w:shd w:val="clear" w:color="auto" w:fill="FFFFFF" w:themeFill="background1"/>
            <w:noWrap/>
            <w:vAlign w:val="bottom"/>
            <w:hideMark/>
          </w:tcPr>
          <w:p w14:paraId="46127D0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E546F6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1,295</w:t>
            </w:r>
          </w:p>
        </w:tc>
        <w:tc>
          <w:tcPr>
            <w:tcW w:w="1697" w:type="dxa"/>
            <w:gridSpan w:val="2"/>
            <w:tcBorders>
              <w:top w:val="nil"/>
              <w:bottom w:val="nil"/>
            </w:tcBorders>
            <w:shd w:val="clear" w:color="auto" w:fill="FFFFFF" w:themeFill="background1"/>
            <w:noWrap/>
            <w:vAlign w:val="bottom"/>
            <w:hideMark/>
          </w:tcPr>
          <w:p w14:paraId="1842DA27" w14:textId="55438510" w:rsidR="003758E0" w:rsidRPr="007424C3" w:rsidRDefault="003758E0" w:rsidP="00AE60F1">
            <w:pPr>
              <w:spacing w:after="0" w:line="240" w:lineRule="auto"/>
              <w:jc w:val="right"/>
              <w:rPr>
                <w:sz w:val="20"/>
                <w:szCs w:val="20"/>
                <w:lang w:eastAsia="en-NZ"/>
              </w:rPr>
            </w:pPr>
            <w:r>
              <w:rPr>
                <w:rFonts w:ascii="Calibri" w:hAnsi="Calibri" w:cs="Calibri"/>
                <w:color w:val="000000"/>
              </w:rPr>
              <w:t>1,537</w:t>
            </w:r>
          </w:p>
        </w:tc>
        <w:tc>
          <w:tcPr>
            <w:tcW w:w="1421" w:type="dxa"/>
            <w:gridSpan w:val="2"/>
            <w:tcBorders>
              <w:top w:val="nil"/>
              <w:bottom w:val="nil"/>
            </w:tcBorders>
            <w:shd w:val="clear" w:color="auto" w:fill="FFFFFF" w:themeFill="background1"/>
            <w:noWrap/>
            <w:vAlign w:val="bottom"/>
            <w:hideMark/>
          </w:tcPr>
          <w:p w14:paraId="57B7B6D3" w14:textId="39A5A3AF" w:rsidR="003758E0" w:rsidRPr="007424C3" w:rsidRDefault="003758E0" w:rsidP="00AE60F1">
            <w:pPr>
              <w:spacing w:after="0" w:line="240" w:lineRule="auto"/>
              <w:jc w:val="right"/>
              <w:rPr>
                <w:sz w:val="20"/>
                <w:szCs w:val="20"/>
                <w:lang w:eastAsia="en-NZ"/>
              </w:rPr>
            </w:pPr>
            <w:r>
              <w:rPr>
                <w:rFonts w:ascii="Calibri" w:hAnsi="Calibri" w:cs="Calibri"/>
                <w:color w:val="000000"/>
              </w:rPr>
              <w:t>242</w:t>
            </w:r>
          </w:p>
        </w:tc>
      </w:tr>
      <w:tr w:rsidR="003758E0" w:rsidRPr="00CF5DB0" w14:paraId="5DBB0EF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02EA0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7CB55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96F6D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087EA4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9334F4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0762EF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(76)</w:t>
            </w:r>
          </w:p>
        </w:tc>
        <w:tc>
          <w:tcPr>
            <w:tcW w:w="1697" w:type="dxa"/>
            <w:gridSpan w:val="2"/>
            <w:tcBorders>
              <w:top w:val="nil"/>
              <w:bottom w:val="nil"/>
            </w:tcBorders>
            <w:shd w:val="clear" w:color="auto" w:fill="FFFFFF" w:themeFill="background1"/>
            <w:noWrap/>
            <w:vAlign w:val="bottom"/>
            <w:hideMark/>
          </w:tcPr>
          <w:p w14:paraId="60F3919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(84)</w:t>
            </w:r>
          </w:p>
        </w:tc>
        <w:tc>
          <w:tcPr>
            <w:tcW w:w="1421" w:type="dxa"/>
            <w:gridSpan w:val="2"/>
            <w:tcBorders>
              <w:top w:val="nil"/>
              <w:bottom w:val="nil"/>
            </w:tcBorders>
            <w:shd w:val="clear" w:color="auto" w:fill="FFFFFF" w:themeFill="background1"/>
            <w:noWrap/>
            <w:vAlign w:val="bottom"/>
            <w:hideMark/>
          </w:tcPr>
          <w:p w14:paraId="7B2536F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w:t>
            </w:r>
          </w:p>
        </w:tc>
      </w:tr>
      <w:tr w:rsidR="003758E0" w:rsidRPr="00CF5DB0" w14:paraId="1F7304E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C3983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575BB2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09AC8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D001D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City Arts Programme Total</w:t>
            </w:r>
          </w:p>
        </w:tc>
        <w:tc>
          <w:tcPr>
            <w:tcW w:w="1296" w:type="dxa"/>
            <w:gridSpan w:val="2"/>
            <w:tcBorders>
              <w:top w:val="nil"/>
              <w:bottom w:val="single" w:sz="4" w:space="0" w:color="auto"/>
            </w:tcBorders>
            <w:shd w:val="clear" w:color="auto" w:fill="FFFFFF" w:themeFill="background1"/>
            <w:noWrap/>
            <w:vAlign w:val="bottom"/>
            <w:hideMark/>
          </w:tcPr>
          <w:p w14:paraId="58890A8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C65B96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1,218</w:t>
            </w:r>
          </w:p>
        </w:tc>
        <w:tc>
          <w:tcPr>
            <w:tcW w:w="1697" w:type="dxa"/>
            <w:gridSpan w:val="2"/>
            <w:tcBorders>
              <w:top w:val="nil"/>
              <w:bottom w:val="single" w:sz="4" w:space="0" w:color="auto"/>
            </w:tcBorders>
            <w:shd w:val="clear" w:color="auto" w:fill="FFFFFF" w:themeFill="background1"/>
            <w:noWrap/>
            <w:vAlign w:val="bottom"/>
            <w:hideMark/>
          </w:tcPr>
          <w:p w14:paraId="05878961" w14:textId="28FC8630" w:rsidR="003758E0" w:rsidRPr="007424C3" w:rsidRDefault="003758E0" w:rsidP="00AE60F1">
            <w:pPr>
              <w:spacing w:after="0" w:line="240" w:lineRule="auto"/>
              <w:jc w:val="right"/>
              <w:rPr>
                <w:sz w:val="20"/>
                <w:szCs w:val="20"/>
                <w:lang w:eastAsia="en-NZ"/>
              </w:rPr>
            </w:pPr>
            <w:r>
              <w:rPr>
                <w:rFonts w:ascii="Calibri" w:hAnsi="Calibri" w:cs="Calibri"/>
                <w:b/>
                <w:bCs/>
                <w:color w:val="000000"/>
              </w:rPr>
              <w:t>1,453</w:t>
            </w:r>
          </w:p>
        </w:tc>
        <w:tc>
          <w:tcPr>
            <w:tcW w:w="1421" w:type="dxa"/>
            <w:gridSpan w:val="2"/>
            <w:tcBorders>
              <w:top w:val="nil"/>
              <w:bottom w:val="single" w:sz="4" w:space="0" w:color="auto"/>
            </w:tcBorders>
            <w:shd w:val="clear" w:color="auto" w:fill="FFFFFF" w:themeFill="background1"/>
            <w:noWrap/>
            <w:vAlign w:val="bottom"/>
            <w:hideMark/>
          </w:tcPr>
          <w:p w14:paraId="3BAE0E9A" w14:textId="7E6BF60B" w:rsidR="003758E0" w:rsidRPr="007424C3" w:rsidRDefault="003758E0" w:rsidP="00AE60F1">
            <w:pPr>
              <w:spacing w:after="0" w:line="240" w:lineRule="auto"/>
              <w:jc w:val="right"/>
              <w:rPr>
                <w:sz w:val="20"/>
                <w:szCs w:val="20"/>
                <w:lang w:eastAsia="en-NZ"/>
              </w:rPr>
            </w:pPr>
            <w:r>
              <w:rPr>
                <w:rFonts w:ascii="Calibri" w:hAnsi="Calibri" w:cs="Calibri"/>
                <w:b/>
                <w:bCs/>
                <w:color w:val="000000"/>
              </w:rPr>
              <w:t>235</w:t>
            </w:r>
          </w:p>
        </w:tc>
      </w:tr>
      <w:tr w:rsidR="003758E0" w:rsidRPr="00CF5DB0" w14:paraId="2ECA80F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9025C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7051F0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A850992" w14:textId="77777777" w:rsidR="003758E0" w:rsidRPr="007424C3" w:rsidRDefault="003758E0" w:rsidP="003758E0">
            <w:pPr>
              <w:spacing w:after="0" w:line="240" w:lineRule="auto"/>
              <w:rPr>
                <w:sz w:val="20"/>
                <w:szCs w:val="20"/>
                <w:lang w:eastAsia="en-NZ"/>
              </w:rPr>
            </w:pPr>
            <w:r>
              <w:rPr>
                <w:rFonts w:ascii="Calibri" w:hAnsi="Calibri" w:cs="Calibri"/>
                <w:color w:val="000000"/>
              </w:rPr>
              <w:t>1101</w:t>
            </w:r>
          </w:p>
        </w:tc>
        <w:tc>
          <w:tcPr>
            <w:tcW w:w="4751" w:type="dxa"/>
            <w:gridSpan w:val="2"/>
            <w:tcBorders>
              <w:top w:val="nil"/>
              <w:bottom w:val="nil"/>
            </w:tcBorders>
            <w:shd w:val="clear" w:color="auto" w:fill="FFFFFF" w:themeFill="background1"/>
            <w:noWrap/>
            <w:vAlign w:val="bottom"/>
            <w:hideMark/>
          </w:tcPr>
          <w:p w14:paraId="2CCCE355" w14:textId="77777777" w:rsidR="003758E0" w:rsidRPr="007424C3" w:rsidRDefault="003758E0" w:rsidP="003758E0">
            <w:pPr>
              <w:spacing w:after="0" w:line="240" w:lineRule="auto"/>
              <w:rPr>
                <w:sz w:val="20"/>
                <w:szCs w:val="20"/>
                <w:lang w:eastAsia="en-NZ"/>
              </w:rPr>
            </w:pPr>
            <w:r>
              <w:rPr>
                <w:rFonts w:ascii="Calibri" w:hAnsi="Calibri" w:cs="Calibri"/>
                <w:color w:val="000000"/>
              </w:rPr>
              <w:t>NZSO Subsidy</w:t>
            </w:r>
          </w:p>
        </w:tc>
        <w:tc>
          <w:tcPr>
            <w:tcW w:w="1296" w:type="dxa"/>
            <w:gridSpan w:val="2"/>
            <w:tcBorders>
              <w:top w:val="nil"/>
              <w:bottom w:val="nil"/>
            </w:tcBorders>
            <w:shd w:val="clear" w:color="auto" w:fill="FFFFFF" w:themeFill="background1"/>
            <w:noWrap/>
            <w:vAlign w:val="bottom"/>
            <w:hideMark/>
          </w:tcPr>
          <w:p w14:paraId="4B39FDA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AC5F93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216</w:t>
            </w:r>
          </w:p>
        </w:tc>
        <w:tc>
          <w:tcPr>
            <w:tcW w:w="1697" w:type="dxa"/>
            <w:gridSpan w:val="2"/>
            <w:tcBorders>
              <w:top w:val="nil"/>
              <w:bottom w:val="nil"/>
            </w:tcBorders>
            <w:shd w:val="clear" w:color="auto" w:fill="FFFFFF" w:themeFill="background1"/>
            <w:noWrap/>
            <w:vAlign w:val="bottom"/>
            <w:hideMark/>
          </w:tcPr>
          <w:p w14:paraId="67F5A5B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216</w:t>
            </w:r>
          </w:p>
        </w:tc>
        <w:tc>
          <w:tcPr>
            <w:tcW w:w="1421" w:type="dxa"/>
            <w:gridSpan w:val="2"/>
            <w:tcBorders>
              <w:top w:val="nil"/>
              <w:bottom w:val="nil"/>
            </w:tcBorders>
            <w:shd w:val="clear" w:color="auto" w:fill="FFFFFF" w:themeFill="background1"/>
            <w:noWrap/>
            <w:vAlign w:val="bottom"/>
            <w:hideMark/>
          </w:tcPr>
          <w:p w14:paraId="55E434C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4295053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9C1DA5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CE33E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4D487F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8708C6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NZSO Subsidy Total</w:t>
            </w:r>
          </w:p>
        </w:tc>
        <w:tc>
          <w:tcPr>
            <w:tcW w:w="1296" w:type="dxa"/>
            <w:gridSpan w:val="2"/>
            <w:tcBorders>
              <w:top w:val="nil"/>
              <w:bottom w:val="single" w:sz="4" w:space="0" w:color="auto"/>
            </w:tcBorders>
            <w:shd w:val="clear" w:color="auto" w:fill="FFFFFF" w:themeFill="background1"/>
            <w:noWrap/>
            <w:vAlign w:val="bottom"/>
            <w:hideMark/>
          </w:tcPr>
          <w:p w14:paraId="40C759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ACC2BF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216</w:t>
            </w:r>
          </w:p>
        </w:tc>
        <w:tc>
          <w:tcPr>
            <w:tcW w:w="1697" w:type="dxa"/>
            <w:gridSpan w:val="2"/>
            <w:tcBorders>
              <w:top w:val="nil"/>
              <w:bottom w:val="single" w:sz="4" w:space="0" w:color="auto"/>
            </w:tcBorders>
            <w:shd w:val="clear" w:color="auto" w:fill="FFFFFF" w:themeFill="background1"/>
            <w:noWrap/>
            <w:vAlign w:val="bottom"/>
            <w:hideMark/>
          </w:tcPr>
          <w:p w14:paraId="45C07D0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216</w:t>
            </w:r>
          </w:p>
        </w:tc>
        <w:tc>
          <w:tcPr>
            <w:tcW w:w="1421" w:type="dxa"/>
            <w:gridSpan w:val="2"/>
            <w:tcBorders>
              <w:top w:val="nil"/>
              <w:bottom w:val="single" w:sz="4" w:space="0" w:color="auto"/>
            </w:tcBorders>
            <w:shd w:val="clear" w:color="auto" w:fill="FFFFFF" w:themeFill="background1"/>
            <w:noWrap/>
            <w:vAlign w:val="bottom"/>
            <w:hideMark/>
          </w:tcPr>
          <w:p w14:paraId="048A240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2F486B3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9F720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8A777F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BB21CEA" w14:textId="77777777" w:rsidR="003758E0" w:rsidRPr="007424C3" w:rsidRDefault="003758E0" w:rsidP="003758E0">
            <w:pPr>
              <w:spacing w:after="0" w:line="240" w:lineRule="auto"/>
              <w:rPr>
                <w:sz w:val="20"/>
                <w:szCs w:val="20"/>
                <w:lang w:eastAsia="en-NZ"/>
              </w:rPr>
            </w:pPr>
            <w:r>
              <w:rPr>
                <w:rFonts w:ascii="Calibri" w:hAnsi="Calibri" w:cs="Calibri"/>
                <w:color w:val="000000"/>
              </w:rPr>
              <w:t>1102</w:t>
            </w:r>
          </w:p>
        </w:tc>
        <w:tc>
          <w:tcPr>
            <w:tcW w:w="4751" w:type="dxa"/>
            <w:gridSpan w:val="2"/>
            <w:tcBorders>
              <w:top w:val="nil"/>
              <w:bottom w:val="nil"/>
            </w:tcBorders>
            <w:shd w:val="clear" w:color="auto" w:fill="FFFFFF" w:themeFill="background1"/>
            <w:noWrap/>
            <w:vAlign w:val="bottom"/>
            <w:hideMark/>
          </w:tcPr>
          <w:p w14:paraId="5B0C2335" w14:textId="77777777" w:rsidR="003758E0" w:rsidRPr="007424C3" w:rsidRDefault="003758E0" w:rsidP="003758E0">
            <w:pPr>
              <w:spacing w:after="0" w:line="240" w:lineRule="auto"/>
              <w:rPr>
                <w:sz w:val="20"/>
                <w:szCs w:val="20"/>
                <w:lang w:eastAsia="en-NZ"/>
              </w:rPr>
            </w:pPr>
            <w:r>
              <w:rPr>
                <w:rFonts w:ascii="Calibri" w:hAnsi="Calibri" w:cs="Calibri"/>
                <w:color w:val="000000"/>
              </w:rPr>
              <w:t>Toi Poneke Arts Centre</w:t>
            </w:r>
          </w:p>
        </w:tc>
        <w:tc>
          <w:tcPr>
            <w:tcW w:w="1296" w:type="dxa"/>
            <w:gridSpan w:val="2"/>
            <w:tcBorders>
              <w:top w:val="nil"/>
              <w:bottom w:val="nil"/>
            </w:tcBorders>
            <w:shd w:val="clear" w:color="auto" w:fill="FFFFFF" w:themeFill="background1"/>
            <w:noWrap/>
            <w:vAlign w:val="bottom"/>
            <w:hideMark/>
          </w:tcPr>
          <w:p w14:paraId="7BAF9F2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B79F23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2,044</w:t>
            </w:r>
          </w:p>
        </w:tc>
        <w:tc>
          <w:tcPr>
            <w:tcW w:w="1697" w:type="dxa"/>
            <w:gridSpan w:val="2"/>
            <w:tcBorders>
              <w:top w:val="nil"/>
              <w:bottom w:val="nil"/>
            </w:tcBorders>
            <w:shd w:val="clear" w:color="auto" w:fill="FFFFFF" w:themeFill="background1"/>
            <w:noWrap/>
            <w:vAlign w:val="bottom"/>
            <w:hideMark/>
          </w:tcPr>
          <w:p w14:paraId="304DE772" w14:textId="0939DADB" w:rsidR="003758E0" w:rsidRPr="007424C3" w:rsidRDefault="003758E0" w:rsidP="00AE60F1">
            <w:pPr>
              <w:spacing w:after="0" w:line="240" w:lineRule="auto"/>
              <w:jc w:val="right"/>
              <w:rPr>
                <w:sz w:val="20"/>
                <w:szCs w:val="20"/>
                <w:lang w:eastAsia="en-NZ"/>
              </w:rPr>
            </w:pPr>
            <w:r>
              <w:rPr>
                <w:rFonts w:ascii="Calibri" w:hAnsi="Calibri" w:cs="Calibri"/>
                <w:color w:val="000000"/>
              </w:rPr>
              <w:t>2,021</w:t>
            </w:r>
          </w:p>
        </w:tc>
        <w:tc>
          <w:tcPr>
            <w:tcW w:w="1421" w:type="dxa"/>
            <w:gridSpan w:val="2"/>
            <w:tcBorders>
              <w:top w:val="nil"/>
              <w:bottom w:val="nil"/>
            </w:tcBorders>
            <w:shd w:val="clear" w:color="auto" w:fill="FFFFFF" w:themeFill="background1"/>
            <w:noWrap/>
            <w:vAlign w:val="bottom"/>
            <w:hideMark/>
          </w:tcPr>
          <w:p w14:paraId="37B4D47C" w14:textId="58969037" w:rsidR="003758E0" w:rsidRPr="007424C3" w:rsidRDefault="003758E0" w:rsidP="00AE60F1">
            <w:pPr>
              <w:spacing w:after="0" w:line="240" w:lineRule="auto"/>
              <w:jc w:val="right"/>
              <w:rPr>
                <w:sz w:val="20"/>
                <w:szCs w:val="20"/>
                <w:lang w:eastAsia="en-NZ"/>
              </w:rPr>
            </w:pPr>
            <w:r>
              <w:rPr>
                <w:rFonts w:ascii="Calibri" w:hAnsi="Calibri" w:cs="Calibri"/>
                <w:color w:val="000000"/>
              </w:rPr>
              <w:t>(23)</w:t>
            </w:r>
          </w:p>
        </w:tc>
      </w:tr>
      <w:tr w:rsidR="003758E0" w:rsidRPr="00CF5DB0" w14:paraId="2422BD1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8470D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D727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109DD5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27D9F6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8585CB3"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0E920A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(581)</w:t>
            </w:r>
          </w:p>
        </w:tc>
        <w:tc>
          <w:tcPr>
            <w:tcW w:w="1697" w:type="dxa"/>
            <w:gridSpan w:val="2"/>
            <w:tcBorders>
              <w:top w:val="nil"/>
              <w:bottom w:val="nil"/>
            </w:tcBorders>
            <w:shd w:val="clear" w:color="auto" w:fill="FFFFFF" w:themeFill="background1"/>
            <w:noWrap/>
            <w:vAlign w:val="bottom"/>
            <w:hideMark/>
          </w:tcPr>
          <w:p w14:paraId="7A96C0D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(615)</w:t>
            </w:r>
          </w:p>
        </w:tc>
        <w:tc>
          <w:tcPr>
            <w:tcW w:w="1421" w:type="dxa"/>
            <w:gridSpan w:val="2"/>
            <w:tcBorders>
              <w:top w:val="nil"/>
              <w:bottom w:val="nil"/>
            </w:tcBorders>
            <w:shd w:val="clear" w:color="auto" w:fill="FFFFFF" w:themeFill="background1"/>
            <w:noWrap/>
            <w:vAlign w:val="bottom"/>
            <w:hideMark/>
          </w:tcPr>
          <w:p w14:paraId="0471FD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(34)</w:t>
            </w:r>
          </w:p>
        </w:tc>
      </w:tr>
      <w:tr w:rsidR="003758E0" w:rsidRPr="00CF5DB0" w14:paraId="713FD9F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3BD4C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0209AB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DDB363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DBAD12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Toi Poneke Arts Centre Total</w:t>
            </w:r>
          </w:p>
        </w:tc>
        <w:tc>
          <w:tcPr>
            <w:tcW w:w="1296" w:type="dxa"/>
            <w:gridSpan w:val="2"/>
            <w:tcBorders>
              <w:top w:val="nil"/>
              <w:bottom w:val="single" w:sz="4" w:space="0" w:color="auto"/>
            </w:tcBorders>
            <w:shd w:val="clear" w:color="auto" w:fill="FFFFFF" w:themeFill="background1"/>
            <w:noWrap/>
            <w:vAlign w:val="bottom"/>
            <w:hideMark/>
          </w:tcPr>
          <w:p w14:paraId="12F615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5A9EE7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1,463</w:t>
            </w:r>
          </w:p>
        </w:tc>
        <w:tc>
          <w:tcPr>
            <w:tcW w:w="1697" w:type="dxa"/>
            <w:gridSpan w:val="2"/>
            <w:tcBorders>
              <w:top w:val="nil"/>
              <w:bottom w:val="single" w:sz="4" w:space="0" w:color="auto"/>
            </w:tcBorders>
            <w:shd w:val="clear" w:color="auto" w:fill="FFFFFF" w:themeFill="background1"/>
            <w:noWrap/>
            <w:vAlign w:val="bottom"/>
            <w:hideMark/>
          </w:tcPr>
          <w:p w14:paraId="632DADDB" w14:textId="00CC18F4" w:rsidR="003758E0" w:rsidRPr="007424C3" w:rsidRDefault="003758E0" w:rsidP="00AE60F1">
            <w:pPr>
              <w:spacing w:after="0" w:line="240" w:lineRule="auto"/>
              <w:jc w:val="right"/>
              <w:rPr>
                <w:sz w:val="20"/>
                <w:szCs w:val="20"/>
                <w:lang w:eastAsia="en-NZ"/>
              </w:rPr>
            </w:pPr>
            <w:r>
              <w:rPr>
                <w:rFonts w:ascii="Calibri" w:hAnsi="Calibri" w:cs="Calibri"/>
                <w:b/>
                <w:bCs/>
                <w:color w:val="000000"/>
              </w:rPr>
              <w:t>1,406</w:t>
            </w:r>
          </w:p>
        </w:tc>
        <w:tc>
          <w:tcPr>
            <w:tcW w:w="1421" w:type="dxa"/>
            <w:gridSpan w:val="2"/>
            <w:tcBorders>
              <w:top w:val="nil"/>
              <w:bottom w:val="single" w:sz="4" w:space="0" w:color="auto"/>
            </w:tcBorders>
            <w:shd w:val="clear" w:color="auto" w:fill="FFFFFF" w:themeFill="background1"/>
            <w:noWrap/>
            <w:vAlign w:val="bottom"/>
            <w:hideMark/>
          </w:tcPr>
          <w:p w14:paraId="6A73A2F7" w14:textId="03C64867" w:rsidR="003758E0" w:rsidRPr="007424C3" w:rsidRDefault="003758E0" w:rsidP="00AE60F1">
            <w:pPr>
              <w:spacing w:after="0" w:line="240" w:lineRule="auto"/>
              <w:jc w:val="right"/>
              <w:rPr>
                <w:sz w:val="20"/>
                <w:szCs w:val="20"/>
                <w:lang w:eastAsia="en-NZ"/>
              </w:rPr>
            </w:pPr>
            <w:r>
              <w:rPr>
                <w:rFonts w:ascii="Calibri" w:hAnsi="Calibri" w:cs="Calibri"/>
                <w:b/>
                <w:bCs/>
                <w:color w:val="000000"/>
              </w:rPr>
              <w:t>(57)</w:t>
            </w:r>
          </w:p>
        </w:tc>
      </w:tr>
      <w:tr w:rsidR="003758E0" w:rsidRPr="00CF5DB0" w14:paraId="7EC5523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99925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39054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3028E64" w14:textId="77777777" w:rsidR="003758E0" w:rsidRPr="007424C3" w:rsidRDefault="003758E0" w:rsidP="003758E0">
            <w:pPr>
              <w:spacing w:after="0" w:line="240" w:lineRule="auto"/>
              <w:rPr>
                <w:sz w:val="20"/>
                <w:szCs w:val="20"/>
                <w:lang w:eastAsia="en-NZ"/>
              </w:rPr>
            </w:pPr>
            <w:r>
              <w:rPr>
                <w:rFonts w:ascii="Calibri" w:hAnsi="Calibri" w:cs="Calibri"/>
                <w:color w:val="000000"/>
              </w:rPr>
              <w:t>1103</w:t>
            </w:r>
          </w:p>
        </w:tc>
        <w:tc>
          <w:tcPr>
            <w:tcW w:w="4751" w:type="dxa"/>
            <w:gridSpan w:val="2"/>
            <w:tcBorders>
              <w:top w:val="nil"/>
              <w:bottom w:val="nil"/>
            </w:tcBorders>
            <w:shd w:val="clear" w:color="auto" w:fill="FFFFFF" w:themeFill="background1"/>
            <w:noWrap/>
            <w:vAlign w:val="bottom"/>
            <w:hideMark/>
          </w:tcPr>
          <w:p w14:paraId="741D7B26" w14:textId="77777777" w:rsidR="003758E0" w:rsidRPr="007424C3" w:rsidRDefault="003758E0" w:rsidP="003758E0">
            <w:pPr>
              <w:spacing w:after="0" w:line="240" w:lineRule="auto"/>
              <w:rPr>
                <w:sz w:val="20"/>
                <w:szCs w:val="20"/>
                <w:lang w:eastAsia="en-NZ"/>
              </w:rPr>
            </w:pPr>
            <w:r>
              <w:rPr>
                <w:rFonts w:ascii="Calibri" w:hAnsi="Calibri" w:cs="Calibri"/>
                <w:color w:val="000000"/>
              </w:rPr>
              <w:t>Public Art Fund</w:t>
            </w:r>
          </w:p>
        </w:tc>
        <w:tc>
          <w:tcPr>
            <w:tcW w:w="1296" w:type="dxa"/>
            <w:gridSpan w:val="2"/>
            <w:tcBorders>
              <w:top w:val="nil"/>
              <w:bottom w:val="nil"/>
            </w:tcBorders>
            <w:shd w:val="clear" w:color="auto" w:fill="FFFFFF" w:themeFill="background1"/>
            <w:noWrap/>
            <w:vAlign w:val="bottom"/>
            <w:hideMark/>
          </w:tcPr>
          <w:p w14:paraId="2A0A656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BE1F3E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547</w:t>
            </w:r>
          </w:p>
        </w:tc>
        <w:tc>
          <w:tcPr>
            <w:tcW w:w="1697" w:type="dxa"/>
            <w:gridSpan w:val="2"/>
            <w:tcBorders>
              <w:top w:val="nil"/>
              <w:bottom w:val="nil"/>
            </w:tcBorders>
            <w:shd w:val="clear" w:color="auto" w:fill="FFFFFF" w:themeFill="background1"/>
            <w:noWrap/>
            <w:vAlign w:val="bottom"/>
            <w:hideMark/>
          </w:tcPr>
          <w:p w14:paraId="565758BC" w14:textId="68BC529D" w:rsidR="003758E0" w:rsidRPr="007424C3" w:rsidRDefault="003758E0" w:rsidP="00AE60F1">
            <w:pPr>
              <w:spacing w:after="0" w:line="240" w:lineRule="auto"/>
              <w:jc w:val="right"/>
              <w:rPr>
                <w:sz w:val="20"/>
                <w:szCs w:val="20"/>
                <w:lang w:eastAsia="en-NZ"/>
              </w:rPr>
            </w:pPr>
            <w:r>
              <w:rPr>
                <w:rFonts w:ascii="Calibri" w:hAnsi="Calibri" w:cs="Calibri"/>
                <w:color w:val="000000"/>
              </w:rPr>
              <w:t>506</w:t>
            </w:r>
          </w:p>
        </w:tc>
        <w:tc>
          <w:tcPr>
            <w:tcW w:w="1421" w:type="dxa"/>
            <w:gridSpan w:val="2"/>
            <w:tcBorders>
              <w:top w:val="nil"/>
              <w:bottom w:val="nil"/>
            </w:tcBorders>
            <w:shd w:val="clear" w:color="auto" w:fill="FFFFFF" w:themeFill="background1"/>
            <w:noWrap/>
            <w:vAlign w:val="bottom"/>
            <w:hideMark/>
          </w:tcPr>
          <w:p w14:paraId="6FF4008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(40)</w:t>
            </w:r>
          </w:p>
        </w:tc>
      </w:tr>
      <w:tr w:rsidR="003758E0" w:rsidRPr="00CF5DB0" w14:paraId="22421FD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F12A0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E5509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0517D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15436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Public Art Fund Total</w:t>
            </w:r>
          </w:p>
        </w:tc>
        <w:tc>
          <w:tcPr>
            <w:tcW w:w="1296" w:type="dxa"/>
            <w:gridSpan w:val="2"/>
            <w:tcBorders>
              <w:top w:val="nil"/>
              <w:bottom w:val="single" w:sz="4" w:space="0" w:color="auto"/>
            </w:tcBorders>
            <w:shd w:val="clear" w:color="auto" w:fill="FFFFFF" w:themeFill="background1"/>
            <w:noWrap/>
            <w:vAlign w:val="bottom"/>
            <w:hideMark/>
          </w:tcPr>
          <w:p w14:paraId="26BEB7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D902C9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547</w:t>
            </w:r>
          </w:p>
        </w:tc>
        <w:tc>
          <w:tcPr>
            <w:tcW w:w="1697" w:type="dxa"/>
            <w:gridSpan w:val="2"/>
            <w:tcBorders>
              <w:top w:val="nil"/>
              <w:bottom w:val="single" w:sz="4" w:space="0" w:color="auto"/>
            </w:tcBorders>
            <w:shd w:val="clear" w:color="auto" w:fill="FFFFFF" w:themeFill="background1"/>
            <w:noWrap/>
            <w:vAlign w:val="bottom"/>
            <w:hideMark/>
          </w:tcPr>
          <w:p w14:paraId="1F0B5BB9" w14:textId="5C71CD1B" w:rsidR="003758E0" w:rsidRPr="007424C3" w:rsidRDefault="003758E0" w:rsidP="00AE60F1">
            <w:pPr>
              <w:spacing w:after="0" w:line="240" w:lineRule="auto"/>
              <w:jc w:val="right"/>
              <w:rPr>
                <w:sz w:val="20"/>
                <w:szCs w:val="20"/>
                <w:lang w:eastAsia="en-NZ"/>
              </w:rPr>
            </w:pPr>
            <w:r>
              <w:rPr>
                <w:rFonts w:ascii="Calibri" w:hAnsi="Calibri" w:cs="Calibri"/>
                <w:b/>
                <w:bCs/>
                <w:color w:val="000000"/>
              </w:rPr>
              <w:t>506</w:t>
            </w:r>
          </w:p>
        </w:tc>
        <w:tc>
          <w:tcPr>
            <w:tcW w:w="1421" w:type="dxa"/>
            <w:gridSpan w:val="2"/>
            <w:tcBorders>
              <w:top w:val="nil"/>
              <w:bottom w:val="single" w:sz="4" w:space="0" w:color="auto"/>
            </w:tcBorders>
            <w:shd w:val="clear" w:color="auto" w:fill="FFFFFF" w:themeFill="background1"/>
            <w:noWrap/>
            <w:vAlign w:val="bottom"/>
            <w:hideMark/>
          </w:tcPr>
          <w:p w14:paraId="11CA8AF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(40)</w:t>
            </w:r>
          </w:p>
        </w:tc>
      </w:tr>
      <w:tr w:rsidR="003758E0" w:rsidRPr="00CF5DB0" w14:paraId="21ECEFB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DCD3D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5CF476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BF250D9" w14:textId="77777777" w:rsidR="003758E0" w:rsidRPr="007424C3" w:rsidRDefault="003758E0" w:rsidP="003758E0">
            <w:pPr>
              <w:spacing w:after="0" w:line="240" w:lineRule="auto"/>
              <w:rPr>
                <w:sz w:val="20"/>
                <w:szCs w:val="20"/>
                <w:lang w:eastAsia="en-NZ"/>
              </w:rPr>
            </w:pPr>
            <w:r>
              <w:rPr>
                <w:rFonts w:ascii="Calibri" w:hAnsi="Calibri" w:cs="Calibri"/>
                <w:color w:val="000000"/>
              </w:rPr>
              <w:t>1104</w:t>
            </w:r>
          </w:p>
        </w:tc>
        <w:tc>
          <w:tcPr>
            <w:tcW w:w="4751" w:type="dxa"/>
            <w:gridSpan w:val="2"/>
            <w:tcBorders>
              <w:top w:val="nil"/>
              <w:bottom w:val="nil"/>
            </w:tcBorders>
            <w:shd w:val="clear" w:color="auto" w:fill="FFFFFF" w:themeFill="background1"/>
            <w:noWrap/>
            <w:vAlign w:val="bottom"/>
            <w:hideMark/>
          </w:tcPr>
          <w:p w14:paraId="3A144AEE" w14:textId="77777777" w:rsidR="003758E0" w:rsidRPr="007424C3" w:rsidRDefault="003758E0" w:rsidP="003758E0">
            <w:pPr>
              <w:spacing w:after="0" w:line="240" w:lineRule="auto"/>
              <w:rPr>
                <w:sz w:val="20"/>
                <w:szCs w:val="20"/>
                <w:lang w:eastAsia="en-NZ"/>
              </w:rPr>
            </w:pPr>
            <w:r>
              <w:rPr>
                <w:rFonts w:ascii="Calibri" w:hAnsi="Calibri" w:cs="Calibri"/>
                <w:color w:val="000000"/>
              </w:rPr>
              <w:t>New Zealand Ballet</w:t>
            </w:r>
          </w:p>
        </w:tc>
        <w:tc>
          <w:tcPr>
            <w:tcW w:w="1296" w:type="dxa"/>
            <w:gridSpan w:val="2"/>
            <w:tcBorders>
              <w:top w:val="nil"/>
              <w:bottom w:val="nil"/>
            </w:tcBorders>
            <w:shd w:val="clear" w:color="auto" w:fill="FFFFFF" w:themeFill="background1"/>
            <w:noWrap/>
            <w:vAlign w:val="bottom"/>
            <w:hideMark/>
          </w:tcPr>
          <w:p w14:paraId="378B6BD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AB5201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164</w:t>
            </w:r>
          </w:p>
        </w:tc>
        <w:tc>
          <w:tcPr>
            <w:tcW w:w="1697" w:type="dxa"/>
            <w:gridSpan w:val="2"/>
            <w:tcBorders>
              <w:top w:val="nil"/>
              <w:bottom w:val="nil"/>
            </w:tcBorders>
            <w:shd w:val="clear" w:color="auto" w:fill="FFFFFF" w:themeFill="background1"/>
            <w:noWrap/>
            <w:vAlign w:val="bottom"/>
            <w:hideMark/>
          </w:tcPr>
          <w:p w14:paraId="119C543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173</w:t>
            </w:r>
          </w:p>
        </w:tc>
        <w:tc>
          <w:tcPr>
            <w:tcW w:w="1421" w:type="dxa"/>
            <w:gridSpan w:val="2"/>
            <w:tcBorders>
              <w:top w:val="nil"/>
              <w:bottom w:val="nil"/>
            </w:tcBorders>
            <w:shd w:val="clear" w:color="auto" w:fill="FFFFFF" w:themeFill="background1"/>
            <w:noWrap/>
            <w:vAlign w:val="bottom"/>
            <w:hideMark/>
          </w:tcPr>
          <w:p w14:paraId="3558922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w:t>
            </w:r>
          </w:p>
        </w:tc>
      </w:tr>
      <w:tr w:rsidR="003758E0" w:rsidRPr="00CF5DB0" w14:paraId="4D0FF92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9B5F7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4DB71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19A28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20CC2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New Zealand Ballet Total</w:t>
            </w:r>
          </w:p>
        </w:tc>
        <w:tc>
          <w:tcPr>
            <w:tcW w:w="1296" w:type="dxa"/>
            <w:gridSpan w:val="2"/>
            <w:tcBorders>
              <w:top w:val="nil"/>
              <w:bottom w:val="single" w:sz="4" w:space="0" w:color="auto"/>
            </w:tcBorders>
            <w:shd w:val="clear" w:color="auto" w:fill="FFFFFF" w:themeFill="background1"/>
            <w:noWrap/>
            <w:vAlign w:val="bottom"/>
            <w:hideMark/>
          </w:tcPr>
          <w:p w14:paraId="2E9CBB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DD128B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164</w:t>
            </w:r>
          </w:p>
        </w:tc>
        <w:tc>
          <w:tcPr>
            <w:tcW w:w="1697" w:type="dxa"/>
            <w:gridSpan w:val="2"/>
            <w:tcBorders>
              <w:top w:val="nil"/>
              <w:bottom w:val="single" w:sz="4" w:space="0" w:color="auto"/>
            </w:tcBorders>
            <w:shd w:val="clear" w:color="auto" w:fill="FFFFFF" w:themeFill="background1"/>
            <w:noWrap/>
            <w:vAlign w:val="bottom"/>
            <w:hideMark/>
          </w:tcPr>
          <w:p w14:paraId="6C12BAF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173</w:t>
            </w:r>
          </w:p>
        </w:tc>
        <w:tc>
          <w:tcPr>
            <w:tcW w:w="1421" w:type="dxa"/>
            <w:gridSpan w:val="2"/>
            <w:tcBorders>
              <w:top w:val="nil"/>
              <w:bottom w:val="single" w:sz="4" w:space="0" w:color="auto"/>
            </w:tcBorders>
            <w:shd w:val="clear" w:color="auto" w:fill="FFFFFF" w:themeFill="background1"/>
            <w:noWrap/>
            <w:vAlign w:val="bottom"/>
            <w:hideMark/>
          </w:tcPr>
          <w:p w14:paraId="259B2CB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w:t>
            </w:r>
          </w:p>
        </w:tc>
      </w:tr>
      <w:tr w:rsidR="003758E0" w:rsidRPr="00CF5DB0" w14:paraId="7C4E5F1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8D5D9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F156E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43C0607" w14:textId="77777777" w:rsidR="003758E0" w:rsidRPr="007424C3" w:rsidRDefault="003758E0" w:rsidP="003758E0">
            <w:pPr>
              <w:spacing w:after="0" w:line="240" w:lineRule="auto"/>
              <w:rPr>
                <w:sz w:val="20"/>
                <w:szCs w:val="20"/>
                <w:lang w:eastAsia="en-NZ"/>
              </w:rPr>
            </w:pPr>
            <w:r>
              <w:rPr>
                <w:rFonts w:ascii="Calibri" w:hAnsi="Calibri" w:cs="Calibri"/>
                <w:color w:val="000000"/>
              </w:rPr>
              <w:t>1105</w:t>
            </w:r>
          </w:p>
        </w:tc>
        <w:tc>
          <w:tcPr>
            <w:tcW w:w="4751" w:type="dxa"/>
            <w:gridSpan w:val="2"/>
            <w:tcBorders>
              <w:top w:val="nil"/>
              <w:bottom w:val="nil"/>
            </w:tcBorders>
            <w:shd w:val="clear" w:color="auto" w:fill="FFFFFF" w:themeFill="background1"/>
            <w:noWrap/>
            <w:vAlign w:val="bottom"/>
            <w:hideMark/>
          </w:tcPr>
          <w:p w14:paraId="7DC00DDC" w14:textId="77777777" w:rsidR="003758E0" w:rsidRPr="007424C3" w:rsidRDefault="003758E0" w:rsidP="003758E0">
            <w:pPr>
              <w:spacing w:after="0" w:line="240" w:lineRule="auto"/>
              <w:rPr>
                <w:sz w:val="20"/>
                <w:szCs w:val="20"/>
                <w:lang w:eastAsia="en-NZ"/>
              </w:rPr>
            </w:pPr>
            <w:r>
              <w:rPr>
                <w:rFonts w:ascii="Calibri" w:hAnsi="Calibri" w:cs="Calibri"/>
                <w:color w:val="000000"/>
              </w:rPr>
              <w:t>Orchestra Wellington</w:t>
            </w:r>
          </w:p>
        </w:tc>
        <w:tc>
          <w:tcPr>
            <w:tcW w:w="1296" w:type="dxa"/>
            <w:gridSpan w:val="2"/>
            <w:tcBorders>
              <w:top w:val="nil"/>
              <w:bottom w:val="nil"/>
            </w:tcBorders>
            <w:shd w:val="clear" w:color="auto" w:fill="FFFFFF" w:themeFill="background1"/>
            <w:noWrap/>
            <w:vAlign w:val="bottom"/>
            <w:hideMark/>
          </w:tcPr>
          <w:p w14:paraId="4BE0B08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5E0EB6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304</w:t>
            </w:r>
          </w:p>
        </w:tc>
        <w:tc>
          <w:tcPr>
            <w:tcW w:w="1697" w:type="dxa"/>
            <w:gridSpan w:val="2"/>
            <w:tcBorders>
              <w:top w:val="nil"/>
              <w:bottom w:val="nil"/>
            </w:tcBorders>
            <w:shd w:val="clear" w:color="auto" w:fill="FFFFFF" w:themeFill="background1"/>
            <w:noWrap/>
            <w:vAlign w:val="bottom"/>
            <w:hideMark/>
          </w:tcPr>
          <w:p w14:paraId="20B3CF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317</w:t>
            </w:r>
          </w:p>
        </w:tc>
        <w:tc>
          <w:tcPr>
            <w:tcW w:w="1421" w:type="dxa"/>
            <w:gridSpan w:val="2"/>
            <w:tcBorders>
              <w:top w:val="nil"/>
              <w:bottom w:val="nil"/>
            </w:tcBorders>
            <w:shd w:val="clear" w:color="auto" w:fill="FFFFFF" w:themeFill="background1"/>
            <w:noWrap/>
            <w:vAlign w:val="bottom"/>
            <w:hideMark/>
          </w:tcPr>
          <w:p w14:paraId="2D35997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w:t>
            </w:r>
          </w:p>
        </w:tc>
      </w:tr>
      <w:tr w:rsidR="003758E0" w:rsidRPr="00CF5DB0" w14:paraId="157CBE0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5A22FB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A0E961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CA1CD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65C11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Orchestra Wellington Total</w:t>
            </w:r>
          </w:p>
        </w:tc>
        <w:tc>
          <w:tcPr>
            <w:tcW w:w="1296" w:type="dxa"/>
            <w:gridSpan w:val="2"/>
            <w:tcBorders>
              <w:top w:val="nil"/>
              <w:bottom w:val="single" w:sz="4" w:space="0" w:color="auto"/>
            </w:tcBorders>
            <w:shd w:val="clear" w:color="auto" w:fill="FFFFFF" w:themeFill="background1"/>
            <w:noWrap/>
            <w:vAlign w:val="bottom"/>
            <w:hideMark/>
          </w:tcPr>
          <w:p w14:paraId="352AA3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FCF2CC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304</w:t>
            </w:r>
          </w:p>
        </w:tc>
        <w:tc>
          <w:tcPr>
            <w:tcW w:w="1697" w:type="dxa"/>
            <w:gridSpan w:val="2"/>
            <w:tcBorders>
              <w:top w:val="nil"/>
              <w:bottom w:val="single" w:sz="4" w:space="0" w:color="auto"/>
            </w:tcBorders>
            <w:shd w:val="clear" w:color="auto" w:fill="FFFFFF" w:themeFill="background1"/>
            <w:noWrap/>
            <w:vAlign w:val="bottom"/>
            <w:hideMark/>
          </w:tcPr>
          <w:p w14:paraId="09F4DE5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317</w:t>
            </w:r>
          </w:p>
        </w:tc>
        <w:tc>
          <w:tcPr>
            <w:tcW w:w="1421" w:type="dxa"/>
            <w:gridSpan w:val="2"/>
            <w:tcBorders>
              <w:top w:val="nil"/>
              <w:bottom w:val="single" w:sz="4" w:space="0" w:color="auto"/>
            </w:tcBorders>
            <w:shd w:val="clear" w:color="auto" w:fill="FFFFFF" w:themeFill="background1"/>
            <w:noWrap/>
            <w:vAlign w:val="bottom"/>
            <w:hideMark/>
          </w:tcPr>
          <w:p w14:paraId="1202EE4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w:t>
            </w:r>
          </w:p>
        </w:tc>
      </w:tr>
      <w:tr w:rsidR="003758E0" w:rsidRPr="00CF5DB0" w14:paraId="5744AB5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D9262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3CEABC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A9FC196" w14:textId="77777777" w:rsidR="003758E0" w:rsidRPr="007424C3" w:rsidRDefault="003758E0" w:rsidP="003758E0">
            <w:pPr>
              <w:spacing w:after="0" w:line="240" w:lineRule="auto"/>
              <w:rPr>
                <w:sz w:val="20"/>
                <w:szCs w:val="20"/>
                <w:lang w:eastAsia="en-NZ"/>
              </w:rPr>
            </w:pPr>
            <w:r>
              <w:rPr>
                <w:rFonts w:ascii="Calibri" w:hAnsi="Calibri" w:cs="Calibri"/>
                <w:color w:val="000000"/>
              </w:rPr>
              <w:t>1106</w:t>
            </w:r>
          </w:p>
        </w:tc>
        <w:tc>
          <w:tcPr>
            <w:tcW w:w="4751" w:type="dxa"/>
            <w:gridSpan w:val="2"/>
            <w:tcBorders>
              <w:top w:val="nil"/>
              <w:bottom w:val="nil"/>
            </w:tcBorders>
            <w:shd w:val="clear" w:color="auto" w:fill="FFFFFF" w:themeFill="background1"/>
            <w:noWrap/>
            <w:vAlign w:val="bottom"/>
            <w:hideMark/>
          </w:tcPr>
          <w:p w14:paraId="6DD2735A" w14:textId="77777777" w:rsidR="003758E0" w:rsidRPr="007424C3" w:rsidRDefault="003758E0" w:rsidP="003758E0">
            <w:pPr>
              <w:spacing w:after="0" w:line="240" w:lineRule="auto"/>
              <w:rPr>
                <w:sz w:val="20"/>
                <w:szCs w:val="20"/>
                <w:lang w:eastAsia="en-NZ"/>
              </w:rPr>
            </w:pPr>
            <w:r>
              <w:rPr>
                <w:rFonts w:ascii="Calibri" w:hAnsi="Calibri" w:cs="Calibri"/>
                <w:color w:val="000000"/>
              </w:rPr>
              <w:t>Regional Amenities Fund</w:t>
            </w:r>
          </w:p>
        </w:tc>
        <w:tc>
          <w:tcPr>
            <w:tcW w:w="1296" w:type="dxa"/>
            <w:gridSpan w:val="2"/>
            <w:tcBorders>
              <w:top w:val="nil"/>
              <w:bottom w:val="nil"/>
            </w:tcBorders>
            <w:shd w:val="clear" w:color="auto" w:fill="FFFFFF" w:themeFill="background1"/>
            <w:noWrap/>
            <w:vAlign w:val="bottom"/>
            <w:hideMark/>
          </w:tcPr>
          <w:p w14:paraId="3DA0380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69374B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609</w:t>
            </w:r>
          </w:p>
        </w:tc>
        <w:tc>
          <w:tcPr>
            <w:tcW w:w="1697" w:type="dxa"/>
            <w:gridSpan w:val="2"/>
            <w:tcBorders>
              <w:top w:val="nil"/>
              <w:bottom w:val="nil"/>
            </w:tcBorders>
            <w:shd w:val="clear" w:color="auto" w:fill="FFFFFF" w:themeFill="background1"/>
            <w:noWrap/>
            <w:vAlign w:val="bottom"/>
            <w:hideMark/>
          </w:tcPr>
          <w:p w14:paraId="21F22F9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609</w:t>
            </w:r>
          </w:p>
        </w:tc>
        <w:tc>
          <w:tcPr>
            <w:tcW w:w="1421" w:type="dxa"/>
            <w:gridSpan w:val="2"/>
            <w:tcBorders>
              <w:top w:val="nil"/>
              <w:bottom w:val="nil"/>
            </w:tcBorders>
            <w:shd w:val="clear" w:color="auto" w:fill="FFFFFF" w:themeFill="background1"/>
            <w:noWrap/>
            <w:vAlign w:val="bottom"/>
            <w:hideMark/>
          </w:tcPr>
          <w:p w14:paraId="631928F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2AE22A2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06F45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7BA34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D71BF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FCF6C6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Regional Amenities Fund Total</w:t>
            </w:r>
          </w:p>
        </w:tc>
        <w:tc>
          <w:tcPr>
            <w:tcW w:w="1296" w:type="dxa"/>
            <w:gridSpan w:val="2"/>
            <w:tcBorders>
              <w:top w:val="nil"/>
              <w:bottom w:val="single" w:sz="4" w:space="0" w:color="auto"/>
            </w:tcBorders>
            <w:shd w:val="clear" w:color="auto" w:fill="FFFFFF" w:themeFill="background1"/>
            <w:noWrap/>
            <w:vAlign w:val="bottom"/>
            <w:hideMark/>
          </w:tcPr>
          <w:p w14:paraId="737E8A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8A29CF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609</w:t>
            </w:r>
          </w:p>
        </w:tc>
        <w:tc>
          <w:tcPr>
            <w:tcW w:w="1697" w:type="dxa"/>
            <w:gridSpan w:val="2"/>
            <w:tcBorders>
              <w:top w:val="nil"/>
              <w:bottom w:val="single" w:sz="4" w:space="0" w:color="auto"/>
            </w:tcBorders>
            <w:shd w:val="clear" w:color="auto" w:fill="FFFFFF" w:themeFill="background1"/>
            <w:noWrap/>
            <w:vAlign w:val="bottom"/>
            <w:hideMark/>
          </w:tcPr>
          <w:p w14:paraId="716BED9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609</w:t>
            </w:r>
          </w:p>
        </w:tc>
        <w:tc>
          <w:tcPr>
            <w:tcW w:w="1421" w:type="dxa"/>
            <w:gridSpan w:val="2"/>
            <w:tcBorders>
              <w:top w:val="nil"/>
              <w:bottom w:val="single" w:sz="4" w:space="0" w:color="auto"/>
            </w:tcBorders>
            <w:shd w:val="clear" w:color="auto" w:fill="FFFFFF" w:themeFill="background1"/>
            <w:noWrap/>
            <w:vAlign w:val="bottom"/>
            <w:hideMark/>
          </w:tcPr>
          <w:p w14:paraId="5485C4F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3B5394F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77B54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72CE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76E65F5" w14:textId="77777777" w:rsidR="003758E0" w:rsidRPr="007424C3" w:rsidRDefault="003758E0" w:rsidP="003758E0">
            <w:pPr>
              <w:spacing w:after="0" w:line="240" w:lineRule="auto"/>
              <w:rPr>
                <w:sz w:val="20"/>
                <w:szCs w:val="20"/>
                <w:lang w:eastAsia="en-NZ"/>
              </w:rPr>
            </w:pPr>
            <w:r>
              <w:rPr>
                <w:rFonts w:ascii="Calibri" w:hAnsi="Calibri" w:cs="Calibri"/>
                <w:color w:val="000000"/>
              </w:rPr>
              <w:t>1207</w:t>
            </w:r>
          </w:p>
        </w:tc>
        <w:tc>
          <w:tcPr>
            <w:tcW w:w="4751" w:type="dxa"/>
            <w:gridSpan w:val="2"/>
            <w:tcBorders>
              <w:top w:val="nil"/>
              <w:bottom w:val="nil"/>
            </w:tcBorders>
            <w:shd w:val="clear" w:color="auto" w:fill="FFFFFF" w:themeFill="background1"/>
            <w:noWrap/>
            <w:vAlign w:val="bottom"/>
            <w:hideMark/>
          </w:tcPr>
          <w:p w14:paraId="414A55ED" w14:textId="77777777" w:rsidR="003758E0" w:rsidRPr="007424C3" w:rsidRDefault="003758E0" w:rsidP="003758E0">
            <w:pPr>
              <w:spacing w:after="0" w:line="240" w:lineRule="auto"/>
              <w:rPr>
                <w:sz w:val="20"/>
                <w:szCs w:val="20"/>
                <w:lang w:eastAsia="en-NZ"/>
              </w:rPr>
            </w:pPr>
            <w:r>
              <w:rPr>
                <w:rFonts w:ascii="Calibri" w:hAnsi="Calibri" w:cs="Calibri"/>
                <w:color w:val="000000"/>
              </w:rPr>
              <w:t>Capital of Culture</w:t>
            </w:r>
          </w:p>
        </w:tc>
        <w:tc>
          <w:tcPr>
            <w:tcW w:w="1296" w:type="dxa"/>
            <w:gridSpan w:val="2"/>
            <w:tcBorders>
              <w:top w:val="nil"/>
              <w:bottom w:val="nil"/>
            </w:tcBorders>
            <w:shd w:val="clear" w:color="auto" w:fill="FFFFFF" w:themeFill="background1"/>
            <w:noWrap/>
            <w:vAlign w:val="bottom"/>
            <w:hideMark/>
          </w:tcPr>
          <w:p w14:paraId="5BCF2A7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59D92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1,115</w:t>
            </w:r>
          </w:p>
        </w:tc>
        <w:tc>
          <w:tcPr>
            <w:tcW w:w="1697" w:type="dxa"/>
            <w:gridSpan w:val="2"/>
            <w:tcBorders>
              <w:top w:val="nil"/>
              <w:bottom w:val="nil"/>
            </w:tcBorders>
            <w:shd w:val="clear" w:color="auto" w:fill="FFFFFF" w:themeFill="background1"/>
            <w:noWrap/>
            <w:vAlign w:val="bottom"/>
            <w:hideMark/>
          </w:tcPr>
          <w:p w14:paraId="78FD3B2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1,615</w:t>
            </w:r>
          </w:p>
        </w:tc>
        <w:tc>
          <w:tcPr>
            <w:tcW w:w="1421" w:type="dxa"/>
            <w:gridSpan w:val="2"/>
            <w:tcBorders>
              <w:top w:val="nil"/>
              <w:bottom w:val="nil"/>
            </w:tcBorders>
            <w:shd w:val="clear" w:color="auto" w:fill="FFFFFF" w:themeFill="background1"/>
            <w:noWrap/>
            <w:vAlign w:val="bottom"/>
            <w:hideMark/>
          </w:tcPr>
          <w:p w14:paraId="25D36EE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500</w:t>
            </w:r>
          </w:p>
        </w:tc>
      </w:tr>
      <w:tr w:rsidR="003758E0" w:rsidRPr="00CF5DB0" w14:paraId="227C876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086FF9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08AD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5F14F4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057BA1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Capital of Culture Total</w:t>
            </w:r>
          </w:p>
        </w:tc>
        <w:tc>
          <w:tcPr>
            <w:tcW w:w="1296" w:type="dxa"/>
            <w:gridSpan w:val="2"/>
            <w:tcBorders>
              <w:top w:val="nil"/>
              <w:bottom w:val="nil"/>
            </w:tcBorders>
            <w:shd w:val="clear" w:color="auto" w:fill="FFFFFF" w:themeFill="background1"/>
            <w:noWrap/>
            <w:vAlign w:val="bottom"/>
            <w:hideMark/>
          </w:tcPr>
          <w:p w14:paraId="72FFC4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5934C0C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1,115</w:t>
            </w:r>
          </w:p>
        </w:tc>
        <w:tc>
          <w:tcPr>
            <w:tcW w:w="1697" w:type="dxa"/>
            <w:gridSpan w:val="2"/>
            <w:tcBorders>
              <w:top w:val="nil"/>
              <w:bottom w:val="nil"/>
            </w:tcBorders>
            <w:shd w:val="clear" w:color="auto" w:fill="FFFFFF" w:themeFill="background1"/>
            <w:noWrap/>
            <w:vAlign w:val="bottom"/>
            <w:hideMark/>
          </w:tcPr>
          <w:p w14:paraId="57D3716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1,615</w:t>
            </w:r>
          </w:p>
        </w:tc>
        <w:tc>
          <w:tcPr>
            <w:tcW w:w="1421" w:type="dxa"/>
            <w:gridSpan w:val="2"/>
            <w:tcBorders>
              <w:top w:val="nil"/>
              <w:bottom w:val="nil"/>
            </w:tcBorders>
            <w:shd w:val="clear" w:color="auto" w:fill="FFFFFF" w:themeFill="background1"/>
            <w:noWrap/>
            <w:vAlign w:val="bottom"/>
            <w:hideMark/>
          </w:tcPr>
          <w:p w14:paraId="65B316B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500</w:t>
            </w:r>
          </w:p>
        </w:tc>
      </w:tr>
      <w:tr w:rsidR="003758E0" w:rsidRPr="00CF5DB0" w14:paraId="222182B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E63A1C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6F4353CB"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4.1 Total</w:t>
            </w:r>
          </w:p>
        </w:tc>
        <w:tc>
          <w:tcPr>
            <w:tcW w:w="1116" w:type="dxa"/>
            <w:tcBorders>
              <w:top w:val="single" w:sz="4" w:space="0" w:color="auto"/>
              <w:bottom w:val="single" w:sz="4" w:space="0" w:color="auto"/>
            </w:tcBorders>
            <w:shd w:val="clear" w:color="auto" w:fill="FFFFFF" w:themeFill="background1"/>
            <w:noWrap/>
            <w:vAlign w:val="bottom"/>
            <w:hideMark/>
          </w:tcPr>
          <w:p w14:paraId="04F28B89"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67DFB2C0"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0BD9617F"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2D7DEE46" w14:textId="7777777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24,121</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532AC28E" w14:textId="117910EC" w:rsidR="003758E0" w:rsidRPr="00A850CB" w:rsidRDefault="003758E0" w:rsidP="00AE60F1">
            <w:pPr>
              <w:spacing w:after="0" w:line="240" w:lineRule="auto"/>
              <w:jc w:val="right"/>
              <w:rPr>
                <w:b/>
                <w:sz w:val="20"/>
                <w:szCs w:val="20"/>
                <w:lang w:eastAsia="en-NZ"/>
              </w:rPr>
            </w:pPr>
            <w:r>
              <w:rPr>
                <w:rFonts w:ascii="Calibri" w:hAnsi="Calibri" w:cs="Calibri"/>
                <w:b/>
                <w:bCs/>
                <w:color w:val="000000"/>
              </w:rPr>
              <w:t>26,069</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2A76943C" w14:textId="26FD05A5" w:rsidR="003758E0" w:rsidRPr="00A850CB" w:rsidRDefault="003758E0" w:rsidP="00AE60F1">
            <w:pPr>
              <w:spacing w:after="0" w:line="240" w:lineRule="auto"/>
              <w:jc w:val="right"/>
              <w:rPr>
                <w:b/>
                <w:sz w:val="20"/>
                <w:szCs w:val="20"/>
                <w:lang w:eastAsia="en-NZ"/>
              </w:rPr>
            </w:pPr>
            <w:r>
              <w:rPr>
                <w:rFonts w:ascii="Calibri" w:hAnsi="Calibri" w:cs="Calibri"/>
                <w:b/>
                <w:bCs/>
                <w:color w:val="000000"/>
              </w:rPr>
              <w:t>1,948</w:t>
            </w:r>
          </w:p>
        </w:tc>
      </w:tr>
      <w:tr w:rsidR="003758E0" w:rsidRPr="00CF5DB0" w14:paraId="60947128"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63814A43" w14:textId="700E6E79" w:rsidR="003758E0" w:rsidRPr="00A850CB" w:rsidRDefault="003758E0" w:rsidP="003758E0">
            <w:pPr>
              <w:spacing w:after="0" w:line="240" w:lineRule="auto"/>
              <w:rPr>
                <w:b/>
                <w:sz w:val="20"/>
                <w:szCs w:val="20"/>
                <w:lang w:eastAsia="en-NZ"/>
              </w:rPr>
            </w:pPr>
            <w:r>
              <w:rPr>
                <w:rFonts w:ascii="Calibri" w:hAnsi="Calibri" w:cs="Calibri"/>
                <w:b/>
                <w:bCs/>
                <w:color w:val="000000"/>
              </w:rPr>
              <w:t>Total 4 Cultural Wellbeing</w:t>
            </w:r>
          </w:p>
        </w:tc>
        <w:tc>
          <w:tcPr>
            <w:tcW w:w="4751" w:type="dxa"/>
            <w:gridSpan w:val="2"/>
            <w:tcBorders>
              <w:top w:val="nil"/>
              <w:bottom w:val="double" w:sz="6" w:space="0" w:color="auto"/>
            </w:tcBorders>
            <w:shd w:val="clear" w:color="auto" w:fill="FFFFFF" w:themeFill="background1"/>
            <w:noWrap/>
            <w:vAlign w:val="bottom"/>
            <w:hideMark/>
          </w:tcPr>
          <w:p w14:paraId="720ACDE5"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2389B710" w14:textId="77777777" w:rsidR="003758E0" w:rsidRPr="00A850CB"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7540B7CD" w14:textId="2EB822CD" w:rsidR="003758E0" w:rsidRPr="00A850CB" w:rsidRDefault="2415D7D7" w:rsidP="31AB41AF">
            <w:pPr>
              <w:spacing w:after="0" w:line="240" w:lineRule="auto"/>
              <w:jc w:val="right"/>
              <w:rPr>
                <w:b/>
                <w:bCs/>
                <w:sz w:val="20"/>
                <w:szCs w:val="20"/>
                <w:lang w:eastAsia="en-NZ"/>
              </w:rPr>
            </w:pPr>
            <w:r w:rsidRPr="31AB41AF">
              <w:rPr>
                <w:rFonts w:ascii="Calibri" w:hAnsi="Calibri" w:cs="Calibri"/>
                <w:b/>
                <w:bCs/>
                <w:color w:val="000000" w:themeColor="text1"/>
              </w:rPr>
              <w:t>24,121</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4ED82F41" w14:textId="5FECA537" w:rsidR="003758E0" w:rsidRPr="00A850CB"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5699AD26" w14:textId="5D7DACAB" w:rsidR="003758E0" w:rsidRPr="00A850CB" w:rsidRDefault="003758E0" w:rsidP="31AB41AF">
            <w:pPr>
              <w:spacing w:after="0" w:line="240" w:lineRule="auto"/>
              <w:jc w:val="right"/>
              <w:rPr>
                <w:rFonts w:ascii="Calibri" w:hAnsi="Calibri" w:cs="Calibri"/>
                <w:b/>
                <w:bCs/>
                <w:color w:val="000000" w:themeColor="text1"/>
                <w:lang w:eastAsia="en-NZ"/>
              </w:rPr>
            </w:pPr>
          </w:p>
        </w:tc>
      </w:tr>
      <w:tr w:rsidR="003758E0" w:rsidRPr="00CF5DB0" w14:paraId="3195EEEA"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39C5EA04"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Social and Recreation</w:t>
            </w:r>
          </w:p>
        </w:tc>
        <w:tc>
          <w:tcPr>
            <w:tcW w:w="1107" w:type="dxa"/>
            <w:tcBorders>
              <w:top w:val="nil"/>
              <w:bottom w:val="nil"/>
            </w:tcBorders>
            <w:shd w:val="clear" w:color="auto" w:fill="FFFFFF" w:themeFill="background1"/>
            <w:noWrap/>
            <w:vAlign w:val="bottom"/>
            <w:hideMark/>
          </w:tcPr>
          <w:p w14:paraId="78AF772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5.1</w:t>
            </w:r>
          </w:p>
        </w:tc>
        <w:tc>
          <w:tcPr>
            <w:tcW w:w="1116" w:type="dxa"/>
            <w:tcBorders>
              <w:top w:val="nil"/>
              <w:bottom w:val="nil"/>
            </w:tcBorders>
            <w:shd w:val="clear" w:color="auto" w:fill="FFFFFF" w:themeFill="background1"/>
            <w:noWrap/>
            <w:vAlign w:val="bottom"/>
            <w:hideMark/>
          </w:tcPr>
          <w:p w14:paraId="7E7B6CAE" w14:textId="77777777" w:rsidR="003758E0" w:rsidRPr="007424C3" w:rsidRDefault="003758E0" w:rsidP="003758E0">
            <w:pPr>
              <w:spacing w:after="0" w:line="240" w:lineRule="auto"/>
              <w:rPr>
                <w:sz w:val="20"/>
                <w:szCs w:val="20"/>
                <w:lang w:eastAsia="en-NZ"/>
              </w:rPr>
            </w:pPr>
            <w:r>
              <w:rPr>
                <w:rFonts w:ascii="Calibri" w:hAnsi="Calibri" w:cs="Calibri"/>
                <w:color w:val="000000"/>
              </w:rPr>
              <w:t>1107</w:t>
            </w:r>
          </w:p>
        </w:tc>
        <w:tc>
          <w:tcPr>
            <w:tcW w:w="4751" w:type="dxa"/>
            <w:gridSpan w:val="2"/>
            <w:tcBorders>
              <w:top w:val="nil"/>
              <w:bottom w:val="nil"/>
            </w:tcBorders>
            <w:shd w:val="clear" w:color="auto" w:fill="FFFFFF" w:themeFill="background1"/>
            <w:noWrap/>
            <w:vAlign w:val="bottom"/>
            <w:hideMark/>
          </w:tcPr>
          <w:p w14:paraId="60055B1A" w14:textId="77777777" w:rsidR="003758E0" w:rsidRPr="007424C3" w:rsidRDefault="003758E0" w:rsidP="003758E0">
            <w:pPr>
              <w:spacing w:after="0" w:line="240" w:lineRule="auto"/>
              <w:rPr>
                <w:sz w:val="20"/>
                <w:szCs w:val="20"/>
                <w:lang w:eastAsia="en-NZ"/>
              </w:rPr>
            </w:pPr>
            <w:r>
              <w:rPr>
                <w:rFonts w:ascii="Calibri" w:hAnsi="Calibri" w:cs="Calibri"/>
                <w:color w:val="000000"/>
              </w:rPr>
              <w:t>Swimming Pools Operations</w:t>
            </w:r>
          </w:p>
        </w:tc>
        <w:tc>
          <w:tcPr>
            <w:tcW w:w="1296" w:type="dxa"/>
            <w:gridSpan w:val="2"/>
            <w:tcBorders>
              <w:top w:val="nil"/>
              <w:bottom w:val="nil"/>
            </w:tcBorders>
            <w:shd w:val="clear" w:color="auto" w:fill="FFFFFF" w:themeFill="background1"/>
            <w:noWrap/>
            <w:vAlign w:val="bottom"/>
            <w:hideMark/>
          </w:tcPr>
          <w:p w14:paraId="4884D31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AA28FE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28,155</w:t>
            </w:r>
          </w:p>
        </w:tc>
        <w:tc>
          <w:tcPr>
            <w:tcW w:w="1697" w:type="dxa"/>
            <w:gridSpan w:val="2"/>
            <w:tcBorders>
              <w:top w:val="nil"/>
              <w:bottom w:val="nil"/>
            </w:tcBorders>
            <w:shd w:val="clear" w:color="auto" w:fill="FFFFFF" w:themeFill="background1"/>
            <w:noWrap/>
            <w:vAlign w:val="bottom"/>
            <w:hideMark/>
          </w:tcPr>
          <w:p w14:paraId="3977E232" w14:textId="3BDE8DCA" w:rsidR="003758E0" w:rsidRPr="007424C3" w:rsidRDefault="003758E0" w:rsidP="00AE60F1">
            <w:pPr>
              <w:spacing w:after="0" w:line="240" w:lineRule="auto"/>
              <w:jc w:val="right"/>
              <w:rPr>
                <w:sz w:val="20"/>
                <w:szCs w:val="20"/>
                <w:lang w:eastAsia="en-NZ"/>
              </w:rPr>
            </w:pPr>
            <w:r>
              <w:rPr>
                <w:rFonts w:ascii="Calibri" w:hAnsi="Calibri" w:cs="Calibri"/>
                <w:color w:val="000000"/>
              </w:rPr>
              <w:t>30,946</w:t>
            </w:r>
          </w:p>
        </w:tc>
        <w:tc>
          <w:tcPr>
            <w:tcW w:w="1421" w:type="dxa"/>
            <w:gridSpan w:val="2"/>
            <w:tcBorders>
              <w:top w:val="nil"/>
              <w:bottom w:val="nil"/>
            </w:tcBorders>
            <w:shd w:val="clear" w:color="auto" w:fill="FFFFFF" w:themeFill="background1"/>
            <w:noWrap/>
            <w:vAlign w:val="bottom"/>
            <w:hideMark/>
          </w:tcPr>
          <w:p w14:paraId="472D5801" w14:textId="618BA742" w:rsidR="003758E0" w:rsidRPr="007424C3" w:rsidRDefault="003758E0" w:rsidP="00AE60F1">
            <w:pPr>
              <w:spacing w:after="0" w:line="240" w:lineRule="auto"/>
              <w:jc w:val="right"/>
              <w:rPr>
                <w:sz w:val="20"/>
                <w:szCs w:val="20"/>
                <w:lang w:eastAsia="en-NZ"/>
              </w:rPr>
            </w:pPr>
            <w:r>
              <w:rPr>
                <w:rFonts w:ascii="Calibri" w:hAnsi="Calibri" w:cs="Calibri"/>
                <w:color w:val="000000"/>
              </w:rPr>
              <w:t>2,792</w:t>
            </w:r>
          </w:p>
        </w:tc>
      </w:tr>
      <w:tr w:rsidR="003758E0" w:rsidRPr="00CF5DB0" w14:paraId="767C5B1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FB449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58387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1E8DB7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D388B6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D4884BF"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219722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(7,597)</w:t>
            </w:r>
          </w:p>
        </w:tc>
        <w:tc>
          <w:tcPr>
            <w:tcW w:w="1697" w:type="dxa"/>
            <w:gridSpan w:val="2"/>
            <w:tcBorders>
              <w:top w:val="nil"/>
              <w:bottom w:val="nil"/>
            </w:tcBorders>
            <w:shd w:val="clear" w:color="auto" w:fill="FFFFFF" w:themeFill="background1"/>
            <w:noWrap/>
            <w:vAlign w:val="bottom"/>
            <w:hideMark/>
          </w:tcPr>
          <w:p w14:paraId="453DD33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(8,692)</w:t>
            </w:r>
          </w:p>
        </w:tc>
        <w:tc>
          <w:tcPr>
            <w:tcW w:w="1421" w:type="dxa"/>
            <w:gridSpan w:val="2"/>
            <w:tcBorders>
              <w:top w:val="nil"/>
              <w:bottom w:val="nil"/>
            </w:tcBorders>
            <w:shd w:val="clear" w:color="auto" w:fill="FFFFFF" w:themeFill="background1"/>
            <w:noWrap/>
            <w:vAlign w:val="bottom"/>
            <w:hideMark/>
          </w:tcPr>
          <w:p w14:paraId="6FDC6E3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(1,095)</w:t>
            </w:r>
          </w:p>
        </w:tc>
      </w:tr>
      <w:tr w:rsidR="003758E0" w:rsidRPr="00CF5DB0" w14:paraId="69F642E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BC0578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CEBAB5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81910C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4A4A86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Swimming Pools Operations Total</w:t>
            </w:r>
          </w:p>
        </w:tc>
        <w:tc>
          <w:tcPr>
            <w:tcW w:w="1296" w:type="dxa"/>
            <w:gridSpan w:val="2"/>
            <w:tcBorders>
              <w:top w:val="nil"/>
              <w:bottom w:val="single" w:sz="4" w:space="0" w:color="auto"/>
            </w:tcBorders>
            <w:shd w:val="clear" w:color="auto" w:fill="FFFFFF" w:themeFill="background1"/>
            <w:noWrap/>
            <w:vAlign w:val="bottom"/>
            <w:hideMark/>
          </w:tcPr>
          <w:p w14:paraId="2BDCA3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A792E8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20,558</w:t>
            </w:r>
          </w:p>
        </w:tc>
        <w:tc>
          <w:tcPr>
            <w:tcW w:w="1697" w:type="dxa"/>
            <w:gridSpan w:val="2"/>
            <w:tcBorders>
              <w:top w:val="nil"/>
              <w:bottom w:val="single" w:sz="4" w:space="0" w:color="auto"/>
            </w:tcBorders>
            <w:shd w:val="clear" w:color="auto" w:fill="FFFFFF" w:themeFill="background1"/>
            <w:noWrap/>
            <w:vAlign w:val="bottom"/>
            <w:hideMark/>
          </w:tcPr>
          <w:p w14:paraId="25FBDB40" w14:textId="6FEA3A4F" w:rsidR="003758E0" w:rsidRPr="007424C3" w:rsidRDefault="003758E0" w:rsidP="00AE60F1">
            <w:pPr>
              <w:spacing w:after="0" w:line="240" w:lineRule="auto"/>
              <w:jc w:val="right"/>
              <w:rPr>
                <w:sz w:val="20"/>
                <w:szCs w:val="20"/>
                <w:lang w:eastAsia="en-NZ"/>
              </w:rPr>
            </w:pPr>
            <w:r>
              <w:rPr>
                <w:rFonts w:ascii="Calibri" w:hAnsi="Calibri" w:cs="Calibri"/>
                <w:b/>
                <w:bCs/>
                <w:color w:val="000000"/>
              </w:rPr>
              <w:t>22,255</w:t>
            </w:r>
          </w:p>
        </w:tc>
        <w:tc>
          <w:tcPr>
            <w:tcW w:w="1421" w:type="dxa"/>
            <w:gridSpan w:val="2"/>
            <w:tcBorders>
              <w:top w:val="nil"/>
              <w:bottom w:val="single" w:sz="4" w:space="0" w:color="auto"/>
            </w:tcBorders>
            <w:shd w:val="clear" w:color="auto" w:fill="FFFFFF" w:themeFill="background1"/>
            <w:noWrap/>
            <w:vAlign w:val="bottom"/>
            <w:hideMark/>
          </w:tcPr>
          <w:p w14:paraId="4A16DBAC" w14:textId="35790EAB" w:rsidR="003758E0" w:rsidRPr="007424C3" w:rsidRDefault="003758E0" w:rsidP="00AE60F1">
            <w:pPr>
              <w:spacing w:after="0" w:line="240" w:lineRule="auto"/>
              <w:jc w:val="right"/>
              <w:rPr>
                <w:sz w:val="20"/>
                <w:szCs w:val="20"/>
                <w:lang w:eastAsia="en-NZ"/>
              </w:rPr>
            </w:pPr>
            <w:r>
              <w:rPr>
                <w:rFonts w:ascii="Calibri" w:hAnsi="Calibri" w:cs="Calibri"/>
                <w:b/>
                <w:bCs/>
                <w:color w:val="000000"/>
              </w:rPr>
              <w:t>1,697</w:t>
            </w:r>
          </w:p>
        </w:tc>
      </w:tr>
      <w:tr w:rsidR="003758E0" w:rsidRPr="00CF5DB0" w14:paraId="2855304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77093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4C6F1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F2BC524" w14:textId="77777777" w:rsidR="003758E0" w:rsidRPr="007424C3" w:rsidRDefault="003758E0" w:rsidP="003758E0">
            <w:pPr>
              <w:spacing w:after="0" w:line="240" w:lineRule="auto"/>
              <w:rPr>
                <w:sz w:val="20"/>
                <w:szCs w:val="20"/>
                <w:lang w:eastAsia="en-NZ"/>
              </w:rPr>
            </w:pPr>
            <w:r>
              <w:rPr>
                <w:rFonts w:ascii="Calibri" w:hAnsi="Calibri" w:cs="Calibri"/>
                <w:color w:val="000000"/>
              </w:rPr>
              <w:t>1108</w:t>
            </w:r>
          </w:p>
        </w:tc>
        <w:tc>
          <w:tcPr>
            <w:tcW w:w="4751" w:type="dxa"/>
            <w:gridSpan w:val="2"/>
            <w:tcBorders>
              <w:top w:val="nil"/>
              <w:bottom w:val="nil"/>
            </w:tcBorders>
            <w:shd w:val="clear" w:color="auto" w:fill="FFFFFF" w:themeFill="background1"/>
            <w:noWrap/>
            <w:vAlign w:val="bottom"/>
            <w:hideMark/>
          </w:tcPr>
          <w:p w14:paraId="4D36E9C4" w14:textId="77777777" w:rsidR="003758E0" w:rsidRPr="007424C3" w:rsidRDefault="003758E0" w:rsidP="003758E0">
            <w:pPr>
              <w:spacing w:after="0" w:line="240" w:lineRule="auto"/>
              <w:rPr>
                <w:sz w:val="20"/>
                <w:szCs w:val="20"/>
                <w:lang w:eastAsia="en-NZ"/>
              </w:rPr>
            </w:pPr>
            <w:r>
              <w:rPr>
                <w:rFonts w:ascii="Calibri" w:hAnsi="Calibri" w:cs="Calibri"/>
                <w:color w:val="000000"/>
              </w:rPr>
              <w:t>Natural Turf Sport Operations</w:t>
            </w:r>
          </w:p>
        </w:tc>
        <w:tc>
          <w:tcPr>
            <w:tcW w:w="1296" w:type="dxa"/>
            <w:gridSpan w:val="2"/>
            <w:tcBorders>
              <w:top w:val="nil"/>
              <w:bottom w:val="nil"/>
            </w:tcBorders>
            <w:shd w:val="clear" w:color="auto" w:fill="FFFFFF" w:themeFill="background1"/>
            <w:noWrap/>
            <w:vAlign w:val="bottom"/>
            <w:hideMark/>
          </w:tcPr>
          <w:p w14:paraId="4EB2EF6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197FFA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4,015</w:t>
            </w:r>
          </w:p>
        </w:tc>
        <w:tc>
          <w:tcPr>
            <w:tcW w:w="1697" w:type="dxa"/>
            <w:gridSpan w:val="2"/>
            <w:tcBorders>
              <w:top w:val="nil"/>
              <w:bottom w:val="nil"/>
            </w:tcBorders>
            <w:shd w:val="clear" w:color="auto" w:fill="FFFFFF" w:themeFill="background1"/>
            <w:noWrap/>
            <w:vAlign w:val="bottom"/>
            <w:hideMark/>
          </w:tcPr>
          <w:p w14:paraId="7F37F924" w14:textId="1915ECA0" w:rsidR="003758E0" w:rsidRPr="007424C3" w:rsidRDefault="003758E0" w:rsidP="00AE60F1">
            <w:pPr>
              <w:spacing w:after="0" w:line="240" w:lineRule="auto"/>
              <w:jc w:val="right"/>
              <w:rPr>
                <w:sz w:val="20"/>
                <w:szCs w:val="20"/>
                <w:lang w:eastAsia="en-NZ"/>
              </w:rPr>
            </w:pPr>
            <w:r>
              <w:rPr>
                <w:rFonts w:ascii="Calibri" w:hAnsi="Calibri" w:cs="Calibri"/>
                <w:color w:val="000000"/>
              </w:rPr>
              <w:t>4,325</w:t>
            </w:r>
          </w:p>
        </w:tc>
        <w:tc>
          <w:tcPr>
            <w:tcW w:w="1421" w:type="dxa"/>
            <w:gridSpan w:val="2"/>
            <w:tcBorders>
              <w:top w:val="nil"/>
              <w:bottom w:val="nil"/>
            </w:tcBorders>
            <w:shd w:val="clear" w:color="auto" w:fill="FFFFFF" w:themeFill="background1"/>
            <w:noWrap/>
            <w:vAlign w:val="bottom"/>
            <w:hideMark/>
          </w:tcPr>
          <w:p w14:paraId="215DD8DC" w14:textId="60FB4F12" w:rsidR="003758E0" w:rsidRPr="007424C3" w:rsidRDefault="003758E0" w:rsidP="00AE60F1">
            <w:pPr>
              <w:spacing w:after="0" w:line="240" w:lineRule="auto"/>
              <w:jc w:val="right"/>
              <w:rPr>
                <w:sz w:val="20"/>
                <w:szCs w:val="20"/>
                <w:lang w:eastAsia="en-NZ"/>
              </w:rPr>
            </w:pPr>
            <w:r>
              <w:rPr>
                <w:rFonts w:ascii="Calibri" w:hAnsi="Calibri" w:cs="Calibri"/>
                <w:color w:val="000000"/>
              </w:rPr>
              <w:t>311</w:t>
            </w:r>
          </w:p>
        </w:tc>
      </w:tr>
      <w:tr w:rsidR="003758E0" w:rsidRPr="00CF5DB0" w14:paraId="52DD2FA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2A3B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A38CB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D67F7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2E4F27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435965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6D577E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(354)</w:t>
            </w:r>
          </w:p>
        </w:tc>
        <w:tc>
          <w:tcPr>
            <w:tcW w:w="1697" w:type="dxa"/>
            <w:gridSpan w:val="2"/>
            <w:tcBorders>
              <w:top w:val="nil"/>
              <w:bottom w:val="nil"/>
            </w:tcBorders>
            <w:shd w:val="clear" w:color="auto" w:fill="FFFFFF" w:themeFill="background1"/>
            <w:noWrap/>
            <w:vAlign w:val="bottom"/>
            <w:hideMark/>
          </w:tcPr>
          <w:p w14:paraId="66667D4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(371)</w:t>
            </w:r>
          </w:p>
        </w:tc>
        <w:tc>
          <w:tcPr>
            <w:tcW w:w="1421" w:type="dxa"/>
            <w:gridSpan w:val="2"/>
            <w:tcBorders>
              <w:top w:val="nil"/>
              <w:bottom w:val="nil"/>
            </w:tcBorders>
            <w:shd w:val="clear" w:color="auto" w:fill="FFFFFF" w:themeFill="background1"/>
            <w:noWrap/>
            <w:vAlign w:val="bottom"/>
            <w:hideMark/>
          </w:tcPr>
          <w:p w14:paraId="04E1509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w:t>
            </w:r>
          </w:p>
        </w:tc>
      </w:tr>
      <w:tr w:rsidR="003758E0" w:rsidRPr="00CF5DB0" w14:paraId="1B9B5EF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A7A1D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9C94B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A615A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3E1FEB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Natural Turf Sport Operations Total</w:t>
            </w:r>
          </w:p>
        </w:tc>
        <w:tc>
          <w:tcPr>
            <w:tcW w:w="1296" w:type="dxa"/>
            <w:gridSpan w:val="2"/>
            <w:tcBorders>
              <w:top w:val="nil"/>
              <w:bottom w:val="single" w:sz="4" w:space="0" w:color="auto"/>
            </w:tcBorders>
            <w:shd w:val="clear" w:color="auto" w:fill="FFFFFF" w:themeFill="background1"/>
            <w:noWrap/>
            <w:vAlign w:val="bottom"/>
            <w:hideMark/>
          </w:tcPr>
          <w:p w14:paraId="1FF488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32437F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3,660</w:t>
            </w:r>
          </w:p>
        </w:tc>
        <w:tc>
          <w:tcPr>
            <w:tcW w:w="1697" w:type="dxa"/>
            <w:gridSpan w:val="2"/>
            <w:tcBorders>
              <w:top w:val="nil"/>
              <w:bottom w:val="single" w:sz="4" w:space="0" w:color="auto"/>
            </w:tcBorders>
            <w:shd w:val="clear" w:color="auto" w:fill="FFFFFF" w:themeFill="background1"/>
            <w:noWrap/>
            <w:vAlign w:val="bottom"/>
            <w:hideMark/>
          </w:tcPr>
          <w:p w14:paraId="1F83C670" w14:textId="7C571C13" w:rsidR="003758E0" w:rsidRPr="007424C3" w:rsidRDefault="003758E0" w:rsidP="00AE60F1">
            <w:pPr>
              <w:spacing w:after="0" w:line="240" w:lineRule="auto"/>
              <w:jc w:val="right"/>
              <w:rPr>
                <w:sz w:val="20"/>
                <w:szCs w:val="20"/>
                <w:lang w:eastAsia="en-NZ"/>
              </w:rPr>
            </w:pPr>
            <w:r>
              <w:rPr>
                <w:rFonts w:ascii="Calibri" w:hAnsi="Calibri" w:cs="Calibri"/>
                <w:b/>
                <w:bCs/>
                <w:color w:val="000000"/>
              </w:rPr>
              <w:t>3,954</w:t>
            </w:r>
          </w:p>
        </w:tc>
        <w:tc>
          <w:tcPr>
            <w:tcW w:w="1421" w:type="dxa"/>
            <w:gridSpan w:val="2"/>
            <w:tcBorders>
              <w:top w:val="nil"/>
              <w:bottom w:val="single" w:sz="4" w:space="0" w:color="auto"/>
            </w:tcBorders>
            <w:shd w:val="clear" w:color="auto" w:fill="FFFFFF" w:themeFill="background1"/>
            <w:noWrap/>
            <w:vAlign w:val="bottom"/>
            <w:hideMark/>
          </w:tcPr>
          <w:p w14:paraId="1D608A03" w14:textId="1E560BC4" w:rsidR="003758E0" w:rsidRPr="007424C3" w:rsidRDefault="003758E0" w:rsidP="00AE60F1">
            <w:pPr>
              <w:spacing w:after="0" w:line="240" w:lineRule="auto"/>
              <w:jc w:val="right"/>
              <w:rPr>
                <w:sz w:val="20"/>
                <w:szCs w:val="20"/>
                <w:lang w:eastAsia="en-NZ"/>
              </w:rPr>
            </w:pPr>
            <w:r>
              <w:rPr>
                <w:rFonts w:ascii="Calibri" w:hAnsi="Calibri" w:cs="Calibri"/>
                <w:b/>
                <w:bCs/>
                <w:color w:val="000000"/>
              </w:rPr>
              <w:t>294</w:t>
            </w:r>
          </w:p>
        </w:tc>
      </w:tr>
      <w:tr w:rsidR="003758E0" w:rsidRPr="00CF5DB0" w14:paraId="5A1FF08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2972D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CC041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68B9B10" w14:textId="77777777" w:rsidR="003758E0" w:rsidRPr="007424C3" w:rsidRDefault="003758E0" w:rsidP="003758E0">
            <w:pPr>
              <w:spacing w:after="0" w:line="240" w:lineRule="auto"/>
              <w:rPr>
                <w:sz w:val="20"/>
                <w:szCs w:val="20"/>
                <w:lang w:eastAsia="en-NZ"/>
              </w:rPr>
            </w:pPr>
            <w:r>
              <w:rPr>
                <w:rFonts w:ascii="Calibri" w:hAnsi="Calibri" w:cs="Calibri"/>
                <w:color w:val="000000"/>
              </w:rPr>
              <w:t>1109</w:t>
            </w:r>
          </w:p>
        </w:tc>
        <w:tc>
          <w:tcPr>
            <w:tcW w:w="4751" w:type="dxa"/>
            <w:gridSpan w:val="2"/>
            <w:tcBorders>
              <w:top w:val="nil"/>
              <w:bottom w:val="nil"/>
            </w:tcBorders>
            <w:shd w:val="clear" w:color="auto" w:fill="FFFFFF" w:themeFill="background1"/>
            <w:noWrap/>
            <w:vAlign w:val="bottom"/>
            <w:hideMark/>
          </w:tcPr>
          <w:p w14:paraId="54C86F7B" w14:textId="77777777" w:rsidR="003758E0" w:rsidRPr="007424C3" w:rsidRDefault="003758E0" w:rsidP="003758E0">
            <w:pPr>
              <w:spacing w:after="0" w:line="240" w:lineRule="auto"/>
              <w:rPr>
                <w:sz w:val="20"/>
                <w:szCs w:val="20"/>
                <w:lang w:eastAsia="en-NZ"/>
              </w:rPr>
            </w:pPr>
            <w:r>
              <w:rPr>
                <w:rFonts w:ascii="Calibri" w:hAnsi="Calibri" w:cs="Calibri"/>
                <w:color w:val="000000"/>
              </w:rPr>
              <w:t>Synthetic Turf Sport Operations</w:t>
            </w:r>
          </w:p>
        </w:tc>
        <w:tc>
          <w:tcPr>
            <w:tcW w:w="1296" w:type="dxa"/>
            <w:gridSpan w:val="2"/>
            <w:tcBorders>
              <w:top w:val="nil"/>
              <w:bottom w:val="nil"/>
            </w:tcBorders>
            <w:shd w:val="clear" w:color="auto" w:fill="FFFFFF" w:themeFill="background1"/>
            <w:noWrap/>
            <w:vAlign w:val="bottom"/>
            <w:hideMark/>
          </w:tcPr>
          <w:p w14:paraId="2869A42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7CAC67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1,671</w:t>
            </w:r>
          </w:p>
        </w:tc>
        <w:tc>
          <w:tcPr>
            <w:tcW w:w="1697" w:type="dxa"/>
            <w:gridSpan w:val="2"/>
            <w:tcBorders>
              <w:top w:val="nil"/>
              <w:bottom w:val="nil"/>
            </w:tcBorders>
            <w:shd w:val="clear" w:color="auto" w:fill="FFFFFF" w:themeFill="background1"/>
            <w:noWrap/>
            <w:vAlign w:val="bottom"/>
            <w:hideMark/>
          </w:tcPr>
          <w:p w14:paraId="392D2883" w14:textId="2037ECD9" w:rsidR="003758E0" w:rsidRPr="007424C3" w:rsidRDefault="003758E0" w:rsidP="00AE60F1">
            <w:pPr>
              <w:spacing w:after="0" w:line="240" w:lineRule="auto"/>
              <w:jc w:val="right"/>
              <w:rPr>
                <w:sz w:val="20"/>
                <w:szCs w:val="20"/>
                <w:lang w:eastAsia="en-NZ"/>
              </w:rPr>
            </w:pPr>
            <w:r>
              <w:rPr>
                <w:rFonts w:ascii="Calibri" w:hAnsi="Calibri" w:cs="Calibri"/>
                <w:color w:val="000000"/>
              </w:rPr>
              <w:t>1,899</w:t>
            </w:r>
          </w:p>
        </w:tc>
        <w:tc>
          <w:tcPr>
            <w:tcW w:w="1421" w:type="dxa"/>
            <w:gridSpan w:val="2"/>
            <w:tcBorders>
              <w:top w:val="nil"/>
              <w:bottom w:val="nil"/>
            </w:tcBorders>
            <w:shd w:val="clear" w:color="auto" w:fill="FFFFFF" w:themeFill="background1"/>
            <w:noWrap/>
            <w:vAlign w:val="bottom"/>
            <w:hideMark/>
          </w:tcPr>
          <w:p w14:paraId="1477FC8A" w14:textId="5DF6BE75" w:rsidR="003758E0" w:rsidRPr="007424C3" w:rsidRDefault="003758E0" w:rsidP="00AE60F1">
            <w:pPr>
              <w:spacing w:after="0" w:line="240" w:lineRule="auto"/>
              <w:jc w:val="right"/>
              <w:rPr>
                <w:sz w:val="20"/>
                <w:szCs w:val="20"/>
                <w:lang w:eastAsia="en-NZ"/>
              </w:rPr>
            </w:pPr>
            <w:r>
              <w:rPr>
                <w:rFonts w:ascii="Calibri" w:hAnsi="Calibri" w:cs="Calibri"/>
                <w:color w:val="000000"/>
              </w:rPr>
              <w:t>229</w:t>
            </w:r>
          </w:p>
        </w:tc>
      </w:tr>
      <w:tr w:rsidR="003758E0" w:rsidRPr="00CF5DB0" w14:paraId="41FD004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65B66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B706A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2A2F78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0FFDE7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305AFC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C35428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(652)</w:t>
            </w:r>
          </w:p>
        </w:tc>
        <w:tc>
          <w:tcPr>
            <w:tcW w:w="1697" w:type="dxa"/>
            <w:gridSpan w:val="2"/>
            <w:tcBorders>
              <w:top w:val="nil"/>
              <w:bottom w:val="nil"/>
            </w:tcBorders>
            <w:shd w:val="clear" w:color="auto" w:fill="FFFFFF" w:themeFill="background1"/>
            <w:noWrap/>
            <w:vAlign w:val="bottom"/>
            <w:hideMark/>
          </w:tcPr>
          <w:p w14:paraId="5245273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(690)</w:t>
            </w:r>
          </w:p>
        </w:tc>
        <w:tc>
          <w:tcPr>
            <w:tcW w:w="1421" w:type="dxa"/>
            <w:gridSpan w:val="2"/>
            <w:tcBorders>
              <w:top w:val="nil"/>
              <w:bottom w:val="nil"/>
            </w:tcBorders>
            <w:shd w:val="clear" w:color="auto" w:fill="FFFFFF" w:themeFill="background1"/>
            <w:noWrap/>
            <w:vAlign w:val="bottom"/>
            <w:hideMark/>
          </w:tcPr>
          <w:p w14:paraId="41FDD5B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(38)</w:t>
            </w:r>
          </w:p>
        </w:tc>
      </w:tr>
      <w:tr w:rsidR="003758E0" w:rsidRPr="00CF5DB0" w14:paraId="666612E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1FFCCF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D6672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E4270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5F181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Synthetic Turf Sport Operations Total</w:t>
            </w:r>
          </w:p>
        </w:tc>
        <w:tc>
          <w:tcPr>
            <w:tcW w:w="1296" w:type="dxa"/>
            <w:gridSpan w:val="2"/>
            <w:tcBorders>
              <w:top w:val="nil"/>
              <w:bottom w:val="single" w:sz="4" w:space="0" w:color="auto"/>
            </w:tcBorders>
            <w:shd w:val="clear" w:color="auto" w:fill="FFFFFF" w:themeFill="background1"/>
            <w:noWrap/>
            <w:vAlign w:val="bottom"/>
            <w:hideMark/>
          </w:tcPr>
          <w:p w14:paraId="3D0A2D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A89607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1,019</w:t>
            </w:r>
          </w:p>
        </w:tc>
        <w:tc>
          <w:tcPr>
            <w:tcW w:w="1697" w:type="dxa"/>
            <w:gridSpan w:val="2"/>
            <w:tcBorders>
              <w:top w:val="nil"/>
              <w:bottom w:val="single" w:sz="4" w:space="0" w:color="auto"/>
            </w:tcBorders>
            <w:shd w:val="clear" w:color="auto" w:fill="FFFFFF" w:themeFill="background1"/>
            <w:noWrap/>
            <w:vAlign w:val="bottom"/>
            <w:hideMark/>
          </w:tcPr>
          <w:p w14:paraId="13475110" w14:textId="01FE4520" w:rsidR="003758E0" w:rsidRPr="007424C3" w:rsidRDefault="003758E0" w:rsidP="00AE60F1">
            <w:pPr>
              <w:spacing w:after="0" w:line="240" w:lineRule="auto"/>
              <w:jc w:val="right"/>
              <w:rPr>
                <w:sz w:val="20"/>
                <w:szCs w:val="20"/>
                <w:lang w:eastAsia="en-NZ"/>
              </w:rPr>
            </w:pPr>
            <w:r>
              <w:rPr>
                <w:rFonts w:ascii="Calibri" w:hAnsi="Calibri" w:cs="Calibri"/>
                <w:b/>
                <w:bCs/>
                <w:color w:val="000000"/>
              </w:rPr>
              <w:t>1,209</w:t>
            </w:r>
          </w:p>
        </w:tc>
        <w:tc>
          <w:tcPr>
            <w:tcW w:w="1421" w:type="dxa"/>
            <w:gridSpan w:val="2"/>
            <w:tcBorders>
              <w:top w:val="nil"/>
              <w:bottom w:val="single" w:sz="4" w:space="0" w:color="auto"/>
            </w:tcBorders>
            <w:shd w:val="clear" w:color="auto" w:fill="FFFFFF" w:themeFill="background1"/>
            <w:noWrap/>
            <w:vAlign w:val="bottom"/>
            <w:hideMark/>
          </w:tcPr>
          <w:p w14:paraId="31FD8863" w14:textId="4C233AE8" w:rsidR="003758E0" w:rsidRPr="007424C3" w:rsidRDefault="003758E0" w:rsidP="00AE60F1">
            <w:pPr>
              <w:spacing w:after="0" w:line="240" w:lineRule="auto"/>
              <w:jc w:val="right"/>
              <w:rPr>
                <w:sz w:val="20"/>
                <w:szCs w:val="20"/>
                <w:lang w:eastAsia="en-NZ"/>
              </w:rPr>
            </w:pPr>
            <w:r>
              <w:rPr>
                <w:rFonts w:ascii="Calibri" w:hAnsi="Calibri" w:cs="Calibri"/>
                <w:b/>
                <w:bCs/>
                <w:color w:val="000000"/>
              </w:rPr>
              <w:t>190</w:t>
            </w:r>
          </w:p>
        </w:tc>
      </w:tr>
      <w:tr w:rsidR="003758E0" w:rsidRPr="00CF5DB0" w14:paraId="6FA5595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4F133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46170B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92E4573" w14:textId="77777777" w:rsidR="003758E0" w:rsidRPr="007424C3" w:rsidRDefault="003758E0" w:rsidP="003758E0">
            <w:pPr>
              <w:spacing w:after="0" w:line="240" w:lineRule="auto"/>
              <w:rPr>
                <w:sz w:val="20"/>
                <w:szCs w:val="20"/>
                <w:lang w:eastAsia="en-NZ"/>
              </w:rPr>
            </w:pPr>
            <w:r>
              <w:rPr>
                <w:rFonts w:ascii="Calibri" w:hAnsi="Calibri" w:cs="Calibri"/>
                <w:color w:val="000000"/>
              </w:rPr>
              <w:t>1110</w:t>
            </w:r>
          </w:p>
        </w:tc>
        <w:tc>
          <w:tcPr>
            <w:tcW w:w="4751" w:type="dxa"/>
            <w:gridSpan w:val="2"/>
            <w:tcBorders>
              <w:top w:val="nil"/>
              <w:bottom w:val="nil"/>
            </w:tcBorders>
            <w:shd w:val="clear" w:color="auto" w:fill="FFFFFF" w:themeFill="background1"/>
            <w:noWrap/>
            <w:vAlign w:val="bottom"/>
            <w:hideMark/>
          </w:tcPr>
          <w:p w14:paraId="4F2AF0E4" w14:textId="77777777" w:rsidR="003758E0" w:rsidRPr="007424C3" w:rsidRDefault="003758E0" w:rsidP="003758E0">
            <w:pPr>
              <w:spacing w:after="0" w:line="240" w:lineRule="auto"/>
              <w:rPr>
                <w:sz w:val="20"/>
                <w:szCs w:val="20"/>
                <w:lang w:eastAsia="en-NZ"/>
              </w:rPr>
            </w:pPr>
            <w:r>
              <w:rPr>
                <w:rFonts w:ascii="Calibri" w:hAnsi="Calibri" w:cs="Calibri"/>
                <w:color w:val="000000"/>
              </w:rPr>
              <w:t>Recreation Centres</w:t>
            </w:r>
          </w:p>
        </w:tc>
        <w:tc>
          <w:tcPr>
            <w:tcW w:w="1296" w:type="dxa"/>
            <w:gridSpan w:val="2"/>
            <w:tcBorders>
              <w:top w:val="nil"/>
              <w:bottom w:val="nil"/>
            </w:tcBorders>
            <w:shd w:val="clear" w:color="auto" w:fill="FFFFFF" w:themeFill="background1"/>
            <w:noWrap/>
            <w:vAlign w:val="bottom"/>
            <w:hideMark/>
          </w:tcPr>
          <w:p w14:paraId="3D6849C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4E3F15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4,107</w:t>
            </w:r>
          </w:p>
        </w:tc>
        <w:tc>
          <w:tcPr>
            <w:tcW w:w="1697" w:type="dxa"/>
            <w:gridSpan w:val="2"/>
            <w:tcBorders>
              <w:top w:val="nil"/>
              <w:bottom w:val="nil"/>
            </w:tcBorders>
            <w:shd w:val="clear" w:color="auto" w:fill="FFFFFF" w:themeFill="background1"/>
            <w:noWrap/>
            <w:vAlign w:val="bottom"/>
            <w:hideMark/>
          </w:tcPr>
          <w:p w14:paraId="17ADCB4E" w14:textId="4F07909D" w:rsidR="003758E0" w:rsidRPr="007424C3" w:rsidRDefault="003758E0" w:rsidP="00AE60F1">
            <w:pPr>
              <w:spacing w:after="0" w:line="240" w:lineRule="auto"/>
              <w:jc w:val="right"/>
              <w:rPr>
                <w:sz w:val="20"/>
                <w:szCs w:val="20"/>
                <w:lang w:eastAsia="en-NZ"/>
              </w:rPr>
            </w:pPr>
            <w:r>
              <w:rPr>
                <w:rFonts w:ascii="Calibri" w:hAnsi="Calibri" w:cs="Calibri"/>
                <w:color w:val="000000"/>
              </w:rPr>
              <w:t>4,545</w:t>
            </w:r>
          </w:p>
        </w:tc>
        <w:tc>
          <w:tcPr>
            <w:tcW w:w="1421" w:type="dxa"/>
            <w:gridSpan w:val="2"/>
            <w:tcBorders>
              <w:top w:val="nil"/>
              <w:bottom w:val="nil"/>
            </w:tcBorders>
            <w:shd w:val="clear" w:color="auto" w:fill="FFFFFF" w:themeFill="background1"/>
            <w:noWrap/>
            <w:vAlign w:val="bottom"/>
            <w:hideMark/>
          </w:tcPr>
          <w:p w14:paraId="015D3420" w14:textId="6E8F426F" w:rsidR="003758E0" w:rsidRPr="007424C3" w:rsidRDefault="003758E0" w:rsidP="00AE60F1">
            <w:pPr>
              <w:spacing w:after="0" w:line="240" w:lineRule="auto"/>
              <w:jc w:val="right"/>
              <w:rPr>
                <w:sz w:val="20"/>
                <w:szCs w:val="20"/>
                <w:lang w:eastAsia="en-NZ"/>
              </w:rPr>
            </w:pPr>
            <w:r>
              <w:rPr>
                <w:rFonts w:ascii="Calibri" w:hAnsi="Calibri" w:cs="Calibri"/>
                <w:color w:val="000000"/>
              </w:rPr>
              <w:t>438</w:t>
            </w:r>
          </w:p>
        </w:tc>
      </w:tr>
      <w:tr w:rsidR="003758E0" w:rsidRPr="00CF5DB0" w14:paraId="3CC6301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561FE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B7DD4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53C6CD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A28021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BE6118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43BB06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(950)</w:t>
            </w:r>
          </w:p>
        </w:tc>
        <w:tc>
          <w:tcPr>
            <w:tcW w:w="1697" w:type="dxa"/>
            <w:gridSpan w:val="2"/>
            <w:tcBorders>
              <w:top w:val="nil"/>
              <w:bottom w:val="nil"/>
            </w:tcBorders>
            <w:shd w:val="clear" w:color="auto" w:fill="FFFFFF" w:themeFill="background1"/>
            <w:noWrap/>
            <w:vAlign w:val="bottom"/>
            <w:hideMark/>
          </w:tcPr>
          <w:p w14:paraId="20EB2E0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(995)</w:t>
            </w:r>
          </w:p>
        </w:tc>
        <w:tc>
          <w:tcPr>
            <w:tcW w:w="1421" w:type="dxa"/>
            <w:gridSpan w:val="2"/>
            <w:tcBorders>
              <w:top w:val="nil"/>
              <w:bottom w:val="nil"/>
            </w:tcBorders>
            <w:shd w:val="clear" w:color="auto" w:fill="FFFFFF" w:themeFill="background1"/>
            <w:noWrap/>
            <w:vAlign w:val="bottom"/>
            <w:hideMark/>
          </w:tcPr>
          <w:p w14:paraId="79513E0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w:t>
            </w:r>
          </w:p>
        </w:tc>
      </w:tr>
      <w:tr w:rsidR="003758E0" w:rsidRPr="00CF5DB0" w14:paraId="4D93B72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2FEB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B6C4A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463A5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DBEF8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Recreation Centres Total</w:t>
            </w:r>
          </w:p>
        </w:tc>
        <w:tc>
          <w:tcPr>
            <w:tcW w:w="1296" w:type="dxa"/>
            <w:gridSpan w:val="2"/>
            <w:tcBorders>
              <w:top w:val="nil"/>
              <w:bottom w:val="single" w:sz="4" w:space="0" w:color="auto"/>
            </w:tcBorders>
            <w:shd w:val="clear" w:color="auto" w:fill="FFFFFF" w:themeFill="background1"/>
            <w:noWrap/>
            <w:vAlign w:val="bottom"/>
            <w:hideMark/>
          </w:tcPr>
          <w:p w14:paraId="6258C2B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233142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3,157</w:t>
            </w:r>
          </w:p>
        </w:tc>
        <w:tc>
          <w:tcPr>
            <w:tcW w:w="1697" w:type="dxa"/>
            <w:gridSpan w:val="2"/>
            <w:tcBorders>
              <w:top w:val="nil"/>
              <w:bottom w:val="single" w:sz="4" w:space="0" w:color="auto"/>
            </w:tcBorders>
            <w:shd w:val="clear" w:color="auto" w:fill="FFFFFF" w:themeFill="background1"/>
            <w:noWrap/>
            <w:vAlign w:val="bottom"/>
            <w:hideMark/>
          </w:tcPr>
          <w:p w14:paraId="7C996ABE" w14:textId="15DA56CB" w:rsidR="003758E0" w:rsidRPr="007424C3" w:rsidRDefault="003758E0" w:rsidP="00AE60F1">
            <w:pPr>
              <w:spacing w:after="0" w:line="240" w:lineRule="auto"/>
              <w:jc w:val="right"/>
              <w:rPr>
                <w:sz w:val="20"/>
                <w:szCs w:val="20"/>
                <w:lang w:eastAsia="en-NZ"/>
              </w:rPr>
            </w:pPr>
            <w:r>
              <w:rPr>
                <w:rFonts w:ascii="Calibri" w:hAnsi="Calibri" w:cs="Calibri"/>
                <w:b/>
                <w:bCs/>
                <w:color w:val="000000"/>
              </w:rPr>
              <w:t>3,550</w:t>
            </w:r>
          </w:p>
        </w:tc>
        <w:tc>
          <w:tcPr>
            <w:tcW w:w="1421" w:type="dxa"/>
            <w:gridSpan w:val="2"/>
            <w:tcBorders>
              <w:top w:val="nil"/>
              <w:bottom w:val="single" w:sz="4" w:space="0" w:color="auto"/>
            </w:tcBorders>
            <w:shd w:val="clear" w:color="auto" w:fill="FFFFFF" w:themeFill="background1"/>
            <w:noWrap/>
            <w:vAlign w:val="bottom"/>
            <w:hideMark/>
          </w:tcPr>
          <w:p w14:paraId="24A0F2EA" w14:textId="667E4BC5" w:rsidR="003758E0" w:rsidRPr="007424C3" w:rsidRDefault="003758E0" w:rsidP="00AE60F1">
            <w:pPr>
              <w:spacing w:after="0" w:line="240" w:lineRule="auto"/>
              <w:jc w:val="right"/>
              <w:rPr>
                <w:sz w:val="20"/>
                <w:szCs w:val="20"/>
                <w:lang w:eastAsia="en-NZ"/>
              </w:rPr>
            </w:pPr>
            <w:r>
              <w:rPr>
                <w:rFonts w:ascii="Calibri" w:hAnsi="Calibri" w:cs="Calibri"/>
                <w:b/>
                <w:bCs/>
                <w:color w:val="000000"/>
              </w:rPr>
              <w:t>393</w:t>
            </w:r>
          </w:p>
        </w:tc>
      </w:tr>
      <w:tr w:rsidR="003758E0" w:rsidRPr="00CF5DB0" w14:paraId="76C0CE5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6E70D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0613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928DB8B" w14:textId="77777777" w:rsidR="003758E0" w:rsidRPr="007424C3" w:rsidRDefault="003758E0" w:rsidP="003758E0">
            <w:pPr>
              <w:spacing w:after="0" w:line="240" w:lineRule="auto"/>
              <w:rPr>
                <w:sz w:val="20"/>
                <w:szCs w:val="20"/>
                <w:lang w:eastAsia="en-NZ"/>
              </w:rPr>
            </w:pPr>
            <w:r>
              <w:rPr>
                <w:rFonts w:ascii="Calibri" w:hAnsi="Calibri" w:cs="Calibri"/>
                <w:color w:val="000000"/>
              </w:rPr>
              <w:t>1111</w:t>
            </w:r>
          </w:p>
        </w:tc>
        <w:tc>
          <w:tcPr>
            <w:tcW w:w="4751" w:type="dxa"/>
            <w:gridSpan w:val="2"/>
            <w:tcBorders>
              <w:top w:val="nil"/>
              <w:bottom w:val="nil"/>
            </w:tcBorders>
            <w:shd w:val="clear" w:color="auto" w:fill="FFFFFF" w:themeFill="background1"/>
            <w:noWrap/>
            <w:vAlign w:val="bottom"/>
            <w:hideMark/>
          </w:tcPr>
          <w:p w14:paraId="0F7B3CBD" w14:textId="77777777" w:rsidR="003758E0" w:rsidRPr="007424C3" w:rsidRDefault="003758E0" w:rsidP="003758E0">
            <w:pPr>
              <w:spacing w:after="0" w:line="240" w:lineRule="auto"/>
              <w:rPr>
                <w:sz w:val="20"/>
                <w:szCs w:val="20"/>
                <w:lang w:eastAsia="en-NZ"/>
              </w:rPr>
            </w:pPr>
            <w:r>
              <w:rPr>
                <w:rFonts w:ascii="Calibri" w:hAnsi="Calibri" w:cs="Calibri"/>
                <w:color w:val="000000"/>
              </w:rPr>
              <w:t>ASB Sports Centre</w:t>
            </w:r>
          </w:p>
        </w:tc>
        <w:tc>
          <w:tcPr>
            <w:tcW w:w="1296" w:type="dxa"/>
            <w:gridSpan w:val="2"/>
            <w:tcBorders>
              <w:top w:val="nil"/>
              <w:bottom w:val="nil"/>
            </w:tcBorders>
            <w:shd w:val="clear" w:color="auto" w:fill="FFFFFF" w:themeFill="background1"/>
            <w:noWrap/>
            <w:vAlign w:val="bottom"/>
            <w:hideMark/>
          </w:tcPr>
          <w:p w14:paraId="05D5DEF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8D6E44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7,181</w:t>
            </w:r>
          </w:p>
        </w:tc>
        <w:tc>
          <w:tcPr>
            <w:tcW w:w="1697" w:type="dxa"/>
            <w:gridSpan w:val="2"/>
            <w:tcBorders>
              <w:top w:val="nil"/>
              <w:bottom w:val="nil"/>
            </w:tcBorders>
            <w:shd w:val="clear" w:color="auto" w:fill="FFFFFF" w:themeFill="background1"/>
            <w:noWrap/>
            <w:vAlign w:val="bottom"/>
            <w:hideMark/>
          </w:tcPr>
          <w:p w14:paraId="67001CA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7,159</w:t>
            </w:r>
          </w:p>
        </w:tc>
        <w:tc>
          <w:tcPr>
            <w:tcW w:w="1421" w:type="dxa"/>
            <w:gridSpan w:val="2"/>
            <w:tcBorders>
              <w:top w:val="nil"/>
              <w:bottom w:val="nil"/>
            </w:tcBorders>
            <w:shd w:val="clear" w:color="auto" w:fill="FFFFFF" w:themeFill="background1"/>
            <w:noWrap/>
            <w:vAlign w:val="bottom"/>
            <w:hideMark/>
          </w:tcPr>
          <w:p w14:paraId="0A5840F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w:t>
            </w:r>
          </w:p>
        </w:tc>
      </w:tr>
      <w:tr w:rsidR="003758E0" w:rsidRPr="00CF5DB0" w14:paraId="43B7DBD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DB9E46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F7C58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04E990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2505DC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0299D43"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782FF9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(1,759)</w:t>
            </w:r>
          </w:p>
        </w:tc>
        <w:tc>
          <w:tcPr>
            <w:tcW w:w="1697" w:type="dxa"/>
            <w:gridSpan w:val="2"/>
            <w:tcBorders>
              <w:top w:val="nil"/>
              <w:bottom w:val="nil"/>
            </w:tcBorders>
            <w:shd w:val="clear" w:color="auto" w:fill="FFFFFF" w:themeFill="background1"/>
            <w:noWrap/>
            <w:vAlign w:val="bottom"/>
            <w:hideMark/>
          </w:tcPr>
          <w:p w14:paraId="3795069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(1,843)</w:t>
            </w:r>
          </w:p>
        </w:tc>
        <w:tc>
          <w:tcPr>
            <w:tcW w:w="1421" w:type="dxa"/>
            <w:gridSpan w:val="2"/>
            <w:tcBorders>
              <w:top w:val="nil"/>
              <w:bottom w:val="nil"/>
            </w:tcBorders>
            <w:shd w:val="clear" w:color="auto" w:fill="FFFFFF" w:themeFill="background1"/>
            <w:noWrap/>
            <w:vAlign w:val="bottom"/>
            <w:hideMark/>
          </w:tcPr>
          <w:p w14:paraId="6B29F5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(84)</w:t>
            </w:r>
          </w:p>
        </w:tc>
      </w:tr>
      <w:tr w:rsidR="003758E0" w:rsidRPr="00CF5DB0" w14:paraId="1EC6546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F78965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02CC1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010DD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21DBE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ASB Sports Centre Total</w:t>
            </w:r>
          </w:p>
        </w:tc>
        <w:tc>
          <w:tcPr>
            <w:tcW w:w="1296" w:type="dxa"/>
            <w:gridSpan w:val="2"/>
            <w:tcBorders>
              <w:top w:val="nil"/>
              <w:bottom w:val="single" w:sz="4" w:space="0" w:color="auto"/>
            </w:tcBorders>
            <w:shd w:val="clear" w:color="auto" w:fill="FFFFFF" w:themeFill="background1"/>
            <w:noWrap/>
            <w:vAlign w:val="bottom"/>
            <w:hideMark/>
          </w:tcPr>
          <w:p w14:paraId="4A30C76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C5DC7E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5,422</w:t>
            </w:r>
          </w:p>
        </w:tc>
        <w:tc>
          <w:tcPr>
            <w:tcW w:w="1697" w:type="dxa"/>
            <w:gridSpan w:val="2"/>
            <w:tcBorders>
              <w:top w:val="nil"/>
              <w:bottom w:val="single" w:sz="4" w:space="0" w:color="auto"/>
            </w:tcBorders>
            <w:shd w:val="clear" w:color="auto" w:fill="FFFFFF" w:themeFill="background1"/>
            <w:noWrap/>
            <w:vAlign w:val="bottom"/>
            <w:hideMark/>
          </w:tcPr>
          <w:p w14:paraId="44CBD153" w14:textId="7993E0F6" w:rsidR="003758E0" w:rsidRPr="007424C3" w:rsidRDefault="003758E0" w:rsidP="00AE60F1">
            <w:pPr>
              <w:spacing w:after="0" w:line="240" w:lineRule="auto"/>
              <w:jc w:val="right"/>
              <w:rPr>
                <w:sz w:val="20"/>
                <w:szCs w:val="20"/>
                <w:lang w:eastAsia="en-NZ"/>
              </w:rPr>
            </w:pPr>
            <w:r>
              <w:rPr>
                <w:rFonts w:ascii="Calibri" w:hAnsi="Calibri" w:cs="Calibri"/>
                <w:b/>
                <w:bCs/>
                <w:color w:val="000000"/>
              </w:rPr>
              <w:t>5,315</w:t>
            </w:r>
          </w:p>
        </w:tc>
        <w:tc>
          <w:tcPr>
            <w:tcW w:w="1421" w:type="dxa"/>
            <w:gridSpan w:val="2"/>
            <w:tcBorders>
              <w:top w:val="nil"/>
              <w:bottom w:val="single" w:sz="4" w:space="0" w:color="auto"/>
            </w:tcBorders>
            <w:shd w:val="clear" w:color="auto" w:fill="FFFFFF" w:themeFill="background1"/>
            <w:noWrap/>
            <w:vAlign w:val="bottom"/>
            <w:hideMark/>
          </w:tcPr>
          <w:p w14:paraId="5A2A2B27" w14:textId="235B0971" w:rsidR="003758E0" w:rsidRPr="007424C3" w:rsidRDefault="003758E0" w:rsidP="00AE60F1">
            <w:pPr>
              <w:spacing w:after="0" w:line="240" w:lineRule="auto"/>
              <w:jc w:val="right"/>
              <w:rPr>
                <w:sz w:val="20"/>
                <w:szCs w:val="20"/>
                <w:lang w:eastAsia="en-NZ"/>
              </w:rPr>
            </w:pPr>
            <w:r>
              <w:rPr>
                <w:rFonts w:ascii="Calibri" w:hAnsi="Calibri" w:cs="Calibri"/>
                <w:b/>
                <w:bCs/>
                <w:color w:val="000000"/>
              </w:rPr>
              <w:t>(107)</w:t>
            </w:r>
          </w:p>
        </w:tc>
      </w:tr>
      <w:tr w:rsidR="003758E0" w:rsidRPr="00CF5DB0" w14:paraId="7146040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9FE5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373E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06679C3" w14:textId="77777777" w:rsidR="003758E0" w:rsidRPr="007424C3" w:rsidRDefault="003758E0" w:rsidP="003758E0">
            <w:pPr>
              <w:spacing w:after="0" w:line="240" w:lineRule="auto"/>
              <w:rPr>
                <w:sz w:val="20"/>
                <w:szCs w:val="20"/>
                <w:lang w:eastAsia="en-NZ"/>
              </w:rPr>
            </w:pPr>
            <w:r>
              <w:rPr>
                <w:rFonts w:ascii="Calibri" w:hAnsi="Calibri" w:cs="Calibri"/>
                <w:color w:val="000000"/>
              </w:rPr>
              <w:t>1112</w:t>
            </w:r>
          </w:p>
        </w:tc>
        <w:tc>
          <w:tcPr>
            <w:tcW w:w="4751" w:type="dxa"/>
            <w:gridSpan w:val="2"/>
            <w:tcBorders>
              <w:top w:val="nil"/>
              <w:bottom w:val="nil"/>
            </w:tcBorders>
            <w:shd w:val="clear" w:color="auto" w:fill="FFFFFF" w:themeFill="background1"/>
            <w:noWrap/>
            <w:vAlign w:val="bottom"/>
            <w:hideMark/>
          </w:tcPr>
          <w:p w14:paraId="065A1AF0" w14:textId="77777777" w:rsidR="003758E0" w:rsidRPr="007424C3" w:rsidRDefault="003758E0" w:rsidP="003758E0">
            <w:pPr>
              <w:spacing w:after="0" w:line="240" w:lineRule="auto"/>
              <w:rPr>
                <w:sz w:val="20"/>
                <w:szCs w:val="20"/>
                <w:lang w:eastAsia="en-NZ"/>
              </w:rPr>
            </w:pPr>
            <w:r>
              <w:rPr>
                <w:rFonts w:ascii="Calibri" w:hAnsi="Calibri" w:cs="Calibri"/>
                <w:color w:val="000000"/>
              </w:rPr>
              <w:t>Basin Reserve Trust</w:t>
            </w:r>
          </w:p>
        </w:tc>
        <w:tc>
          <w:tcPr>
            <w:tcW w:w="1296" w:type="dxa"/>
            <w:gridSpan w:val="2"/>
            <w:tcBorders>
              <w:top w:val="nil"/>
              <w:bottom w:val="nil"/>
            </w:tcBorders>
            <w:shd w:val="clear" w:color="auto" w:fill="FFFFFF" w:themeFill="background1"/>
            <w:noWrap/>
            <w:vAlign w:val="bottom"/>
            <w:hideMark/>
          </w:tcPr>
          <w:p w14:paraId="49C82EA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FB2586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1,908</w:t>
            </w:r>
          </w:p>
        </w:tc>
        <w:tc>
          <w:tcPr>
            <w:tcW w:w="1697" w:type="dxa"/>
            <w:gridSpan w:val="2"/>
            <w:tcBorders>
              <w:top w:val="nil"/>
              <w:bottom w:val="nil"/>
            </w:tcBorders>
            <w:shd w:val="clear" w:color="auto" w:fill="FFFFFF" w:themeFill="background1"/>
            <w:noWrap/>
            <w:vAlign w:val="bottom"/>
            <w:hideMark/>
          </w:tcPr>
          <w:p w14:paraId="17F5D61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2,071</w:t>
            </w:r>
          </w:p>
        </w:tc>
        <w:tc>
          <w:tcPr>
            <w:tcW w:w="1421" w:type="dxa"/>
            <w:gridSpan w:val="2"/>
            <w:tcBorders>
              <w:top w:val="nil"/>
              <w:bottom w:val="nil"/>
            </w:tcBorders>
            <w:shd w:val="clear" w:color="auto" w:fill="FFFFFF" w:themeFill="background1"/>
            <w:noWrap/>
            <w:vAlign w:val="bottom"/>
            <w:hideMark/>
          </w:tcPr>
          <w:p w14:paraId="4D23CB9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162</w:t>
            </w:r>
          </w:p>
        </w:tc>
      </w:tr>
      <w:tr w:rsidR="003758E0" w:rsidRPr="00CF5DB0" w14:paraId="5D3565C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6160F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76E1A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5EADA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DD27E9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Basin Reserve Trust Total</w:t>
            </w:r>
          </w:p>
        </w:tc>
        <w:tc>
          <w:tcPr>
            <w:tcW w:w="1296" w:type="dxa"/>
            <w:gridSpan w:val="2"/>
            <w:tcBorders>
              <w:top w:val="nil"/>
              <w:bottom w:val="single" w:sz="4" w:space="0" w:color="auto"/>
            </w:tcBorders>
            <w:shd w:val="clear" w:color="auto" w:fill="FFFFFF" w:themeFill="background1"/>
            <w:noWrap/>
            <w:vAlign w:val="bottom"/>
            <w:hideMark/>
          </w:tcPr>
          <w:p w14:paraId="3F4F963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B418AC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1,908</w:t>
            </w:r>
          </w:p>
        </w:tc>
        <w:tc>
          <w:tcPr>
            <w:tcW w:w="1697" w:type="dxa"/>
            <w:gridSpan w:val="2"/>
            <w:tcBorders>
              <w:top w:val="nil"/>
              <w:bottom w:val="single" w:sz="4" w:space="0" w:color="auto"/>
            </w:tcBorders>
            <w:shd w:val="clear" w:color="auto" w:fill="FFFFFF" w:themeFill="background1"/>
            <w:noWrap/>
            <w:vAlign w:val="bottom"/>
            <w:hideMark/>
          </w:tcPr>
          <w:p w14:paraId="4C75B7E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2,071</w:t>
            </w:r>
          </w:p>
        </w:tc>
        <w:tc>
          <w:tcPr>
            <w:tcW w:w="1421" w:type="dxa"/>
            <w:gridSpan w:val="2"/>
            <w:tcBorders>
              <w:top w:val="nil"/>
              <w:bottom w:val="single" w:sz="4" w:space="0" w:color="auto"/>
            </w:tcBorders>
            <w:shd w:val="clear" w:color="auto" w:fill="FFFFFF" w:themeFill="background1"/>
            <w:noWrap/>
            <w:vAlign w:val="bottom"/>
            <w:hideMark/>
          </w:tcPr>
          <w:p w14:paraId="5B1C069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162</w:t>
            </w:r>
          </w:p>
        </w:tc>
      </w:tr>
      <w:tr w:rsidR="003758E0" w:rsidRPr="00CF5DB0" w14:paraId="6C2ACDC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48E99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DB00A4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586D201" w14:textId="77777777" w:rsidR="003758E0" w:rsidRPr="007424C3" w:rsidRDefault="003758E0" w:rsidP="003758E0">
            <w:pPr>
              <w:spacing w:after="0" w:line="240" w:lineRule="auto"/>
              <w:rPr>
                <w:sz w:val="20"/>
                <w:szCs w:val="20"/>
                <w:lang w:eastAsia="en-NZ"/>
              </w:rPr>
            </w:pPr>
            <w:r>
              <w:rPr>
                <w:rFonts w:ascii="Calibri" w:hAnsi="Calibri" w:cs="Calibri"/>
                <w:color w:val="000000"/>
              </w:rPr>
              <w:t>1113</w:t>
            </w:r>
          </w:p>
        </w:tc>
        <w:tc>
          <w:tcPr>
            <w:tcW w:w="4751" w:type="dxa"/>
            <w:gridSpan w:val="2"/>
            <w:tcBorders>
              <w:top w:val="nil"/>
              <w:bottom w:val="nil"/>
            </w:tcBorders>
            <w:shd w:val="clear" w:color="auto" w:fill="FFFFFF" w:themeFill="background1"/>
            <w:noWrap/>
            <w:vAlign w:val="bottom"/>
            <w:hideMark/>
          </w:tcPr>
          <w:p w14:paraId="50336181" w14:textId="77777777" w:rsidR="003758E0" w:rsidRPr="007424C3" w:rsidRDefault="003758E0" w:rsidP="003758E0">
            <w:pPr>
              <w:spacing w:after="0" w:line="240" w:lineRule="auto"/>
              <w:rPr>
                <w:sz w:val="20"/>
                <w:szCs w:val="20"/>
                <w:lang w:eastAsia="en-NZ"/>
              </w:rPr>
            </w:pPr>
            <w:r>
              <w:rPr>
                <w:rFonts w:ascii="Calibri" w:hAnsi="Calibri" w:cs="Calibri"/>
                <w:color w:val="000000"/>
              </w:rPr>
              <w:t>Recreational NZ Academy Sport</w:t>
            </w:r>
          </w:p>
        </w:tc>
        <w:tc>
          <w:tcPr>
            <w:tcW w:w="1296" w:type="dxa"/>
            <w:gridSpan w:val="2"/>
            <w:tcBorders>
              <w:top w:val="nil"/>
              <w:bottom w:val="nil"/>
            </w:tcBorders>
            <w:shd w:val="clear" w:color="auto" w:fill="FFFFFF" w:themeFill="background1"/>
            <w:noWrap/>
            <w:vAlign w:val="bottom"/>
            <w:hideMark/>
          </w:tcPr>
          <w:p w14:paraId="5E30767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43E977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697" w:type="dxa"/>
            <w:gridSpan w:val="2"/>
            <w:tcBorders>
              <w:top w:val="nil"/>
              <w:bottom w:val="nil"/>
            </w:tcBorders>
            <w:shd w:val="clear" w:color="auto" w:fill="FFFFFF" w:themeFill="background1"/>
            <w:noWrap/>
            <w:vAlign w:val="bottom"/>
            <w:hideMark/>
          </w:tcPr>
          <w:p w14:paraId="7044917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421" w:type="dxa"/>
            <w:gridSpan w:val="2"/>
            <w:tcBorders>
              <w:top w:val="nil"/>
              <w:bottom w:val="nil"/>
            </w:tcBorders>
            <w:shd w:val="clear" w:color="auto" w:fill="FFFFFF" w:themeFill="background1"/>
            <w:noWrap/>
            <w:vAlign w:val="bottom"/>
            <w:hideMark/>
          </w:tcPr>
          <w:p w14:paraId="118D135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33B0BC7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257D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63FE33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BFC93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3C077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Recreational NZ Academy Sport Total</w:t>
            </w:r>
          </w:p>
        </w:tc>
        <w:tc>
          <w:tcPr>
            <w:tcW w:w="1296" w:type="dxa"/>
            <w:gridSpan w:val="2"/>
            <w:tcBorders>
              <w:top w:val="nil"/>
              <w:bottom w:val="single" w:sz="4" w:space="0" w:color="auto"/>
            </w:tcBorders>
            <w:shd w:val="clear" w:color="auto" w:fill="FFFFFF" w:themeFill="background1"/>
            <w:noWrap/>
            <w:vAlign w:val="bottom"/>
            <w:hideMark/>
          </w:tcPr>
          <w:p w14:paraId="19AD70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DC1F32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c>
          <w:tcPr>
            <w:tcW w:w="1697" w:type="dxa"/>
            <w:gridSpan w:val="2"/>
            <w:tcBorders>
              <w:top w:val="nil"/>
              <w:bottom w:val="single" w:sz="4" w:space="0" w:color="auto"/>
            </w:tcBorders>
            <w:shd w:val="clear" w:color="auto" w:fill="FFFFFF" w:themeFill="background1"/>
            <w:noWrap/>
            <w:vAlign w:val="bottom"/>
            <w:hideMark/>
          </w:tcPr>
          <w:p w14:paraId="049A2DC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c>
          <w:tcPr>
            <w:tcW w:w="1421" w:type="dxa"/>
            <w:gridSpan w:val="2"/>
            <w:tcBorders>
              <w:top w:val="nil"/>
              <w:bottom w:val="single" w:sz="4" w:space="0" w:color="auto"/>
            </w:tcBorders>
            <w:shd w:val="clear" w:color="auto" w:fill="FFFFFF" w:themeFill="background1"/>
            <w:noWrap/>
            <w:vAlign w:val="bottom"/>
            <w:hideMark/>
          </w:tcPr>
          <w:p w14:paraId="29DA385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36A0DFE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E3B37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C8AB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D58F1FE" w14:textId="77777777" w:rsidR="003758E0" w:rsidRPr="007424C3" w:rsidRDefault="003758E0" w:rsidP="003758E0">
            <w:pPr>
              <w:spacing w:after="0" w:line="240" w:lineRule="auto"/>
              <w:rPr>
                <w:sz w:val="20"/>
                <w:szCs w:val="20"/>
                <w:lang w:eastAsia="en-NZ"/>
              </w:rPr>
            </w:pPr>
            <w:r>
              <w:rPr>
                <w:rFonts w:ascii="Calibri" w:hAnsi="Calibri" w:cs="Calibri"/>
                <w:color w:val="000000"/>
              </w:rPr>
              <w:t>1114</w:t>
            </w:r>
          </w:p>
        </w:tc>
        <w:tc>
          <w:tcPr>
            <w:tcW w:w="4751" w:type="dxa"/>
            <w:gridSpan w:val="2"/>
            <w:tcBorders>
              <w:top w:val="nil"/>
              <w:bottom w:val="nil"/>
            </w:tcBorders>
            <w:shd w:val="clear" w:color="auto" w:fill="FFFFFF" w:themeFill="background1"/>
            <w:noWrap/>
            <w:vAlign w:val="bottom"/>
            <w:hideMark/>
          </w:tcPr>
          <w:p w14:paraId="2848662E" w14:textId="77777777" w:rsidR="003758E0" w:rsidRPr="007424C3" w:rsidRDefault="003758E0" w:rsidP="003758E0">
            <w:pPr>
              <w:spacing w:after="0" w:line="240" w:lineRule="auto"/>
              <w:rPr>
                <w:sz w:val="20"/>
                <w:szCs w:val="20"/>
                <w:lang w:eastAsia="en-NZ"/>
              </w:rPr>
            </w:pPr>
            <w:r>
              <w:rPr>
                <w:rFonts w:ascii="Calibri" w:hAnsi="Calibri" w:cs="Calibri"/>
                <w:color w:val="000000"/>
              </w:rPr>
              <w:t>Playground and Skate Facility Maintenance</w:t>
            </w:r>
          </w:p>
        </w:tc>
        <w:tc>
          <w:tcPr>
            <w:tcW w:w="1296" w:type="dxa"/>
            <w:gridSpan w:val="2"/>
            <w:tcBorders>
              <w:top w:val="nil"/>
              <w:bottom w:val="nil"/>
            </w:tcBorders>
            <w:shd w:val="clear" w:color="auto" w:fill="FFFFFF" w:themeFill="background1"/>
            <w:noWrap/>
            <w:vAlign w:val="bottom"/>
            <w:hideMark/>
          </w:tcPr>
          <w:p w14:paraId="7C84C26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C24005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1,298</w:t>
            </w:r>
          </w:p>
        </w:tc>
        <w:tc>
          <w:tcPr>
            <w:tcW w:w="1697" w:type="dxa"/>
            <w:gridSpan w:val="2"/>
            <w:tcBorders>
              <w:top w:val="nil"/>
              <w:bottom w:val="nil"/>
            </w:tcBorders>
            <w:shd w:val="clear" w:color="auto" w:fill="FFFFFF" w:themeFill="background1"/>
            <w:noWrap/>
            <w:vAlign w:val="bottom"/>
            <w:hideMark/>
          </w:tcPr>
          <w:p w14:paraId="5C2E696A" w14:textId="75C2BB83" w:rsidR="003758E0" w:rsidRPr="007424C3" w:rsidRDefault="003758E0" w:rsidP="00AE60F1">
            <w:pPr>
              <w:spacing w:after="0" w:line="240" w:lineRule="auto"/>
              <w:jc w:val="right"/>
              <w:rPr>
                <w:sz w:val="20"/>
                <w:szCs w:val="20"/>
                <w:lang w:eastAsia="en-NZ"/>
              </w:rPr>
            </w:pPr>
            <w:r>
              <w:rPr>
                <w:rFonts w:ascii="Calibri" w:hAnsi="Calibri" w:cs="Calibri"/>
                <w:color w:val="000000"/>
              </w:rPr>
              <w:t>1,394</w:t>
            </w:r>
          </w:p>
        </w:tc>
        <w:tc>
          <w:tcPr>
            <w:tcW w:w="1421" w:type="dxa"/>
            <w:gridSpan w:val="2"/>
            <w:tcBorders>
              <w:top w:val="nil"/>
              <w:bottom w:val="nil"/>
            </w:tcBorders>
            <w:shd w:val="clear" w:color="auto" w:fill="FFFFFF" w:themeFill="background1"/>
            <w:noWrap/>
            <w:vAlign w:val="bottom"/>
            <w:hideMark/>
          </w:tcPr>
          <w:p w14:paraId="7B8EF6D9" w14:textId="0B66FE5D" w:rsidR="003758E0" w:rsidRPr="007424C3" w:rsidRDefault="003758E0" w:rsidP="00AE60F1">
            <w:pPr>
              <w:spacing w:after="0" w:line="240" w:lineRule="auto"/>
              <w:jc w:val="right"/>
              <w:rPr>
                <w:sz w:val="20"/>
                <w:szCs w:val="20"/>
                <w:lang w:eastAsia="en-NZ"/>
              </w:rPr>
            </w:pPr>
            <w:r>
              <w:rPr>
                <w:rFonts w:ascii="Calibri" w:hAnsi="Calibri" w:cs="Calibri"/>
                <w:color w:val="000000"/>
              </w:rPr>
              <w:t>96</w:t>
            </w:r>
          </w:p>
        </w:tc>
      </w:tr>
      <w:tr w:rsidR="003758E0" w:rsidRPr="00CF5DB0" w14:paraId="695124C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4B9E7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AF0F46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8DCF4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F8F42D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Playground and Skate Facility Maintenance Total</w:t>
            </w:r>
          </w:p>
        </w:tc>
        <w:tc>
          <w:tcPr>
            <w:tcW w:w="1296" w:type="dxa"/>
            <w:gridSpan w:val="2"/>
            <w:tcBorders>
              <w:top w:val="nil"/>
              <w:bottom w:val="single" w:sz="4" w:space="0" w:color="auto"/>
            </w:tcBorders>
            <w:shd w:val="clear" w:color="auto" w:fill="FFFFFF" w:themeFill="background1"/>
            <w:noWrap/>
            <w:vAlign w:val="bottom"/>
            <w:hideMark/>
          </w:tcPr>
          <w:p w14:paraId="56037D8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EF2AA6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1,298</w:t>
            </w:r>
          </w:p>
        </w:tc>
        <w:tc>
          <w:tcPr>
            <w:tcW w:w="1697" w:type="dxa"/>
            <w:gridSpan w:val="2"/>
            <w:tcBorders>
              <w:top w:val="nil"/>
              <w:bottom w:val="single" w:sz="4" w:space="0" w:color="auto"/>
            </w:tcBorders>
            <w:shd w:val="clear" w:color="auto" w:fill="FFFFFF" w:themeFill="background1"/>
            <w:noWrap/>
            <w:vAlign w:val="bottom"/>
            <w:hideMark/>
          </w:tcPr>
          <w:p w14:paraId="1E8145BC" w14:textId="624F1A44" w:rsidR="003758E0" w:rsidRPr="007424C3" w:rsidRDefault="003758E0" w:rsidP="00AE60F1">
            <w:pPr>
              <w:spacing w:after="0" w:line="240" w:lineRule="auto"/>
              <w:jc w:val="right"/>
              <w:rPr>
                <w:sz w:val="20"/>
                <w:szCs w:val="20"/>
                <w:lang w:eastAsia="en-NZ"/>
              </w:rPr>
            </w:pPr>
            <w:r>
              <w:rPr>
                <w:rFonts w:ascii="Calibri" w:hAnsi="Calibri" w:cs="Calibri"/>
                <w:b/>
                <w:bCs/>
                <w:color w:val="000000"/>
              </w:rPr>
              <w:t>1,394</w:t>
            </w:r>
          </w:p>
        </w:tc>
        <w:tc>
          <w:tcPr>
            <w:tcW w:w="1421" w:type="dxa"/>
            <w:gridSpan w:val="2"/>
            <w:tcBorders>
              <w:top w:val="nil"/>
              <w:bottom w:val="single" w:sz="4" w:space="0" w:color="auto"/>
            </w:tcBorders>
            <w:shd w:val="clear" w:color="auto" w:fill="FFFFFF" w:themeFill="background1"/>
            <w:noWrap/>
            <w:vAlign w:val="bottom"/>
            <w:hideMark/>
          </w:tcPr>
          <w:p w14:paraId="605CF5DE" w14:textId="5CF5D363" w:rsidR="003758E0" w:rsidRPr="007424C3" w:rsidRDefault="003758E0" w:rsidP="00AE60F1">
            <w:pPr>
              <w:spacing w:after="0" w:line="240" w:lineRule="auto"/>
              <w:jc w:val="right"/>
              <w:rPr>
                <w:sz w:val="20"/>
                <w:szCs w:val="20"/>
                <w:lang w:eastAsia="en-NZ"/>
              </w:rPr>
            </w:pPr>
            <w:r>
              <w:rPr>
                <w:rFonts w:ascii="Calibri" w:hAnsi="Calibri" w:cs="Calibri"/>
                <w:b/>
                <w:bCs/>
                <w:color w:val="000000"/>
              </w:rPr>
              <w:t>96</w:t>
            </w:r>
          </w:p>
        </w:tc>
      </w:tr>
      <w:tr w:rsidR="003758E0" w:rsidRPr="00CF5DB0" w14:paraId="56D50CF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8FDE6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F8FED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F8DBF6F" w14:textId="77777777" w:rsidR="003758E0" w:rsidRPr="007424C3" w:rsidRDefault="003758E0" w:rsidP="003758E0">
            <w:pPr>
              <w:spacing w:after="0" w:line="240" w:lineRule="auto"/>
              <w:rPr>
                <w:sz w:val="20"/>
                <w:szCs w:val="20"/>
                <w:lang w:eastAsia="en-NZ"/>
              </w:rPr>
            </w:pPr>
            <w:r>
              <w:rPr>
                <w:rFonts w:ascii="Calibri" w:hAnsi="Calibri" w:cs="Calibri"/>
                <w:color w:val="000000"/>
              </w:rPr>
              <w:t>1115</w:t>
            </w:r>
          </w:p>
        </w:tc>
        <w:tc>
          <w:tcPr>
            <w:tcW w:w="4751" w:type="dxa"/>
            <w:gridSpan w:val="2"/>
            <w:tcBorders>
              <w:top w:val="nil"/>
              <w:bottom w:val="nil"/>
            </w:tcBorders>
            <w:shd w:val="clear" w:color="auto" w:fill="FFFFFF" w:themeFill="background1"/>
            <w:noWrap/>
            <w:vAlign w:val="bottom"/>
            <w:hideMark/>
          </w:tcPr>
          <w:p w14:paraId="7BF60A05" w14:textId="77777777" w:rsidR="003758E0" w:rsidRPr="007424C3" w:rsidRDefault="003758E0" w:rsidP="003758E0">
            <w:pPr>
              <w:spacing w:after="0" w:line="240" w:lineRule="auto"/>
              <w:rPr>
                <w:sz w:val="20"/>
                <w:szCs w:val="20"/>
                <w:lang w:eastAsia="en-NZ"/>
              </w:rPr>
            </w:pPr>
            <w:r>
              <w:rPr>
                <w:rFonts w:ascii="Calibri" w:hAnsi="Calibri" w:cs="Calibri"/>
                <w:color w:val="000000"/>
              </w:rPr>
              <w:t>Marina Operations</w:t>
            </w:r>
          </w:p>
        </w:tc>
        <w:tc>
          <w:tcPr>
            <w:tcW w:w="1296" w:type="dxa"/>
            <w:gridSpan w:val="2"/>
            <w:tcBorders>
              <w:top w:val="nil"/>
              <w:bottom w:val="nil"/>
            </w:tcBorders>
            <w:shd w:val="clear" w:color="auto" w:fill="FFFFFF" w:themeFill="background1"/>
            <w:noWrap/>
            <w:vAlign w:val="bottom"/>
            <w:hideMark/>
          </w:tcPr>
          <w:p w14:paraId="28EB560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750404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812</w:t>
            </w:r>
          </w:p>
        </w:tc>
        <w:tc>
          <w:tcPr>
            <w:tcW w:w="1697" w:type="dxa"/>
            <w:gridSpan w:val="2"/>
            <w:tcBorders>
              <w:top w:val="nil"/>
              <w:bottom w:val="nil"/>
            </w:tcBorders>
            <w:shd w:val="clear" w:color="auto" w:fill="FFFFFF" w:themeFill="background1"/>
            <w:noWrap/>
            <w:vAlign w:val="bottom"/>
            <w:hideMark/>
          </w:tcPr>
          <w:p w14:paraId="0CBDE5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841</w:t>
            </w:r>
          </w:p>
        </w:tc>
        <w:tc>
          <w:tcPr>
            <w:tcW w:w="1421" w:type="dxa"/>
            <w:gridSpan w:val="2"/>
            <w:tcBorders>
              <w:top w:val="nil"/>
              <w:bottom w:val="nil"/>
            </w:tcBorders>
            <w:shd w:val="clear" w:color="auto" w:fill="FFFFFF" w:themeFill="background1"/>
            <w:noWrap/>
            <w:vAlign w:val="bottom"/>
            <w:hideMark/>
          </w:tcPr>
          <w:p w14:paraId="6C0D572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w:t>
            </w:r>
          </w:p>
        </w:tc>
      </w:tr>
      <w:tr w:rsidR="003758E0" w:rsidRPr="00CF5DB0" w14:paraId="560BE7E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65E65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E7AD4E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9476F4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484AED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13442D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CF5696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(724)</w:t>
            </w:r>
          </w:p>
        </w:tc>
        <w:tc>
          <w:tcPr>
            <w:tcW w:w="1697" w:type="dxa"/>
            <w:gridSpan w:val="2"/>
            <w:tcBorders>
              <w:top w:val="nil"/>
              <w:bottom w:val="nil"/>
            </w:tcBorders>
            <w:shd w:val="clear" w:color="auto" w:fill="FFFFFF" w:themeFill="background1"/>
            <w:noWrap/>
            <w:vAlign w:val="bottom"/>
            <w:hideMark/>
          </w:tcPr>
          <w:p w14:paraId="6DD8937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(759)</w:t>
            </w:r>
          </w:p>
        </w:tc>
        <w:tc>
          <w:tcPr>
            <w:tcW w:w="1421" w:type="dxa"/>
            <w:gridSpan w:val="2"/>
            <w:tcBorders>
              <w:top w:val="nil"/>
              <w:bottom w:val="nil"/>
            </w:tcBorders>
            <w:shd w:val="clear" w:color="auto" w:fill="FFFFFF" w:themeFill="background1"/>
            <w:noWrap/>
            <w:vAlign w:val="bottom"/>
            <w:hideMark/>
          </w:tcPr>
          <w:p w14:paraId="289E255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w:t>
            </w:r>
          </w:p>
        </w:tc>
      </w:tr>
      <w:tr w:rsidR="003758E0" w:rsidRPr="00CF5DB0" w14:paraId="6DE4280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1CC6C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6E0D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AFD80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A45C3F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Marina Operations Total</w:t>
            </w:r>
          </w:p>
        </w:tc>
        <w:tc>
          <w:tcPr>
            <w:tcW w:w="1296" w:type="dxa"/>
            <w:gridSpan w:val="2"/>
            <w:tcBorders>
              <w:top w:val="nil"/>
              <w:bottom w:val="single" w:sz="4" w:space="0" w:color="auto"/>
            </w:tcBorders>
            <w:shd w:val="clear" w:color="auto" w:fill="FFFFFF" w:themeFill="background1"/>
            <w:noWrap/>
            <w:vAlign w:val="bottom"/>
            <w:hideMark/>
          </w:tcPr>
          <w:p w14:paraId="417B32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E4A175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88</w:t>
            </w:r>
          </w:p>
        </w:tc>
        <w:tc>
          <w:tcPr>
            <w:tcW w:w="1697" w:type="dxa"/>
            <w:gridSpan w:val="2"/>
            <w:tcBorders>
              <w:top w:val="nil"/>
              <w:bottom w:val="single" w:sz="4" w:space="0" w:color="auto"/>
            </w:tcBorders>
            <w:shd w:val="clear" w:color="auto" w:fill="FFFFFF" w:themeFill="background1"/>
            <w:noWrap/>
            <w:vAlign w:val="bottom"/>
            <w:hideMark/>
          </w:tcPr>
          <w:p w14:paraId="6B6EA16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82</w:t>
            </w:r>
          </w:p>
        </w:tc>
        <w:tc>
          <w:tcPr>
            <w:tcW w:w="1421" w:type="dxa"/>
            <w:gridSpan w:val="2"/>
            <w:tcBorders>
              <w:top w:val="nil"/>
              <w:bottom w:val="single" w:sz="4" w:space="0" w:color="auto"/>
            </w:tcBorders>
            <w:shd w:val="clear" w:color="auto" w:fill="FFFFFF" w:themeFill="background1"/>
            <w:noWrap/>
            <w:vAlign w:val="bottom"/>
            <w:hideMark/>
          </w:tcPr>
          <w:p w14:paraId="0E33A24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w:t>
            </w:r>
          </w:p>
        </w:tc>
      </w:tr>
      <w:tr w:rsidR="003758E0" w:rsidRPr="00CF5DB0" w14:paraId="15B7324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4E03F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9F2E8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6C4CBE5" w14:textId="77777777" w:rsidR="003758E0" w:rsidRPr="007424C3" w:rsidRDefault="003758E0" w:rsidP="003758E0">
            <w:pPr>
              <w:spacing w:after="0" w:line="240" w:lineRule="auto"/>
              <w:rPr>
                <w:sz w:val="20"/>
                <w:szCs w:val="20"/>
                <w:lang w:eastAsia="en-NZ"/>
              </w:rPr>
            </w:pPr>
            <w:r>
              <w:rPr>
                <w:rFonts w:ascii="Calibri" w:hAnsi="Calibri" w:cs="Calibri"/>
                <w:color w:val="000000"/>
              </w:rPr>
              <w:t>1116</w:t>
            </w:r>
          </w:p>
        </w:tc>
        <w:tc>
          <w:tcPr>
            <w:tcW w:w="4751" w:type="dxa"/>
            <w:gridSpan w:val="2"/>
            <w:tcBorders>
              <w:top w:val="nil"/>
              <w:bottom w:val="nil"/>
            </w:tcBorders>
            <w:shd w:val="clear" w:color="auto" w:fill="FFFFFF" w:themeFill="background1"/>
            <w:noWrap/>
            <w:vAlign w:val="bottom"/>
            <w:hideMark/>
          </w:tcPr>
          <w:p w14:paraId="06CEF892" w14:textId="77777777" w:rsidR="003758E0" w:rsidRPr="007424C3" w:rsidRDefault="003758E0" w:rsidP="003758E0">
            <w:pPr>
              <w:spacing w:after="0" w:line="240" w:lineRule="auto"/>
              <w:rPr>
                <w:sz w:val="20"/>
                <w:szCs w:val="20"/>
                <w:lang w:eastAsia="en-NZ"/>
              </w:rPr>
            </w:pPr>
            <w:r>
              <w:rPr>
                <w:rFonts w:ascii="Calibri" w:hAnsi="Calibri" w:cs="Calibri"/>
                <w:color w:val="000000"/>
              </w:rPr>
              <w:t>Municipal Golf Course</w:t>
            </w:r>
          </w:p>
        </w:tc>
        <w:tc>
          <w:tcPr>
            <w:tcW w:w="1296" w:type="dxa"/>
            <w:gridSpan w:val="2"/>
            <w:tcBorders>
              <w:top w:val="nil"/>
              <w:bottom w:val="nil"/>
            </w:tcBorders>
            <w:shd w:val="clear" w:color="auto" w:fill="FFFFFF" w:themeFill="background1"/>
            <w:noWrap/>
            <w:vAlign w:val="bottom"/>
            <w:hideMark/>
          </w:tcPr>
          <w:p w14:paraId="4D22AD7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66673F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263</w:t>
            </w:r>
          </w:p>
        </w:tc>
        <w:tc>
          <w:tcPr>
            <w:tcW w:w="1697" w:type="dxa"/>
            <w:gridSpan w:val="2"/>
            <w:tcBorders>
              <w:top w:val="nil"/>
              <w:bottom w:val="nil"/>
            </w:tcBorders>
            <w:shd w:val="clear" w:color="auto" w:fill="FFFFFF" w:themeFill="background1"/>
            <w:noWrap/>
            <w:vAlign w:val="bottom"/>
            <w:hideMark/>
          </w:tcPr>
          <w:p w14:paraId="637AD517" w14:textId="6B4030D5" w:rsidR="003758E0" w:rsidRPr="007424C3" w:rsidRDefault="003758E0" w:rsidP="00AE60F1">
            <w:pPr>
              <w:spacing w:after="0" w:line="240" w:lineRule="auto"/>
              <w:jc w:val="right"/>
              <w:rPr>
                <w:sz w:val="20"/>
                <w:szCs w:val="20"/>
                <w:lang w:eastAsia="en-NZ"/>
              </w:rPr>
            </w:pPr>
            <w:r>
              <w:rPr>
                <w:rFonts w:ascii="Calibri" w:hAnsi="Calibri" w:cs="Calibri"/>
                <w:color w:val="000000"/>
              </w:rPr>
              <w:t>242</w:t>
            </w:r>
          </w:p>
        </w:tc>
        <w:tc>
          <w:tcPr>
            <w:tcW w:w="1421" w:type="dxa"/>
            <w:gridSpan w:val="2"/>
            <w:tcBorders>
              <w:top w:val="nil"/>
              <w:bottom w:val="nil"/>
            </w:tcBorders>
            <w:shd w:val="clear" w:color="auto" w:fill="FFFFFF" w:themeFill="background1"/>
            <w:noWrap/>
            <w:vAlign w:val="bottom"/>
            <w:hideMark/>
          </w:tcPr>
          <w:p w14:paraId="7A4DCC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w:t>
            </w:r>
          </w:p>
        </w:tc>
      </w:tr>
      <w:tr w:rsidR="003758E0" w:rsidRPr="00CF5DB0" w14:paraId="2AE72FB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01000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102E3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6D0D83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5044EE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153332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FDF47F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(75)</w:t>
            </w:r>
          </w:p>
        </w:tc>
        <w:tc>
          <w:tcPr>
            <w:tcW w:w="1697" w:type="dxa"/>
            <w:gridSpan w:val="2"/>
            <w:tcBorders>
              <w:top w:val="nil"/>
              <w:bottom w:val="nil"/>
            </w:tcBorders>
            <w:shd w:val="clear" w:color="auto" w:fill="FFFFFF" w:themeFill="background1"/>
            <w:noWrap/>
            <w:vAlign w:val="bottom"/>
            <w:hideMark/>
          </w:tcPr>
          <w:p w14:paraId="53D7FFD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(79)</w:t>
            </w:r>
          </w:p>
        </w:tc>
        <w:tc>
          <w:tcPr>
            <w:tcW w:w="1421" w:type="dxa"/>
            <w:gridSpan w:val="2"/>
            <w:tcBorders>
              <w:top w:val="nil"/>
              <w:bottom w:val="nil"/>
            </w:tcBorders>
            <w:shd w:val="clear" w:color="auto" w:fill="FFFFFF" w:themeFill="background1"/>
            <w:noWrap/>
            <w:vAlign w:val="bottom"/>
            <w:hideMark/>
          </w:tcPr>
          <w:p w14:paraId="207E5D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w:t>
            </w:r>
          </w:p>
        </w:tc>
      </w:tr>
      <w:tr w:rsidR="003758E0" w:rsidRPr="00CF5DB0" w14:paraId="257D793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21F0D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6218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A62AA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641D9B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Municipal Golf Course Total</w:t>
            </w:r>
          </w:p>
        </w:tc>
        <w:tc>
          <w:tcPr>
            <w:tcW w:w="1296" w:type="dxa"/>
            <w:gridSpan w:val="2"/>
            <w:tcBorders>
              <w:top w:val="nil"/>
              <w:bottom w:val="single" w:sz="4" w:space="0" w:color="auto"/>
            </w:tcBorders>
            <w:shd w:val="clear" w:color="auto" w:fill="FFFFFF" w:themeFill="background1"/>
            <w:noWrap/>
            <w:vAlign w:val="bottom"/>
            <w:hideMark/>
          </w:tcPr>
          <w:p w14:paraId="774B38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BCBDDD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187</w:t>
            </w:r>
          </w:p>
        </w:tc>
        <w:tc>
          <w:tcPr>
            <w:tcW w:w="1697" w:type="dxa"/>
            <w:gridSpan w:val="2"/>
            <w:tcBorders>
              <w:top w:val="nil"/>
              <w:bottom w:val="single" w:sz="4" w:space="0" w:color="auto"/>
            </w:tcBorders>
            <w:shd w:val="clear" w:color="auto" w:fill="FFFFFF" w:themeFill="background1"/>
            <w:noWrap/>
            <w:vAlign w:val="bottom"/>
            <w:hideMark/>
          </w:tcPr>
          <w:p w14:paraId="770B13D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163</w:t>
            </w:r>
          </w:p>
        </w:tc>
        <w:tc>
          <w:tcPr>
            <w:tcW w:w="1421" w:type="dxa"/>
            <w:gridSpan w:val="2"/>
            <w:tcBorders>
              <w:top w:val="nil"/>
              <w:bottom w:val="single" w:sz="4" w:space="0" w:color="auto"/>
            </w:tcBorders>
            <w:shd w:val="clear" w:color="auto" w:fill="FFFFFF" w:themeFill="background1"/>
            <w:noWrap/>
            <w:vAlign w:val="bottom"/>
            <w:hideMark/>
          </w:tcPr>
          <w:p w14:paraId="7F06086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w:t>
            </w:r>
          </w:p>
        </w:tc>
      </w:tr>
      <w:tr w:rsidR="003758E0" w:rsidRPr="00CF5DB0" w14:paraId="26BC904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9F069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CBEA9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DF3EE6F" w14:textId="77777777" w:rsidR="003758E0" w:rsidRPr="007424C3" w:rsidRDefault="003758E0" w:rsidP="003758E0">
            <w:pPr>
              <w:spacing w:after="0" w:line="240" w:lineRule="auto"/>
              <w:rPr>
                <w:sz w:val="20"/>
                <w:szCs w:val="20"/>
                <w:lang w:eastAsia="en-NZ"/>
              </w:rPr>
            </w:pPr>
            <w:r>
              <w:rPr>
                <w:rFonts w:ascii="Calibri" w:hAnsi="Calibri" w:cs="Calibri"/>
                <w:color w:val="000000"/>
              </w:rPr>
              <w:t>1117</w:t>
            </w:r>
          </w:p>
        </w:tc>
        <w:tc>
          <w:tcPr>
            <w:tcW w:w="4751" w:type="dxa"/>
            <w:gridSpan w:val="2"/>
            <w:tcBorders>
              <w:top w:val="nil"/>
              <w:bottom w:val="nil"/>
            </w:tcBorders>
            <w:shd w:val="clear" w:color="auto" w:fill="FFFFFF" w:themeFill="background1"/>
            <w:noWrap/>
            <w:vAlign w:val="bottom"/>
            <w:hideMark/>
          </w:tcPr>
          <w:p w14:paraId="720F0604" w14:textId="77777777" w:rsidR="003758E0" w:rsidRPr="007424C3" w:rsidRDefault="003758E0" w:rsidP="003758E0">
            <w:pPr>
              <w:spacing w:after="0" w:line="240" w:lineRule="auto"/>
              <w:rPr>
                <w:sz w:val="20"/>
                <w:szCs w:val="20"/>
                <w:lang w:eastAsia="en-NZ"/>
              </w:rPr>
            </w:pPr>
            <w:r>
              <w:rPr>
                <w:rFonts w:ascii="Calibri" w:hAnsi="Calibri" w:cs="Calibri"/>
                <w:color w:val="000000"/>
              </w:rPr>
              <w:t>Recreation Programmes</w:t>
            </w:r>
          </w:p>
        </w:tc>
        <w:tc>
          <w:tcPr>
            <w:tcW w:w="1296" w:type="dxa"/>
            <w:gridSpan w:val="2"/>
            <w:tcBorders>
              <w:top w:val="nil"/>
              <w:bottom w:val="nil"/>
            </w:tcBorders>
            <w:shd w:val="clear" w:color="auto" w:fill="FFFFFF" w:themeFill="background1"/>
            <w:noWrap/>
            <w:vAlign w:val="bottom"/>
            <w:hideMark/>
          </w:tcPr>
          <w:p w14:paraId="4566C4A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2934E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554</w:t>
            </w:r>
          </w:p>
        </w:tc>
        <w:tc>
          <w:tcPr>
            <w:tcW w:w="1697" w:type="dxa"/>
            <w:gridSpan w:val="2"/>
            <w:tcBorders>
              <w:top w:val="nil"/>
              <w:bottom w:val="nil"/>
            </w:tcBorders>
            <w:shd w:val="clear" w:color="auto" w:fill="FFFFFF" w:themeFill="background1"/>
            <w:noWrap/>
            <w:vAlign w:val="bottom"/>
            <w:hideMark/>
          </w:tcPr>
          <w:p w14:paraId="3848AC06" w14:textId="6A6743EC" w:rsidR="003758E0" w:rsidRPr="007424C3" w:rsidRDefault="003758E0" w:rsidP="00AE60F1">
            <w:pPr>
              <w:spacing w:after="0" w:line="240" w:lineRule="auto"/>
              <w:jc w:val="right"/>
              <w:rPr>
                <w:sz w:val="20"/>
                <w:szCs w:val="20"/>
                <w:lang w:eastAsia="en-NZ"/>
              </w:rPr>
            </w:pPr>
            <w:r>
              <w:rPr>
                <w:rFonts w:ascii="Calibri" w:hAnsi="Calibri" w:cs="Calibri"/>
                <w:color w:val="000000"/>
              </w:rPr>
              <w:t>563</w:t>
            </w:r>
          </w:p>
        </w:tc>
        <w:tc>
          <w:tcPr>
            <w:tcW w:w="1421" w:type="dxa"/>
            <w:gridSpan w:val="2"/>
            <w:tcBorders>
              <w:top w:val="nil"/>
              <w:bottom w:val="nil"/>
            </w:tcBorders>
            <w:shd w:val="clear" w:color="auto" w:fill="FFFFFF" w:themeFill="background1"/>
            <w:noWrap/>
            <w:vAlign w:val="bottom"/>
            <w:hideMark/>
          </w:tcPr>
          <w:p w14:paraId="56FC43A9" w14:textId="6E042DE4"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r>
      <w:tr w:rsidR="003758E0" w:rsidRPr="00CF5DB0" w14:paraId="4B7E1E8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AF88E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C85446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F9D216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A17DA1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016847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AE58AF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(77)</w:t>
            </w:r>
          </w:p>
        </w:tc>
        <w:tc>
          <w:tcPr>
            <w:tcW w:w="1697" w:type="dxa"/>
            <w:gridSpan w:val="2"/>
            <w:tcBorders>
              <w:top w:val="nil"/>
              <w:bottom w:val="nil"/>
            </w:tcBorders>
            <w:shd w:val="clear" w:color="auto" w:fill="FFFFFF" w:themeFill="background1"/>
            <w:noWrap/>
            <w:vAlign w:val="bottom"/>
            <w:hideMark/>
          </w:tcPr>
          <w:p w14:paraId="23114AF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(80)</w:t>
            </w:r>
          </w:p>
        </w:tc>
        <w:tc>
          <w:tcPr>
            <w:tcW w:w="1421" w:type="dxa"/>
            <w:gridSpan w:val="2"/>
            <w:tcBorders>
              <w:top w:val="nil"/>
              <w:bottom w:val="nil"/>
            </w:tcBorders>
            <w:shd w:val="clear" w:color="auto" w:fill="FFFFFF" w:themeFill="background1"/>
            <w:noWrap/>
            <w:vAlign w:val="bottom"/>
            <w:hideMark/>
          </w:tcPr>
          <w:p w14:paraId="697513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r>
      <w:tr w:rsidR="003758E0" w:rsidRPr="00CF5DB0" w14:paraId="122386B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06575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F5708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8DEB30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287B8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Recreation Programmes Total</w:t>
            </w:r>
          </w:p>
        </w:tc>
        <w:tc>
          <w:tcPr>
            <w:tcW w:w="1296" w:type="dxa"/>
            <w:gridSpan w:val="2"/>
            <w:tcBorders>
              <w:top w:val="nil"/>
              <w:bottom w:val="single" w:sz="4" w:space="0" w:color="auto"/>
            </w:tcBorders>
            <w:shd w:val="clear" w:color="auto" w:fill="FFFFFF" w:themeFill="background1"/>
            <w:noWrap/>
            <w:vAlign w:val="bottom"/>
            <w:hideMark/>
          </w:tcPr>
          <w:p w14:paraId="1BCCBB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82FB7D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477</w:t>
            </w:r>
          </w:p>
        </w:tc>
        <w:tc>
          <w:tcPr>
            <w:tcW w:w="1697" w:type="dxa"/>
            <w:gridSpan w:val="2"/>
            <w:tcBorders>
              <w:top w:val="nil"/>
              <w:bottom w:val="single" w:sz="4" w:space="0" w:color="auto"/>
            </w:tcBorders>
            <w:shd w:val="clear" w:color="auto" w:fill="FFFFFF" w:themeFill="background1"/>
            <w:noWrap/>
            <w:vAlign w:val="bottom"/>
            <w:hideMark/>
          </w:tcPr>
          <w:p w14:paraId="79AD5539" w14:textId="6B59F2AD" w:rsidR="003758E0" w:rsidRPr="007424C3" w:rsidRDefault="003758E0" w:rsidP="00AE60F1">
            <w:pPr>
              <w:spacing w:after="0" w:line="240" w:lineRule="auto"/>
              <w:jc w:val="right"/>
              <w:rPr>
                <w:sz w:val="20"/>
                <w:szCs w:val="20"/>
                <w:lang w:eastAsia="en-NZ"/>
              </w:rPr>
            </w:pPr>
            <w:r>
              <w:rPr>
                <w:rFonts w:ascii="Calibri" w:hAnsi="Calibri" w:cs="Calibri"/>
                <w:b/>
                <w:bCs/>
                <w:color w:val="000000"/>
              </w:rPr>
              <w:t>483</w:t>
            </w:r>
          </w:p>
        </w:tc>
        <w:tc>
          <w:tcPr>
            <w:tcW w:w="1421" w:type="dxa"/>
            <w:gridSpan w:val="2"/>
            <w:tcBorders>
              <w:top w:val="nil"/>
              <w:bottom w:val="single" w:sz="4" w:space="0" w:color="auto"/>
            </w:tcBorders>
            <w:shd w:val="clear" w:color="auto" w:fill="FFFFFF" w:themeFill="background1"/>
            <w:noWrap/>
            <w:vAlign w:val="bottom"/>
            <w:hideMark/>
          </w:tcPr>
          <w:p w14:paraId="09AB77E7" w14:textId="7DF4C78A" w:rsidR="003758E0" w:rsidRPr="007424C3" w:rsidRDefault="003758E0" w:rsidP="00AE60F1">
            <w:pPr>
              <w:spacing w:after="0" w:line="240" w:lineRule="auto"/>
              <w:jc w:val="right"/>
              <w:rPr>
                <w:sz w:val="20"/>
                <w:szCs w:val="20"/>
                <w:lang w:eastAsia="en-NZ"/>
              </w:rPr>
            </w:pPr>
            <w:r>
              <w:rPr>
                <w:rFonts w:ascii="Calibri" w:hAnsi="Calibri" w:cs="Calibri"/>
                <w:b/>
                <w:bCs/>
                <w:color w:val="000000"/>
              </w:rPr>
              <w:t>5</w:t>
            </w:r>
          </w:p>
        </w:tc>
      </w:tr>
      <w:tr w:rsidR="003758E0" w:rsidRPr="00CF5DB0" w14:paraId="4F0D364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7F35A3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DD7E97C"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5.1 Total</w:t>
            </w:r>
          </w:p>
        </w:tc>
        <w:tc>
          <w:tcPr>
            <w:tcW w:w="1116" w:type="dxa"/>
            <w:tcBorders>
              <w:top w:val="nil"/>
              <w:bottom w:val="single" w:sz="4" w:space="0" w:color="auto"/>
            </w:tcBorders>
            <w:shd w:val="clear" w:color="auto" w:fill="FFFFFF" w:themeFill="background1"/>
            <w:noWrap/>
            <w:vAlign w:val="bottom"/>
            <w:hideMark/>
          </w:tcPr>
          <w:p w14:paraId="6F25123C"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C397FFA"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44EFA782"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8FA12A6" w14:textId="77777777" w:rsidR="003758E0" w:rsidRPr="006D70DA" w:rsidRDefault="003758E0" w:rsidP="00AE60F1">
            <w:pPr>
              <w:spacing w:after="0" w:line="240" w:lineRule="auto"/>
              <w:jc w:val="right"/>
              <w:rPr>
                <w:b/>
                <w:sz w:val="20"/>
                <w:szCs w:val="20"/>
                <w:lang w:eastAsia="en-NZ"/>
              </w:rPr>
            </w:pPr>
            <w:r>
              <w:rPr>
                <w:rFonts w:ascii="Calibri" w:hAnsi="Calibri" w:cs="Calibri"/>
                <w:b/>
                <w:bCs/>
                <w:color w:val="000000"/>
              </w:rPr>
              <w:t>37,822</w:t>
            </w:r>
          </w:p>
        </w:tc>
        <w:tc>
          <w:tcPr>
            <w:tcW w:w="1697" w:type="dxa"/>
            <w:gridSpan w:val="2"/>
            <w:tcBorders>
              <w:top w:val="nil"/>
              <w:bottom w:val="single" w:sz="4" w:space="0" w:color="auto"/>
            </w:tcBorders>
            <w:shd w:val="clear" w:color="auto" w:fill="FFFFFF" w:themeFill="background1"/>
            <w:noWrap/>
            <w:vAlign w:val="bottom"/>
            <w:hideMark/>
          </w:tcPr>
          <w:p w14:paraId="6CAA3DC6" w14:textId="665537B5" w:rsidR="003758E0" w:rsidRPr="006D70DA" w:rsidRDefault="003758E0" w:rsidP="00AE60F1">
            <w:pPr>
              <w:spacing w:after="0" w:line="240" w:lineRule="auto"/>
              <w:jc w:val="right"/>
              <w:rPr>
                <w:b/>
                <w:sz w:val="20"/>
                <w:szCs w:val="20"/>
                <w:lang w:eastAsia="en-NZ"/>
              </w:rPr>
            </w:pPr>
            <w:r>
              <w:rPr>
                <w:rFonts w:ascii="Calibri" w:hAnsi="Calibri" w:cs="Calibri"/>
                <w:b/>
                <w:bCs/>
                <w:color w:val="000000"/>
              </w:rPr>
              <w:t>40,523</w:t>
            </w:r>
          </w:p>
        </w:tc>
        <w:tc>
          <w:tcPr>
            <w:tcW w:w="1421" w:type="dxa"/>
            <w:gridSpan w:val="2"/>
            <w:tcBorders>
              <w:top w:val="nil"/>
              <w:bottom w:val="single" w:sz="4" w:space="0" w:color="auto"/>
            </w:tcBorders>
            <w:shd w:val="clear" w:color="auto" w:fill="FFFFFF" w:themeFill="background1"/>
            <w:noWrap/>
            <w:vAlign w:val="bottom"/>
            <w:hideMark/>
          </w:tcPr>
          <w:p w14:paraId="5A10BC1B" w14:textId="341F3183" w:rsidR="003758E0" w:rsidRPr="006D70DA" w:rsidRDefault="003758E0" w:rsidP="00AE60F1">
            <w:pPr>
              <w:spacing w:after="0" w:line="240" w:lineRule="auto"/>
              <w:jc w:val="right"/>
              <w:rPr>
                <w:b/>
                <w:sz w:val="20"/>
                <w:szCs w:val="20"/>
                <w:lang w:eastAsia="en-NZ"/>
              </w:rPr>
            </w:pPr>
            <w:r>
              <w:rPr>
                <w:rFonts w:ascii="Calibri" w:hAnsi="Calibri" w:cs="Calibri"/>
                <w:b/>
                <w:bCs/>
                <w:color w:val="000000"/>
              </w:rPr>
              <w:t>2,701</w:t>
            </w:r>
          </w:p>
        </w:tc>
      </w:tr>
      <w:tr w:rsidR="003758E0" w:rsidRPr="00CF5DB0" w14:paraId="20ED680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8E8B6F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2BFBB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5.2</w:t>
            </w:r>
          </w:p>
        </w:tc>
        <w:tc>
          <w:tcPr>
            <w:tcW w:w="1116" w:type="dxa"/>
            <w:tcBorders>
              <w:top w:val="nil"/>
              <w:bottom w:val="nil"/>
            </w:tcBorders>
            <w:shd w:val="clear" w:color="auto" w:fill="FFFFFF" w:themeFill="background1"/>
            <w:noWrap/>
            <w:vAlign w:val="bottom"/>
            <w:hideMark/>
          </w:tcPr>
          <w:p w14:paraId="3086506A" w14:textId="77777777" w:rsidR="003758E0" w:rsidRPr="007424C3" w:rsidRDefault="003758E0" w:rsidP="003758E0">
            <w:pPr>
              <w:spacing w:after="0" w:line="240" w:lineRule="auto"/>
              <w:rPr>
                <w:sz w:val="20"/>
                <w:szCs w:val="20"/>
                <w:lang w:eastAsia="en-NZ"/>
              </w:rPr>
            </w:pPr>
            <w:r>
              <w:rPr>
                <w:rFonts w:ascii="Calibri" w:hAnsi="Calibri" w:cs="Calibri"/>
                <w:color w:val="000000"/>
              </w:rPr>
              <w:t>1118</w:t>
            </w:r>
          </w:p>
        </w:tc>
        <w:tc>
          <w:tcPr>
            <w:tcW w:w="4751" w:type="dxa"/>
            <w:gridSpan w:val="2"/>
            <w:tcBorders>
              <w:top w:val="nil"/>
              <w:bottom w:val="nil"/>
            </w:tcBorders>
            <w:shd w:val="clear" w:color="auto" w:fill="FFFFFF" w:themeFill="background1"/>
            <w:noWrap/>
            <w:vAlign w:val="bottom"/>
            <w:hideMark/>
          </w:tcPr>
          <w:p w14:paraId="2BC7CA1A" w14:textId="77777777" w:rsidR="003758E0" w:rsidRPr="007424C3" w:rsidRDefault="003758E0" w:rsidP="003758E0">
            <w:pPr>
              <w:spacing w:after="0" w:line="240" w:lineRule="auto"/>
              <w:rPr>
                <w:sz w:val="20"/>
                <w:szCs w:val="20"/>
                <w:lang w:eastAsia="en-NZ"/>
              </w:rPr>
            </w:pPr>
            <w:r>
              <w:rPr>
                <w:rFonts w:ascii="Calibri" w:hAnsi="Calibri" w:cs="Calibri"/>
                <w:color w:val="000000"/>
              </w:rPr>
              <w:t>Library Network - Wide Operation</w:t>
            </w:r>
          </w:p>
        </w:tc>
        <w:tc>
          <w:tcPr>
            <w:tcW w:w="1296" w:type="dxa"/>
            <w:gridSpan w:val="2"/>
            <w:tcBorders>
              <w:top w:val="nil"/>
              <w:bottom w:val="nil"/>
            </w:tcBorders>
            <w:shd w:val="clear" w:color="auto" w:fill="FFFFFF" w:themeFill="background1"/>
            <w:noWrap/>
            <w:vAlign w:val="bottom"/>
            <w:hideMark/>
          </w:tcPr>
          <w:p w14:paraId="2AA107E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EB84B0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14,137</w:t>
            </w:r>
          </w:p>
        </w:tc>
        <w:tc>
          <w:tcPr>
            <w:tcW w:w="1697" w:type="dxa"/>
            <w:gridSpan w:val="2"/>
            <w:tcBorders>
              <w:top w:val="nil"/>
              <w:bottom w:val="nil"/>
            </w:tcBorders>
            <w:shd w:val="clear" w:color="auto" w:fill="FFFFFF" w:themeFill="background1"/>
            <w:noWrap/>
            <w:vAlign w:val="bottom"/>
            <w:hideMark/>
          </w:tcPr>
          <w:p w14:paraId="7F235B40" w14:textId="49BACD40" w:rsidR="003758E0" w:rsidRPr="007424C3" w:rsidRDefault="003758E0" w:rsidP="00AE60F1">
            <w:pPr>
              <w:spacing w:after="0" w:line="240" w:lineRule="auto"/>
              <w:jc w:val="right"/>
              <w:rPr>
                <w:sz w:val="20"/>
                <w:szCs w:val="20"/>
                <w:lang w:eastAsia="en-NZ"/>
              </w:rPr>
            </w:pPr>
            <w:r>
              <w:rPr>
                <w:rFonts w:ascii="Calibri" w:hAnsi="Calibri" w:cs="Calibri"/>
                <w:color w:val="000000"/>
              </w:rPr>
              <w:t>14,406</w:t>
            </w:r>
          </w:p>
        </w:tc>
        <w:tc>
          <w:tcPr>
            <w:tcW w:w="1421" w:type="dxa"/>
            <w:gridSpan w:val="2"/>
            <w:tcBorders>
              <w:top w:val="nil"/>
              <w:bottom w:val="nil"/>
            </w:tcBorders>
            <w:shd w:val="clear" w:color="auto" w:fill="FFFFFF" w:themeFill="background1"/>
            <w:noWrap/>
            <w:vAlign w:val="bottom"/>
            <w:hideMark/>
          </w:tcPr>
          <w:p w14:paraId="0A70B571" w14:textId="06F5C68C" w:rsidR="003758E0" w:rsidRPr="007424C3" w:rsidRDefault="003758E0" w:rsidP="00AE60F1">
            <w:pPr>
              <w:spacing w:after="0" w:line="240" w:lineRule="auto"/>
              <w:jc w:val="right"/>
              <w:rPr>
                <w:sz w:val="20"/>
                <w:szCs w:val="20"/>
                <w:lang w:eastAsia="en-NZ"/>
              </w:rPr>
            </w:pPr>
            <w:r>
              <w:rPr>
                <w:rFonts w:ascii="Calibri" w:hAnsi="Calibri" w:cs="Calibri"/>
                <w:color w:val="000000"/>
              </w:rPr>
              <w:t>269</w:t>
            </w:r>
          </w:p>
        </w:tc>
      </w:tr>
      <w:tr w:rsidR="003758E0" w:rsidRPr="00CF5DB0" w14:paraId="1E49A28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BC7BF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FEC2E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2B9716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F405B0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2F1EB6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5DF79D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(101)</w:t>
            </w:r>
          </w:p>
        </w:tc>
        <w:tc>
          <w:tcPr>
            <w:tcW w:w="1697" w:type="dxa"/>
            <w:gridSpan w:val="2"/>
            <w:tcBorders>
              <w:top w:val="nil"/>
              <w:bottom w:val="nil"/>
            </w:tcBorders>
            <w:shd w:val="clear" w:color="auto" w:fill="FFFFFF" w:themeFill="background1"/>
            <w:noWrap/>
            <w:vAlign w:val="bottom"/>
            <w:hideMark/>
          </w:tcPr>
          <w:p w14:paraId="495247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(57)</w:t>
            </w:r>
          </w:p>
        </w:tc>
        <w:tc>
          <w:tcPr>
            <w:tcW w:w="1421" w:type="dxa"/>
            <w:gridSpan w:val="2"/>
            <w:tcBorders>
              <w:top w:val="nil"/>
              <w:bottom w:val="nil"/>
            </w:tcBorders>
            <w:shd w:val="clear" w:color="auto" w:fill="FFFFFF" w:themeFill="background1"/>
            <w:noWrap/>
            <w:vAlign w:val="bottom"/>
            <w:hideMark/>
          </w:tcPr>
          <w:p w14:paraId="7491F3F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44</w:t>
            </w:r>
          </w:p>
        </w:tc>
      </w:tr>
      <w:tr w:rsidR="003758E0" w:rsidRPr="00CF5DB0" w14:paraId="3A285F1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9ECCD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8D5FB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69DA7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9281B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Library Network - Wide Operation Total</w:t>
            </w:r>
          </w:p>
        </w:tc>
        <w:tc>
          <w:tcPr>
            <w:tcW w:w="1296" w:type="dxa"/>
            <w:gridSpan w:val="2"/>
            <w:tcBorders>
              <w:top w:val="nil"/>
              <w:bottom w:val="single" w:sz="4" w:space="0" w:color="auto"/>
            </w:tcBorders>
            <w:shd w:val="clear" w:color="auto" w:fill="FFFFFF" w:themeFill="background1"/>
            <w:noWrap/>
            <w:vAlign w:val="bottom"/>
            <w:hideMark/>
          </w:tcPr>
          <w:p w14:paraId="72A75DE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9C9FE2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14,036</w:t>
            </w:r>
          </w:p>
        </w:tc>
        <w:tc>
          <w:tcPr>
            <w:tcW w:w="1697" w:type="dxa"/>
            <w:gridSpan w:val="2"/>
            <w:tcBorders>
              <w:top w:val="nil"/>
              <w:bottom w:val="single" w:sz="4" w:space="0" w:color="auto"/>
            </w:tcBorders>
            <w:shd w:val="clear" w:color="auto" w:fill="FFFFFF" w:themeFill="background1"/>
            <w:noWrap/>
            <w:vAlign w:val="bottom"/>
            <w:hideMark/>
          </w:tcPr>
          <w:p w14:paraId="7527B744" w14:textId="026B5A4B" w:rsidR="003758E0" w:rsidRPr="007424C3" w:rsidRDefault="003758E0" w:rsidP="00AE60F1">
            <w:pPr>
              <w:spacing w:after="0" w:line="240" w:lineRule="auto"/>
              <w:jc w:val="right"/>
              <w:rPr>
                <w:sz w:val="20"/>
                <w:szCs w:val="20"/>
                <w:lang w:eastAsia="en-NZ"/>
              </w:rPr>
            </w:pPr>
            <w:r>
              <w:rPr>
                <w:rFonts w:ascii="Calibri" w:hAnsi="Calibri" w:cs="Calibri"/>
                <w:b/>
                <w:bCs/>
                <w:color w:val="000000"/>
              </w:rPr>
              <w:t>14,349</w:t>
            </w:r>
          </w:p>
        </w:tc>
        <w:tc>
          <w:tcPr>
            <w:tcW w:w="1421" w:type="dxa"/>
            <w:gridSpan w:val="2"/>
            <w:tcBorders>
              <w:top w:val="nil"/>
              <w:bottom w:val="single" w:sz="4" w:space="0" w:color="auto"/>
            </w:tcBorders>
            <w:shd w:val="clear" w:color="auto" w:fill="FFFFFF" w:themeFill="background1"/>
            <w:noWrap/>
            <w:vAlign w:val="bottom"/>
            <w:hideMark/>
          </w:tcPr>
          <w:p w14:paraId="0FAEA624" w14:textId="4DC649ED" w:rsidR="003758E0" w:rsidRPr="007424C3" w:rsidRDefault="003758E0" w:rsidP="00AE60F1">
            <w:pPr>
              <w:spacing w:after="0" w:line="240" w:lineRule="auto"/>
              <w:jc w:val="right"/>
              <w:rPr>
                <w:sz w:val="20"/>
                <w:szCs w:val="20"/>
                <w:lang w:eastAsia="en-NZ"/>
              </w:rPr>
            </w:pPr>
            <w:r>
              <w:rPr>
                <w:rFonts w:ascii="Calibri" w:hAnsi="Calibri" w:cs="Calibri"/>
                <w:b/>
                <w:bCs/>
                <w:color w:val="000000"/>
              </w:rPr>
              <w:t>312</w:t>
            </w:r>
          </w:p>
        </w:tc>
      </w:tr>
      <w:tr w:rsidR="003758E0" w:rsidRPr="00CF5DB0" w14:paraId="061BAFD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D3B43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9B48B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E50D818" w14:textId="77777777" w:rsidR="003758E0" w:rsidRPr="007424C3" w:rsidRDefault="003758E0" w:rsidP="003758E0">
            <w:pPr>
              <w:spacing w:after="0" w:line="240" w:lineRule="auto"/>
              <w:rPr>
                <w:sz w:val="20"/>
                <w:szCs w:val="20"/>
                <w:lang w:eastAsia="en-NZ"/>
              </w:rPr>
            </w:pPr>
            <w:r>
              <w:rPr>
                <w:rFonts w:ascii="Calibri" w:hAnsi="Calibri" w:cs="Calibri"/>
                <w:color w:val="000000"/>
              </w:rPr>
              <w:t>1119</w:t>
            </w:r>
          </w:p>
        </w:tc>
        <w:tc>
          <w:tcPr>
            <w:tcW w:w="4751" w:type="dxa"/>
            <w:gridSpan w:val="2"/>
            <w:tcBorders>
              <w:top w:val="nil"/>
              <w:bottom w:val="nil"/>
            </w:tcBorders>
            <w:shd w:val="clear" w:color="auto" w:fill="FFFFFF" w:themeFill="background1"/>
            <w:noWrap/>
            <w:vAlign w:val="bottom"/>
            <w:hideMark/>
          </w:tcPr>
          <w:p w14:paraId="2E7F09BB" w14:textId="77777777" w:rsidR="003758E0" w:rsidRPr="007424C3" w:rsidRDefault="003758E0" w:rsidP="003758E0">
            <w:pPr>
              <w:spacing w:after="0" w:line="240" w:lineRule="auto"/>
              <w:rPr>
                <w:sz w:val="20"/>
                <w:szCs w:val="20"/>
                <w:lang w:eastAsia="en-NZ"/>
              </w:rPr>
            </w:pPr>
            <w:r>
              <w:rPr>
                <w:rFonts w:ascii="Calibri" w:hAnsi="Calibri" w:cs="Calibri"/>
                <w:color w:val="000000"/>
              </w:rPr>
              <w:t>Branch Libraries</w:t>
            </w:r>
          </w:p>
        </w:tc>
        <w:tc>
          <w:tcPr>
            <w:tcW w:w="1296" w:type="dxa"/>
            <w:gridSpan w:val="2"/>
            <w:tcBorders>
              <w:top w:val="nil"/>
              <w:bottom w:val="nil"/>
            </w:tcBorders>
            <w:shd w:val="clear" w:color="auto" w:fill="FFFFFF" w:themeFill="background1"/>
            <w:noWrap/>
            <w:vAlign w:val="bottom"/>
            <w:hideMark/>
          </w:tcPr>
          <w:p w14:paraId="5AA50BE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8C63C8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10,004</w:t>
            </w:r>
          </w:p>
        </w:tc>
        <w:tc>
          <w:tcPr>
            <w:tcW w:w="1697" w:type="dxa"/>
            <w:gridSpan w:val="2"/>
            <w:tcBorders>
              <w:top w:val="nil"/>
              <w:bottom w:val="nil"/>
            </w:tcBorders>
            <w:shd w:val="clear" w:color="auto" w:fill="FFFFFF" w:themeFill="background1"/>
            <w:noWrap/>
            <w:vAlign w:val="bottom"/>
            <w:hideMark/>
          </w:tcPr>
          <w:p w14:paraId="380D46A3" w14:textId="1B84D14A" w:rsidR="003758E0" w:rsidRPr="007424C3" w:rsidRDefault="003758E0" w:rsidP="00AE60F1">
            <w:pPr>
              <w:spacing w:after="0" w:line="240" w:lineRule="auto"/>
              <w:jc w:val="right"/>
              <w:rPr>
                <w:sz w:val="20"/>
                <w:szCs w:val="20"/>
                <w:lang w:eastAsia="en-NZ"/>
              </w:rPr>
            </w:pPr>
            <w:r>
              <w:rPr>
                <w:rFonts w:ascii="Calibri" w:hAnsi="Calibri" w:cs="Calibri"/>
                <w:color w:val="000000"/>
              </w:rPr>
              <w:t>10,509</w:t>
            </w:r>
          </w:p>
        </w:tc>
        <w:tc>
          <w:tcPr>
            <w:tcW w:w="1421" w:type="dxa"/>
            <w:gridSpan w:val="2"/>
            <w:tcBorders>
              <w:top w:val="nil"/>
              <w:bottom w:val="nil"/>
            </w:tcBorders>
            <w:shd w:val="clear" w:color="auto" w:fill="FFFFFF" w:themeFill="background1"/>
            <w:noWrap/>
            <w:vAlign w:val="bottom"/>
            <w:hideMark/>
          </w:tcPr>
          <w:p w14:paraId="705BA025" w14:textId="1560FE4D" w:rsidR="003758E0" w:rsidRPr="007424C3" w:rsidRDefault="003758E0" w:rsidP="00AE60F1">
            <w:pPr>
              <w:spacing w:after="0" w:line="240" w:lineRule="auto"/>
              <w:jc w:val="right"/>
              <w:rPr>
                <w:sz w:val="20"/>
                <w:szCs w:val="20"/>
                <w:lang w:eastAsia="en-NZ"/>
              </w:rPr>
            </w:pPr>
            <w:r>
              <w:rPr>
                <w:rFonts w:ascii="Calibri" w:hAnsi="Calibri" w:cs="Calibri"/>
                <w:color w:val="000000"/>
              </w:rPr>
              <w:t>505</w:t>
            </w:r>
          </w:p>
        </w:tc>
      </w:tr>
      <w:tr w:rsidR="003758E0" w:rsidRPr="00CF5DB0" w14:paraId="2950A77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F35A3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7CC2C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EC7733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49C001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FBC369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28811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(312)</w:t>
            </w:r>
          </w:p>
        </w:tc>
        <w:tc>
          <w:tcPr>
            <w:tcW w:w="1697" w:type="dxa"/>
            <w:gridSpan w:val="2"/>
            <w:tcBorders>
              <w:top w:val="nil"/>
              <w:bottom w:val="nil"/>
            </w:tcBorders>
            <w:shd w:val="clear" w:color="auto" w:fill="FFFFFF" w:themeFill="background1"/>
            <w:noWrap/>
            <w:vAlign w:val="bottom"/>
            <w:hideMark/>
          </w:tcPr>
          <w:p w14:paraId="0907097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(262)</w:t>
            </w:r>
          </w:p>
        </w:tc>
        <w:tc>
          <w:tcPr>
            <w:tcW w:w="1421" w:type="dxa"/>
            <w:gridSpan w:val="2"/>
            <w:tcBorders>
              <w:top w:val="nil"/>
              <w:bottom w:val="nil"/>
            </w:tcBorders>
            <w:shd w:val="clear" w:color="auto" w:fill="FFFFFF" w:themeFill="background1"/>
            <w:noWrap/>
            <w:vAlign w:val="bottom"/>
            <w:hideMark/>
          </w:tcPr>
          <w:p w14:paraId="6E03F81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51</w:t>
            </w:r>
          </w:p>
        </w:tc>
      </w:tr>
      <w:tr w:rsidR="003758E0" w:rsidRPr="00CF5DB0" w14:paraId="5F1935D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634C99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272F8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45811C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1B007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Branch Libraries Total</w:t>
            </w:r>
          </w:p>
        </w:tc>
        <w:tc>
          <w:tcPr>
            <w:tcW w:w="1296" w:type="dxa"/>
            <w:gridSpan w:val="2"/>
            <w:tcBorders>
              <w:top w:val="nil"/>
              <w:bottom w:val="single" w:sz="4" w:space="0" w:color="auto"/>
            </w:tcBorders>
            <w:shd w:val="clear" w:color="auto" w:fill="FFFFFF" w:themeFill="background1"/>
            <w:noWrap/>
            <w:vAlign w:val="bottom"/>
            <w:hideMark/>
          </w:tcPr>
          <w:p w14:paraId="490A2C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66C245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9,692</w:t>
            </w:r>
          </w:p>
        </w:tc>
        <w:tc>
          <w:tcPr>
            <w:tcW w:w="1697" w:type="dxa"/>
            <w:gridSpan w:val="2"/>
            <w:tcBorders>
              <w:top w:val="nil"/>
              <w:bottom w:val="single" w:sz="4" w:space="0" w:color="auto"/>
            </w:tcBorders>
            <w:shd w:val="clear" w:color="auto" w:fill="FFFFFF" w:themeFill="background1"/>
            <w:noWrap/>
            <w:vAlign w:val="bottom"/>
            <w:hideMark/>
          </w:tcPr>
          <w:p w14:paraId="1DBB46A5" w14:textId="27143889" w:rsidR="003758E0" w:rsidRPr="007424C3" w:rsidRDefault="003758E0" w:rsidP="00AE60F1">
            <w:pPr>
              <w:spacing w:after="0" w:line="240" w:lineRule="auto"/>
              <w:jc w:val="right"/>
              <w:rPr>
                <w:sz w:val="20"/>
                <w:szCs w:val="20"/>
                <w:lang w:eastAsia="en-NZ"/>
              </w:rPr>
            </w:pPr>
            <w:r>
              <w:rPr>
                <w:rFonts w:ascii="Calibri" w:hAnsi="Calibri" w:cs="Calibri"/>
                <w:b/>
                <w:bCs/>
                <w:color w:val="000000"/>
              </w:rPr>
              <w:t>10,248</w:t>
            </w:r>
          </w:p>
        </w:tc>
        <w:tc>
          <w:tcPr>
            <w:tcW w:w="1421" w:type="dxa"/>
            <w:gridSpan w:val="2"/>
            <w:tcBorders>
              <w:top w:val="nil"/>
              <w:bottom w:val="single" w:sz="4" w:space="0" w:color="auto"/>
            </w:tcBorders>
            <w:shd w:val="clear" w:color="auto" w:fill="FFFFFF" w:themeFill="background1"/>
            <w:noWrap/>
            <w:vAlign w:val="bottom"/>
            <w:hideMark/>
          </w:tcPr>
          <w:p w14:paraId="3491F964" w14:textId="4D081CAF" w:rsidR="003758E0" w:rsidRPr="007424C3" w:rsidRDefault="003758E0" w:rsidP="00AE60F1">
            <w:pPr>
              <w:spacing w:after="0" w:line="240" w:lineRule="auto"/>
              <w:jc w:val="right"/>
              <w:rPr>
                <w:sz w:val="20"/>
                <w:szCs w:val="20"/>
                <w:lang w:eastAsia="en-NZ"/>
              </w:rPr>
            </w:pPr>
            <w:r>
              <w:rPr>
                <w:rFonts w:ascii="Calibri" w:hAnsi="Calibri" w:cs="Calibri"/>
                <w:b/>
                <w:bCs/>
                <w:color w:val="000000"/>
              </w:rPr>
              <w:t>555</w:t>
            </w:r>
          </w:p>
        </w:tc>
      </w:tr>
      <w:tr w:rsidR="003758E0" w:rsidRPr="00CF5DB0" w14:paraId="647FED2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532472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4E06D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0E101A7" w14:textId="77777777" w:rsidR="003758E0" w:rsidRPr="007424C3" w:rsidRDefault="003758E0" w:rsidP="003758E0">
            <w:pPr>
              <w:spacing w:after="0" w:line="240" w:lineRule="auto"/>
              <w:rPr>
                <w:sz w:val="20"/>
                <w:szCs w:val="20"/>
                <w:lang w:eastAsia="en-NZ"/>
              </w:rPr>
            </w:pPr>
            <w:r>
              <w:rPr>
                <w:rFonts w:ascii="Calibri" w:hAnsi="Calibri" w:cs="Calibri"/>
                <w:color w:val="000000"/>
              </w:rPr>
              <w:t>1120</w:t>
            </w:r>
          </w:p>
        </w:tc>
        <w:tc>
          <w:tcPr>
            <w:tcW w:w="4751" w:type="dxa"/>
            <w:gridSpan w:val="2"/>
            <w:tcBorders>
              <w:top w:val="nil"/>
              <w:bottom w:val="nil"/>
            </w:tcBorders>
            <w:shd w:val="clear" w:color="auto" w:fill="FFFFFF" w:themeFill="background1"/>
            <w:noWrap/>
            <w:vAlign w:val="bottom"/>
            <w:hideMark/>
          </w:tcPr>
          <w:p w14:paraId="130935A5" w14:textId="77777777" w:rsidR="003758E0" w:rsidRPr="007424C3" w:rsidRDefault="003758E0" w:rsidP="003758E0">
            <w:pPr>
              <w:spacing w:after="0" w:line="240" w:lineRule="auto"/>
              <w:rPr>
                <w:sz w:val="20"/>
                <w:szCs w:val="20"/>
                <w:lang w:eastAsia="en-NZ"/>
              </w:rPr>
            </w:pPr>
            <w:r>
              <w:rPr>
                <w:rFonts w:ascii="Calibri" w:hAnsi="Calibri" w:cs="Calibri"/>
                <w:color w:val="000000"/>
              </w:rPr>
              <w:t>Passport to Leisure Programme</w:t>
            </w:r>
          </w:p>
        </w:tc>
        <w:tc>
          <w:tcPr>
            <w:tcW w:w="1296" w:type="dxa"/>
            <w:gridSpan w:val="2"/>
            <w:tcBorders>
              <w:top w:val="nil"/>
              <w:bottom w:val="nil"/>
            </w:tcBorders>
            <w:shd w:val="clear" w:color="auto" w:fill="FFFFFF" w:themeFill="background1"/>
            <w:noWrap/>
            <w:vAlign w:val="bottom"/>
            <w:hideMark/>
          </w:tcPr>
          <w:p w14:paraId="635BA37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D9B636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138</w:t>
            </w:r>
          </w:p>
        </w:tc>
        <w:tc>
          <w:tcPr>
            <w:tcW w:w="1697" w:type="dxa"/>
            <w:gridSpan w:val="2"/>
            <w:tcBorders>
              <w:top w:val="nil"/>
              <w:bottom w:val="nil"/>
            </w:tcBorders>
            <w:shd w:val="clear" w:color="auto" w:fill="FFFFFF" w:themeFill="background1"/>
            <w:noWrap/>
            <w:vAlign w:val="bottom"/>
            <w:hideMark/>
          </w:tcPr>
          <w:p w14:paraId="5D4219D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132</w:t>
            </w:r>
          </w:p>
        </w:tc>
        <w:tc>
          <w:tcPr>
            <w:tcW w:w="1421" w:type="dxa"/>
            <w:gridSpan w:val="2"/>
            <w:tcBorders>
              <w:top w:val="nil"/>
              <w:bottom w:val="nil"/>
            </w:tcBorders>
            <w:shd w:val="clear" w:color="auto" w:fill="FFFFFF" w:themeFill="background1"/>
            <w:noWrap/>
            <w:vAlign w:val="bottom"/>
            <w:hideMark/>
          </w:tcPr>
          <w:p w14:paraId="4BE67E16" w14:textId="77833E55" w:rsidR="003758E0" w:rsidRPr="007424C3" w:rsidRDefault="003758E0" w:rsidP="00AE60F1">
            <w:pPr>
              <w:spacing w:after="0" w:line="240" w:lineRule="auto"/>
              <w:jc w:val="right"/>
              <w:rPr>
                <w:sz w:val="20"/>
                <w:szCs w:val="20"/>
                <w:lang w:eastAsia="en-NZ"/>
              </w:rPr>
            </w:pPr>
            <w:r>
              <w:rPr>
                <w:rFonts w:ascii="Calibri" w:hAnsi="Calibri" w:cs="Calibri"/>
                <w:color w:val="000000"/>
              </w:rPr>
              <w:t>(6)</w:t>
            </w:r>
          </w:p>
        </w:tc>
      </w:tr>
      <w:tr w:rsidR="003758E0" w:rsidRPr="00CF5DB0" w14:paraId="28F6543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BAD9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D3F6A2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4D7E2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915AF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Passport to Leisure Programme Total</w:t>
            </w:r>
          </w:p>
        </w:tc>
        <w:tc>
          <w:tcPr>
            <w:tcW w:w="1296" w:type="dxa"/>
            <w:gridSpan w:val="2"/>
            <w:tcBorders>
              <w:top w:val="nil"/>
              <w:bottom w:val="single" w:sz="4" w:space="0" w:color="auto"/>
            </w:tcBorders>
            <w:shd w:val="clear" w:color="auto" w:fill="FFFFFF" w:themeFill="background1"/>
            <w:noWrap/>
            <w:vAlign w:val="bottom"/>
            <w:hideMark/>
          </w:tcPr>
          <w:p w14:paraId="4FF069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50CA2D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138</w:t>
            </w:r>
          </w:p>
        </w:tc>
        <w:tc>
          <w:tcPr>
            <w:tcW w:w="1697" w:type="dxa"/>
            <w:gridSpan w:val="2"/>
            <w:tcBorders>
              <w:top w:val="nil"/>
              <w:bottom w:val="single" w:sz="4" w:space="0" w:color="auto"/>
            </w:tcBorders>
            <w:shd w:val="clear" w:color="auto" w:fill="FFFFFF" w:themeFill="background1"/>
            <w:noWrap/>
            <w:vAlign w:val="bottom"/>
            <w:hideMark/>
          </w:tcPr>
          <w:p w14:paraId="60CF697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132</w:t>
            </w:r>
          </w:p>
        </w:tc>
        <w:tc>
          <w:tcPr>
            <w:tcW w:w="1421" w:type="dxa"/>
            <w:gridSpan w:val="2"/>
            <w:tcBorders>
              <w:top w:val="nil"/>
              <w:bottom w:val="single" w:sz="4" w:space="0" w:color="auto"/>
            </w:tcBorders>
            <w:shd w:val="clear" w:color="auto" w:fill="FFFFFF" w:themeFill="background1"/>
            <w:noWrap/>
            <w:vAlign w:val="bottom"/>
            <w:hideMark/>
          </w:tcPr>
          <w:p w14:paraId="100EF5BF" w14:textId="78208101" w:rsidR="003758E0" w:rsidRPr="007424C3" w:rsidRDefault="003758E0" w:rsidP="00AE60F1">
            <w:pPr>
              <w:spacing w:after="0" w:line="240" w:lineRule="auto"/>
              <w:jc w:val="right"/>
              <w:rPr>
                <w:sz w:val="20"/>
                <w:szCs w:val="20"/>
                <w:lang w:eastAsia="en-NZ"/>
              </w:rPr>
            </w:pPr>
            <w:r>
              <w:rPr>
                <w:rFonts w:ascii="Calibri" w:hAnsi="Calibri" w:cs="Calibri"/>
                <w:b/>
                <w:bCs/>
                <w:color w:val="000000"/>
              </w:rPr>
              <w:t>(6)</w:t>
            </w:r>
          </w:p>
        </w:tc>
      </w:tr>
      <w:tr w:rsidR="003758E0" w:rsidRPr="00CF5DB0" w14:paraId="5C06CE2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D0A76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5699FD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02617EF" w14:textId="77777777" w:rsidR="003758E0" w:rsidRPr="007424C3" w:rsidRDefault="003758E0" w:rsidP="003758E0">
            <w:pPr>
              <w:spacing w:after="0" w:line="240" w:lineRule="auto"/>
              <w:rPr>
                <w:sz w:val="20"/>
                <w:szCs w:val="20"/>
                <w:lang w:eastAsia="en-NZ"/>
              </w:rPr>
            </w:pPr>
            <w:r>
              <w:rPr>
                <w:rFonts w:ascii="Calibri" w:hAnsi="Calibri" w:cs="Calibri"/>
                <w:color w:val="000000"/>
              </w:rPr>
              <w:t>1121</w:t>
            </w:r>
          </w:p>
        </w:tc>
        <w:tc>
          <w:tcPr>
            <w:tcW w:w="4751" w:type="dxa"/>
            <w:gridSpan w:val="2"/>
            <w:tcBorders>
              <w:top w:val="nil"/>
              <w:bottom w:val="nil"/>
            </w:tcBorders>
            <w:shd w:val="clear" w:color="auto" w:fill="FFFFFF" w:themeFill="background1"/>
            <w:noWrap/>
            <w:vAlign w:val="bottom"/>
            <w:hideMark/>
          </w:tcPr>
          <w:p w14:paraId="7070E5F7"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Advice &amp; Information</w:t>
            </w:r>
          </w:p>
        </w:tc>
        <w:tc>
          <w:tcPr>
            <w:tcW w:w="1296" w:type="dxa"/>
            <w:gridSpan w:val="2"/>
            <w:tcBorders>
              <w:top w:val="nil"/>
              <w:bottom w:val="nil"/>
            </w:tcBorders>
            <w:shd w:val="clear" w:color="auto" w:fill="FFFFFF" w:themeFill="background1"/>
            <w:noWrap/>
            <w:vAlign w:val="bottom"/>
            <w:hideMark/>
          </w:tcPr>
          <w:p w14:paraId="3633332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53D89A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1,961</w:t>
            </w:r>
          </w:p>
        </w:tc>
        <w:tc>
          <w:tcPr>
            <w:tcW w:w="1697" w:type="dxa"/>
            <w:gridSpan w:val="2"/>
            <w:tcBorders>
              <w:top w:val="nil"/>
              <w:bottom w:val="nil"/>
            </w:tcBorders>
            <w:shd w:val="clear" w:color="auto" w:fill="FFFFFF" w:themeFill="background1"/>
            <w:noWrap/>
            <w:vAlign w:val="bottom"/>
            <w:hideMark/>
          </w:tcPr>
          <w:p w14:paraId="04D78206" w14:textId="69CFF3E9" w:rsidR="003758E0" w:rsidRPr="007424C3" w:rsidRDefault="003758E0" w:rsidP="00AE60F1">
            <w:pPr>
              <w:spacing w:after="0" w:line="240" w:lineRule="auto"/>
              <w:jc w:val="right"/>
              <w:rPr>
                <w:sz w:val="20"/>
                <w:szCs w:val="20"/>
                <w:lang w:eastAsia="en-NZ"/>
              </w:rPr>
            </w:pPr>
            <w:r>
              <w:rPr>
                <w:rFonts w:ascii="Calibri" w:hAnsi="Calibri" w:cs="Calibri"/>
                <w:color w:val="000000"/>
              </w:rPr>
              <w:t>2,726</w:t>
            </w:r>
          </w:p>
        </w:tc>
        <w:tc>
          <w:tcPr>
            <w:tcW w:w="1421" w:type="dxa"/>
            <w:gridSpan w:val="2"/>
            <w:tcBorders>
              <w:top w:val="nil"/>
              <w:bottom w:val="nil"/>
            </w:tcBorders>
            <w:shd w:val="clear" w:color="auto" w:fill="FFFFFF" w:themeFill="background1"/>
            <w:noWrap/>
            <w:vAlign w:val="bottom"/>
            <w:hideMark/>
          </w:tcPr>
          <w:p w14:paraId="5AA3E14B" w14:textId="7B80573B" w:rsidR="003758E0" w:rsidRPr="007424C3" w:rsidRDefault="003758E0" w:rsidP="00AE60F1">
            <w:pPr>
              <w:spacing w:after="0" w:line="240" w:lineRule="auto"/>
              <w:jc w:val="right"/>
              <w:rPr>
                <w:sz w:val="20"/>
                <w:szCs w:val="20"/>
                <w:lang w:eastAsia="en-NZ"/>
              </w:rPr>
            </w:pPr>
            <w:r>
              <w:rPr>
                <w:rFonts w:ascii="Calibri" w:hAnsi="Calibri" w:cs="Calibri"/>
                <w:color w:val="000000"/>
              </w:rPr>
              <w:t>765</w:t>
            </w:r>
          </w:p>
        </w:tc>
      </w:tr>
      <w:tr w:rsidR="003758E0" w:rsidRPr="00CF5DB0" w14:paraId="0A8E8D8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C200B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74A2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995D0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359D8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Advice &amp; Information Total</w:t>
            </w:r>
          </w:p>
        </w:tc>
        <w:tc>
          <w:tcPr>
            <w:tcW w:w="1296" w:type="dxa"/>
            <w:gridSpan w:val="2"/>
            <w:tcBorders>
              <w:top w:val="nil"/>
              <w:bottom w:val="single" w:sz="4" w:space="0" w:color="auto"/>
            </w:tcBorders>
            <w:shd w:val="clear" w:color="auto" w:fill="FFFFFF" w:themeFill="background1"/>
            <w:noWrap/>
            <w:vAlign w:val="bottom"/>
            <w:hideMark/>
          </w:tcPr>
          <w:p w14:paraId="78D3CFC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0D6523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1,961</w:t>
            </w:r>
          </w:p>
        </w:tc>
        <w:tc>
          <w:tcPr>
            <w:tcW w:w="1697" w:type="dxa"/>
            <w:gridSpan w:val="2"/>
            <w:tcBorders>
              <w:top w:val="nil"/>
              <w:bottom w:val="single" w:sz="4" w:space="0" w:color="auto"/>
            </w:tcBorders>
            <w:shd w:val="clear" w:color="auto" w:fill="FFFFFF" w:themeFill="background1"/>
            <w:noWrap/>
            <w:vAlign w:val="bottom"/>
            <w:hideMark/>
          </w:tcPr>
          <w:p w14:paraId="691C006F" w14:textId="7752D83E" w:rsidR="003758E0" w:rsidRPr="007424C3" w:rsidRDefault="003758E0" w:rsidP="00AE60F1">
            <w:pPr>
              <w:spacing w:after="0" w:line="240" w:lineRule="auto"/>
              <w:jc w:val="right"/>
              <w:rPr>
                <w:sz w:val="20"/>
                <w:szCs w:val="20"/>
                <w:lang w:eastAsia="en-NZ"/>
              </w:rPr>
            </w:pPr>
            <w:r>
              <w:rPr>
                <w:rFonts w:ascii="Calibri" w:hAnsi="Calibri" w:cs="Calibri"/>
                <w:b/>
                <w:bCs/>
                <w:color w:val="000000"/>
              </w:rPr>
              <w:t>2,726</w:t>
            </w:r>
          </w:p>
        </w:tc>
        <w:tc>
          <w:tcPr>
            <w:tcW w:w="1421" w:type="dxa"/>
            <w:gridSpan w:val="2"/>
            <w:tcBorders>
              <w:top w:val="nil"/>
              <w:bottom w:val="single" w:sz="4" w:space="0" w:color="auto"/>
            </w:tcBorders>
            <w:shd w:val="clear" w:color="auto" w:fill="FFFFFF" w:themeFill="background1"/>
            <w:noWrap/>
            <w:vAlign w:val="bottom"/>
            <w:hideMark/>
          </w:tcPr>
          <w:p w14:paraId="72498C0C" w14:textId="401AC9D7" w:rsidR="003758E0" w:rsidRPr="007424C3" w:rsidRDefault="003758E0" w:rsidP="00AE60F1">
            <w:pPr>
              <w:spacing w:after="0" w:line="240" w:lineRule="auto"/>
              <w:jc w:val="right"/>
              <w:rPr>
                <w:sz w:val="20"/>
                <w:szCs w:val="20"/>
                <w:lang w:eastAsia="en-NZ"/>
              </w:rPr>
            </w:pPr>
            <w:r>
              <w:rPr>
                <w:rFonts w:ascii="Calibri" w:hAnsi="Calibri" w:cs="Calibri"/>
                <w:b/>
                <w:bCs/>
                <w:color w:val="000000"/>
              </w:rPr>
              <w:t>765</w:t>
            </w:r>
          </w:p>
        </w:tc>
      </w:tr>
      <w:tr w:rsidR="003758E0" w:rsidRPr="00CF5DB0" w14:paraId="40624A9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9D7BC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473A3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346C0FE" w14:textId="77777777" w:rsidR="003758E0" w:rsidRPr="007424C3" w:rsidRDefault="003758E0" w:rsidP="003758E0">
            <w:pPr>
              <w:spacing w:after="0" w:line="240" w:lineRule="auto"/>
              <w:rPr>
                <w:sz w:val="20"/>
                <w:szCs w:val="20"/>
                <w:lang w:eastAsia="en-NZ"/>
              </w:rPr>
            </w:pPr>
            <w:r>
              <w:rPr>
                <w:rFonts w:ascii="Calibri" w:hAnsi="Calibri" w:cs="Calibri"/>
                <w:color w:val="000000"/>
              </w:rPr>
              <w:t>1122</w:t>
            </w:r>
          </w:p>
        </w:tc>
        <w:tc>
          <w:tcPr>
            <w:tcW w:w="4751" w:type="dxa"/>
            <w:gridSpan w:val="2"/>
            <w:tcBorders>
              <w:top w:val="nil"/>
              <w:bottom w:val="nil"/>
            </w:tcBorders>
            <w:shd w:val="clear" w:color="auto" w:fill="FFFFFF" w:themeFill="background1"/>
            <w:noWrap/>
            <w:vAlign w:val="bottom"/>
            <w:hideMark/>
          </w:tcPr>
          <w:p w14:paraId="2C66C876"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Group Relationship Management</w:t>
            </w:r>
          </w:p>
        </w:tc>
        <w:tc>
          <w:tcPr>
            <w:tcW w:w="1296" w:type="dxa"/>
            <w:gridSpan w:val="2"/>
            <w:tcBorders>
              <w:top w:val="nil"/>
              <w:bottom w:val="nil"/>
            </w:tcBorders>
            <w:shd w:val="clear" w:color="auto" w:fill="FFFFFF" w:themeFill="background1"/>
            <w:noWrap/>
            <w:vAlign w:val="bottom"/>
            <w:hideMark/>
          </w:tcPr>
          <w:p w14:paraId="7E2517D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0100C5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182</w:t>
            </w:r>
          </w:p>
        </w:tc>
        <w:tc>
          <w:tcPr>
            <w:tcW w:w="1697" w:type="dxa"/>
            <w:gridSpan w:val="2"/>
            <w:tcBorders>
              <w:top w:val="nil"/>
              <w:bottom w:val="nil"/>
            </w:tcBorders>
            <w:shd w:val="clear" w:color="auto" w:fill="FFFFFF" w:themeFill="background1"/>
            <w:noWrap/>
            <w:vAlign w:val="bottom"/>
            <w:hideMark/>
          </w:tcPr>
          <w:p w14:paraId="32B718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251</w:t>
            </w:r>
          </w:p>
        </w:tc>
        <w:tc>
          <w:tcPr>
            <w:tcW w:w="1421" w:type="dxa"/>
            <w:gridSpan w:val="2"/>
            <w:tcBorders>
              <w:top w:val="nil"/>
              <w:bottom w:val="nil"/>
            </w:tcBorders>
            <w:shd w:val="clear" w:color="auto" w:fill="FFFFFF" w:themeFill="background1"/>
            <w:noWrap/>
            <w:vAlign w:val="bottom"/>
            <w:hideMark/>
          </w:tcPr>
          <w:p w14:paraId="353153A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69</w:t>
            </w:r>
          </w:p>
        </w:tc>
      </w:tr>
      <w:tr w:rsidR="003758E0" w:rsidRPr="00CF5DB0" w14:paraId="318394A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5D53D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0B5A59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39E21F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489DC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Group Relationship Management Total</w:t>
            </w:r>
          </w:p>
        </w:tc>
        <w:tc>
          <w:tcPr>
            <w:tcW w:w="1296" w:type="dxa"/>
            <w:gridSpan w:val="2"/>
            <w:tcBorders>
              <w:top w:val="nil"/>
              <w:bottom w:val="single" w:sz="4" w:space="0" w:color="auto"/>
            </w:tcBorders>
            <w:shd w:val="clear" w:color="auto" w:fill="FFFFFF" w:themeFill="background1"/>
            <w:noWrap/>
            <w:vAlign w:val="bottom"/>
            <w:hideMark/>
          </w:tcPr>
          <w:p w14:paraId="57E081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ACA1E8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182</w:t>
            </w:r>
          </w:p>
        </w:tc>
        <w:tc>
          <w:tcPr>
            <w:tcW w:w="1697" w:type="dxa"/>
            <w:gridSpan w:val="2"/>
            <w:tcBorders>
              <w:top w:val="nil"/>
              <w:bottom w:val="single" w:sz="4" w:space="0" w:color="auto"/>
            </w:tcBorders>
            <w:shd w:val="clear" w:color="auto" w:fill="FFFFFF" w:themeFill="background1"/>
            <w:noWrap/>
            <w:vAlign w:val="bottom"/>
            <w:hideMark/>
          </w:tcPr>
          <w:p w14:paraId="170305E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251</w:t>
            </w:r>
          </w:p>
        </w:tc>
        <w:tc>
          <w:tcPr>
            <w:tcW w:w="1421" w:type="dxa"/>
            <w:gridSpan w:val="2"/>
            <w:tcBorders>
              <w:top w:val="nil"/>
              <w:bottom w:val="single" w:sz="4" w:space="0" w:color="auto"/>
            </w:tcBorders>
            <w:shd w:val="clear" w:color="auto" w:fill="FFFFFF" w:themeFill="background1"/>
            <w:noWrap/>
            <w:vAlign w:val="bottom"/>
            <w:hideMark/>
          </w:tcPr>
          <w:p w14:paraId="6A0734D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69</w:t>
            </w:r>
          </w:p>
        </w:tc>
      </w:tr>
      <w:tr w:rsidR="003758E0" w:rsidRPr="00CF5DB0" w14:paraId="3B7BEA0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FEA44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95966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5B6A6C8" w14:textId="77777777" w:rsidR="003758E0" w:rsidRPr="007424C3" w:rsidRDefault="003758E0" w:rsidP="003758E0">
            <w:pPr>
              <w:spacing w:after="0" w:line="240" w:lineRule="auto"/>
              <w:rPr>
                <w:sz w:val="20"/>
                <w:szCs w:val="20"/>
                <w:lang w:eastAsia="en-NZ"/>
              </w:rPr>
            </w:pPr>
            <w:r>
              <w:rPr>
                <w:rFonts w:ascii="Calibri" w:hAnsi="Calibri" w:cs="Calibri"/>
                <w:color w:val="000000"/>
              </w:rPr>
              <w:t>1123</w:t>
            </w:r>
          </w:p>
        </w:tc>
        <w:tc>
          <w:tcPr>
            <w:tcW w:w="4751" w:type="dxa"/>
            <w:gridSpan w:val="2"/>
            <w:tcBorders>
              <w:top w:val="nil"/>
              <w:bottom w:val="nil"/>
            </w:tcBorders>
            <w:shd w:val="clear" w:color="auto" w:fill="FFFFFF" w:themeFill="background1"/>
            <w:noWrap/>
            <w:vAlign w:val="bottom"/>
            <w:hideMark/>
          </w:tcPr>
          <w:p w14:paraId="7B294EF3" w14:textId="77777777" w:rsidR="003758E0" w:rsidRPr="007424C3" w:rsidRDefault="003758E0" w:rsidP="003758E0">
            <w:pPr>
              <w:spacing w:after="0" w:line="240" w:lineRule="auto"/>
              <w:rPr>
                <w:sz w:val="20"/>
                <w:szCs w:val="20"/>
                <w:lang w:eastAsia="en-NZ"/>
              </w:rPr>
            </w:pPr>
            <w:r>
              <w:rPr>
                <w:rFonts w:ascii="Calibri" w:hAnsi="Calibri" w:cs="Calibri"/>
                <w:color w:val="000000"/>
              </w:rPr>
              <w:t>Support for Wellington Homeless</w:t>
            </w:r>
          </w:p>
        </w:tc>
        <w:tc>
          <w:tcPr>
            <w:tcW w:w="1296" w:type="dxa"/>
            <w:gridSpan w:val="2"/>
            <w:tcBorders>
              <w:top w:val="nil"/>
              <w:bottom w:val="nil"/>
            </w:tcBorders>
            <w:shd w:val="clear" w:color="auto" w:fill="FFFFFF" w:themeFill="background1"/>
            <w:noWrap/>
            <w:vAlign w:val="bottom"/>
            <w:hideMark/>
          </w:tcPr>
          <w:p w14:paraId="7AC6A9B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26927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224</w:t>
            </w:r>
          </w:p>
        </w:tc>
        <w:tc>
          <w:tcPr>
            <w:tcW w:w="1697" w:type="dxa"/>
            <w:gridSpan w:val="2"/>
            <w:tcBorders>
              <w:top w:val="nil"/>
              <w:bottom w:val="nil"/>
            </w:tcBorders>
            <w:shd w:val="clear" w:color="auto" w:fill="FFFFFF" w:themeFill="background1"/>
            <w:noWrap/>
            <w:vAlign w:val="bottom"/>
            <w:hideMark/>
          </w:tcPr>
          <w:p w14:paraId="07269DA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233</w:t>
            </w:r>
          </w:p>
        </w:tc>
        <w:tc>
          <w:tcPr>
            <w:tcW w:w="1421" w:type="dxa"/>
            <w:gridSpan w:val="2"/>
            <w:tcBorders>
              <w:top w:val="nil"/>
              <w:bottom w:val="nil"/>
            </w:tcBorders>
            <w:shd w:val="clear" w:color="auto" w:fill="FFFFFF" w:themeFill="background1"/>
            <w:noWrap/>
            <w:vAlign w:val="bottom"/>
            <w:hideMark/>
          </w:tcPr>
          <w:p w14:paraId="6F7A221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r>
      <w:tr w:rsidR="003758E0" w:rsidRPr="00CF5DB0" w14:paraId="213B95F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BCE2E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FEC8F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14800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25474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Support for Wellington Homeless Total</w:t>
            </w:r>
          </w:p>
        </w:tc>
        <w:tc>
          <w:tcPr>
            <w:tcW w:w="1296" w:type="dxa"/>
            <w:gridSpan w:val="2"/>
            <w:tcBorders>
              <w:top w:val="nil"/>
              <w:bottom w:val="single" w:sz="4" w:space="0" w:color="auto"/>
            </w:tcBorders>
            <w:shd w:val="clear" w:color="auto" w:fill="FFFFFF" w:themeFill="background1"/>
            <w:noWrap/>
            <w:vAlign w:val="bottom"/>
            <w:hideMark/>
          </w:tcPr>
          <w:p w14:paraId="7D06F2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E8A419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224</w:t>
            </w:r>
          </w:p>
        </w:tc>
        <w:tc>
          <w:tcPr>
            <w:tcW w:w="1697" w:type="dxa"/>
            <w:gridSpan w:val="2"/>
            <w:tcBorders>
              <w:top w:val="nil"/>
              <w:bottom w:val="single" w:sz="4" w:space="0" w:color="auto"/>
            </w:tcBorders>
            <w:shd w:val="clear" w:color="auto" w:fill="FFFFFF" w:themeFill="background1"/>
            <w:noWrap/>
            <w:vAlign w:val="bottom"/>
            <w:hideMark/>
          </w:tcPr>
          <w:p w14:paraId="6903826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233</w:t>
            </w:r>
          </w:p>
        </w:tc>
        <w:tc>
          <w:tcPr>
            <w:tcW w:w="1421" w:type="dxa"/>
            <w:gridSpan w:val="2"/>
            <w:tcBorders>
              <w:top w:val="nil"/>
              <w:bottom w:val="single" w:sz="4" w:space="0" w:color="auto"/>
            </w:tcBorders>
            <w:shd w:val="clear" w:color="auto" w:fill="FFFFFF" w:themeFill="background1"/>
            <w:noWrap/>
            <w:vAlign w:val="bottom"/>
            <w:hideMark/>
          </w:tcPr>
          <w:p w14:paraId="46AE212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w:t>
            </w:r>
          </w:p>
        </w:tc>
      </w:tr>
      <w:tr w:rsidR="003758E0" w:rsidRPr="00CF5DB0" w14:paraId="3D3D2FA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5F3E2D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85142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06FC790" w14:textId="77777777" w:rsidR="003758E0" w:rsidRPr="007424C3" w:rsidRDefault="003758E0" w:rsidP="003758E0">
            <w:pPr>
              <w:spacing w:after="0" w:line="240" w:lineRule="auto"/>
              <w:rPr>
                <w:sz w:val="20"/>
                <w:szCs w:val="20"/>
                <w:lang w:eastAsia="en-NZ"/>
              </w:rPr>
            </w:pPr>
            <w:r>
              <w:rPr>
                <w:rFonts w:ascii="Calibri" w:hAnsi="Calibri" w:cs="Calibri"/>
                <w:color w:val="000000"/>
              </w:rPr>
              <w:t>1124</w:t>
            </w:r>
          </w:p>
        </w:tc>
        <w:tc>
          <w:tcPr>
            <w:tcW w:w="4751" w:type="dxa"/>
            <w:gridSpan w:val="2"/>
            <w:tcBorders>
              <w:top w:val="nil"/>
              <w:bottom w:val="nil"/>
            </w:tcBorders>
            <w:shd w:val="clear" w:color="auto" w:fill="FFFFFF" w:themeFill="background1"/>
            <w:noWrap/>
            <w:vAlign w:val="bottom"/>
            <w:hideMark/>
          </w:tcPr>
          <w:p w14:paraId="3B47D4BA" w14:textId="77777777" w:rsidR="003758E0" w:rsidRPr="007424C3" w:rsidRDefault="003758E0" w:rsidP="003758E0">
            <w:pPr>
              <w:spacing w:after="0" w:line="240" w:lineRule="auto"/>
              <w:rPr>
                <w:sz w:val="20"/>
                <w:szCs w:val="20"/>
                <w:lang w:eastAsia="en-NZ"/>
              </w:rPr>
            </w:pPr>
            <w:r>
              <w:rPr>
                <w:rFonts w:ascii="Calibri" w:hAnsi="Calibri" w:cs="Calibri"/>
                <w:color w:val="000000"/>
              </w:rPr>
              <w:t>Social &amp; Recreational Grant Pool</w:t>
            </w:r>
          </w:p>
        </w:tc>
        <w:tc>
          <w:tcPr>
            <w:tcW w:w="1296" w:type="dxa"/>
            <w:gridSpan w:val="2"/>
            <w:tcBorders>
              <w:top w:val="nil"/>
              <w:bottom w:val="nil"/>
            </w:tcBorders>
            <w:shd w:val="clear" w:color="auto" w:fill="FFFFFF" w:themeFill="background1"/>
            <w:noWrap/>
            <w:vAlign w:val="bottom"/>
            <w:hideMark/>
          </w:tcPr>
          <w:p w14:paraId="4DB8AF3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127EF4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4,188</w:t>
            </w:r>
          </w:p>
        </w:tc>
        <w:tc>
          <w:tcPr>
            <w:tcW w:w="1697" w:type="dxa"/>
            <w:gridSpan w:val="2"/>
            <w:tcBorders>
              <w:top w:val="nil"/>
              <w:bottom w:val="nil"/>
            </w:tcBorders>
            <w:shd w:val="clear" w:color="auto" w:fill="FFFFFF" w:themeFill="background1"/>
            <w:noWrap/>
            <w:vAlign w:val="bottom"/>
            <w:hideMark/>
          </w:tcPr>
          <w:p w14:paraId="34129BFB" w14:textId="3B86A7E2" w:rsidR="003758E0" w:rsidRPr="007424C3" w:rsidRDefault="003758E0" w:rsidP="00AE60F1">
            <w:pPr>
              <w:spacing w:after="0" w:line="240" w:lineRule="auto"/>
              <w:jc w:val="right"/>
              <w:rPr>
                <w:sz w:val="20"/>
                <w:szCs w:val="20"/>
                <w:lang w:eastAsia="en-NZ"/>
              </w:rPr>
            </w:pPr>
            <w:r>
              <w:rPr>
                <w:rFonts w:ascii="Calibri" w:hAnsi="Calibri" w:cs="Calibri"/>
                <w:color w:val="000000"/>
              </w:rPr>
              <w:t>4,584</w:t>
            </w:r>
          </w:p>
        </w:tc>
        <w:tc>
          <w:tcPr>
            <w:tcW w:w="1421" w:type="dxa"/>
            <w:gridSpan w:val="2"/>
            <w:tcBorders>
              <w:top w:val="nil"/>
              <w:bottom w:val="nil"/>
            </w:tcBorders>
            <w:shd w:val="clear" w:color="auto" w:fill="FFFFFF" w:themeFill="background1"/>
            <w:noWrap/>
            <w:vAlign w:val="bottom"/>
            <w:hideMark/>
          </w:tcPr>
          <w:p w14:paraId="48F6C054" w14:textId="28633438" w:rsidR="003758E0" w:rsidRPr="007424C3" w:rsidRDefault="003758E0" w:rsidP="00AE60F1">
            <w:pPr>
              <w:spacing w:after="0" w:line="240" w:lineRule="auto"/>
              <w:jc w:val="right"/>
              <w:rPr>
                <w:sz w:val="20"/>
                <w:szCs w:val="20"/>
                <w:lang w:eastAsia="en-NZ"/>
              </w:rPr>
            </w:pPr>
            <w:r>
              <w:rPr>
                <w:rFonts w:ascii="Calibri" w:hAnsi="Calibri" w:cs="Calibri"/>
                <w:color w:val="000000"/>
              </w:rPr>
              <w:t>396</w:t>
            </w:r>
          </w:p>
        </w:tc>
      </w:tr>
      <w:tr w:rsidR="003758E0" w:rsidRPr="00CF5DB0" w14:paraId="4223C8D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F5B05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1FDFA4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77873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2F5D3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Social &amp; Recreational Grant Pool Total</w:t>
            </w:r>
          </w:p>
        </w:tc>
        <w:tc>
          <w:tcPr>
            <w:tcW w:w="1296" w:type="dxa"/>
            <w:gridSpan w:val="2"/>
            <w:tcBorders>
              <w:top w:val="nil"/>
              <w:bottom w:val="single" w:sz="4" w:space="0" w:color="auto"/>
            </w:tcBorders>
            <w:shd w:val="clear" w:color="auto" w:fill="FFFFFF" w:themeFill="background1"/>
            <w:noWrap/>
            <w:vAlign w:val="bottom"/>
            <w:hideMark/>
          </w:tcPr>
          <w:p w14:paraId="6BC633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DA2EFB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4,188</w:t>
            </w:r>
          </w:p>
        </w:tc>
        <w:tc>
          <w:tcPr>
            <w:tcW w:w="1697" w:type="dxa"/>
            <w:gridSpan w:val="2"/>
            <w:tcBorders>
              <w:top w:val="nil"/>
              <w:bottom w:val="single" w:sz="4" w:space="0" w:color="auto"/>
            </w:tcBorders>
            <w:shd w:val="clear" w:color="auto" w:fill="FFFFFF" w:themeFill="background1"/>
            <w:noWrap/>
            <w:vAlign w:val="bottom"/>
            <w:hideMark/>
          </w:tcPr>
          <w:p w14:paraId="5ED42590" w14:textId="041B74D0" w:rsidR="003758E0" w:rsidRPr="007424C3" w:rsidRDefault="003758E0" w:rsidP="00AE60F1">
            <w:pPr>
              <w:spacing w:after="0" w:line="240" w:lineRule="auto"/>
              <w:jc w:val="right"/>
              <w:rPr>
                <w:sz w:val="20"/>
                <w:szCs w:val="20"/>
                <w:lang w:eastAsia="en-NZ"/>
              </w:rPr>
            </w:pPr>
            <w:r>
              <w:rPr>
                <w:rFonts w:ascii="Calibri" w:hAnsi="Calibri" w:cs="Calibri"/>
                <w:b/>
                <w:bCs/>
                <w:color w:val="000000"/>
              </w:rPr>
              <w:t>4,584</w:t>
            </w:r>
          </w:p>
        </w:tc>
        <w:tc>
          <w:tcPr>
            <w:tcW w:w="1421" w:type="dxa"/>
            <w:gridSpan w:val="2"/>
            <w:tcBorders>
              <w:top w:val="nil"/>
              <w:bottom w:val="single" w:sz="4" w:space="0" w:color="auto"/>
            </w:tcBorders>
            <w:shd w:val="clear" w:color="auto" w:fill="FFFFFF" w:themeFill="background1"/>
            <w:noWrap/>
            <w:vAlign w:val="bottom"/>
            <w:hideMark/>
          </w:tcPr>
          <w:p w14:paraId="0BB1E17A" w14:textId="058FBC3A" w:rsidR="003758E0" w:rsidRPr="007424C3" w:rsidRDefault="003758E0" w:rsidP="00AE60F1">
            <w:pPr>
              <w:spacing w:after="0" w:line="240" w:lineRule="auto"/>
              <w:jc w:val="right"/>
              <w:rPr>
                <w:sz w:val="20"/>
                <w:szCs w:val="20"/>
                <w:lang w:eastAsia="en-NZ"/>
              </w:rPr>
            </w:pPr>
            <w:r>
              <w:rPr>
                <w:rFonts w:ascii="Calibri" w:hAnsi="Calibri" w:cs="Calibri"/>
                <w:b/>
                <w:bCs/>
                <w:color w:val="000000"/>
              </w:rPr>
              <w:t>396</w:t>
            </w:r>
          </w:p>
        </w:tc>
      </w:tr>
      <w:tr w:rsidR="003758E0" w:rsidRPr="00CF5DB0" w14:paraId="19DE5E2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1DC60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E5FC5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B2E430E" w14:textId="77777777" w:rsidR="003758E0" w:rsidRPr="007424C3" w:rsidRDefault="003758E0" w:rsidP="003758E0">
            <w:pPr>
              <w:spacing w:after="0" w:line="240" w:lineRule="auto"/>
              <w:rPr>
                <w:sz w:val="20"/>
                <w:szCs w:val="20"/>
                <w:lang w:eastAsia="en-NZ"/>
              </w:rPr>
            </w:pPr>
            <w:r>
              <w:rPr>
                <w:rFonts w:ascii="Calibri" w:hAnsi="Calibri" w:cs="Calibri"/>
                <w:color w:val="000000"/>
              </w:rPr>
              <w:t>1125</w:t>
            </w:r>
          </w:p>
        </w:tc>
        <w:tc>
          <w:tcPr>
            <w:tcW w:w="4751" w:type="dxa"/>
            <w:gridSpan w:val="2"/>
            <w:tcBorders>
              <w:top w:val="nil"/>
              <w:bottom w:val="nil"/>
            </w:tcBorders>
            <w:shd w:val="clear" w:color="auto" w:fill="FFFFFF" w:themeFill="background1"/>
            <w:noWrap/>
            <w:vAlign w:val="bottom"/>
            <w:hideMark/>
          </w:tcPr>
          <w:p w14:paraId="28CF2A15" w14:textId="77777777" w:rsidR="003758E0" w:rsidRPr="007424C3" w:rsidRDefault="003758E0" w:rsidP="003758E0">
            <w:pPr>
              <w:spacing w:after="0" w:line="240" w:lineRule="auto"/>
              <w:rPr>
                <w:sz w:val="20"/>
                <w:szCs w:val="20"/>
                <w:lang w:eastAsia="en-NZ"/>
              </w:rPr>
            </w:pPr>
            <w:r>
              <w:rPr>
                <w:rFonts w:ascii="Calibri" w:hAnsi="Calibri" w:cs="Calibri"/>
                <w:color w:val="000000"/>
              </w:rPr>
              <w:t>Housing Operations and Maintenance</w:t>
            </w:r>
          </w:p>
        </w:tc>
        <w:tc>
          <w:tcPr>
            <w:tcW w:w="1296" w:type="dxa"/>
            <w:gridSpan w:val="2"/>
            <w:tcBorders>
              <w:top w:val="nil"/>
              <w:bottom w:val="nil"/>
            </w:tcBorders>
            <w:shd w:val="clear" w:color="auto" w:fill="FFFFFF" w:themeFill="background1"/>
            <w:noWrap/>
            <w:vAlign w:val="bottom"/>
            <w:hideMark/>
          </w:tcPr>
          <w:p w14:paraId="2E8E31B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016C56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40,462</w:t>
            </w:r>
          </w:p>
        </w:tc>
        <w:tc>
          <w:tcPr>
            <w:tcW w:w="1697" w:type="dxa"/>
            <w:gridSpan w:val="2"/>
            <w:tcBorders>
              <w:top w:val="nil"/>
              <w:bottom w:val="nil"/>
            </w:tcBorders>
            <w:shd w:val="clear" w:color="auto" w:fill="FFFFFF" w:themeFill="background1"/>
            <w:noWrap/>
            <w:vAlign w:val="bottom"/>
            <w:hideMark/>
          </w:tcPr>
          <w:p w14:paraId="24A0AF0E" w14:textId="4782D0F4" w:rsidR="003758E0" w:rsidRPr="007424C3" w:rsidRDefault="003758E0" w:rsidP="00AE60F1">
            <w:pPr>
              <w:spacing w:after="0" w:line="240" w:lineRule="auto"/>
              <w:jc w:val="right"/>
              <w:rPr>
                <w:sz w:val="20"/>
                <w:szCs w:val="20"/>
                <w:lang w:eastAsia="en-NZ"/>
              </w:rPr>
            </w:pPr>
            <w:r>
              <w:rPr>
                <w:rFonts w:ascii="Calibri" w:hAnsi="Calibri" w:cs="Calibri"/>
                <w:color w:val="000000"/>
              </w:rPr>
              <w:t>32,825</w:t>
            </w:r>
          </w:p>
        </w:tc>
        <w:tc>
          <w:tcPr>
            <w:tcW w:w="1421" w:type="dxa"/>
            <w:gridSpan w:val="2"/>
            <w:tcBorders>
              <w:top w:val="nil"/>
              <w:bottom w:val="nil"/>
            </w:tcBorders>
            <w:shd w:val="clear" w:color="auto" w:fill="FFFFFF" w:themeFill="background1"/>
            <w:noWrap/>
            <w:vAlign w:val="bottom"/>
            <w:hideMark/>
          </w:tcPr>
          <w:p w14:paraId="4368785D" w14:textId="3DAC147B" w:rsidR="003758E0" w:rsidRPr="007424C3" w:rsidRDefault="003758E0" w:rsidP="00AE60F1">
            <w:pPr>
              <w:spacing w:after="0" w:line="240" w:lineRule="auto"/>
              <w:jc w:val="right"/>
              <w:rPr>
                <w:sz w:val="20"/>
                <w:szCs w:val="20"/>
                <w:lang w:eastAsia="en-NZ"/>
              </w:rPr>
            </w:pPr>
            <w:r>
              <w:rPr>
                <w:rFonts w:ascii="Calibri" w:hAnsi="Calibri" w:cs="Calibri"/>
                <w:color w:val="000000"/>
              </w:rPr>
              <w:t>(7,637)</w:t>
            </w:r>
          </w:p>
        </w:tc>
      </w:tr>
      <w:tr w:rsidR="003758E0" w:rsidRPr="00CF5DB0" w14:paraId="13B598A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2CFCE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93B4C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F3BA6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B42C66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BC328A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8FC4FF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(27,559)</w:t>
            </w:r>
          </w:p>
        </w:tc>
        <w:tc>
          <w:tcPr>
            <w:tcW w:w="1697" w:type="dxa"/>
            <w:gridSpan w:val="2"/>
            <w:tcBorders>
              <w:top w:val="nil"/>
              <w:bottom w:val="nil"/>
            </w:tcBorders>
            <w:shd w:val="clear" w:color="auto" w:fill="FFFFFF" w:themeFill="background1"/>
            <w:noWrap/>
            <w:vAlign w:val="bottom"/>
            <w:hideMark/>
          </w:tcPr>
          <w:p w14:paraId="7294656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(14,116)</w:t>
            </w:r>
          </w:p>
        </w:tc>
        <w:tc>
          <w:tcPr>
            <w:tcW w:w="1421" w:type="dxa"/>
            <w:gridSpan w:val="2"/>
            <w:tcBorders>
              <w:top w:val="nil"/>
              <w:bottom w:val="nil"/>
            </w:tcBorders>
            <w:shd w:val="clear" w:color="auto" w:fill="FFFFFF" w:themeFill="background1"/>
            <w:noWrap/>
            <w:vAlign w:val="bottom"/>
            <w:hideMark/>
          </w:tcPr>
          <w:p w14:paraId="42034D3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13,442</w:t>
            </w:r>
          </w:p>
        </w:tc>
      </w:tr>
      <w:tr w:rsidR="003758E0" w:rsidRPr="00CF5DB0" w14:paraId="3308A67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8AD696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FB153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0CF1A7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4371C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Housing Operations and Maintenance Total</w:t>
            </w:r>
          </w:p>
        </w:tc>
        <w:tc>
          <w:tcPr>
            <w:tcW w:w="1296" w:type="dxa"/>
            <w:gridSpan w:val="2"/>
            <w:tcBorders>
              <w:top w:val="nil"/>
              <w:bottom w:val="single" w:sz="4" w:space="0" w:color="auto"/>
            </w:tcBorders>
            <w:shd w:val="clear" w:color="auto" w:fill="FFFFFF" w:themeFill="background1"/>
            <w:noWrap/>
            <w:vAlign w:val="bottom"/>
            <w:hideMark/>
          </w:tcPr>
          <w:p w14:paraId="7144897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D5B608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12,904</w:t>
            </w:r>
          </w:p>
        </w:tc>
        <w:tc>
          <w:tcPr>
            <w:tcW w:w="1697" w:type="dxa"/>
            <w:gridSpan w:val="2"/>
            <w:tcBorders>
              <w:top w:val="nil"/>
              <w:bottom w:val="single" w:sz="4" w:space="0" w:color="auto"/>
            </w:tcBorders>
            <w:shd w:val="clear" w:color="auto" w:fill="FFFFFF" w:themeFill="background1"/>
            <w:noWrap/>
            <w:vAlign w:val="bottom"/>
            <w:hideMark/>
          </w:tcPr>
          <w:p w14:paraId="6592203C" w14:textId="33DBAE4F" w:rsidR="003758E0" w:rsidRPr="007424C3" w:rsidRDefault="003758E0" w:rsidP="00AE60F1">
            <w:pPr>
              <w:spacing w:after="0" w:line="240" w:lineRule="auto"/>
              <w:jc w:val="right"/>
              <w:rPr>
                <w:sz w:val="20"/>
                <w:szCs w:val="20"/>
                <w:lang w:eastAsia="en-NZ"/>
              </w:rPr>
            </w:pPr>
            <w:r>
              <w:rPr>
                <w:rFonts w:ascii="Calibri" w:hAnsi="Calibri" w:cs="Calibri"/>
                <w:b/>
                <w:bCs/>
                <w:color w:val="000000"/>
              </w:rPr>
              <w:t>18,708</w:t>
            </w:r>
          </w:p>
        </w:tc>
        <w:tc>
          <w:tcPr>
            <w:tcW w:w="1421" w:type="dxa"/>
            <w:gridSpan w:val="2"/>
            <w:tcBorders>
              <w:top w:val="nil"/>
              <w:bottom w:val="single" w:sz="4" w:space="0" w:color="auto"/>
            </w:tcBorders>
            <w:shd w:val="clear" w:color="auto" w:fill="FFFFFF" w:themeFill="background1"/>
            <w:noWrap/>
            <w:vAlign w:val="bottom"/>
            <w:hideMark/>
          </w:tcPr>
          <w:p w14:paraId="31EB82E0" w14:textId="53DAE872" w:rsidR="003758E0" w:rsidRPr="007424C3" w:rsidRDefault="003758E0" w:rsidP="00AE60F1">
            <w:pPr>
              <w:spacing w:after="0" w:line="240" w:lineRule="auto"/>
              <w:jc w:val="right"/>
              <w:rPr>
                <w:sz w:val="20"/>
                <w:szCs w:val="20"/>
                <w:lang w:eastAsia="en-NZ"/>
              </w:rPr>
            </w:pPr>
            <w:r>
              <w:rPr>
                <w:rFonts w:ascii="Calibri" w:hAnsi="Calibri" w:cs="Calibri"/>
                <w:b/>
                <w:bCs/>
                <w:color w:val="000000"/>
              </w:rPr>
              <w:t>5,805</w:t>
            </w:r>
          </w:p>
        </w:tc>
      </w:tr>
      <w:tr w:rsidR="003758E0" w:rsidRPr="00CF5DB0" w14:paraId="1D34FFD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DE7DE7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34DE83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ED1C146" w14:textId="77777777" w:rsidR="003758E0" w:rsidRPr="007424C3" w:rsidRDefault="003758E0" w:rsidP="003758E0">
            <w:pPr>
              <w:spacing w:after="0" w:line="240" w:lineRule="auto"/>
              <w:rPr>
                <w:sz w:val="20"/>
                <w:szCs w:val="20"/>
                <w:lang w:eastAsia="en-NZ"/>
              </w:rPr>
            </w:pPr>
            <w:r>
              <w:rPr>
                <w:rFonts w:ascii="Calibri" w:hAnsi="Calibri" w:cs="Calibri"/>
                <w:color w:val="000000"/>
              </w:rPr>
              <w:t>1126</w:t>
            </w:r>
          </w:p>
        </w:tc>
        <w:tc>
          <w:tcPr>
            <w:tcW w:w="4751" w:type="dxa"/>
            <w:gridSpan w:val="2"/>
            <w:tcBorders>
              <w:top w:val="nil"/>
              <w:bottom w:val="nil"/>
            </w:tcBorders>
            <w:shd w:val="clear" w:color="auto" w:fill="FFFFFF" w:themeFill="background1"/>
            <w:noWrap/>
            <w:vAlign w:val="bottom"/>
            <w:hideMark/>
          </w:tcPr>
          <w:p w14:paraId="1FF05EB1" w14:textId="77777777" w:rsidR="003758E0" w:rsidRPr="007424C3" w:rsidRDefault="003758E0" w:rsidP="003758E0">
            <w:pPr>
              <w:spacing w:after="0" w:line="240" w:lineRule="auto"/>
              <w:rPr>
                <w:sz w:val="20"/>
                <w:szCs w:val="20"/>
                <w:lang w:eastAsia="en-NZ"/>
              </w:rPr>
            </w:pPr>
            <w:r>
              <w:rPr>
                <w:rFonts w:ascii="Calibri" w:hAnsi="Calibri" w:cs="Calibri"/>
                <w:color w:val="000000"/>
              </w:rPr>
              <w:t>Housing Upgrade Project</w:t>
            </w:r>
          </w:p>
        </w:tc>
        <w:tc>
          <w:tcPr>
            <w:tcW w:w="1296" w:type="dxa"/>
            <w:gridSpan w:val="2"/>
            <w:tcBorders>
              <w:top w:val="nil"/>
              <w:bottom w:val="nil"/>
            </w:tcBorders>
            <w:shd w:val="clear" w:color="auto" w:fill="FFFFFF" w:themeFill="background1"/>
            <w:noWrap/>
            <w:vAlign w:val="bottom"/>
            <w:hideMark/>
          </w:tcPr>
          <w:p w14:paraId="636D71F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8BAA78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c>
          <w:tcPr>
            <w:tcW w:w="1697" w:type="dxa"/>
            <w:gridSpan w:val="2"/>
            <w:tcBorders>
              <w:top w:val="nil"/>
              <w:bottom w:val="nil"/>
            </w:tcBorders>
            <w:shd w:val="clear" w:color="auto" w:fill="FFFFFF" w:themeFill="background1"/>
            <w:noWrap/>
            <w:vAlign w:val="bottom"/>
            <w:hideMark/>
          </w:tcPr>
          <w:p w14:paraId="2BBA2E8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c>
          <w:tcPr>
            <w:tcW w:w="1421" w:type="dxa"/>
            <w:gridSpan w:val="2"/>
            <w:tcBorders>
              <w:top w:val="nil"/>
              <w:bottom w:val="nil"/>
            </w:tcBorders>
            <w:shd w:val="clear" w:color="auto" w:fill="FFFFFF" w:themeFill="background1"/>
            <w:noWrap/>
            <w:vAlign w:val="bottom"/>
            <w:hideMark/>
          </w:tcPr>
          <w:p w14:paraId="2098B3C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400E9E9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547468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A6878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4D896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40109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Housing Upgrade Project Total</w:t>
            </w:r>
          </w:p>
        </w:tc>
        <w:tc>
          <w:tcPr>
            <w:tcW w:w="1296" w:type="dxa"/>
            <w:gridSpan w:val="2"/>
            <w:tcBorders>
              <w:top w:val="nil"/>
              <w:bottom w:val="single" w:sz="4" w:space="0" w:color="auto"/>
            </w:tcBorders>
            <w:shd w:val="clear" w:color="auto" w:fill="FFFFFF" w:themeFill="background1"/>
            <w:noWrap/>
            <w:vAlign w:val="bottom"/>
            <w:hideMark/>
          </w:tcPr>
          <w:p w14:paraId="76D458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B4EF4F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w:t>
            </w:r>
          </w:p>
        </w:tc>
        <w:tc>
          <w:tcPr>
            <w:tcW w:w="1697" w:type="dxa"/>
            <w:gridSpan w:val="2"/>
            <w:tcBorders>
              <w:top w:val="nil"/>
              <w:bottom w:val="single" w:sz="4" w:space="0" w:color="auto"/>
            </w:tcBorders>
            <w:shd w:val="clear" w:color="auto" w:fill="FFFFFF" w:themeFill="background1"/>
            <w:noWrap/>
            <w:vAlign w:val="bottom"/>
            <w:hideMark/>
          </w:tcPr>
          <w:p w14:paraId="2F17F03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w:t>
            </w:r>
          </w:p>
        </w:tc>
        <w:tc>
          <w:tcPr>
            <w:tcW w:w="1421" w:type="dxa"/>
            <w:gridSpan w:val="2"/>
            <w:tcBorders>
              <w:top w:val="nil"/>
              <w:bottom w:val="single" w:sz="4" w:space="0" w:color="auto"/>
            </w:tcBorders>
            <w:shd w:val="clear" w:color="auto" w:fill="FFFFFF" w:themeFill="background1"/>
            <w:noWrap/>
            <w:vAlign w:val="bottom"/>
            <w:hideMark/>
          </w:tcPr>
          <w:p w14:paraId="44670A9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229DDF5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E80A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FD7BD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7C1AAC" w14:textId="77777777" w:rsidR="003758E0" w:rsidRPr="007424C3" w:rsidRDefault="003758E0" w:rsidP="003758E0">
            <w:pPr>
              <w:spacing w:after="0" w:line="240" w:lineRule="auto"/>
              <w:rPr>
                <w:sz w:val="20"/>
                <w:szCs w:val="20"/>
                <w:lang w:eastAsia="en-NZ"/>
              </w:rPr>
            </w:pPr>
            <w:r>
              <w:rPr>
                <w:rFonts w:ascii="Calibri" w:hAnsi="Calibri" w:cs="Calibri"/>
                <w:color w:val="000000"/>
              </w:rPr>
              <w:t>1127</w:t>
            </w:r>
          </w:p>
        </w:tc>
        <w:tc>
          <w:tcPr>
            <w:tcW w:w="4751" w:type="dxa"/>
            <w:gridSpan w:val="2"/>
            <w:tcBorders>
              <w:top w:val="nil"/>
              <w:bottom w:val="nil"/>
            </w:tcBorders>
            <w:shd w:val="clear" w:color="auto" w:fill="FFFFFF" w:themeFill="background1"/>
            <w:noWrap/>
            <w:vAlign w:val="bottom"/>
            <w:hideMark/>
          </w:tcPr>
          <w:p w14:paraId="1E1823DC"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Property Programmed Maintenance</w:t>
            </w:r>
          </w:p>
        </w:tc>
        <w:tc>
          <w:tcPr>
            <w:tcW w:w="1296" w:type="dxa"/>
            <w:gridSpan w:val="2"/>
            <w:tcBorders>
              <w:top w:val="nil"/>
              <w:bottom w:val="nil"/>
            </w:tcBorders>
            <w:shd w:val="clear" w:color="auto" w:fill="FFFFFF" w:themeFill="background1"/>
            <w:noWrap/>
            <w:vAlign w:val="bottom"/>
            <w:hideMark/>
          </w:tcPr>
          <w:p w14:paraId="1F246DA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38EE15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640</w:t>
            </w:r>
          </w:p>
        </w:tc>
        <w:tc>
          <w:tcPr>
            <w:tcW w:w="1697" w:type="dxa"/>
            <w:gridSpan w:val="2"/>
            <w:tcBorders>
              <w:top w:val="nil"/>
              <w:bottom w:val="nil"/>
            </w:tcBorders>
            <w:shd w:val="clear" w:color="auto" w:fill="FFFFFF" w:themeFill="background1"/>
            <w:noWrap/>
            <w:vAlign w:val="bottom"/>
            <w:hideMark/>
          </w:tcPr>
          <w:p w14:paraId="2B67289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775</w:t>
            </w:r>
          </w:p>
        </w:tc>
        <w:tc>
          <w:tcPr>
            <w:tcW w:w="1421" w:type="dxa"/>
            <w:gridSpan w:val="2"/>
            <w:tcBorders>
              <w:top w:val="nil"/>
              <w:bottom w:val="nil"/>
            </w:tcBorders>
            <w:shd w:val="clear" w:color="auto" w:fill="FFFFFF" w:themeFill="background1"/>
            <w:noWrap/>
            <w:vAlign w:val="bottom"/>
            <w:hideMark/>
          </w:tcPr>
          <w:p w14:paraId="2F8BD60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135</w:t>
            </w:r>
          </w:p>
        </w:tc>
      </w:tr>
      <w:tr w:rsidR="003758E0" w:rsidRPr="00CF5DB0" w14:paraId="0ED3DDF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D8D29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B7A1B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6790C3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CD75C4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CFABFCB"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A9C9F9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w:t>
            </w:r>
          </w:p>
        </w:tc>
        <w:tc>
          <w:tcPr>
            <w:tcW w:w="1697" w:type="dxa"/>
            <w:gridSpan w:val="2"/>
            <w:tcBorders>
              <w:top w:val="nil"/>
              <w:bottom w:val="nil"/>
            </w:tcBorders>
            <w:shd w:val="clear" w:color="auto" w:fill="FFFFFF" w:themeFill="background1"/>
            <w:noWrap/>
            <w:vAlign w:val="bottom"/>
            <w:hideMark/>
          </w:tcPr>
          <w:p w14:paraId="65A363A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w:t>
            </w:r>
          </w:p>
        </w:tc>
        <w:tc>
          <w:tcPr>
            <w:tcW w:w="1421" w:type="dxa"/>
            <w:gridSpan w:val="2"/>
            <w:tcBorders>
              <w:top w:val="nil"/>
              <w:bottom w:val="nil"/>
            </w:tcBorders>
            <w:shd w:val="clear" w:color="auto" w:fill="FFFFFF" w:themeFill="background1"/>
            <w:noWrap/>
            <w:vAlign w:val="bottom"/>
            <w:hideMark/>
          </w:tcPr>
          <w:p w14:paraId="483405E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2811A23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0F62A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ECF738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78EFB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343C2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Property Programmed Maintenance Total</w:t>
            </w:r>
          </w:p>
        </w:tc>
        <w:tc>
          <w:tcPr>
            <w:tcW w:w="1296" w:type="dxa"/>
            <w:gridSpan w:val="2"/>
            <w:tcBorders>
              <w:top w:val="nil"/>
              <w:bottom w:val="single" w:sz="4" w:space="0" w:color="auto"/>
            </w:tcBorders>
            <w:shd w:val="clear" w:color="auto" w:fill="FFFFFF" w:themeFill="background1"/>
            <w:noWrap/>
            <w:vAlign w:val="bottom"/>
            <w:hideMark/>
          </w:tcPr>
          <w:p w14:paraId="099323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CBF36C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636</w:t>
            </w:r>
          </w:p>
        </w:tc>
        <w:tc>
          <w:tcPr>
            <w:tcW w:w="1697" w:type="dxa"/>
            <w:gridSpan w:val="2"/>
            <w:tcBorders>
              <w:top w:val="nil"/>
              <w:bottom w:val="single" w:sz="4" w:space="0" w:color="auto"/>
            </w:tcBorders>
            <w:shd w:val="clear" w:color="auto" w:fill="FFFFFF" w:themeFill="background1"/>
            <w:noWrap/>
            <w:vAlign w:val="bottom"/>
            <w:hideMark/>
          </w:tcPr>
          <w:p w14:paraId="7EA5C51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771</w:t>
            </w:r>
          </w:p>
        </w:tc>
        <w:tc>
          <w:tcPr>
            <w:tcW w:w="1421" w:type="dxa"/>
            <w:gridSpan w:val="2"/>
            <w:tcBorders>
              <w:top w:val="nil"/>
              <w:bottom w:val="single" w:sz="4" w:space="0" w:color="auto"/>
            </w:tcBorders>
            <w:shd w:val="clear" w:color="auto" w:fill="FFFFFF" w:themeFill="background1"/>
            <w:noWrap/>
            <w:vAlign w:val="bottom"/>
            <w:hideMark/>
          </w:tcPr>
          <w:p w14:paraId="3886D7C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135</w:t>
            </w:r>
          </w:p>
        </w:tc>
      </w:tr>
      <w:tr w:rsidR="003758E0" w:rsidRPr="00CF5DB0" w14:paraId="479DDEC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7893A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6A478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EBDC028" w14:textId="77777777" w:rsidR="003758E0" w:rsidRPr="007424C3" w:rsidRDefault="003758E0" w:rsidP="003758E0">
            <w:pPr>
              <w:spacing w:after="0" w:line="240" w:lineRule="auto"/>
              <w:rPr>
                <w:sz w:val="20"/>
                <w:szCs w:val="20"/>
                <w:lang w:eastAsia="en-NZ"/>
              </w:rPr>
            </w:pPr>
            <w:r>
              <w:rPr>
                <w:rFonts w:ascii="Calibri" w:hAnsi="Calibri" w:cs="Calibri"/>
                <w:color w:val="000000"/>
              </w:rPr>
              <w:t>1128</w:t>
            </w:r>
          </w:p>
        </w:tc>
        <w:tc>
          <w:tcPr>
            <w:tcW w:w="4751" w:type="dxa"/>
            <w:gridSpan w:val="2"/>
            <w:tcBorders>
              <w:top w:val="nil"/>
              <w:bottom w:val="nil"/>
            </w:tcBorders>
            <w:shd w:val="clear" w:color="auto" w:fill="FFFFFF" w:themeFill="background1"/>
            <w:noWrap/>
            <w:vAlign w:val="bottom"/>
            <w:hideMark/>
          </w:tcPr>
          <w:p w14:paraId="70817A65"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Halls Operations and Maintenance</w:t>
            </w:r>
          </w:p>
        </w:tc>
        <w:tc>
          <w:tcPr>
            <w:tcW w:w="1296" w:type="dxa"/>
            <w:gridSpan w:val="2"/>
            <w:tcBorders>
              <w:top w:val="nil"/>
              <w:bottom w:val="nil"/>
            </w:tcBorders>
            <w:shd w:val="clear" w:color="auto" w:fill="FFFFFF" w:themeFill="background1"/>
            <w:noWrap/>
            <w:vAlign w:val="bottom"/>
            <w:hideMark/>
          </w:tcPr>
          <w:p w14:paraId="324179E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4EEDE5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889</w:t>
            </w:r>
          </w:p>
        </w:tc>
        <w:tc>
          <w:tcPr>
            <w:tcW w:w="1697" w:type="dxa"/>
            <w:gridSpan w:val="2"/>
            <w:tcBorders>
              <w:top w:val="nil"/>
              <w:bottom w:val="nil"/>
            </w:tcBorders>
            <w:shd w:val="clear" w:color="auto" w:fill="FFFFFF" w:themeFill="background1"/>
            <w:noWrap/>
            <w:vAlign w:val="bottom"/>
            <w:hideMark/>
          </w:tcPr>
          <w:p w14:paraId="2AD4DC18" w14:textId="328A18BC" w:rsidR="003758E0" w:rsidRPr="007424C3" w:rsidRDefault="003758E0" w:rsidP="00AE60F1">
            <w:pPr>
              <w:spacing w:after="0" w:line="240" w:lineRule="auto"/>
              <w:jc w:val="right"/>
              <w:rPr>
                <w:sz w:val="20"/>
                <w:szCs w:val="20"/>
                <w:lang w:eastAsia="en-NZ"/>
              </w:rPr>
            </w:pPr>
            <w:r>
              <w:rPr>
                <w:rFonts w:ascii="Calibri" w:hAnsi="Calibri" w:cs="Calibri"/>
                <w:color w:val="000000"/>
              </w:rPr>
              <w:t>1,458</w:t>
            </w:r>
          </w:p>
        </w:tc>
        <w:tc>
          <w:tcPr>
            <w:tcW w:w="1421" w:type="dxa"/>
            <w:gridSpan w:val="2"/>
            <w:tcBorders>
              <w:top w:val="nil"/>
              <w:bottom w:val="nil"/>
            </w:tcBorders>
            <w:shd w:val="clear" w:color="auto" w:fill="FFFFFF" w:themeFill="background1"/>
            <w:noWrap/>
            <w:vAlign w:val="bottom"/>
            <w:hideMark/>
          </w:tcPr>
          <w:p w14:paraId="430C3D71" w14:textId="1AE80C0B" w:rsidR="003758E0" w:rsidRPr="007424C3" w:rsidRDefault="003758E0" w:rsidP="00AE60F1">
            <w:pPr>
              <w:spacing w:after="0" w:line="240" w:lineRule="auto"/>
              <w:jc w:val="right"/>
              <w:rPr>
                <w:sz w:val="20"/>
                <w:szCs w:val="20"/>
                <w:lang w:eastAsia="en-NZ"/>
              </w:rPr>
            </w:pPr>
            <w:r>
              <w:rPr>
                <w:rFonts w:ascii="Calibri" w:hAnsi="Calibri" w:cs="Calibri"/>
                <w:color w:val="000000"/>
              </w:rPr>
              <w:t>570</w:t>
            </w:r>
          </w:p>
        </w:tc>
      </w:tr>
      <w:tr w:rsidR="003758E0" w:rsidRPr="00CF5DB0" w14:paraId="49B823C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E788A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16552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725315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8E2FEB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753AFF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09180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w:t>
            </w:r>
          </w:p>
        </w:tc>
        <w:tc>
          <w:tcPr>
            <w:tcW w:w="1697" w:type="dxa"/>
            <w:gridSpan w:val="2"/>
            <w:tcBorders>
              <w:top w:val="nil"/>
              <w:bottom w:val="nil"/>
            </w:tcBorders>
            <w:shd w:val="clear" w:color="auto" w:fill="FFFFFF" w:themeFill="background1"/>
            <w:noWrap/>
            <w:vAlign w:val="bottom"/>
            <w:hideMark/>
          </w:tcPr>
          <w:p w14:paraId="28ED21B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w:t>
            </w:r>
          </w:p>
        </w:tc>
        <w:tc>
          <w:tcPr>
            <w:tcW w:w="1421" w:type="dxa"/>
            <w:gridSpan w:val="2"/>
            <w:tcBorders>
              <w:top w:val="nil"/>
              <w:bottom w:val="nil"/>
            </w:tcBorders>
            <w:shd w:val="clear" w:color="auto" w:fill="FFFFFF" w:themeFill="background1"/>
            <w:noWrap/>
            <w:vAlign w:val="bottom"/>
            <w:hideMark/>
          </w:tcPr>
          <w:p w14:paraId="2C335E5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0B4CF7E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84144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F8B5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253F6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A31D9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Halls Operations and Maintenance Total</w:t>
            </w:r>
          </w:p>
        </w:tc>
        <w:tc>
          <w:tcPr>
            <w:tcW w:w="1296" w:type="dxa"/>
            <w:gridSpan w:val="2"/>
            <w:tcBorders>
              <w:top w:val="nil"/>
              <w:bottom w:val="single" w:sz="4" w:space="0" w:color="auto"/>
            </w:tcBorders>
            <w:shd w:val="clear" w:color="auto" w:fill="FFFFFF" w:themeFill="background1"/>
            <w:noWrap/>
            <w:vAlign w:val="bottom"/>
            <w:hideMark/>
          </w:tcPr>
          <w:p w14:paraId="056433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008BA3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843</w:t>
            </w:r>
          </w:p>
        </w:tc>
        <w:tc>
          <w:tcPr>
            <w:tcW w:w="1697" w:type="dxa"/>
            <w:gridSpan w:val="2"/>
            <w:tcBorders>
              <w:top w:val="nil"/>
              <w:bottom w:val="single" w:sz="4" w:space="0" w:color="auto"/>
            </w:tcBorders>
            <w:shd w:val="clear" w:color="auto" w:fill="FFFFFF" w:themeFill="background1"/>
            <w:noWrap/>
            <w:vAlign w:val="bottom"/>
            <w:hideMark/>
          </w:tcPr>
          <w:p w14:paraId="19DDC1E7" w14:textId="3BF908D3" w:rsidR="003758E0" w:rsidRPr="007424C3" w:rsidRDefault="003758E0" w:rsidP="00AE60F1">
            <w:pPr>
              <w:spacing w:after="0" w:line="240" w:lineRule="auto"/>
              <w:jc w:val="right"/>
              <w:rPr>
                <w:sz w:val="20"/>
                <w:szCs w:val="20"/>
                <w:lang w:eastAsia="en-NZ"/>
              </w:rPr>
            </w:pPr>
            <w:r>
              <w:rPr>
                <w:rFonts w:ascii="Calibri" w:hAnsi="Calibri" w:cs="Calibri"/>
                <w:b/>
                <w:bCs/>
                <w:color w:val="000000"/>
              </w:rPr>
              <w:t>1,411</w:t>
            </w:r>
          </w:p>
        </w:tc>
        <w:tc>
          <w:tcPr>
            <w:tcW w:w="1421" w:type="dxa"/>
            <w:gridSpan w:val="2"/>
            <w:tcBorders>
              <w:top w:val="nil"/>
              <w:bottom w:val="single" w:sz="4" w:space="0" w:color="auto"/>
            </w:tcBorders>
            <w:shd w:val="clear" w:color="auto" w:fill="FFFFFF" w:themeFill="background1"/>
            <w:noWrap/>
            <w:vAlign w:val="bottom"/>
            <w:hideMark/>
          </w:tcPr>
          <w:p w14:paraId="6B648B9D" w14:textId="7CCE9BB8" w:rsidR="003758E0" w:rsidRPr="007424C3" w:rsidRDefault="003758E0" w:rsidP="00AE60F1">
            <w:pPr>
              <w:spacing w:after="0" w:line="240" w:lineRule="auto"/>
              <w:jc w:val="right"/>
              <w:rPr>
                <w:sz w:val="20"/>
                <w:szCs w:val="20"/>
                <w:lang w:eastAsia="en-NZ"/>
              </w:rPr>
            </w:pPr>
            <w:r>
              <w:rPr>
                <w:rFonts w:ascii="Calibri" w:hAnsi="Calibri" w:cs="Calibri"/>
                <w:b/>
                <w:bCs/>
                <w:color w:val="000000"/>
              </w:rPr>
              <w:t>568</w:t>
            </w:r>
          </w:p>
        </w:tc>
      </w:tr>
      <w:tr w:rsidR="003758E0" w:rsidRPr="00CF5DB0" w14:paraId="34D009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D01C8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4E37A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5E52C10" w14:textId="77777777" w:rsidR="003758E0" w:rsidRPr="007424C3" w:rsidRDefault="003758E0" w:rsidP="003758E0">
            <w:pPr>
              <w:spacing w:after="0" w:line="240" w:lineRule="auto"/>
              <w:rPr>
                <w:sz w:val="20"/>
                <w:szCs w:val="20"/>
                <w:lang w:eastAsia="en-NZ"/>
              </w:rPr>
            </w:pPr>
            <w:r>
              <w:rPr>
                <w:rFonts w:ascii="Calibri" w:hAnsi="Calibri" w:cs="Calibri"/>
                <w:color w:val="000000"/>
              </w:rPr>
              <w:t>1129</w:t>
            </w:r>
          </w:p>
        </w:tc>
        <w:tc>
          <w:tcPr>
            <w:tcW w:w="4751" w:type="dxa"/>
            <w:gridSpan w:val="2"/>
            <w:tcBorders>
              <w:top w:val="nil"/>
              <w:bottom w:val="nil"/>
            </w:tcBorders>
            <w:shd w:val="clear" w:color="auto" w:fill="FFFFFF" w:themeFill="background1"/>
            <w:noWrap/>
            <w:vAlign w:val="bottom"/>
            <w:hideMark/>
          </w:tcPr>
          <w:p w14:paraId="03D84206" w14:textId="77777777" w:rsidR="003758E0" w:rsidRPr="007424C3" w:rsidRDefault="003758E0" w:rsidP="003758E0">
            <w:pPr>
              <w:spacing w:after="0" w:line="240" w:lineRule="auto"/>
              <w:rPr>
                <w:sz w:val="20"/>
                <w:szCs w:val="20"/>
                <w:lang w:eastAsia="en-NZ"/>
              </w:rPr>
            </w:pPr>
            <w:r>
              <w:rPr>
                <w:rFonts w:ascii="Calibri" w:hAnsi="Calibri" w:cs="Calibri"/>
                <w:color w:val="000000"/>
              </w:rPr>
              <w:t>Community Prop &amp; Facility Ops</w:t>
            </w:r>
          </w:p>
        </w:tc>
        <w:tc>
          <w:tcPr>
            <w:tcW w:w="1296" w:type="dxa"/>
            <w:gridSpan w:val="2"/>
            <w:tcBorders>
              <w:top w:val="nil"/>
              <w:bottom w:val="nil"/>
            </w:tcBorders>
            <w:shd w:val="clear" w:color="auto" w:fill="FFFFFF" w:themeFill="background1"/>
            <w:noWrap/>
            <w:vAlign w:val="bottom"/>
            <w:hideMark/>
          </w:tcPr>
          <w:p w14:paraId="1A699C5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09FD6B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3,571</w:t>
            </w:r>
          </w:p>
        </w:tc>
        <w:tc>
          <w:tcPr>
            <w:tcW w:w="1697" w:type="dxa"/>
            <w:gridSpan w:val="2"/>
            <w:tcBorders>
              <w:top w:val="nil"/>
              <w:bottom w:val="nil"/>
            </w:tcBorders>
            <w:shd w:val="clear" w:color="auto" w:fill="FFFFFF" w:themeFill="background1"/>
            <w:noWrap/>
            <w:vAlign w:val="bottom"/>
            <w:hideMark/>
          </w:tcPr>
          <w:p w14:paraId="6EFC7F1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3,922</w:t>
            </w:r>
          </w:p>
        </w:tc>
        <w:tc>
          <w:tcPr>
            <w:tcW w:w="1421" w:type="dxa"/>
            <w:gridSpan w:val="2"/>
            <w:tcBorders>
              <w:top w:val="nil"/>
              <w:bottom w:val="nil"/>
            </w:tcBorders>
            <w:shd w:val="clear" w:color="auto" w:fill="FFFFFF" w:themeFill="background1"/>
            <w:noWrap/>
            <w:vAlign w:val="bottom"/>
            <w:hideMark/>
          </w:tcPr>
          <w:p w14:paraId="67A4B56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351</w:t>
            </w:r>
          </w:p>
        </w:tc>
      </w:tr>
      <w:tr w:rsidR="003758E0" w:rsidRPr="00CF5DB0" w14:paraId="34FCCF2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C0F58A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CA059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8447D4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68681A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127D4DC"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01DA77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(304)</w:t>
            </w:r>
          </w:p>
        </w:tc>
        <w:tc>
          <w:tcPr>
            <w:tcW w:w="1697" w:type="dxa"/>
            <w:gridSpan w:val="2"/>
            <w:tcBorders>
              <w:top w:val="nil"/>
              <w:bottom w:val="nil"/>
            </w:tcBorders>
            <w:shd w:val="clear" w:color="auto" w:fill="FFFFFF" w:themeFill="background1"/>
            <w:noWrap/>
            <w:vAlign w:val="bottom"/>
            <w:hideMark/>
          </w:tcPr>
          <w:p w14:paraId="3CADFB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(319)</w:t>
            </w:r>
          </w:p>
        </w:tc>
        <w:tc>
          <w:tcPr>
            <w:tcW w:w="1421" w:type="dxa"/>
            <w:gridSpan w:val="2"/>
            <w:tcBorders>
              <w:top w:val="nil"/>
              <w:bottom w:val="nil"/>
            </w:tcBorders>
            <w:shd w:val="clear" w:color="auto" w:fill="FFFFFF" w:themeFill="background1"/>
            <w:noWrap/>
            <w:vAlign w:val="bottom"/>
            <w:hideMark/>
          </w:tcPr>
          <w:p w14:paraId="7993C51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w:t>
            </w:r>
          </w:p>
        </w:tc>
      </w:tr>
      <w:tr w:rsidR="003758E0" w:rsidRPr="00CF5DB0" w14:paraId="0803A93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A5110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48AC99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B6407A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786B0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Community Prop &amp; Facility Ops Total</w:t>
            </w:r>
          </w:p>
        </w:tc>
        <w:tc>
          <w:tcPr>
            <w:tcW w:w="1296" w:type="dxa"/>
            <w:gridSpan w:val="2"/>
            <w:tcBorders>
              <w:top w:val="nil"/>
              <w:bottom w:val="single" w:sz="4" w:space="0" w:color="auto"/>
            </w:tcBorders>
            <w:shd w:val="clear" w:color="auto" w:fill="FFFFFF" w:themeFill="background1"/>
            <w:noWrap/>
            <w:vAlign w:val="bottom"/>
            <w:hideMark/>
          </w:tcPr>
          <w:p w14:paraId="452E94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70EE53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3,267</w:t>
            </w:r>
          </w:p>
        </w:tc>
        <w:tc>
          <w:tcPr>
            <w:tcW w:w="1697" w:type="dxa"/>
            <w:gridSpan w:val="2"/>
            <w:tcBorders>
              <w:top w:val="nil"/>
              <w:bottom w:val="single" w:sz="4" w:space="0" w:color="auto"/>
            </w:tcBorders>
            <w:shd w:val="clear" w:color="auto" w:fill="FFFFFF" w:themeFill="background1"/>
            <w:noWrap/>
            <w:vAlign w:val="bottom"/>
            <w:hideMark/>
          </w:tcPr>
          <w:p w14:paraId="017D6FE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3,603</w:t>
            </w:r>
          </w:p>
        </w:tc>
        <w:tc>
          <w:tcPr>
            <w:tcW w:w="1421" w:type="dxa"/>
            <w:gridSpan w:val="2"/>
            <w:tcBorders>
              <w:top w:val="nil"/>
              <w:bottom w:val="single" w:sz="4" w:space="0" w:color="auto"/>
            </w:tcBorders>
            <w:shd w:val="clear" w:color="auto" w:fill="FFFFFF" w:themeFill="background1"/>
            <w:noWrap/>
            <w:vAlign w:val="bottom"/>
            <w:hideMark/>
          </w:tcPr>
          <w:p w14:paraId="443A34A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336</w:t>
            </w:r>
          </w:p>
        </w:tc>
      </w:tr>
      <w:tr w:rsidR="003758E0" w:rsidRPr="00CF5DB0" w14:paraId="673A7B9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F7E81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34107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0C81640" w14:textId="77777777" w:rsidR="003758E0" w:rsidRPr="007424C3" w:rsidRDefault="003758E0" w:rsidP="003758E0">
            <w:pPr>
              <w:spacing w:after="0" w:line="240" w:lineRule="auto"/>
              <w:rPr>
                <w:sz w:val="20"/>
                <w:szCs w:val="20"/>
                <w:lang w:eastAsia="en-NZ"/>
              </w:rPr>
            </w:pPr>
            <w:r>
              <w:rPr>
                <w:rFonts w:ascii="Calibri" w:hAnsi="Calibri" w:cs="Calibri"/>
                <w:color w:val="000000"/>
              </w:rPr>
              <w:t>1130</w:t>
            </w:r>
          </w:p>
        </w:tc>
        <w:tc>
          <w:tcPr>
            <w:tcW w:w="4751" w:type="dxa"/>
            <w:gridSpan w:val="2"/>
            <w:tcBorders>
              <w:top w:val="nil"/>
              <w:bottom w:val="nil"/>
            </w:tcBorders>
            <w:shd w:val="clear" w:color="auto" w:fill="FFFFFF" w:themeFill="background1"/>
            <w:noWrap/>
            <w:vAlign w:val="bottom"/>
            <w:hideMark/>
          </w:tcPr>
          <w:p w14:paraId="470A9408" w14:textId="77777777" w:rsidR="003758E0" w:rsidRPr="007424C3" w:rsidRDefault="003758E0" w:rsidP="003758E0">
            <w:pPr>
              <w:spacing w:after="0" w:line="240" w:lineRule="auto"/>
              <w:rPr>
                <w:sz w:val="20"/>
                <w:szCs w:val="20"/>
                <w:lang w:eastAsia="en-NZ"/>
              </w:rPr>
            </w:pPr>
            <w:r>
              <w:rPr>
                <w:rFonts w:ascii="Calibri" w:hAnsi="Calibri" w:cs="Calibri"/>
                <w:color w:val="000000"/>
              </w:rPr>
              <w:t xml:space="preserve">Rent Grants </w:t>
            </w:r>
            <w:proofErr w:type="gramStart"/>
            <w:r>
              <w:rPr>
                <w:rFonts w:ascii="Calibri" w:hAnsi="Calibri" w:cs="Calibri"/>
                <w:color w:val="000000"/>
              </w:rPr>
              <w:t>For</w:t>
            </w:r>
            <w:proofErr w:type="gramEnd"/>
            <w:r>
              <w:rPr>
                <w:rFonts w:ascii="Calibri" w:hAnsi="Calibri" w:cs="Calibri"/>
                <w:color w:val="000000"/>
              </w:rPr>
              <w:t xml:space="preserve"> Community Welfare Groups</w:t>
            </w:r>
          </w:p>
        </w:tc>
        <w:tc>
          <w:tcPr>
            <w:tcW w:w="1296" w:type="dxa"/>
            <w:gridSpan w:val="2"/>
            <w:tcBorders>
              <w:top w:val="nil"/>
              <w:bottom w:val="nil"/>
            </w:tcBorders>
            <w:shd w:val="clear" w:color="auto" w:fill="FFFFFF" w:themeFill="background1"/>
            <w:noWrap/>
            <w:vAlign w:val="bottom"/>
            <w:hideMark/>
          </w:tcPr>
          <w:p w14:paraId="7BDDCE5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742053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232</w:t>
            </w:r>
          </w:p>
        </w:tc>
        <w:tc>
          <w:tcPr>
            <w:tcW w:w="1697" w:type="dxa"/>
            <w:gridSpan w:val="2"/>
            <w:tcBorders>
              <w:top w:val="nil"/>
              <w:bottom w:val="nil"/>
            </w:tcBorders>
            <w:shd w:val="clear" w:color="auto" w:fill="FFFFFF" w:themeFill="background1"/>
            <w:noWrap/>
            <w:vAlign w:val="bottom"/>
            <w:hideMark/>
          </w:tcPr>
          <w:p w14:paraId="0ACE397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232</w:t>
            </w:r>
          </w:p>
        </w:tc>
        <w:tc>
          <w:tcPr>
            <w:tcW w:w="1421" w:type="dxa"/>
            <w:gridSpan w:val="2"/>
            <w:tcBorders>
              <w:top w:val="nil"/>
              <w:bottom w:val="nil"/>
            </w:tcBorders>
            <w:shd w:val="clear" w:color="auto" w:fill="FFFFFF" w:themeFill="background1"/>
            <w:noWrap/>
            <w:vAlign w:val="bottom"/>
            <w:hideMark/>
          </w:tcPr>
          <w:p w14:paraId="2480409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30E2651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9A4BD3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FFC44B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BE4265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A9FFB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xml:space="preserve">Rent Grants </w:t>
            </w:r>
            <w:proofErr w:type="gramStart"/>
            <w:r>
              <w:rPr>
                <w:rFonts w:ascii="Calibri" w:hAnsi="Calibri" w:cs="Calibri"/>
                <w:b/>
                <w:bCs/>
                <w:color w:val="000000"/>
              </w:rPr>
              <w:t>For</w:t>
            </w:r>
            <w:proofErr w:type="gramEnd"/>
            <w:r>
              <w:rPr>
                <w:rFonts w:ascii="Calibri" w:hAnsi="Calibri" w:cs="Calibri"/>
                <w:b/>
                <w:bCs/>
                <w:color w:val="000000"/>
              </w:rPr>
              <w:t xml:space="preserve"> Community Welfare Groups Total</w:t>
            </w:r>
          </w:p>
        </w:tc>
        <w:tc>
          <w:tcPr>
            <w:tcW w:w="1296" w:type="dxa"/>
            <w:gridSpan w:val="2"/>
            <w:tcBorders>
              <w:top w:val="nil"/>
              <w:bottom w:val="single" w:sz="4" w:space="0" w:color="auto"/>
            </w:tcBorders>
            <w:shd w:val="clear" w:color="auto" w:fill="FFFFFF" w:themeFill="background1"/>
            <w:noWrap/>
            <w:vAlign w:val="bottom"/>
            <w:hideMark/>
          </w:tcPr>
          <w:p w14:paraId="067974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C79E19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232</w:t>
            </w:r>
          </w:p>
        </w:tc>
        <w:tc>
          <w:tcPr>
            <w:tcW w:w="1697" w:type="dxa"/>
            <w:gridSpan w:val="2"/>
            <w:tcBorders>
              <w:top w:val="nil"/>
              <w:bottom w:val="single" w:sz="4" w:space="0" w:color="auto"/>
            </w:tcBorders>
            <w:shd w:val="clear" w:color="auto" w:fill="FFFFFF" w:themeFill="background1"/>
            <w:noWrap/>
            <w:vAlign w:val="bottom"/>
            <w:hideMark/>
          </w:tcPr>
          <w:p w14:paraId="6ACFAAC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232</w:t>
            </w:r>
          </w:p>
        </w:tc>
        <w:tc>
          <w:tcPr>
            <w:tcW w:w="1421" w:type="dxa"/>
            <w:gridSpan w:val="2"/>
            <w:tcBorders>
              <w:top w:val="nil"/>
              <w:bottom w:val="single" w:sz="4" w:space="0" w:color="auto"/>
            </w:tcBorders>
            <w:shd w:val="clear" w:color="auto" w:fill="FFFFFF" w:themeFill="background1"/>
            <w:noWrap/>
            <w:vAlign w:val="bottom"/>
            <w:hideMark/>
          </w:tcPr>
          <w:p w14:paraId="3BD68CC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1B5476F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84DC85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B0AFA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2EA0CB" w14:textId="77777777" w:rsidR="003758E0" w:rsidRPr="007424C3" w:rsidRDefault="003758E0" w:rsidP="003758E0">
            <w:pPr>
              <w:spacing w:after="0" w:line="240" w:lineRule="auto"/>
              <w:rPr>
                <w:sz w:val="20"/>
                <w:szCs w:val="20"/>
                <w:lang w:eastAsia="en-NZ"/>
              </w:rPr>
            </w:pPr>
            <w:r>
              <w:rPr>
                <w:rFonts w:ascii="Calibri" w:hAnsi="Calibri" w:cs="Calibri"/>
                <w:color w:val="000000"/>
              </w:rPr>
              <w:t>1208</w:t>
            </w:r>
          </w:p>
        </w:tc>
        <w:tc>
          <w:tcPr>
            <w:tcW w:w="4751" w:type="dxa"/>
            <w:gridSpan w:val="2"/>
            <w:tcBorders>
              <w:top w:val="nil"/>
              <w:bottom w:val="nil"/>
            </w:tcBorders>
            <w:shd w:val="clear" w:color="auto" w:fill="FFFFFF" w:themeFill="background1"/>
            <w:noWrap/>
            <w:vAlign w:val="bottom"/>
            <w:hideMark/>
          </w:tcPr>
          <w:p w14:paraId="4ADB7326" w14:textId="77777777" w:rsidR="003758E0" w:rsidRPr="007424C3" w:rsidRDefault="003758E0" w:rsidP="003758E0">
            <w:pPr>
              <w:spacing w:after="0" w:line="240" w:lineRule="auto"/>
              <w:rPr>
                <w:sz w:val="20"/>
                <w:szCs w:val="20"/>
                <w:lang w:eastAsia="en-NZ"/>
              </w:rPr>
            </w:pPr>
            <w:r>
              <w:rPr>
                <w:rFonts w:ascii="Calibri" w:hAnsi="Calibri" w:cs="Calibri"/>
                <w:color w:val="000000"/>
              </w:rPr>
              <w:t>CBD Library Services Network</w:t>
            </w:r>
          </w:p>
        </w:tc>
        <w:tc>
          <w:tcPr>
            <w:tcW w:w="1296" w:type="dxa"/>
            <w:gridSpan w:val="2"/>
            <w:tcBorders>
              <w:top w:val="nil"/>
              <w:bottom w:val="nil"/>
            </w:tcBorders>
            <w:shd w:val="clear" w:color="auto" w:fill="FFFFFF" w:themeFill="background1"/>
            <w:noWrap/>
            <w:vAlign w:val="bottom"/>
            <w:hideMark/>
          </w:tcPr>
          <w:p w14:paraId="5FDD45C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6C9EBD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6,811</w:t>
            </w:r>
          </w:p>
        </w:tc>
        <w:tc>
          <w:tcPr>
            <w:tcW w:w="1697" w:type="dxa"/>
            <w:gridSpan w:val="2"/>
            <w:tcBorders>
              <w:top w:val="nil"/>
              <w:bottom w:val="nil"/>
            </w:tcBorders>
            <w:shd w:val="clear" w:color="auto" w:fill="FFFFFF" w:themeFill="background1"/>
            <w:noWrap/>
            <w:vAlign w:val="bottom"/>
            <w:hideMark/>
          </w:tcPr>
          <w:p w14:paraId="4B6A1C3B" w14:textId="0F54D7C3" w:rsidR="003758E0" w:rsidRPr="007424C3" w:rsidRDefault="003758E0" w:rsidP="00AE60F1">
            <w:pPr>
              <w:spacing w:after="0" w:line="240" w:lineRule="auto"/>
              <w:jc w:val="right"/>
              <w:rPr>
                <w:sz w:val="20"/>
                <w:szCs w:val="20"/>
                <w:lang w:eastAsia="en-NZ"/>
              </w:rPr>
            </w:pPr>
            <w:r>
              <w:rPr>
                <w:rFonts w:ascii="Calibri" w:hAnsi="Calibri" w:cs="Calibri"/>
                <w:color w:val="000000"/>
              </w:rPr>
              <w:t>8,950</w:t>
            </w:r>
          </w:p>
        </w:tc>
        <w:tc>
          <w:tcPr>
            <w:tcW w:w="1421" w:type="dxa"/>
            <w:gridSpan w:val="2"/>
            <w:tcBorders>
              <w:top w:val="nil"/>
              <w:bottom w:val="nil"/>
            </w:tcBorders>
            <w:shd w:val="clear" w:color="auto" w:fill="FFFFFF" w:themeFill="background1"/>
            <w:noWrap/>
            <w:vAlign w:val="bottom"/>
            <w:hideMark/>
          </w:tcPr>
          <w:p w14:paraId="40C9DDF2" w14:textId="4AC15CEC" w:rsidR="003758E0" w:rsidRPr="007424C3" w:rsidRDefault="003758E0" w:rsidP="00AE60F1">
            <w:pPr>
              <w:spacing w:after="0" w:line="240" w:lineRule="auto"/>
              <w:jc w:val="right"/>
              <w:rPr>
                <w:sz w:val="20"/>
                <w:szCs w:val="20"/>
                <w:lang w:eastAsia="en-NZ"/>
              </w:rPr>
            </w:pPr>
            <w:r>
              <w:rPr>
                <w:rFonts w:ascii="Calibri" w:hAnsi="Calibri" w:cs="Calibri"/>
                <w:color w:val="000000"/>
              </w:rPr>
              <w:t>2,139</w:t>
            </w:r>
          </w:p>
        </w:tc>
      </w:tr>
      <w:tr w:rsidR="003758E0" w:rsidRPr="00CF5DB0" w14:paraId="58D69F9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263AF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55E0F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490B12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DE990F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46B457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255027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697" w:type="dxa"/>
            <w:gridSpan w:val="2"/>
            <w:tcBorders>
              <w:top w:val="nil"/>
              <w:bottom w:val="nil"/>
            </w:tcBorders>
            <w:shd w:val="clear" w:color="auto" w:fill="FFFFFF" w:themeFill="background1"/>
            <w:noWrap/>
            <w:vAlign w:val="bottom"/>
            <w:hideMark/>
          </w:tcPr>
          <w:p w14:paraId="424C11A1" w14:textId="4B4132E4"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421" w:type="dxa"/>
            <w:gridSpan w:val="2"/>
            <w:tcBorders>
              <w:top w:val="nil"/>
              <w:bottom w:val="nil"/>
            </w:tcBorders>
            <w:shd w:val="clear" w:color="auto" w:fill="FFFFFF" w:themeFill="background1"/>
            <w:noWrap/>
            <w:vAlign w:val="bottom"/>
            <w:hideMark/>
          </w:tcPr>
          <w:p w14:paraId="7B4D202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r>
      <w:tr w:rsidR="003758E0" w:rsidRPr="00CF5DB0" w14:paraId="0EF5934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CB5BC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30C4C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9E046A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C0297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CBD Library Services Network Total</w:t>
            </w:r>
          </w:p>
        </w:tc>
        <w:tc>
          <w:tcPr>
            <w:tcW w:w="1296" w:type="dxa"/>
            <w:gridSpan w:val="2"/>
            <w:tcBorders>
              <w:top w:val="nil"/>
              <w:bottom w:val="single" w:sz="4" w:space="0" w:color="auto"/>
            </w:tcBorders>
            <w:shd w:val="clear" w:color="auto" w:fill="FFFFFF" w:themeFill="background1"/>
            <w:noWrap/>
            <w:vAlign w:val="bottom"/>
            <w:hideMark/>
          </w:tcPr>
          <w:p w14:paraId="2A6DBF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F53007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6,764</w:t>
            </w:r>
          </w:p>
        </w:tc>
        <w:tc>
          <w:tcPr>
            <w:tcW w:w="1697" w:type="dxa"/>
            <w:gridSpan w:val="2"/>
            <w:tcBorders>
              <w:top w:val="nil"/>
              <w:bottom w:val="single" w:sz="4" w:space="0" w:color="auto"/>
            </w:tcBorders>
            <w:shd w:val="clear" w:color="auto" w:fill="FFFFFF" w:themeFill="background1"/>
            <w:noWrap/>
            <w:vAlign w:val="bottom"/>
            <w:hideMark/>
          </w:tcPr>
          <w:p w14:paraId="3E46B3F8" w14:textId="6856D3D1" w:rsidR="003758E0" w:rsidRPr="007424C3" w:rsidRDefault="003758E0" w:rsidP="00AE60F1">
            <w:pPr>
              <w:spacing w:after="0" w:line="240" w:lineRule="auto"/>
              <w:jc w:val="right"/>
              <w:rPr>
                <w:sz w:val="20"/>
                <w:szCs w:val="20"/>
                <w:lang w:eastAsia="en-NZ"/>
              </w:rPr>
            </w:pPr>
            <w:r>
              <w:rPr>
                <w:rFonts w:ascii="Calibri" w:hAnsi="Calibri" w:cs="Calibri"/>
                <w:b/>
                <w:bCs/>
                <w:color w:val="000000"/>
              </w:rPr>
              <w:t>8,950</w:t>
            </w:r>
          </w:p>
        </w:tc>
        <w:tc>
          <w:tcPr>
            <w:tcW w:w="1421" w:type="dxa"/>
            <w:gridSpan w:val="2"/>
            <w:tcBorders>
              <w:top w:val="nil"/>
              <w:bottom w:val="single" w:sz="4" w:space="0" w:color="auto"/>
            </w:tcBorders>
            <w:shd w:val="clear" w:color="auto" w:fill="FFFFFF" w:themeFill="background1"/>
            <w:noWrap/>
            <w:vAlign w:val="bottom"/>
            <w:hideMark/>
          </w:tcPr>
          <w:p w14:paraId="397314E6" w14:textId="7E227CFF" w:rsidR="003758E0" w:rsidRPr="007424C3" w:rsidRDefault="003758E0" w:rsidP="00AE60F1">
            <w:pPr>
              <w:spacing w:after="0" w:line="240" w:lineRule="auto"/>
              <w:jc w:val="right"/>
              <w:rPr>
                <w:sz w:val="20"/>
                <w:szCs w:val="20"/>
                <w:lang w:eastAsia="en-NZ"/>
              </w:rPr>
            </w:pPr>
            <w:r>
              <w:rPr>
                <w:rFonts w:ascii="Calibri" w:hAnsi="Calibri" w:cs="Calibri"/>
                <w:b/>
                <w:bCs/>
                <w:color w:val="000000"/>
              </w:rPr>
              <w:t>2,186</w:t>
            </w:r>
          </w:p>
        </w:tc>
      </w:tr>
      <w:tr w:rsidR="003758E0" w:rsidRPr="00CF5DB0" w14:paraId="4FDDA1D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E2098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399D53C"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5.2 Total</w:t>
            </w:r>
          </w:p>
        </w:tc>
        <w:tc>
          <w:tcPr>
            <w:tcW w:w="1116" w:type="dxa"/>
            <w:tcBorders>
              <w:top w:val="nil"/>
              <w:bottom w:val="single" w:sz="4" w:space="0" w:color="auto"/>
            </w:tcBorders>
            <w:shd w:val="clear" w:color="auto" w:fill="FFFFFF" w:themeFill="background1"/>
            <w:noWrap/>
            <w:vAlign w:val="bottom"/>
            <w:hideMark/>
          </w:tcPr>
          <w:p w14:paraId="7F9648F7"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37A3AB2"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432A8805"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1B0FAFC" w14:textId="77777777" w:rsidR="003758E0" w:rsidRPr="006D70DA" w:rsidRDefault="003758E0" w:rsidP="00AE60F1">
            <w:pPr>
              <w:spacing w:after="0" w:line="240" w:lineRule="auto"/>
              <w:jc w:val="right"/>
              <w:rPr>
                <w:b/>
                <w:sz w:val="20"/>
                <w:szCs w:val="20"/>
                <w:lang w:eastAsia="en-NZ"/>
              </w:rPr>
            </w:pPr>
            <w:r>
              <w:rPr>
                <w:rFonts w:ascii="Calibri" w:hAnsi="Calibri" w:cs="Calibri"/>
                <w:b/>
                <w:bCs/>
                <w:color w:val="000000"/>
              </w:rPr>
              <w:t>55,068</w:t>
            </w:r>
          </w:p>
        </w:tc>
        <w:tc>
          <w:tcPr>
            <w:tcW w:w="1697" w:type="dxa"/>
            <w:gridSpan w:val="2"/>
            <w:tcBorders>
              <w:top w:val="nil"/>
              <w:bottom w:val="single" w:sz="4" w:space="0" w:color="auto"/>
            </w:tcBorders>
            <w:shd w:val="clear" w:color="auto" w:fill="FFFFFF" w:themeFill="background1"/>
            <w:noWrap/>
            <w:vAlign w:val="bottom"/>
            <w:hideMark/>
          </w:tcPr>
          <w:p w14:paraId="0D998737" w14:textId="4323233B" w:rsidR="003758E0" w:rsidRPr="006D70DA" w:rsidRDefault="003758E0" w:rsidP="00AE60F1">
            <w:pPr>
              <w:spacing w:after="0" w:line="240" w:lineRule="auto"/>
              <w:jc w:val="right"/>
              <w:rPr>
                <w:b/>
                <w:sz w:val="20"/>
                <w:szCs w:val="20"/>
                <w:lang w:eastAsia="en-NZ"/>
              </w:rPr>
            </w:pPr>
            <w:r>
              <w:rPr>
                <w:rFonts w:ascii="Calibri" w:hAnsi="Calibri" w:cs="Calibri"/>
                <w:b/>
                <w:bCs/>
                <w:color w:val="000000"/>
              </w:rPr>
              <w:t>66,198</w:t>
            </w:r>
          </w:p>
        </w:tc>
        <w:tc>
          <w:tcPr>
            <w:tcW w:w="1421" w:type="dxa"/>
            <w:gridSpan w:val="2"/>
            <w:tcBorders>
              <w:top w:val="nil"/>
              <w:bottom w:val="single" w:sz="4" w:space="0" w:color="auto"/>
            </w:tcBorders>
            <w:shd w:val="clear" w:color="auto" w:fill="FFFFFF" w:themeFill="background1"/>
            <w:noWrap/>
            <w:vAlign w:val="bottom"/>
            <w:hideMark/>
          </w:tcPr>
          <w:p w14:paraId="55E51183" w14:textId="6FC2EA8E"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11,130</w:t>
            </w:r>
          </w:p>
        </w:tc>
      </w:tr>
      <w:tr w:rsidR="003758E0" w:rsidRPr="00CF5DB0" w14:paraId="0306988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49661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8149A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5.3</w:t>
            </w:r>
          </w:p>
        </w:tc>
        <w:tc>
          <w:tcPr>
            <w:tcW w:w="1116" w:type="dxa"/>
            <w:tcBorders>
              <w:top w:val="nil"/>
              <w:bottom w:val="nil"/>
            </w:tcBorders>
            <w:shd w:val="clear" w:color="auto" w:fill="FFFFFF" w:themeFill="background1"/>
            <w:noWrap/>
            <w:vAlign w:val="bottom"/>
            <w:hideMark/>
          </w:tcPr>
          <w:p w14:paraId="6985E3E7" w14:textId="77777777" w:rsidR="003758E0" w:rsidRPr="007424C3" w:rsidRDefault="003758E0" w:rsidP="003758E0">
            <w:pPr>
              <w:spacing w:after="0" w:line="240" w:lineRule="auto"/>
              <w:rPr>
                <w:sz w:val="20"/>
                <w:szCs w:val="20"/>
                <w:lang w:eastAsia="en-NZ"/>
              </w:rPr>
            </w:pPr>
            <w:r>
              <w:rPr>
                <w:rFonts w:ascii="Calibri" w:hAnsi="Calibri" w:cs="Calibri"/>
                <w:color w:val="000000"/>
              </w:rPr>
              <w:t>1131</w:t>
            </w:r>
          </w:p>
        </w:tc>
        <w:tc>
          <w:tcPr>
            <w:tcW w:w="4751" w:type="dxa"/>
            <w:gridSpan w:val="2"/>
            <w:tcBorders>
              <w:top w:val="nil"/>
              <w:bottom w:val="nil"/>
            </w:tcBorders>
            <w:shd w:val="clear" w:color="auto" w:fill="FFFFFF" w:themeFill="background1"/>
            <w:noWrap/>
            <w:vAlign w:val="bottom"/>
            <w:hideMark/>
          </w:tcPr>
          <w:p w14:paraId="50850A08" w14:textId="77777777" w:rsidR="003758E0" w:rsidRPr="007424C3" w:rsidRDefault="003758E0" w:rsidP="003758E0">
            <w:pPr>
              <w:spacing w:after="0" w:line="240" w:lineRule="auto"/>
              <w:rPr>
                <w:sz w:val="20"/>
                <w:szCs w:val="20"/>
                <w:lang w:eastAsia="en-NZ"/>
              </w:rPr>
            </w:pPr>
            <w:r>
              <w:rPr>
                <w:rFonts w:ascii="Calibri" w:hAnsi="Calibri" w:cs="Calibri"/>
                <w:color w:val="000000"/>
              </w:rPr>
              <w:t>Burial &amp; Cremation Operations</w:t>
            </w:r>
          </w:p>
        </w:tc>
        <w:tc>
          <w:tcPr>
            <w:tcW w:w="1296" w:type="dxa"/>
            <w:gridSpan w:val="2"/>
            <w:tcBorders>
              <w:top w:val="nil"/>
              <w:bottom w:val="nil"/>
            </w:tcBorders>
            <w:shd w:val="clear" w:color="auto" w:fill="FFFFFF" w:themeFill="background1"/>
            <w:noWrap/>
            <w:vAlign w:val="bottom"/>
            <w:hideMark/>
          </w:tcPr>
          <w:p w14:paraId="1ADEAB1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B55CD6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2,251</w:t>
            </w:r>
          </w:p>
        </w:tc>
        <w:tc>
          <w:tcPr>
            <w:tcW w:w="1697" w:type="dxa"/>
            <w:gridSpan w:val="2"/>
            <w:tcBorders>
              <w:top w:val="nil"/>
              <w:bottom w:val="nil"/>
            </w:tcBorders>
            <w:shd w:val="clear" w:color="auto" w:fill="FFFFFF" w:themeFill="background1"/>
            <w:noWrap/>
            <w:vAlign w:val="bottom"/>
            <w:hideMark/>
          </w:tcPr>
          <w:p w14:paraId="55B57F32" w14:textId="3180E50F" w:rsidR="003758E0" w:rsidRPr="007424C3" w:rsidRDefault="003758E0" w:rsidP="00AE60F1">
            <w:pPr>
              <w:spacing w:after="0" w:line="240" w:lineRule="auto"/>
              <w:jc w:val="right"/>
              <w:rPr>
                <w:sz w:val="20"/>
                <w:szCs w:val="20"/>
                <w:lang w:eastAsia="en-NZ"/>
              </w:rPr>
            </w:pPr>
            <w:r>
              <w:rPr>
                <w:rFonts w:ascii="Calibri" w:hAnsi="Calibri" w:cs="Calibri"/>
                <w:color w:val="000000"/>
              </w:rPr>
              <w:t>2,456</w:t>
            </w:r>
          </w:p>
        </w:tc>
        <w:tc>
          <w:tcPr>
            <w:tcW w:w="1421" w:type="dxa"/>
            <w:gridSpan w:val="2"/>
            <w:tcBorders>
              <w:top w:val="nil"/>
              <w:bottom w:val="nil"/>
            </w:tcBorders>
            <w:shd w:val="clear" w:color="auto" w:fill="FFFFFF" w:themeFill="background1"/>
            <w:noWrap/>
            <w:vAlign w:val="bottom"/>
            <w:hideMark/>
          </w:tcPr>
          <w:p w14:paraId="2EDD8365" w14:textId="106940BB" w:rsidR="003758E0" w:rsidRPr="007424C3" w:rsidRDefault="003758E0" w:rsidP="00AE60F1">
            <w:pPr>
              <w:spacing w:after="0" w:line="240" w:lineRule="auto"/>
              <w:jc w:val="right"/>
              <w:rPr>
                <w:sz w:val="20"/>
                <w:szCs w:val="20"/>
                <w:lang w:eastAsia="en-NZ"/>
              </w:rPr>
            </w:pPr>
            <w:r>
              <w:rPr>
                <w:rFonts w:ascii="Calibri" w:hAnsi="Calibri" w:cs="Calibri"/>
                <w:color w:val="000000"/>
              </w:rPr>
              <w:t>205</w:t>
            </w:r>
          </w:p>
        </w:tc>
      </w:tr>
      <w:tr w:rsidR="003758E0" w:rsidRPr="00CF5DB0" w14:paraId="3F775B1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1731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7CF81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EA171D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2994EB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E6EE913"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FF0691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(1,069)</w:t>
            </w:r>
          </w:p>
        </w:tc>
        <w:tc>
          <w:tcPr>
            <w:tcW w:w="1697" w:type="dxa"/>
            <w:gridSpan w:val="2"/>
            <w:tcBorders>
              <w:top w:val="nil"/>
              <w:bottom w:val="nil"/>
            </w:tcBorders>
            <w:shd w:val="clear" w:color="auto" w:fill="FFFFFF" w:themeFill="background1"/>
            <w:noWrap/>
            <w:vAlign w:val="bottom"/>
            <w:hideMark/>
          </w:tcPr>
          <w:p w14:paraId="44FDC7C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(1,120)</w:t>
            </w:r>
          </w:p>
        </w:tc>
        <w:tc>
          <w:tcPr>
            <w:tcW w:w="1421" w:type="dxa"/>
            <w:gridSpan w:val="2"/>
            <w:tcBorders>
              <w:top w:val="nil"/>
              <w:bottom w:val="nil"/>
            </w:tcBorders>
            <w:shd w:val="clear" w:color="auto" w:fill="FFFFFF" w:themeFill="background1"/>
            <w:noWrap/>
            <w:vAlign w:val="bottom"/>
            <w:hideMark/>
          </w:tcPr>
          <w:p w14:paraId="56E58DA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(51)</w:t>
            </w:r>
          </w:p>
        </w:tc>
      </w:tr>
      <w:tr w:rsidR="003758E0" w:rsidRPr="00CF5DB0" w14:paraId="3A51652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0EF4A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70A81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92137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A6ABB3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Burial &amp; Cremation Operations Total</w:t>
            </w:r>
          </w:p>
        </w:tc>
        <w:tc>
          <w:tcPr>
            <w:tcW w:w="1296" w:type="dxa"/>
            <w:gridSpan w:val="2"/>
            <w:tcBorders>
              <w:top w:val="nil"/>
              <w:bottom w:val="single" w:sz="4" w:space="0" w:color="auto"/>
            </w:tcBorders>
            <w:shd w:val="clear" w:color="auto" w:fill="FFFFFF" w:themeFill="background1"/>
            <w:noWrap/>
            <w:vAlign w:val="bottom"/>
            <w:hideMark/>
          </w:tcPr>
          <w:p w14:paraId="0B9CF1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ED9DD7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1,182</w:t>
            </w:r>
          </w:p>
        </w:tc>
        <w:tc>
          <w:tcPr>
            <w:tcW w:w="1697" w:type="dxa"/>
            <w:gridSpan w:val="2"/>
            <w:tcBorders>
              <w:top w:val="nil"/>
              <w:bottom w:val="single" w:sz="4" w:space="0" w:color="auto"/>
            </w:tcBorders>
            <w:shd w:val="clear" w:color="auto" w:fill="FFFFFF" w:themeFill="background1"/>
            <w:noWrap/>
            <w:vAlign w:val="bottom"/>
            <w:hideMark/>
          </w:tcPr>
          <w:p w14:paraId="2711FD77" w14:textId="2A45D342" w:rsidR="003758E0" w:rsidRPr="007424C3" w:rsidRDefault="003758E0" w:rsidP="00AE60F1">
            <w:pPr>
              <w:spacing w:after="0" w:line="240" w:lineRule="auto"/>
              <w:jc w:val="right"/>
              <w:rPr>
                <w:sz w:val="20"/>
                <w:szCs w:val="20"/>
                <w:lang w:eastAsia="en-NZ"/>
              </w:rPr>
            </w:pPr>
            <w:r>
              <w:rPr>
                <w:rFonts w:ascii="Calibri" w:hAnsi="Calibri" w:cs="Calibri"/>
                <w:b/>
                <w:bCs/>
                <w:color w:val="000000"/>
              </w:rPr>
              <w:t>1,336</w:t>
            </w:r>
          </w:p>
        </w:tc>
        <w:tc>
          <w:tcPr>
            <w:tcW w:w="1421" w:type="dxa"/>
            <w:gridSpan w:val="2"/>
            <w:tcBorders>
              <w:top w:val="nil"/>
              <w:bottom w:val="single" w:sz="4" w:space="0" w:color="auto"/>
            </w:tcBorders>
            <w:shd w:val="clear" w:color="auto" w:fill="FFFFFF" w:themeFill="background1"/>
            <w:noWrap/>
            <w:vAlign w:val="bottom"/>
            <w:hideMark/>
          </w:tcPr>
          <w:p w14:paraId="783592E5" w14:textId="7AC0927E" w:rsidR="003758E0" w:rsidRPr="007424C3" w:rsidRDefault="003758E0" w:rsidP="00AE60F1">
            <w:pPr>
              <w:spacing w:after="0" w:line="240" w:lineRule="auto"/>
              <w:jc w:val="right"/>
              <w:rPr>
                <w:sz w:val="20"/>
                <w:szCs w:val="20"/>
                <w:lang w:eastAsia="en-NZ"/>
              </w:rPr>
            </w:pPr>
            <w:r>
              <w:rPr>
                <w:rFonts w:ascii="Calibri" w:hAnsi="Calibri" w:cs="Calibri"/>
                <w:b/>
                <w:bCs/>
                <w:color w:val="000000"/>
              </w:rPr>
              <w:t>154</w:t>
            </w:r>
          </w:p>
        </w:tc>
      </w:tr>
      <w:tr w:rsidR="003758E0" w:rsidRPr="00CF5DB0" w14:paraId="3D79F8C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A1B2A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4E85D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47110D3" w14:textId="77777777" w:rsidR="003758E0" w:rsidRPr="007424C3" w:rsidRDefault="003758E0" w:rsidP="003758E0">
            <w:pPr>
              <w:spacing w:after="0" w:line="240" w:lineRule="auto"/>
              <w:rPr>
                <w:sz w:val="20"/>
                <w:szCs w:val="20"/>
                <w:lang w:eastAsia="en-NZ"/>
              </w:rPr>
            </w:pPr>
            <w:r>
              <w:rPr>
                <w:rFonts w:ascii="Calibri" w:hAnsi="Calibri" w:cs="Calibri"/>
                <w:color w:val="000000"/>
              </w:rPr>
              <w:t>1132</w:t>
            </w:r>
          </w:p>
        </w:tc>
        <w:tc>
          <w:tcPr>
            <w:tcW w:w="4751" w:type="dxa"/>
            <w:gridSpan w:val="2"/>
            <w:tcBorders>
              <w:top w:val="nil"/>
              <w:bottom w:val="nil"/>
            </w:tcBorders>
            <w:shd w:val="clear" w:color="auto" w:fill="FFFFFF" w:themeFill="background1"/>
            <w:noWrap/>
            <w:vAlign w:val="bottom"/>
            <w:hideMark/>
          </w:tcPr>
          <w:p w14:paraId="709F3D53" w14:textId="77777777" w:rsidR="003758E0" w:rsidRPr="007424C3" w:rsidRDefault="003758E0" w:rsidP="003758E0">
            <w:pPr>
              <w:spacing w:after="0" w:line="240" w:lineRule="auto"/>
              <w:rPr>
                <w:sz w:val="20"/>
                <w:szCs w:val="20"/>
                <w:lang w:eastAsia="en-NZ"/>
              </w:rPr>
            </w:pPr>
            <w:r>
              <w:rPr>
                <w:rFonts w:ascii="Calibri" w:hAnsi="Calibri" w:cs="Calibri"/>
                <w:color w:val="000000"/>
              </w:rPr>
              <w:t xml:space="preserve">Public Toilet Cleaning </w:t>
            </w:r>
            <w:proofErr w:type="gramStart"/>
            <w:r>
              <w:rPr>
                <w:rFonts w:ascii="Calibri" w:hAnsi="Calibri" w:cs="Calibri"/>
                <w:color w:val="000000"/>
              </w:rPr>
              <w:t>And</w:t>
            </w:r>
            <w:proofErr w:type="gramEnd"/>
            <w:r>
              <w:rPr>
                <w:rFonts w:ascii="Calibri" w:hAnsi="Calibri" w:cs="Calibri"/>
                <w:color w:val="000000"/>
              </w:rPr>
              <w:t xml:space="preserve"> Maintenance</w:t>
            </w:r>
          </w:p>
        </w:tc>
        <w:tc>
          <w:tcPr>
            <w:tcW w:w="1296" w:type="dxa"/>
            <w:gridSpan w:val="2"/>
            <w:tcBorders>
              <w:top w:val="nil"/>
              <w:bottom w:val="nil"/>
            </w:tcBorders>
            <w:shd w:val="clear" w:color="auto" w:fill="FFFFFF" w:themeFill="background1"/>
            <w:noWrap/>
            <w:vAlign w:val="bottom"/>
            <w:hideMark/>
          </w:tcPr>
          <w:p w14:paraId="28008EB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86FDC2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3,989</w:t>
            </w:r>
          </w:p>
        </w:tc>
        <w:tc>
          <w:tcPr>
            <w:tcW w:w="1697" w:type="dxa"/>
            <w:gridSpan w:val="2"/>
            <w:tcBorders>
              <w:top w:val="nil"/>
              <w:bottom w:val="nil"/>
            </w:tcBorders>
            <w:shd w:val="clear" w:color="auto" w:fill="FFFFFF" w:themeFill="background1"/>
            <w:noWrap/>
            <w:vAlign w:val="bottom"/>
            <w:hideMark/>
          </w:tcPr>
          <w:p w14:paraId="365E47B8" w14:textId="778A8A18" w:rsidR="003758E0" w:rsidRPr="007424C3" w:rsidRDefault="003758E0" w:rsidP="00AE60F1">
            <w:pPr>
              <w:spacing w:after="0" w:line="240" w:lineRule="auto"/>
              <w:jc w:val="right"/>
              <w:rPr>
                <w:sz w:val="20"/>
                <w:szCs w:val="20"/>
                <w:lang w:eastAsia="en-NZ"/>
              </w:rPr>
            </w:pPr>
            <w:r>
              <w:rPr>
                <w:rFonts w:ascii="Calibri" w:hAnsi="Calibri" w:cs="Calibri"/>
                <w:color w:val="000000"/>
              </w:rPr>
              <w:t>4,402</w:t>
            </w:r>
          </w:p>
        </w:tc>
        <w:tc>
          <w:tcPr>
            <w:tcW w:w="1421" w:type="dxa"/>
            <w:gridSpan w:val="2"/>
            <w:tcBorders>
              <w:top w:val="nil"/>
              <w:bottom w:val="nil"/>
            </w:tcBorders>
            <w:shd w:val="clear" w:color="auto" w:fill="FFFFFF" w:themeFill="background1"/>
            <w:noWrap/>
            <w:vAlign w:val="bottom"/>
            <w:hideMark/>
          </w:tcPr>
          <w:p w14:paraId="59F23F79" w14:textId="7EDD5395" w:rsidR="003758E0" w:rsidRPr="007424C3" w:rsidRDefault="003758E0" w:rsidP="00AE60F1">
            <w:pPr>
              <w:spacing w:after="0" w:line="240" w:lineRule="auto"/>
              <w:jc w:val="right"/>
              <w:rPr>
                <w:sz w:val="20"/>
                <w:szCs w:val="20"/>
                <w:lang w:eastAsia="en-NZ"/>
              </w:rPr>
            </w:pPr>
            <w:r>
              <w:rPr>
                <w:rFonts w:ascii="Calibri" w:hAnsi="Calibri" w:cs="Calibri"/>
                <w:color w:val="000000"/>
              </w:rPr>
              <w:t>412</w:t>
            </w:r>
          </w:p>
        </w:tc>
      </w:tr>
      <w:tr w:rsidR="003758E0" w:rsidRPr="00CF5DB0" w14:paraId="419B674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4A7CE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3A69F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A32AB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4FB344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xml:space="preserve">Public Toilet Cleaning </w:t>
            </w:r>
            <w:proofErr w:type="gramStart"/>
            <w:r>
              <w:rPr>
                <w:rFonts w:ascii="Calibri" w:hAnsi="Calibri" w:cs="Calibri"/>
                <w:b/>
                <w:bCs/>
                <w:color w:val="000000"/>
              </w:rPr>
              <w:t>And</w:t>
            </w:r>
            <w:proofErr w:type="gramEnd"/>
            <w:r>
              <w:rPr>
                <w:rFonts w:ascii="Calibri" w:hAnsi="Calibri" w:cs="Calibri"/>
                <w:b/>
                <w:bCs/>
                <w:color w:val="000000"/>
              </w:rPr>
              <w:t xml:space="preserve"> Maintenance Total</w:t>
            </w:r>
          </w:p>
        </w:tc>
        <w:tc>
          <w:tcPr>
            <w:tcW w:w="1296" w:type="dxa"/>
            <w:gridSpan w:val="2"/>
            <w:tcBorders>
              <w:top w:val="nil"/>
              <w:bottom w:val="single" w:sz="4" w:space="0" w:color="auto"/>
            </w:tcBorders>
            <w:shd w:val="clear" w:color="auto" w:fill="FFFFFF" w:themeFill="background1"/>
            <w:noWrap/>
            <w:vAlign w:val="bottom"/>
            <w:hideMark/>
          </w:tcPr>
          <w:p w14:paraId="2411B86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6DBFFC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3,989</w:t>
            </w:r>
          </w:p>
        </w:tc>
        <w:tc>
          <w:tcPr>
            <w:tcW w:w="1697" w:type="dxa"/>
            <w:gridSpan w:val="2"/>
            <w:tcBorders>
              <w:top w:val="nil"/>
              <w:bottom w:val="single" w:sz="4" w:space="0" w:color="auto"/>
            </w:tcBorders>
            <w:shd w:val="clear" w:color="auto" w:fill="FFFFFF" w:themeFill="background1"/>
            <w:noWrap/>
            <w:vAlign w:val="bottom"/>
            <w:hideMark/>
          </w:tcPr>
          <w:p w14:paraId="50EFCC75" w14:textId="13952DDD" w:rsidR="003758E0" w:rsidRPr="007424C3" w:rsidRDefault="003758E0" w:rsidP="00AE60F1">
            <w:pPr>
              <w:spacing w:after="0" w:line="240" w:lineRule="auto"/>
              <w:jc w:val="right"/>
              <w:rPr>
                <w:sz w:val="20"/>
                <w:szCs w:val="20"/>
                <w:lang w:eastAsia="en-NZ"/>
              </w:rPr>
            </w:pPr>
            <w:r>
              <w:rPr>
                <w:rFonts w:ascii="Calibri" w:hAnsi="Calibri" w:cs="Calibri"/>
                <w:b/>
                <w:bCs/>
                <w:color w:val="000000"/>
              </w:rPr>
              <w:t>4,402</w:t>
            </w:r>
          </w:p>
        </w:tc>
        <w:tc>
          <w:tcPr>
            <w:tcW w:w="1421" w:type="dxa"/>
            <w:gridSpan w:val="2"/>
            <w:tcBorders>
              <w:top w:val="nil"/>
              <w:bottom w:val="single" w:sz="4" w:space="0" w:color="auto"/>
            </w:tcBorders>
            <w:shd w:val="clear" w:color="auto" w:fill="FFFFFF" w:themeFill="background1"/>
            <w:noWrap/>
            <w:vAlign w:val="bottom"/>
            <w:hideMark/>
          </w:tcPr>
          <w:p w14:paraId="1A837E92" w14:textId="61084027" w:rsidR="003758E0" w:rsidRPr="007424C3" w:rsidRDefault="003758E0" w:rsidP="00AE60F1">
            <w:pPr>
              <w:spacing w:after="0" w:line="240" w:lineRule="auto"/>
              <w:jc w:val="right"/>
              <w:rPr>
                <w:sz w:val="20"/>
                <w:szCs w:val="20"/>
                <w:lang w:eastAsia="en-NZ"/>
              </w:rPr>
            </w:pPr>
            <w:r>
              <w:rPr>
                <w:rFonts w:ascii="Calibri" w:hAnsi="Calibri" w:cs="Calibri"/>
                <w:b/>
                <w:bCs/>
                <w:color w:val="000000"/>
              </w:rPr>
              <w:t>412</w:t>
            </w:r>
          </w:p>
        </w:tc>
      </w:tr>
      <w:tr w:rsidR="003758E0" w:rsidRPr="00CF5DB0" w14:paraId="41FECC1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1D4F5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E063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86662A6" w14:textId="77777777" w:rsidR="003758E0" w:rsidRPr="007424C3" w:rsidRDefault="003758E0" w:rsidP="003758E0">
            <w:pPr>
              <w:spacing w:after="0" w:line="240" w:lineRule="auto"/>
              <w:rPr>
                <w:sz w:val="20"/>
                <w:szCs w:val="20"/>
                <w:lang w:eastAsia="en-NZ"/>
              </w:rPr>
            </w:pPr>
            <w:r>
              <w:rPr>
                <w:rFonts w:ascii="Calibri" w:hAnsi="Calibri" w:cs="Calibri"/>
                <w:color w:val="000000"/>
              </w:rPr>
              <w:t>1133</w:t>
            </w:r>
          </w:p>
        </w:tc>
        <w:tc>
          <w:tcPr>
            <w:tcW w:w="4751" w:type="dxa"/>
            <w:gridSpan w:val="2"/>
            <w:tcBorders>
              <w:top w:val="nil"/>
              <w:bottom w:val="nil"/>
            </w:tcBorders>
            <w:shd w:val="clear" w:color="auto" w:fill="FFFFFF" w:themeFill="background1"/>
            <w:noWrap/>
            <w:vAlign w:val="bottom"/>
            <w:hideMark/>
          </w:tcPr>
          <w:p w14:paraId="0AE36C33" w14:textId="77777777" w:rsidR="003758E0" w:rsidRPr="007424C3" w:rsidRDefault="003758E0" w:rsidP="003758E0">
            <w:pPr>
              <w:spacing w:after="0" w:line="240" w:lineRule="auto"/>
              <w:rPr>
                <w:sz w:val="20"/>
                <w:szCs w:val="20"/>
                <w:lang w:eastAsia="en-NZ"/>
              </w:rPr>
            </w:pPr>
            <w:r>
              <w:rPr>
                <w:rFonts w:ascii="Calibri" w:hAnsi="Calibri" w:cs="Calibri"/>
                <w:color w:val="000000"/>
              </w:rPr>
              <w:t>Public Health (Food &amp; Alcohol Premises, Dog Registrations)</w:t>
            </w:r>
          </w:p>
        </w:tc>
        <w:tc>
          <w:tcPr>
            <w:tcW w:w="1296" w:type="dxa"/>
            <w:gridSpan w:val="2"/>
            <w:tcBorders>
              <w:top w:val="nil"/>
              <w:bottom w:val="nil"/>
            </w:tcBorders>
            <w:shd w:val="clear" w:color="auto" w:fill="FFFFFF" w:themeFill="background1"/>
            <w:noWrap/>
            <w:vAlign w:val="bottom"/>
            <w:hideMark/>
          </w:tcPr>
          <w:p w14:paraId="51BA979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E56B5D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5,873</w:t>
            </w:r>
          </w:p>
        </w:tc>
        <w:tc>
          <w:tcPr>
            <w:tcW w:w="1697" w:type="dxa"/>
            <w:gridSpan w:val="2"/>
            <w:tcBorders>
              <w:top w:val="nil"/>
              <w:bottom w:val="nil"/>
            </w:tcBorders>
            <w:shd w:val="clear" w:color="auto" w:fill="FFFFFF" w:themeFill="background1"/>
            <w:noWrap/>
            <w:vAlign w:val="bottom"/>
            <w:hideMark/>
          </w:tcPr>
          <w:p w14:paraId="5F8A5969" w14:textId="7703F22D" w:rsidR="003758E0" w:rsidRPr="007424C3" w:rsidRDefault="003758E0" w:rsidP="00AE60F1">
            <w:pPr>
              <w:spacing w:after="0" w:line="240" w:lineRule="auto"/>
              <w:jc w:val="right"/>
              <w:rPr>
                <w:sz w:val="20"/>
                <w:szCs w:val="20"/>
                <w:lang w:eastAsia="en-NZ"/>
              </w:rPr>
            </w:pPr>
            <w:r>
              <w:rPr>
                <w:rFonts w:ascii="Calibri" w:hAnsi="Calibri" w:cs="Calibri"/>
                <w:color w:val="000000"/>
              </w:rPr>
              <w:t>6,316</w:t>
            </w:r>
          </w:p>
        </w:tc>
        <w:tc>
          <w:tcPr>
            <w:tcW w:w="1421" w:type="dxa"/>
            <w:gridSpan w:val="2"/>
            <w:tcBorders>
              <w:top w:val="nil"/>
              <w:bottom w:val="nil"/>
            </w:tcBorders>
            <w:shd w:val="clear" w:color="auto" w:fill="FFFFFF" w:themeFill="background1"/>
            <w:noWrap/>
            <w:vAlign w:val="bottom"/>
            <w:hideMark/>
          </w:tcPr>
          <w:p w14:paraId="5994F16D" w14:textId="4742720B" w:rsidR="003758E0" w:rsidRPr="007424C3" w:rsidRDefault="003758E0" w:rsidP="00AE60F1">
            <w:pPr>
              <w:spacing w:after="0" w:line="240" w:lineRule="auto"/>
              <w:jc w:val="right"/>
              <w:rPr>
                <w:sz w:val="20"/>
                <w:szCs w:val="20"/>
                <w:lang w:eastAsia="en-NZ"/>
              </w:rPr>
            </w:pPr>
            <w:r>
              <w:rPr>
                <w:rFonts w:ascii="Calibri" w:hAnsi="Calibri" w:cs="Calibri"/>
                <w:color w:val="000000"/>
              </w:rPr>
              <w:t>443</w:t>
            </w:r>
          </w:p>
        </w:tc>
      </w:tr>
      <w:tr w:rsidR="003758E0" w:rsidRPr="00CF5DB0" w14:paraId="4AA4C6B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E8AB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701A3F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4FBE42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E6D0A4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82F4824"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8EF4F7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(2,943)</w:t>
            </w:r>
          </w:p>
        </w:tc>
        <w:tc>
          <w:tcPr>
            <w:tcW w:w="1697" w:type="dxa"/>
            <w:gridSpan w:val="2"/>
            <w:tcBorders>
              <w:top w:val="nil"/>
              <w:bottom w:val="nil"/>
            </w:tcBorders>
            <w:shd w:val="clear" w:color="auto" w:fill="FFFFFF" w:themeFill="background1"/>
            <w:noWrap/>
            <w:vAlign w:val="bottom"/>
            <w:hideMark/>
          </w:tcPr>
          <w:p w14:paraId="4FC85F8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(4,061)</w:t>
            </w:r>
          </w:p>
        </w:tc>
        <w:tc>
          <w:tcPr>
            <w:tcW w:w="1421" w:type="dxa"/>
            <w:gridSpan w:val="2"/>
            <w:tcBorders>
              <w:top w:val="nil"/>
              <w:bottom w:val="nil"/>
            </w:tcBorders>
            <w:shd w:val="clear" w:color="auto" w:fill="FFFFFF" w:themeFill="background1"/>
            <w:noWrap/>
            <w:vAlign w:val="bottom"/>
            <w:hideMark/>
          </w:tcPr>
          <w:p w14:paraId="550562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(1,118)</w:t>
            </w:r>
          </w:p>
        </w:tc>
      </w:tr>
      <w:tr w:rsidR="003758E0" w:rsidRPr="00CF5DB0" w14:paraId="3215183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E688F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4502D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E8B14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6047" w:type="dxa"/>
            <w:gridSpan w:val="4"/>
            <w:tcBorders>
              <w:top w:val="nil"/>
              <w:bottom w:val="single" w:sz="4" w:space="0" w:color="auto"/>
            </w:tcBorders>
            <w:shd w:val="clear" w:color="auto" w:fill="FFFFFF" w:themeFill="background1"/>
            <w:noWrap/>
            <w:vAlign w:val="bottom"/>
            <w:hideMark/>
          </w:tcPr>
          <w:p w14:paraId="38ABB6C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Public Health (Food &amp; Alcohol Premises, Dog Registrations) Total</w:t>
            </w:r>
          </w:p>
        </w:tc>
        <w:tc>
          <w:tcPr>
            <w:tcW w:w="1677" w:type="dxa"/>
            <w:gridSpan w:val="2"/>
            <w:tcBorders>
              <w:top w:val="nil"/>
              <w:bottom w:val="single" w:sz="4" w:space="0" w:color="auto"/>
            </w:tcBorders>
            <w:shd w:val="clear" w:color="auto" w:fill="FFFFFF" w:themeFill="background1"/>
            <w:noWrap/>
            <w:vAlign w:val="bottom"/>
            <w:hideMark/>
          </w:tcPr>
          <w:p w14:paraId="2E8ECF93" w14:textId="3DAD5038"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697" w:type="dxa"/>
            <w:gridSpan w:val="2"/>
            <w:tcBorders>
              <w:top w:val="nil"/>
              <w:bottom w:val="single" w:sz="4" w:space="0" w:color="auto"/>
            </w:tcBorders>
            <w:shd w:val="clear" w:color="auto" w:fill="FFFFFF" w:themeFill="background1"/>
            <w:noWrap/>
            <w:vAlign w:val="bottom"/>
            <w:hideMark/>
          </w:tcPr>
          <w:p w14:paraId="37BDFC7D" w14:textId="2B20275E" w:rsidR="003758E0" w:rsidRPr="007424C3" w:rsidRDefault="003758E0" w:rsidP="00AE60F1">
            <w:pPr>
              <w:spacing w:after="0" w:line="240" w:lineRule="auto"/>
              <w:jc w:val="right"/>
              <w:rPr>
                <w:sz w:val="20"/>
                <w:szCs w:val="20"/>
                <w:lang w:eastAsia="en-NZ"/>
              </w:rPr>
            </w:pPr>
            <w:r>
              <w:rPr>
                <w:rFonts w:ascii="Calibri" w:hAnsi="Calibri" w:cs="Calibri"/>
                <w:b/>
                <w:bCs/>
                <w:color w:val="000000"/>
              </w:rPr>
              <w:t>2,930</w:t>
            </w:r>
          </w:p>
        </w:tc>
        <w:tc>
          <w:tcPr>
            <w:tcW w:w="1421" w:type="dxa"/>
            <w:gridSpan w:val="2"/>
            <w:tcBorders>
              <w:top w:val="nil"/>
              <w:bottom w:val="single" w:sz="4" w:space="0" w:color="auto"/>
            </w:tcBorders>
            <w:shd w:val="clear" w:color="auto" w:fill="FFFFFF" w:themeFill="background1"/>
            <w:noWrap/>
            <w:vAlign w:val="bottom"/>
            <w:hideMark/>
          </w:tcPr>
          <w:p w14:paraId="0E8C2932" w14:textId="22D30C5D" w:rsidR="003758E0" w:rsidRPr="007424C3" w:rsidRDefault="003758E0" w:rsidP="00AE60F1">
            <w:pPr>
              <w:spacing w:after="0" w:line="240" w:lineRule="auto"/>
              <w:jc w:val="right"/>
              <w:rPr>
                <w:sz w:val="20"/>
                <w:szCs w:val="20"/>
                <w:lang w:eastAsia="en-NZ"/>
              </w:rPr>
            </w:pPr>
            <w:r>
              <w:rPr>
                <w:rFonts w:ascii="Calibri" w:hAnsi="Calibri" w:cs="Calibri"/>
                <w:b/>
                <w:bCs/>
                <w:color w:val="000000"/>
              </w:rPr>
              <w:t>2,255</w:t>
            </w:r>
          </w:p>
        </w:tc>
      </w:tr>
      <w:tr w:rsidR="003758E0" w:rsidRPr="00CF5DB0" w14:paraId="0719090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E4EC08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3D175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8B56136" w14:textId="77777777" w:rsidR="003758E0" w:rsidRPr="007424C3" w:rsidRDefault="003758E0" w:rsidP="003758E0">
            <w:pPr>
              <w:spacing w:after="0" w:line="240" w:lineRule="auto"/>
              <w:rPr>
                <w:sz w:val="20"/>
                <w:szCs w:val="20"/>
                <w:lang w:eastAsia="en-NZ"/>
              </w:rPr>
            </w:pPr>
            <w:r>
              <w:rPr>
                <w:rFonts w:ascii="Calibri" w:hAnsi="Calibri" w:cs="Calibri"/>
                <w:color w:val="000000"/>
              </w:rPr>
              <w:t>1134</w:t>
            </w:r>
          </w:p>
        </w:tc>
        <w:tc>
          <w:tcPr>
            <w:tcW w:w="4751" w:type="dxa"/>
            <w:gridSpan w:val="2"/>
            <w:tcBorders>
              <w:top w:val="nil"/>
              <w:bottom w:val="nil"/>
            </w:tcBorders>
            <w:shd w:val="clear" w:color="auto" w:fill="FFFFFF" w:themeFill="background1"/>
            <w:noWrap/>
            <w:vAlign w:val="bottom"/>
            <w:hideMark/>
          </w:tcPr>
          <w:p w14:paraId="115F3115" w14:textId="77777777" w:rsidR="003758E0" w:rsidRPr="007424C3" w:rsidRDefault="003758E0" w:rsidP="003758E0">
            <w:pPr>
              <w:spacing w:after="0" w:line="240" w:lineRule="auto"/>
              <w:rPr>
                <w:sz w:val="20"/>
                <w:szCs w:val="20"/>
                <w:lang w:eastAsia="en-NZ"/>
              </w:rPr>
            </w:pPr>
            <w:r>
              <w:rPr>
                <w:rFonts w:ascii="Calibri" w:hAnsi="Calibri" w:cs="Calibri"/>
                <w:color w:val="000000"/>
              </w:rPr>
              <w:t>Noise Monitoring</w:t>
            </w:r>
          </w:p>
        </w:tc>
        <w:tc>
          <w:tcPr>
            <w:tcW w:w="1296" w:type="dxa"/>
            <w:gridSpan w:val="2"/>
            <w:tcBorders>
              <w:top w:val="nil"/>
              <w:bottom w:val="nil"/>
            </w:tcBorders>
            <w:shd w:val="clear" w:color="auto" w:fill="FFFFFF" w:themeFill="background1"/>
            <w:noWrap/>
            <w:vAlign w:val="bottom"/>
            <w:hideMark/>
          </w:tcPr>
          <w:p w14:paraId="0BEAABA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4C7E1E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834</w:t>
            </w:r>
          </w:p>
        </w:tc>
        <w:tc>
          <w:tcPr>
            <w:tcW w:w="1697" w:type="dxa"/>
            <w:gridSpan w:val="2"/>
            <w:tcBorders>
              <w:top w:val="nil"/>
              <w:bottom w:val="nil"/>
            </w:tcBorders>
            <w:shd w:val="clear" w:color="auto" w:fill="FFFFFF" w:themeFill="background1"/>
            <w:noWrap/>
            <w:vAlign w:val="bottom"/>
            <w:hideMark/>
          </w:tcPr>
          <w:p w14:paraId="433282FB" w14:textId="2ACB0249" w:rsidR="003758E0" w:rsidRPr="007424C3" w:rsidRDefault="003758E0" w:rsidP="00AE60F1">
            <w:pPr>
              <w:spacing w:after="0" w:line="240" w:lineRule="auto"/>
              <w:jc w:val="right"/>
              <w:rPr>
                <w:sz w:val="20"/>
                <w:szCs w:val="20"/>
                <w:lang w:eastAsia="en-NZ"/>
              </w:rPr>
            </w:pPr>
            <w:r>
              <w:rPr>
                <w:rFonts w:ascii="Calibri" w:hAnsi="Calibri" w:cs="Calibri"/>
                <w:color w:val="000000"/>
              </w:rPr>
              <w:t>900</w:t>
            </w:r>
          </w:p>
        </w:tc>
        <w:tc>
          <w:tcPr>
            <w:tcW w:w="1421" w:type="dxa"/>
            <w:gridSpan w:val="2"/>
            <w:tcBorders>
              <w:top w:val="nil"/>
              <w:bottom w:val="nil"/>
            </w:tcBorders>
            <w:shd w:val="clear" w:color="auto" w:fill="FFFFFF" w:themeFill="background1"/>
            <w:noWrap/>
            <w:vAlign w:val="bottom"/>
            <w:hideMark/>
          </w:tcPr>
          <w:p w14:paraId="03D7C123" w14:textId="6D6C6AB6" w:rsidR="003758E0" w:rsidRPr="007424C3" w:rsidRDefault="003758E0" w:rsidP="00AE60F1">
            <w:pPr>
              <w:spacing w:after="0" w:line="240" w:lineRule="auto"/>
              <w:jc w:val="right"/>
              <w:rPr>
                <w:sz w:val="20"/>
                <w:szCs w:val="20"/>
                <w:lang w:eastAsia="en-NZ"/>
              </w:rPr>
            </w:pPr>
            <w:r>
              <w:rPr>
                <w:rFonts w:ascii="Calibri" w:hAnsi="Calibri" w:cs="Calibri"/>
                <w:color w:val="000000"/>
              </w:rPr>
              <w:t>66</w:t>
            </w:r>
          </w:p>
        </w:tc>
      </w:tr>
      <w:tr w:rsidR="003758E0" w:rsidRPr="00CF5DB0" w14:paraId="7ED3589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7CE7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B9BC4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07A1EE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801707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A43930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D6CC75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c>
          <w:tcPr>
            <w:tcW w:w="1697" w:type="dxa"/>
            <w:gridSpan w:val="2"/>
            <w:tcBorders>
              <w:top w:val="nil"/>
              <w:bottom w:val="nil"/>
            </w:tcBorders>
            <w:shd w:val="clear" w:color="auto" w:fill="FFFFFF" w:themeFill="background1"/>
            <w:noWrap/>
            <w:vAlign w:val="bottom"/>
            <w:hideMark/>
          </w:tcPr>
          <w:p w14:paraId="112927B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421" w:type="dxa"/>
            <w:gridSpan w:val="2"/>
            <w:tcBorders>
              <w:top w:val="nil"/>
              <w:bottom w:val="nil"/>
            </w:tcBorders>
            <w:shd w:val="clear" w:color="auto" w:fill="FFFFFF" w:themeFill="background1"/>
            <w:noWrap/>
            <w:vAlign w:val="bottom"/>
            <w:hideMark/>
          </w:tcPr>
          <w:p w14:paraId="72E60ED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58AC1B6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CFB86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610C7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E2912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8A9DD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Noise Monitoring Total</w:t>
            </w:r>
          </w:p>
        </w:tc>
        <w:tc>
          <w:tcPr>
            <w:tcW w:w="1296" w:type="dxa"/>
            <w:gridSpan w:val="2"/>
            <w:tcBorders>
              <w:top w:val="nil"/>
              <w:bottom w:val="single" w:sz="4" w:space="0" w:color="auto"/>
            </w:tcBorders>
            <w:shd w:val="clear" w:color="auto" w:fill="FFFFFF" w:themeFill="background1"/>
            <w:noWrap/>
            <w:vAlign w:val="bottom"/>
            <w:hideMark/>
          </w:tcPr>
          <w:p w14:paraId="2795CE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9117AD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831</w:t>
            </w:r>
          </w:p>
        </w:tc>
        <w:tc>
          <w:tcPr>
            <w:tcW w:w="1697" w:type="dxa"/>
            <w:gridSpan w:val="2"/>
            <w:tcBorders>
              <w:top w:val="nil"/>
              <w:bottom w:val="single" w:sz="4" w:space="0" w:color="auto"/>
            </w:tcBorders>
            <w:shd w:val="clear" w:color="auto" w:fill="FFFFFF" w:themeFill="background1"/>
            <w:noWrap/>
            <w:vAlign w:val="bottom"/>
            <w:hideMark/>
          </w:tcPr>
          <w:p w14:paraId="6EA356EF" w14:textId="4E3F78F6" w:rsidR="003758E0" w:rsidRPr="007424C3" w:rsidRDefault="003758E0" w:rsidP="00AE60F1">
            <w:pPr>
              <w:spacing w:after="0" w:line="240" w:lineRule="auto"/>
              <w:jc w:val="right"/>
              <w:rPr>
                <w:sz w:val="20"/>
                <w:szCs w:val="20"/>
                <w:lang w:eastAsia="en-NZ"/>
              </w:rPr>
            </w:pPr>
            <w:r>
              <w:rPr>
                <w:rFonts w:ascii="Calibri" w:hAnsi="Calibri" w:cs="Calibri"/>
                <w:b/>
                <w:bCs/>
                <w:color w:val="000000"/>
              </w:rPr>
              <w:t>897</w:t>
            </w:r>
          </w:p>
        </w:tc>
        <w:tc>
          <w:tcPr>
            <w:tcW w:w="1421" w:type="dxa"/>
            <w:gridSpan w:val="2"/>
            <w:tcBorders>
              <w:top w:val="nil"/>
              <w:bottom w:val="single" w:sz="4" w:space="0" w:color="auto"/>
            </w:tcBorders>
            <w:shd w:val="clear" w:color="auto" w:fill="FFFFFF" w:themeFill="background1"/>
            <w:noWrap/>
            <w:vAlign w:val="bottom"/>
            <w:hideMark/>
          </w:tcPr>
          <w:p w14:paraId="0B4B0930" w14:textId="31ACEB10" w:rsidR="003758E0" w:rsidRPr="007424C3" w:rsidRDefault="003758E0" w:rsidP="00AE60F1">
            <w:pPr>
              <w:spacing w:after="0" w:line="240" w:lineRule="auto"/>
              <w:jc w:val="right"/>
              <w:rPr>
                <w:sz w:val="20"/>
                <w:szCs w:val="20"/>
                <w:lang w:eastAsia="en-NZ"/>
              </w:rPr>
            </w:pPr>
            <w:r>
              <w:rPr>
                <w:rFonts w:ascii="Calibri" w:hAnsi="Calibri" w:cs="Calibri"/>
                <w:b/>
                <w:bCs/>
                <w:color w:val="000000"/>
              </w:rPr>
              <w:t>66</w:t>
            </w:r>
          </w:p>
        </w:tc>
      </w:tr>
      <w:tr w:rsidR="003758E0" w:rsidRPr="00CF5DB0" w14:paraId="4B55319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DA320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62CF8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65215D6" w14:textId="77777777" w:rsidR="003758E0" w:rsidRPr="007424C3" w:rsidRDefault="003758E0" w:rsidP="003758E0">
            <w:pPr>
              <w:spacing w:after="0" w:line="240" w:lineRule="auto"/>
              <w:rPr>
                <w:sz w:val="20"/>
                <w:szCs w:val="20"/>
                <w:lang w:eastAsia="en-NZ"/>
              </w:rPr>
            </w:pPr>
            <w:r>
              <w:rPr>
                <w:rFonts w:ascii="Calibri" w:hAnsi="Calibri" w:cs="Calibri"/>
                <w:color w:val="000000"/>
              </w:rPr>
              <w:t>1135</w:t>
            </w:r>
          </w:p>
        </w:tc>
        <w:tc>
          <w:tcPr>
            <w:tcW w:w="4751" w:type="dxa"/>
            <w:gridSpan w:val="2"/>
            <w:tcBorders>
              <w:top w:val="nil"/>
              <w:bottom w:val="nil"/>
            </w:tcBorders>
            <w:shd w:val="clear" w:color="auto" w:fill="FFFFFF" w:themeFill="background1"/>
            <w:noWrap/>
            <w:vAlign w:val="bottom"/>
            <w:hideMark/>
          </w:tcPr>
          <w:p w14:paraId="661C7726" w14:textId="77777777" w:rsidR="003758E0" w:rsidRPr="007424C3" w:rsidRDefault="003758E0" w:rsidP="003758E0">
            <w:pPr>
              <w:spacing w:after="0" w:line="240" w:lineRule="auto"/>
              <w:rPr>
                <w:sz w:val="20"/>
                <w:szCs w:val="20"/>
                <w:lang w:eastAsia="en-NZ"/>
              </w:rPr>
            </w:pPr>
            <w:r>
              <w:rPr>
                <w:rFonts w:ascii="Calibri" w:hAnsi="Calibri" w:cs="Calibri"/>
                <w:color w:val="000000"/>
              </w:rPr>
              <w:t>Anti-Graffiti Flying Squad</w:t>
            </w:r>
          </w:p>
        </w:tc>
        <w:tc>
          <w:tcPr>
            <w:tcW w:w="1296" w:type="dxa"/>
            <w:gridSpan w:val="2"/>
            <w:tcBorders>
              <w:top w:val="nil"/>
              <w:bottom w:val="nil"/>
            </w:tcBorders>
            <w:shd w:val="clear" w:color="auto" w:fill="FFFFFF" w:themeFill="background1"/>
            <w:noWrap/>
            <w:vAlign w:val="bottom"/>
            <w:hideMark/>
          </w:tcPr>
          <w:p w14:paraId="6D13E6C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F89A22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1,402</w:t>
            </w:r>
          </w:p>
        </w:tc>
        <w:tc>
          <w:tcPr>
            <w:tcW w:w="1697" w:type="dxa"/>
            <w:gridSpan w:val="2"/>
            <w:tcBorders>
              <w:top w:val="nil"/>
              <w:bottom w:val="nil"/>
            </w:tcBorders>
            <w:shd w:val="clear" w:color="auto" w:fill="FFFFFF" w:themeFill="background1"/>
            <w:noWrap/>
            <w:vAlign w:val="bottom"/>
            <w:hideMark/>
          </w:tcPr>
          <w:p w14:paraId="4E1DC898" w14:textId="74AF668C" w:rsidR="003758E0" w:rsidRPr="007424C3" w:rsidRDefault="003758E0" w:rsidP="00AE60F1">
            <w:pPr>
              <w:spacing w:after="0" w:line="240" w:lineRule="auto"/>
              <w:jc w:val="right"/>
              <w:rPr>
                <w:sz w:val="20"/>
                <w:szCs w:val="20"/>
                <w:lang w:eastAsia="en-NZ"/>
              </w:rPr>
            </w:pPr>
            <w:r>
              <w:rPr>
                <w:rFonts w:ascii="Calibri" w:hAnsi="Calibri" w:cs="Calibri"/>
                <w:color w:val="000000"/>
              </w:rPr>
              <w:t>1,852</w:t>
            </w:r>
          </w:p>
        </w:tc>
        <w:tc>
          <w:tcPr>
            <w:tcW w:w="1421" w:type="dxa"/>
            <w:gridSpan w:val="2"/>
            <w:tcBorders>
              <w:top w:val="nil"/>
              <w:bottom w:val="nil"/>
            </w:tcBorders>
            <w:shd w:val="clear" w:color="auto" w:fill="FFFFFF" w:themeFill="background1"/>
            <w:noWrap/>
            <w:vAlign w:val="bottom"/>
            <w:hideMark/>
          </w:tcPr>
          <w:p w14:paraId="67A54BAE" w14:textId="3871F3C4" w:rsidR="003758E0" w:rsidRPr="007424C3" w:rsidRDefault="003758E0" w:rsidP="00AE60F1">
            <w:pPr>
              <w:spacing w:after="0" w:line="240" w:lineRule="auto"/>
              <w:jc w:val="right"/>
              <w:rPr>
                <w:sz w:val="20"/>
                <w:szCs w:val="20"/>
                <w:lang w:eastAsia="en-NZ"/>
              </w:rPr>
            </w:pPr>
            <w:r>
              <w:rPr>
                <w:rFonts w:ascii="Calibri" w:hAnsi="Calibri" w:cs="Calibri"/>
                <w:color w:val="000000"/>
              </w:rPr>
              <w:t>450</w:t>
            </w:r>
          </w:p>
        </w:tc>
      </w:tr>
      <w:tr w:rsidR="003758E0" w:rsidRPr="00CF5DB0" w14:paraId="39B4AA3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E5C76D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4757F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8076E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034C1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Anti-Graffiti Flying Squad Total</w:t>
            </w:r>
          </w:p>
        </w:tc>
        <w:tc>
          <w:tcPr>
            <w:tcW w:w="1296" w:type="dxa"/>
            <w:gridSpan w:val="2"/>
            <w:tcBorders>
              <w:top w:val="nil"/>
              <w:bottom w:val="single" w:sz="4" w:space="0" w:color="auto"/>
            </w:tcBorders>
            <w:shd w:val="clear" w:color="auto" w:fill="FFFFFF" w:themeFill="background1"/>
            <w:noWrap/>
            <w:vAlign w:val="bottom"/>
            <w:hideMark/>
          </w:tcPr>
          <w:p w14:paraId="52F4A01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DAF70F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1,402</w:t>
            </w:r>
          </w:p>
        </w:tc>
        <w:tc>
          <w:tcPr>
            <w:tcW w:w="1697" w:type="dxa"/>
            <w:gridSpan w:val="2"/>
            <w:tcBorders>
              <w:top w:val="nil"/>
              <w:bottom w:val="single" w:sz="4" w:space="0" w:color="auto"/>
            </w:tcBorders>
            <w:shd w:val="clear" w:color="auto" w:fill="FFFFFF" w:themeFill="background1"/>
            <w:noWrap/>
            <w:vAlign w:val="bottom"/>
            <w:hideMark/>
          </w:tcPr>
          <w:p w14:paraId="1E8CC9C9" w14:textId="1106A31F" w:rsidR="003758E0" w:rsidRPr="007424C3" w:rsidRDefault="003758E0" w:rsidP="00AE60F1">
            <w:pPr>
              <w:spacing w:after="0" w:line="240" w:lineRule="auto"/>
              <w:jc w:val="right"/>
              <w:rPr>
                <w:sz w:val="20"/>
                <w:szCs w:val="20"/>
                <w:lang w:eastAsia="en-NZ"/>
              </w:rPr>
            </w:pPr>
            <w:r>
              <w:rPr>
                <w:rFonts w:ascii="Calibri" w:hAnsi="Calibri" w:cs="Calibri"/>
                <w:b/>
                <w:bCs/>
                <w:color w:val="000000"/>
              </w:rPr>
              <w:t>1,852</w:t>
            </w:r>
          </w:p>
        </w:tc>
        <w:tc>
          <w:tcPr>
            <w:tcW w:w="1421" w:type="dxa"/>
            <w:gridSpan w:val="2"/>
            <w:tcBorders>
              <w:top w:val="nil"/>
              <w:bottom w:val="single" w:sz="4" w:space="0" w:color="auto"/>
            </w:tcBorders>
            <w:shd w:val="clear" w:color="auto" w:fill="FFFFFF" w:themeFill="background1"/>
            <w:noWrap/>
            <w:vAlign w:val="bottom"/>
            <w:hideMark/>
          </w:tcPr>
          <w:p w14:paraId="1A25DDA4" w14:textId="652CF62B" w:rsidR="003758E0" w:rsidRPr="007424C3" w:rsidRDefault="003758E0" w:rsidP="00AE60F1">
            <w:pPr>
              <w:spacing w:after="0" w:line="240" w:lineRule="auto"/>
              <w:jc w:val="right"/>
              <w:rPr>
                <w:sz w:val="20"/>
                <w:szCs w:val="20"/>
                <w:lang w:eastAsia="en-NZ"/>
              </w:rPr>
            </w:pPr>
            <w:r>
              <w:rPr>
                <w:rFonts w:ascii="Calibri" w:hAnsi="Calibri" w:cs="Calibri"/>
                <w:b/>
                <w:bCs/>
                <w:color w:val="000000"/>
              </w:rPr>
              <w:t>450</w:t>
            </w:r>
          </w:p>
        </w:tc>
      </w:tr>
      <w:tr w:rsidR="003758E0" w:rsidRPr="00CF5DB0" w14:paraId="4C90BD6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2F26D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96459B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9D252A3" w14:textId="77777777" w:rsidR="003758E0" w:rsidRPr="007424C3" w:rsidRDefault="003758E0" w:rsidP="003758E0">
            <w:pPr>
              <w:spacing w:after="0" w:line="240" w:lineRule="auto"/>
              <w:rPr>
                <w:sz w:val="20"/>
                <w:szCs w:val="20"/>
                <w:lang w:eastAsia="en-NZ"/>
              </w:rPr>
            </w:pPr>
            <w:r>
              <w:rPr>
                <w:rFonts w:ascii="Calibri" w:hAnsi="Calibri" w:cs="Calibri"/>
                <w:color w:val="000000"/>
              </w:rPr>
              <w:t>1136</w:t>
            </w:r>
          </w:p>
        </w:tc>
        <w:tc>
          <w:tcPr>
            <w:tcW w:w="4751" w:type="dxa"/>
            <w:gridSpan w:val="2"/>
            <w:tcBorders>
              <w:top w:val="nil"/>
              <w:bottom w:val="nil"/>
            </w:tcBorders>
            <w:shd w:val="clear" w:color="auto" w:fill="FFFFFF" w:themeFill="background1"/>
            <w:noWrap/>
            <w:vAlign w:val="bottom"/>
            <w:hideMark/>
          </w:tcPr>
          <w:p w14:paraId="44B927E8" w14:textId="77777777" w:rsidR="003758E0" w:rsidRPr="007424C3" w:rsidRDefault="003758E0" w:rsidP="003758E0">
            <w:pPr>
              <w:spacing w:after="0" w:line="240" w:lineRule="auto"/>
              <w:rPr>
                <w:sz w:val="20"/>
                <w:szCs w:val="20"/>
                <w:lang w:eastAsia="en-NZ"/>
              </w:rPr>
            </w:pPr>
            <w:r>
              <w:rPr>
                <w:rFonts w:ascii="Calibri" w:hAnsi="Calibri" w:cs="Calibri"/>
                <w:color w:val="000000"/>
              </w:rPr>
              <w:t>Safe City Project Operations</w:t>
            </w:r>
          </w:p>
        </w:tc>
        <w:tc>
          <w:tcPr>
            <w:tcW w:w="1296" w:type="dxa"/>
            <w:gridSpan w:val="2"/>
            <w:tcBorders>
              <w:top w:val="nil"/>
              <w:bottom w:val="nil"/>
            </w:tcBorders>
            <w:shd w:val="clear" w:color="auto" w:fill="FFFFFF" w:themeFill="background1"/>
            <w:noWrap/>
            <w:vAlign w:val="bottom"/>
            <w:hideMark/>
          </w:tcPr>
          <w:p w14:paraId="0E3CD05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E106F8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2,137</w:t>
            </w:r>
          </w:p>
        </w:tc>
        <w:tc>
          <w:tcPr>
            <w:tcW w:w="1697" w:type="dxa"/>
            <w:gridSpan w:val="2"/>
            <w:tcBorders>
              <w:top w:val="nil"/>
              <w:bottom w:val="nil"/>
            </w:tcBorders>
            <w:shd w:val="clear" w:color="auto" w:fill="FFFFFF" w:themeFill="background1"/>
            <w:noWrap/>
            <w:vAlign w:val="bottom"/>
            <w:hideMark/>
          </w:tcPr>
          <w:p w14:paraId="67930EB7" w14:textId="570EEE32" w:rsidR="003758E0" w:rsidRPr="007424C3" w:rsidRDefault="003758E0" w:rsidP="00AE60F1">
            <w:pPr>
              <w:spacing w:after="0" w:line="240" w:lineRule="auto"/>
              <w:jc w:val="right"/>
              <w:rPr>
                <w:sz w:val="20"/>
                <w:szCs w:val="20"/>
                <w:lang w:eastAsia="en-NZ"/>
              </w:rPr>
            </w:pPr>
            <w:r>
              <w:rPr>
                <w:rFonts w:ascii="Calibri" w:hAnsi="Calibri" w:cs="Calibri"/>
                <w:color w:val="000000"/>
              </w:rPr>
              <w:t>2,455</w:t>
            </w:r>
          </w:p>
        </w:tc>
        <w:tc>
          <w:tcPr>
            <w:tcW w:w="1421" w:type="dxa"/>
            <w:gridSpan w:val="2"/>
            <w:tcBorders>
              <w:top w:val="nil"/>
              <w:bottom w:val="nil"/>
            </w:tcBorders>
            <w:shd w:val="clear" w:color="auto" w:fill="FFFFFF" w:themeFill="background1"/>
            <w:noWrap/>
            <w:vAlign w:val="bottom"/>
            <w:hideMark/>
          </w:tcPr>
          <w:p w14:paraId="0FA874AD" w14:textId="6D4B1BDB" w:rsidR="003758E0" w:rsidRPr="007424C3" w:rsidRDefault="003758E0" w:rsidP="00AE60F1">
            <w:pPr>
              <w:spacing w:after="0" w:line="240" w:lineRule="auto"/>
              <w:jc w:val="right"/>
              <w:rPr>
                <w:sz w:val="20"/>
                <w:szCs w:val="20"/>
                <w:lang w:eastAsia="en-NZ"/>
              </w:rPr>
            </w:pPr>
            <w:r>
              <w:rPr>
                <w:rFonts w:ascii="Calibri" w:hAnsi="Calibri" w:cs="Calibri"/>
                <w:color w:val="000000"/>
              </w:rPr>
              <w:t>319</w:t>
            </w:r>
          </w:p>
        </w:tc>
      </w:tr>
      <w:tr w:rsidR="003758E0" w:rsidRPr="00CF5DB0" w14:paraId="5520250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C001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C0EEB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35E16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B9495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Safe City Project Operations Total</w:t>
            </w:r>
          </w:p>
        </w:tc>
        <w:tc>
          <w:tcPr>
            <w:tcW w:w="1296" w:type="dxa"/>
            <w:gridSpan w:val="2"/>
            <w:tcBorders>
              <w:top w:val="nil"/>
              <w:bottom w:val="single" w:sz="4" w:space="0" w:color="auto"/>
            </w:tcBorders>
            <w:shd w:val="clear" w:color="auto" w:fill="FFFFFF" w:themeFill="background1"/>
            <w:noWrap/>
            <w:vAlign w:val="bottom"/>
            <w:hideMark/>
          </w:tcPr>
          <w:p w14:paraId="0E389E8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D26761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2,137</w:t>
            </w:r>
          </w:p>
        </w:tc>
        <w:tc>
          <w:tcPr>
            <w:tcW w:w="1697" w:type="dxa"/>
            <w:gridSpan w:val="2"/>
            <w:tcBorders>
              <w:top w:val="nil"/>
              <w:bottom w:val="single" w:sz="4" w:space="0" w:color="auto"/>
            </w:tcBorders>
            <w:shd w:val="clear" w:color="auto" w:fill="FFFFFF" w:themeFill="background1"/>
            <w:noWrap/>
            <w:vAlign w:val="bottom"/>
            <w:hideMark/>
          </w:tcPr>
          <w:p w14:paraId="378D0A0D" w14:textId="0772A68E" w:rsidR="003758E0" w:rsidRPr="007424C3" w:rsidRDefault="003758E0" w:rsidP="00AE60F1">
            <w:pPr>
              <w:spacing w:after="0" w:line="240" w:lineRule="auto"/>
              <w:jc w:val="right"/>
              <w:rPr>
                <w:sz w:val="20"/>
                <w:szCs w:val="20"/>
                <w:lang w:eastAsia="en-NZ"/>
              </w:rPr>
            </w:pPr>
            <w:r>
              <w:rPr>
                <w:rFonts w:ascii="Calibri" w:hAnsi="Calibri" w:cs="Calibri"/>
                <w:b/>
                <w:bCs/>
                <w:color w:val="000000"/>
              </w:rPr>
              <w:t>2,455</w:t>
            </w:r>
          </w:p>
        </w:tc>
        <w:tc>
          <w:tcPr>
            <w:tcW w:w="1421" w:type="dxa"/>
            <w:gridSpan w:val="2"/>
            <w:tcBorders>
              <w:top w:val="nil"/>
              <w:bottom w:val="single" w:sz="4" w:space="0" w:color="auto"/>
            </w:tcBorders>
            <w:shd w:val="clear" w:color="auto" w:fill="FFFFFF" w:themeFill="background1"/>
            <w:noWrap/>
            <w:vAlign w:val="bottom"/>
            <w:hideMark/>
          </w:tcPr>
          <w:p w14:paraId="38C76951" w14:textId="58BA624E" w:rsidR="003758E0" w:rsidRPr="007424C3" w:rsidRDefault="003758E0" w:rsidP="00AE60F1">
            <w:pPr>
              <w:spacing w:after="0" w:line="240" w:lineRule="auto"/>
              <w:jc w:val="right"/>
              <w:rPr>
                <w:sz w:val="20"/>
                <w:szCs w:val="20"/>
                <w:lang w:eastAsia="en-NZ"/>
              </w:rPr>
            </w:pPr>
            <w:r>
              <w:rPr>
                <w:rFonts w:ascii="Calibri" w:hAnsi="Calibri" w:cs="Calibri"/>
                <w:b/>
                <w:bCs/>
                <w:color w:val="000000"/>
              </w:rPr>
              <w:t>319</w:t>
            </w:r>
          </w:p>
        </w:tc>
      </w:tr>
      <w:tr w:rsidR="003758E0" w:rsidRPr="00CF5DB0" w14:paraId="465C2BB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D39B79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44F6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2A69E6F" w14:textId="77777777" w:rsidR="003758E0" w:rsidRPr="007424C3" w:rsidRDefault="003758E0" w:rsidP="003758E0">
            <w:pPr>
              <w:spacing w:after="0" w:line="240" w:lineRule="auto"/>
              <w:rPr>
                <w:sz w:val="20"/>
                <w:szCs w:val="20"/>
                <w:lang w:eastAsia="en-NZ"/>
              </w:rPr>
            </w:pPr>
            <w:r>
              <w:rPr>
                <w:rFonts w:ascii="Calibri" w:hAnsi="Calibri" w:cs="Calibri"/>
                <w:color w:val="000000"/>
              </w:rPr>
              <w:t>1137</w:t>
            </w:r>
          </w:p>
        </w:tc>
        <w:tc>
          <w:tcPr>
            <w:tcW w:w="4751" w:type="dxa"/>
            <w:gridSpan w:val="2"/>
            <w:tcBorders>
              <w:top w:val="nil"/>
              <w:bottom w:val="nil"/>
            </w:tcBorders>
            <w:shd w:val="clear" w:color="auto" w:fill="FFFFFF" w:themeFill="background1"/>
            <w:noWrap/>
            <w:vAlign w:val="bottom"/>
            <w:hideMark/>
          </w:tcPr>
          <w:p w14:paraId="4D18C4DE" w14:textId="77777777" w:rsidR="003758E0" w:rsidRPr="007424C3" w:rsidRDefault="003758E0" w:rsidP="003758E0">
            <w:pPr>
              <w:spacing w:after="0" w:line="240" w:lineRule="auto"/>
              <w:rPr>
                <w:sz w:val="20"/>
                <w:szCs w:val="20"/>
                <w:lang w:eastAsia="en-NZ"/>
              </w:rPr>
            </w:pPr>
            <w:r>
              <w:rPr>
                <w:rFonts w:ascii="Calibri" w:hAnsi="Calibri" w:cs="Calibri"/>
                <w:color w:val="000000"/>
              </w:rPr>
              <w:t>Civil Defence</w:t>
            </w:r>
          </w:p>
        </w:tc>
        <w:tc>
          <w:tcPr>
            <w:tcW w:w="1296" w:type="dxa"/>
            <w:gridSpan w:val="2"/>
            <w:tcBorders>
              <w:top w:val="nil"/>
              <w:bottom w:val="nil"/>
            </w:tcBorders>
            <w:shd w:val="clear" w:color="auto" w:fill="FFFFFF" w:themeFill="background1"/>
            <w:noWrap/>
            <w:vAlign w:val="bottom"/>
            <w:hideMark/>
          </w:tcPr>
          <w:p w14:paraId="4A45498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F217D9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2,588</w:t>
            </w:r>
          </w:p>
        </w:tc>
        <w:tc>
          <w:tcPr>
            <w:tcW w:w="1697" w:type="dxa"/>
            <w:gridSpan w:val="2"/>
            <w:tcBorders>
              <w:top w:val="nil"/>
              <w:bottom w:val="nil"/>
            </w:tcBorders>
            <w:shd w:val="clear" w:color="auto" w:fill="FFFFFF" w:themeFill="background1"/>
            <w:noWrap/>
            <w:vAlign w:val="bottom"/>
            <w:hideMark/>
          </w:tcPr>
          <w:p w14:paraId="22DC6F70" w14:textId="03442C22" w:rsidR="003758E0" w:rsidRPr="007424C3" w:rsidRDefault="003758E0" w:rsidP="00AE60F1">
            <w:pPr>
              <w:spacing w:after="0" w:line="240" w:lineRule="auto"/>
              <w:jc w:val="right"/>
              <w:rPr>
                <w:sz w:val="20"/>
                <w:szCs w:val="20"/>
                <w:lang w:eastAsia="en-NZ"/>
              </w:rPr>
            </w:pPr>
            <w:r>
              <w:rPr>
                <w:rFonts w:ascii="Calibri" w:hAnsi="Calibri" w:cs="Calibri"/>
                <w:color w:val="000000"/>
              </w:rPr>
              <w:t>2,617</w:t>
            </w:r>
          </w:p>
        </w:tc>
        <w:tc>
          <w:tcPr>
            <w:tcW w:w="1421" w:type="dxa"/>
            <w:gridSpan w:val="2"/>
            <w:tcBorders>
              <w:top w:val="nil"/>
              <w:bottom w:val="nil"/>
            </w:tcBorders>
            <w:shd w:val="clear" w:color="auto" w:fill="FFFFFF" w:themeFill="background1"/>
            <w:noWrap/>
            <w:vAlign w:val="bottom"/>
            <w:hideMark/>
          </w:tcPr>
          <w:p w14:paraId="7DABE424" w14:textId="4E5D5AF7" w:rsidR="003758E0" w:rsidRPr="007424C3" w:rsidRDefault="003758E0" w:rsidP="00AE60F1">
            <w:pPr>
              <w:spacing w:after="0" w:line="240" w:lineRule="auto"/>
              <w:jc w:val="right"/>
              <w:rPr>
                <w:sz w:val="20"/>
                <w:szCs w:val="20"/>
                <w:lang w:eastAsia="en-NZ"/>
              </w:rPr>
            </w:pPr>
            <w:r>
              <w:rPr>
                <w:rFonts w:ascii="Calibri" w:hAnsi="Calibri" w:cs="Calibri"/>
                <w:color w:val="000000"/>
              </w:rPr>
              <w:t>28</w:t>
            </w:r>
          </w:p>
        </w:tc>
      </w:tr>
      <w:tr w:rsidR="003758E0" w:rsidRPr="00CF5DB0" w14:paraId="1593466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06086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77C8F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0AAB91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08B651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EB23D55"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6E7CA2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w:t>
            </w:r>
          </w:p>
        </w:tc>
        <w:tc>
          <w:tcPr>
            <w:tcW w:w="1697" w:type="dxa"/>
            <w:gridSpan w:val="2"/>
            <w:tcBorders>
              <w:top w:val="nil"/>
              <w:bottom w:val="nil"/>
            </w:tcBorders>
            <w:shd w:val="clear" w:color="auto" w:fill="FFFFFF" w:themeFill="background1"/>
            <w:noWrap/>
            <w:vAlign w:val="bottom"/>
            <w:hideMark/>
          </w:tcPr>
          <w:p w14:paraId="2542558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w:t>
            </w:r>
          </w:p>
        </w:tc>
        <w:tc>
          <w:tcPr>
            <w:tcW w:w="1421" w:type="dxa"/>
            <w:gridSpan w:val="2"/>
            <w:tcBorders>
              <w:top w:val="nil"/>
              <w:bottom w:val="nil"/>
            </w:tcBorders>
            <w:shd w:val="clear" w:color="auto" w:fill="FFFFFF" w:themeFill="background1"/>
            <w:noWrap/>
            <w:vAlign w:val="bottom"/>
            <w:hideMark/>
          </w:tcPr>
          <w:p w14:paraId="7CD86B2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5910AEF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DFFCC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94CC6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15D009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7EBE4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Civil Defence Total</w:t>
            </w:r>
          </w:p>
        </w:tc>
        <w:tc>
          <w:tcPr>
            <w:tcW w:w="1296" w:type="dxa"/>
            <w:gridSpan w:val="2"/>
            <w:tcBorders>
              <w:top w:val="nil"/>
              <w:bottom w:val="single" w:sz="4" w:space="0" w:color="auto"/>
            </w:tcBorders>
            <w:shd w:val="clear" w:color="auto" w:fill="FFFFFF" w:themeFill="background1"/>
            <w:noWrap/>
            <w:vAlign w:val="bottom"/>
            <w:hideMark/>
          </w:tcPr>
          <w:p w14:paraId="1F9734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6C27A8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2,574</w:t>
            </w:r>
          </w:p>
        </w:tc>
        <w:tc>
          <w:tcPr>
            <w:tcW w:w="1697" w:type="dxa"/>
            <w:gridSpan w:val="2"/>
            <w:tcBorders>
              <w:top w:val="nil"/>
              <w:bottom w:val="single" w:sz="4" w:space="0" w:color="auto"/>
            </w:tcBorders>
            <w:shd w:val="clear" w:color="auto" w:fill="FFFFFF" w:themeFill="background1"/>
            <w:noWrap/>
            <w:vAlign w:val="bottom"/>
            <w:hideMark/>
          </w:tcPr>
          <w:p w14:paraId="6DE2A950" w14:textId="7BB47051" w:rsidR="003758E0" w:rsidRPr="007424C3" w:rsidRDefault="003758E0" w:rsidP="00AE60F1">
            <w:pPr>
              <w:spacing w:after="0" w:line="240" w:lineRule="auto"/>
              <w:jc w:val="right"/>
              <w:rPr>
                <w:sz w:val="20"/>
                <w:szCs w:val="20"/>
                <w:lang w:eastAsia="en-NZ"/>
              </w:rPr>
            </w:pPr>
            <w:r>
              <w:rPr>
                <w:rFonts w:ascii="Calibri" w:hAnsi="Calibri" w:cs="Calibri"/>
                <w:b/>
                <w:bCs/>
                <w:color w:val="000000"/>
              </w:rPr>
              <w:t>2,602</w:t>
            </w:r>
          </w:p>
        </w:tc>
        <w:tc>
          <w:tcPr>
            <w:tcW w:w="1421" w:type="dxa"/>
            <w:gridSpan w:val="2"/>
            <w:tcBorders>
              <w:top w:val="nil"/>
              <w:bottom w:val="single" w:sz="4" w:space="0" w:color="auto"/>
            </w:tcBorders>
            <w:shd w:val="clear" w:color="auto" w:fill="FFFFFF" w:themeFill="background1"/>
            <w:noWrap/>
            <w:vAlign w:val="bottom"/>
            <w:hideMark/>
          </w:tcPr>
          <w:p w14:paraId="2B8644F8" w14:textId="16199622" w:rsidR="003758E0" w:rsidRPr="007424C3" w:rsidRDefault="003758E0" w:rsidP="00AE60F1">
            <w:pPr>
              <w:spacing w:after="0" w:line="240" w:lineRule="auto"/>
              <w:jc w:val="right"/>
              <w:rPr>
                <w:sz w:val="20"/>
                <w:szCs w:val="20"/>
                <w:lang w:eastAsia="en-NZ"/>
              </w:rPr>
            </w:pPr>
            <w:r>
              <w:rPr>
                <w:rFonts w:ascii="Calibri" w:hAnsi="Calibri" w:cs="Calibri"/>
                <w:b/>
                <w:bCs/>
                <w:color w:val="000000"/>
              </w:rPr>
              <w:t>28</w:t>
            </w:r>
          </w:p>
        </w:tc>
      </w:tr>
      <w:tr w:rsidR="003758E0" w:rsidRPr="00CF5DB0" w14:paraId="560FF37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0142D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10FC7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56AF302" w14:textId="77777777" w:rsidR="003758E0" w:rsidRPr="007424C3" w:rsidRDefault="003758E0" w:rsidP="003758E0">
            <w:pPr>
              <w:spacing w:after="0" w:line="240" w:lineRule="auto"/>
              <w:rPr>
                <w:sz w:val="20"/>
                <w:szCs w:val="20"/>
                <w:lang w:eastAsia="en-NZ"/>
              </w:rPr>
            </w:pPr>
            <w:r>
              <w:rPr>
                <w:rFonts w:ascii="Calibri" w:hAnsi="Calibri" w:cs="Calibri"/>
                <w:color w:val="000000"/>
              </w:rPr>
              <w:t>1138</w:t>
            </w:r>
          </w:p>
        </w:tc>
        <w:tc>
          <w:tcPr>
            <w:tcW w:w="4751" w:type="dxa"/>
            <w:gridSpan w:val="2"/>
            <w:tcBorders>
              <w:top w:val="nil"/>
              <w:bottom w:val="nil"/>
            </w:tcBorders>
            <w:shd w:val="clear" w:color="auto" w:fill="FFFFFF" w:themeFill="background1"/>
            <w:noWrap/>
            <w:vAlign w:val="bottom"/>
            <w:hideMark/>
          </w:tcPr>
          <w:p w14:paraId="52F98D69" w14:textId="77777777" w:rsidR="003758E0" w:rsidRPr="007424C3" w:rsidRDefault="003758E0" w:rsidP="003758E0">
            <w:pPr>
              <w:spacing w:after="0" w:line="240" w:lineRule="auto"/>
              <w:rPr>
                <w:sz w:val="20"/>
                <w:szCs w:val="20"/>
                <w:lang w:eastAsia="en-NZ"/>
              </w:rPr>
            </w:pPr>
            <w:r>
              <w:rPr>
                <w:rFonts w:ascii="Calibri" w:hAnsi="Calibri" w:cs="Calibri"/>
                <w:color w:val="000000"/>
              </w:rPr>
              <w:t>Rural Fire</w:t>
            </w:r>
          </w:p>
        </w:tc>
        <w:tc>
          <w:tcPr>
            <w:tcW w:w="1296" w:type="dxa"/>
            <w:gridSpan w:val="2"/>
            <w:tcBorders>
              <w:top w:val="nil"/>
              <w:bottom w:val="nil"/>
            </w:tcBorders>
            <w:shd w:val="clear" w:color="auto" w:fill="FFFFFF" w:themeFill="background1"/>
            <w:noWrap/>
            <w:vAlign w:val="bottom"/>
            <w:hideMark/>
          </w:tcPr>
          <w:p w14:paraId="4AB2CE6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8A46C4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w:t>
            </w:r>
          </w:p>
        </w:tc>
        <w:tc>
          <w:tcPr>
            <w:tcW w:w="1697" w:type="dxa"/>
            <w:gridSpan w:val="2"/>
            <w:tcBorders>
              <w:top w:val="nil"/>
              <w:bottom w:val="nil"/>
            </w:tcBorders>
            <w:shd w:val="clear" w:color="auto" w:fill="FFFFFF" w:themeFill="background1"/>
            <w:noWrap/>
            <w:vAlign w:val="bottom"/>
            <w:hideMark/>
          </w:tcPr>
          <w:p w14:paraId="66D9CD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64</w:t>
            </w:r>
          </w:p>
        </w:tc>
        <w:tc>
          <w:tcPr>
            <w:tcW w:w="1421" w:type="dxa"/>
            <w:gridSpan w:val="2"/>
            <w:tcBorders>
              <w:top w:val="nil"/>
              <w:bottom w:val="nil"/>
            </w:tcBorders>
            <w:shd w:val="clear" w:color="auto" w:fill="FFFFFF" w:themeFill="background1"/>
            <w:noWrap/>
            <w:vAlign w:val="bottom"/>
            <w:hideMark/>
          </w:tcPr>
          <w:p w14:paraId="4CB1A4E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w:t>
            </w:r>
          </w:p>
        </w:tc>
      </w:tr>
      <w:tr w:rsidR="003758E0" w:rsidRPr="00CF5DB0" w14:paraId="527582A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CFC8D0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FBBFD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9FD84B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DD862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Rural Fire Total</w:t>
            </w:r>
          </w:p>
        </w:tc>
        <w:tc>
          <w:tcPr>
            <w:tcW w:w="1296" w:type="dxa"/>
            <w:gridSpan w:val="2"/>
            <w:tcBorders>
              <w:top w:val="nil"/>
              <w:bottom w:val="single" w:sz="4" w:space="0" w:color="auto"/>
            </w:tcBorders>
            <w:shd w:val="clear" w:color="auto" w:fill="FFFFFF" w:themeFill="background1"/>
            <w:noWrap/>
            <w:vAlign w:val="bottom"/>
            <w:hideMark/>
          </w:tcPr>
          <w:p w14:paraId="7148A1E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A789C4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w:t>
            </w:r>
          </w:p>
        </w:tc>
        <w:tc>
          <w:tcPr>
            <w:tcW w:w="1697" w:type="dxa"/>
            <w:gridSpan w:val="2"/>
            <w:tcBorders>
              <w:top w:val="nil"/>
              <w:bottom w:val="single" w:sz="4" w:space="0" w:color="auto"/>
            </w:tcBorders>
            <w:shd w:val="clear" w:color="auto" w:fill="FFFFFF" w:themeFill="background1"/>
            <w:noWrap/>
            <w:vAlign w:val="bottom"/>
            <w:hideMark/>
          </w:tcPr>
          <w:p w14:paraId="5010E70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64</w:t>
            </w:r>
          </w:p>
        </w:tc>
        <w:tc>
          <w:tcPr>
            <w:tcW w:w="1421" w:type="dxa"/>
            <w:gridSpan w:val="2"/>
            <w:tcBorders>
              <w:top w:val="nil"/>
              <w:bottom w:val="single" w:sz="4" w:space="0" w:color="auto"/>
            </w:tcBorders>
            <w:shd w:val="clear" w:color="auto" w:fill="FFFFFF" w:themeFill="background1"/>
            <w:noWrap/>
            <w:vAlign w:val="bottom"/>
            <w:hideMark/>
          </w:tcPr>
          <w:p w14:paraId="337CB69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w:t>
            </w:r>
          </w:p>
        </w:tc>
      </w:tr>
      <w:tr w:rsidR="00E84E79" w:rsidRPr="00CF5DB0" w14:paraId="398E49A5" w14:textId="77777777" w:rsidTr="31AB41AF">
        <w:trPr>
          <w:gridAfter w:val="1"/>
          <w:wAfter w:w="12" w:type="dxa"/>
          <w:trHeight w:val="300"/>
        </w:trPr>
        <w:tc>
          <w:tcPr>
            <w:tcW w:w="1526" w:type="dxa"/>
            <w:tcBorders>
              <w:top w:val="nil"/>
              <w:bottom w:val="single" w:sz="4" w:space="0" w:color="8EA9DB"/>
            </w:tcBorders>
            <w:shd w:val="clear" w:color="auto" w:fill="FFFFFF" w:themeFill="background1"/>
            <w:noWrap/>
            <w:vAlign w:val="bottom"/>
            <w:hideMark/>
          </w:tcPr>
          <w:p w14:paraId="01229C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27D53EC7"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5.3 Total</w:t>
            </w:r>
          </w:p>
        </w:tc>
        <w:tc>
          <w:tcPr>
            <w:tcW w:w="1116" w:type="dxa"/>
            <w:tcBorders>
              <w:top w:val="nil"/>
              <w:bottom w:val="single" w:sz="4" w:space="0" w:color="auto"/>
            </w:tcBorders>
            <w:shd w:val="clear" w:color="auto" w:fill="FFFFFF" w:themeFill="background1"/>
            <w:noWrap/>
            <w:vAlign w:val="bottom"/>
            <w:hideMark/>
          </w:tcPr>
          <w:p w14:paraId="3AD62B77"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54E4B09"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67A16F7C"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73ED25F" w14:textId="77777777"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15,086</w:t>
            </w:r>
          </w:p>
        </w:tc>
        <w:tc>
          <w:tcPr>
            <w:tcW w:w="1697" w:type="dxa"/>
            <w:gridSpan w:val="2"/>
            <w:tcBorders>
              <w:top w:val="nil"/>
              <w:bottom w:val="single" w:sz="4" w:space="0" w:color="auto"/>
            </w:tcBorders>
            <w:shd w:val="clear" w:color="auto" w:fill="FFFFFF" w:themeFill="background1"/>
            <w:noWrap/>
            <w:vAlign w:val="bottom"/>
            <w:hideMark/>
          </w:tcPr>
          <w:p w14:paraId="001956B0" w14:textId="6E613EAF"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15,864</w:t>
            </w:r>
          </w:p>
        </w:tc>
        <w:tc>
          <w:tcPr>
            <w:tcW w:w="1421" w:type="dxa"/>
            <w:gridSpan w:val="2"/>
            <w:tcBorders>
              <w:top w:val="nil"/>
              <w:bottom w:val="single" w:sz="4" w:space="0" w:color="auto"/>
            </w:tcBorders>
            <w:shd w:val="clear" w:color="auto" w:fill="FFFFFF" w:themeFill="background1"/>
            <w:noWrap/>
            <w:vAlign w:val="bottom"/>
            <w:hideMark/>
          </w:tcPr>
          <w:p w14:paraId="671F5F0C" w14:textId="0108D22A" w:rsidR="003758E0" w:rsidRPr="006D70DA" w:rsidRDefault="003758E0" w:rsidP="00AE60F1">
            <w:pPr>
              <w:spacing w:after="0" w:line="240" w:lineRule="auto"/>
              <w:jc w:val="right"/>
              <w:rPr>
                <w:b/>
                <w:sz w:val="20"/>
                <w:szCs w:val="20"/>
                <w:lang w:eastAsia="en-NZ"/>
              </w:rPr>
            </w:pPr>
            <w:r>
              <w:rPr>
                <w:rFonts w:ascii="Calibri" w:hAnsi="Calibri" w:cs="Calibri"/>
                <w:b/>
                <w:bCs/>
                <w:color w:val="000000"/>
              </w:rPr>
              <w:t>778</w:t>
            </w:r>
          </w:p>
        </w:tc>
      </w:tr>
      <w:tr w:rsidR="003758E0" w:rsidRPr="00CF5DB0" w14:paraId="3042D382"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594FD17E" w14:textId="3C187DFA" w:rsidR="003758E0" w:rsidRPr="006D70DA" w:rsidRDefault="003758E0" w:rsidP="003758E0">
            <w:pPr>
              <w:spacing w:after="0" w:line="240" w:lineRule="auto"/>
              <w:rPr>
                <w:b/>
                <w:sz w:val="20"/>
                <w:szCs w:val="20"/>
                <w:lang w:eastAsia="en-NZ"/>
              </w:rPr>
            </w:pPr>
            <w:r>
              <w:rPr>
                <w:rFonts w:ascii="Calibri" w:hAnsi="Calibri" w:cs="Calibri"/>
                <w:b/>
                <w:bCs/>
                <w:color w:val="000000"/>
              </w:rPr>
              <w:t>Total 5 Social and Recreation</w:t>
            </w:r>
          </w:p>
        </w:tc>
        <w:tc>
          <w:tcPr>
            <w:tcW w:w="4751" w:type="dxa"/>
            <w:gridSpan w:val="2"/>
            <w:tcBorders>
              <w:top w:val="nil"/>
              <w:bottom w:val="double" w:sz="6" w:space="0" w:color="auto"/>
            </w:tcBorders>
            <w:shd w:val="clear" w:color="auto" w:fill="FFFFFF" w:themeFill="background1"/>
            <w:noWrap/>
            <w:vAlign w:val="bottom"/>
            <w:hideMark/>
          </w:tcPr>
          <w:p w14:paraId="6624C203"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2B33D4DE"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7E7A1213" w14:textId="70E1C219" w:rsidR="003758E0" w:rsidRPr="006D70DA" w:rsidRDefault="1DD7F589" w:rsidP="31AB41AF">
            <w:pPr>
              <w:spacing w:after="0" w:line="240" w:lineRule="auto"/>
              <w:jc w:val="right"/>
              <w:rPr>
                <w:b/>
                <w:bCs/>
                <w:sz w:val="20"/>
                <w:szCs w:val="20"/>
                <w:lang w:eastAsia="en-NZ"/>
              </w:rPr>
            </w:pPr>
            <w:r w:rsidRPr="31AB41AF">
              <w:rPr>
                <w:rFonts w:ascii="Calibri" w:hAnsi="Calibri" w:cs="Calibri"/>
                <w:b/>
                <w:bCs/>
                <w:color w:val="000000" w:themeColor="text1"/>
              </w:rPr>
              <w:t>107,976</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2C146368" w14:textId="277CC112" w:rsidR="003758E0" w:rsidRPr="006D70DA"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2536540A" w14:textId="6DCBA75A" w:rsidR="003758E0" w:rsidRPr="006D70DA" w:rsidRDefault="003758E0" w:rsidP="31AB41AF">
            <w:pPr>
              <w:spacing w:after="0" w:line="240" w:lineRule="auto"/>
              <w:jc w:val="right"/>
              <w:rPr>
                <w:rFonts w:ascii="Calibri" w:hAnsi="Calibri" w:cs="Calibri"/>
                <w:b/>
                <w:bCs/>
                <w:color w:val="000000" w:themeColor="text1"/>
                <w:lang w:eastAsia="en-NZ"/>
              </w:rPr>
            </w:pPr>
          </w:p>
        </w:tc>
      </w:tr>
      <w:tr w:rsidR="003758E0" w:rsidRPr="00CF5DB0" w14:paraId="61061587"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0EB8EDD5"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Urban Development</w:t>
            </w:r>
          </w:p>
        </w:tc>
        <w:tc>
          <w:tcPr>
            <w:tcW w:w="1107" w:type="dxa"/>
            <w:tcBorders>
              <w:top w:val="nil"/>
              <w:bottom w:val="nil"/>
            </w:tcBorders>
            <w:shd w:val="clear" w:color="auto" w:fill="FFFFFF" w:themeFill="background1"/>
            <w:noWrap/>
            <w:vAlign w:val="bottom"/>
            <w:hideMark/>
          </w:tcPr>
          <w:p w14:paraId="6788C2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6.1</w:t>
            </w:r>
          </w:p>
        </w:tc>
        <w:tc>
          <w:tcPr>
            <w:tcW w:w="1116" w:type="dxa"/>
            <w:tcBorders>
              <w:top w:val="nil"/>
              <w:bottom w:val="nil"/>
            </w:tcBorders>
            <w:shd w:val="clear" w:color="auto" w:fill="FFFFFF" w:themeFill="background1"/>
            <w:noWrap/>
            <w:vAlign w:val="bottom"/>
            <w:hideMark/>
          </w:tcPr>
          <w:p w14:paraId="04976C00" w14:textId="77777777" w:rsidR="003758E0" w:rsidRPr="007424C3" w:rsidRDefault="003758E0" w:rsidP="003758E0">
            <w:pPr>
              <w:spacing w:after="0" w:line="240" w:lineRule="auto"/>
              <w:rPr>
                <w:sz w:val="20"/>
                <w:szCs w:val="20"/>
                <w:lang w:eastAsia="en-NZ"/>
              </w:rPr>
            </w:pPr>
            <w:r>
              <w:rPr>
                <w:rFonts w:ascii="Calibri" w:hAnsi="Calibri" w:cs="Calibri"/>
                <w:color w:val="000000"/>
              </w:rPr>
              <w:t>1139</w:t>
            </w:r>
          </w:p>
        </w:tc>
        <w:tc>
          <w:tcPr>
            <w:tcW w:w="4751" w:type="dxa"/>
            <w:gridSpan w:val="2"/>
            <w:tcBorders>
              <w:top w:val="nil"/>
              <w:bottom w:val="nil"/>
            </w:tcBorders>
            <w:shd w:val="clear" w:color="auto" w:fill="FFFFFF" w:themeFill="background1"/>
            <w:noWrap/>
            <w:vAlign w:val="bottom"/>
            <w:hideMark/>
          </w:tcPr>
          <w:p w14:paraId="4016E968" w14:textId="77777777" w:rsidR="003758E0" w:rsidRPr="007424C3" w:rsidRDefault="003758E0" w:rsidP="003758E0">
            <w:pPr>
              <w:spacing w:after="0" w:line="240" w:lineRule="auto"/>
              <w:rPr>
                <w:sz w:val="20"/>
                <w:szCs w:val="20"/>
                <w:lang w:eastAsia="en-NZ"/>
              </w:rPr>
            </w:pPr>
            <w:r>
              <w:rPr>
                <w:rFonts w:ascii="Calibri" w:hAnsi="Calibri" w:cs="Calibri"/>
                <w:color w:val="000000"/>
              </w:rPr>
              <w:t>District Plan</w:t>
            </w:r>
          </w:p>
        </w:tc>
        <w:tc>
          <w:tcPr>
            <w:tcW w:w="1296" w:type="dxa"/>
            <w:gridSpan w:val="2"/>
            <w:tcBorders>
              <w:top w:val="nil"/>
              <w:bottom w:val="nil"/>
            </w:tcBorders>
            <w:shd w:val="clear" w:color="auto" w:fill="FFFFFF" w:themeFill="background1"/>
            <w:noWrap/>
            <w:vAlign w:val="bottom"/>
            <w:hideMark/>
          </w:tcPr>
          <w:p w14:paraId="4A05177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062248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7,458</w:t>
            </w:r>
          </w:p>
        </w:tc>
        <w:tc>
          <w:tcPr>
            <w:tcW w:w="1697" w:type="dxa"/>
            <w:gridSpan w:val="2"/>
            <w:tcBorders>
              <w:top w:val="nil"/>
              <w:bottom w:val="nil"/>
            </w:tcBorders>
            <w:shd w:val="clear" w:color="auto" w:fill="FFFFFF" w:themeFill="background1"/>
            <w:noWrap/>
            <w:vAlign w:val="bottom"/>
            <w:hideMark/>
          </w:tcPr>
          <w:p w14:paraId="101FD890" w14:textId="2B01C5FA" w:rsidR="003758E0" w:rsidRPr="007424C3" w:rsidRDefault="003758E0" w:rsidP="00AE60F1">
            <w:pPr>
              <w:spacing w:after="0" w:line="240" w:lineRule="auto"/>
              <w:jc w:val="right"/>
              <w:rPr>
                <w:sz w:val="20"/>
                <w:szCs w:val="20"/>
                <w:lang w:eastAsia="en-NZ"/>
              </w:rPr>
            </w:pPr>
            <w:r>
              <w:rPr>
                <w:rFonts w:ascii="Calibri" w:hAnsi="Calibri" w:cs="Calibri"/>
                <w:color w:val="000000"/>
              </w:rPr>
              <w:t>6,514</w:t>
            </w:r>
          </w:p>
        </w:tc>
        <w:tc>
          <w:tcPr>
            <w:tcW w:w="1421" w:type="dxa"/>
            <w:gridSpan w:val="2"/>
            <w:tcBorders>
              <w:top w:val="nil"/>
              <w:bottom w:val="nil"/>
            </w:tcBorders>
            <w:shd w:val="clear" w:color="auto" w:fill="FFFFFF" w:themeFill="background1"/>
            <w:noWrap/>
            <w:vAlign w:val="bottom"/>
            <w:hideMark/>
          </w:tcPr>
          <w:p w14:paraId="30C3C269" w14:textId="01082EBF" w:rsidR="003758E0" w:rsidRPr="007424C3" w:rsidRDefault="003758E0" w:rsidP="00AE60F1">
            <w:pPr>
              <w:spacing w:after="0" w:line="240" w:lineRule="auto"/>
              <w:jc w:val="right"/>
              <w:rPr>
                <w:sz w:val="20"/>
                <w:szCs w:val="20"/>
                <w:lang w:eastAsia="en-NZ"/>
              </w:rPr>
            </w:pPr>
            <w:r>
              <w:rPr>
                <w:rFonts w:ascii="Calibri" w:hAnsi="Calibri" w:cs="Calibri"/>
                <w:color w:val="000000"/>
              </w:rPr>
              <w:t>(944)</w:t>
            </w:r>
          </w:p>
        </w:tc>
      </w:tr>
      <w:tr w:rsidR="003758E0" w:rsidRPr="00CF5DB0" w14:paraId="4DEEDDE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74BE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C2C1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88B9A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EB400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District Plan Total</w:t>
            </w:r>
          </w:p>
        </w:tc>
        <w:tc>
          <w:tcPr>
            <w:tcW w:w="1296" w:type="dxa"/>
            <w:gridSpan w:val="2"/>
            <w:tcBorders>
              <w:top w:val="nil"/>
              <w:bottom w:val="single" w:sz="4" w:space="0" w:color="auto"/>
            </w:tcBorders>
            <w:shd w:val="clear" w:color="auto" w:fill="FFFFFF" w:themeFill="background1"/>
            <w:noWrap/>
            <w:vAlign w:val="bottom"/>
            <w:hideMark/>
          </w:tcPr>
          <w:p w14:paraId="6A8D28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452E34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7,458</w:t>
            </w:r>
          </w:p>
        </w:tc>
        <w:tc>
          <w:tcPr>
            <w:tcW w:w="1697" w:type="dxa"/>
            <w:gridSpan w:val="2"/>
            <w:tcBorders>
              <w:top w:val="nil"/>
              <w:bottom w:val="single" w:sz="4" w:space="0" w:color="auto"/>
            </w:tcBorders>
            <w:shd w:val="clear" w:color="auto" w:fill="FFFFFF" w:themeFill="background1"/>
            <w:noWrap/>
            <w:vAlign w:val="bottom"/>
            <w:hideMark/>
          </w:tcPr>
          <w:p w14:paraId="3AE63D63" w14:textId="125A2D9E" w:rsidR="003758E0" w:rsidRPr="007424C3" w:rsidRDefault="003758E0" w:rsidP="00AE60F1">
            <w:pPr>
              <w:spacing w:after="0" w:line="240" w:lineRule="auto"/>
              <w:jc w:val="right"/>
              <w:rPr>
                <w:sz w:val="20"/>
                <w:szCs w:val="20"/>
                <w:lang w:eastAsia="en-NZ"/>
              </w:rPr>
            </w:pPr>
            <w:r>
              <w:rPr>
                <w:rFonts w:ascii="Calibri" w:hAnsi="Calibri" w:cs="Calibri"/>
                <w:b/>
                <w:bCs/>
                <w:color w:val="000000"/>
              </w:rPr>
              <w:t>6,514</w:t>
            </w:r>
          </w:p>
        </w:tc>
        <w:tc>
          <w:tcPr>
            <w:tcW w:w="1421" w:type="dxa"/>
            <w:gridSpan w:val="2"/>
            <w:tcBorders>
              <w:top w:val="nil"/>
              <w:bottom w:val="single" w:sz="4" w:space="0" w:color="auto"/>
            </w:tcBorders>
            <w:shd w:val="clear" w:color="auto" w:fill="FFFFFF" w:themeFill="background1"/>
            <w:noWrap/>
            <w:vAlign w:val="bottom"/>
            <w:hideMark/>
          </w:tcPr>
          <w:p w14:paraId="2DCDDEF3" w14:textId="6D55306A" w:rsidR="003758E0" w:rsidRPr="007424C3" w:rsidRDefault="003758E0" w:rsidP="00AE60F1">
            <w:pPr>
              <w:spacing w:after="0" w:line="240" w:lineRule="auto"/>
              <w:jc w:val="right"/>
              <w:rPr>
                <w:sz w:val="20"/>
                <w:szCs w:val="20"/>
                <w:lang w:eastAsia="en-NZ"/>
              </w:rPr>
            </w:pPr>
            <w:r>
              <w:rPr>
                <w:rFonts w:ascii="Calibri" w:hAnsi="Calibri" w:cs="Calibri"/>
                <w:b/>
                <w:bCs/>
                <w:color w:val="000000"/>
              </w:rPr>
              <w:t>(944)</w:t>
            </w:r>
          </w:p>
        </w:tc>
      </w:tr>
      <w:tr w:rsidR="003758E0" w:rsidRPr="00CF5DB0" w14:paraId="5E05946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C3C7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4CF18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7E22D23" w14:textId="77777777" w:rsidR="003758E0" w:rsidRPr="007424C3" w:rsidRDefault="003758E0" w:rsidP="003758E0">
            <w:pPr>
              <w:spacing w:after="0" w:line="240" w:lineRule="auto"/>
              <w:rPr>
                <w:sz w:val="20"/>
                <w:szCs w:val="20"/>
                <w:lang w:eastAsia="en-NZ"/>
              </w:rPr>
            </w:pPr>
            <w:r>
              <w:rPr>
                <w:rFonts w:ascii="Calibri" w:hAnsi="Calibri" w:cs="Calibri"/>
                <w:color w:val="000000"/>
              </w:rPr>
              <w:t>1141</w:t>
            </w:r>
          </w:p>
        </w:tc>
        <w:tc>
          <w:tcPr>
            <w:tcW w:w="4751" w:type="dxa"/>
            <w:gridSpan w:val="2"/>
            <w:tcBorders>
              <w:top w:val="nil"/>
              <w:bottom w:val="nil"/>
            </w:tcBorders>
            <w:shd w:val="clear" w:color="auto" w:fill="FFFFFF" w:themeFill="background1"/>
            <w:noWrap/>
            <w:vAlign w:val="bottom"/>
            <w:hideMark/>
          </w:tcPr>
          <w:p w14:paraId="4AEA621E" w14:textId="77777777" w:rsidR="003758E0" w:rsidRPr="007424C3" w:rsidRDefault="003758E0" w:rsidP="003758E0">
            <w:pPr>
              <w:spacing w:after="0" w:line="240" w:lineRule="auto"/>
              <w:rPr>
                <w:sz w:val="20"/>
                <w:szCs w:val="20"/>
                <w:lang w:eastAsia="en-NZ"/>
              </w:rPr>
            </w:pPr>
            <w:r>
              <w:rPr>
                <w:rFonts w:ascii="Calibri" w:hAnsi="Calibri" w:cs="Calibri"/>
                <w:color w:val="000000"/>
              </w:rPr>
              <w:t>Build Wellington Developments</w:t>
            </w:r>
          </w:p>
        </w:tc>
        <w:tc>
          <w:tcPr>
            <w:tcW w:w="1296" w:type="dxa"/>
            <w:gridSpan w:val="2"/>
            <w:tcBorders>
              <w:top w:val="nil"/>
              <w:bottom w:val="nil"/>
            </w:tcBorders>
            <w:shd w:val="clear" w:color="auto" w:fill="FFFFFF" w:themeFill="background1"/>
            <w:noWrap/>
            <w:vAlign w:val="bottom"/>
            <w:hideMark/>
          </w:tcPr>
          <w:p w14:paraId="1CC300E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00655E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2,310</w:t>
            </w:r>
          </w:p>
        </w:tc>
        <w:tc>
          <w:tcPr>
            <w:tcW w:w="1697" w:type="dxa"/>
            <w:gridSpan w:val="2"/>
            <w:tcBorders>
              <w:top w:val="nil"/>
              <w:bottom w:val="nil"/>
            </w:tcBorders>
            <w:shd w:val="clear" w:color="auto" w:fill="FFFFFF" w:themeFill="background1"/>
            <w:noWrap/>
            <w:vAlign w:val="bottom"/>
            <w:hideMark/>
          </w:tcPr>
          <w:p w14:paraId="0E19D99B" w14:textId="6F0849A3" w:rsidR="003758E0" w:rsidRPr="007424C3" w:rsidRDefault="003758E0" w:rsidP="00AE60F1">
            <w:pPr>
              <w:spacing w:after="0" w:line="240" w:lineRule="auto"/>
              <w:jc w:val="right"/>
              <w:rPr>
                <w:sz w:val="20"/>
                <w:szCs w:val="20"/>
                <w:lang w:eastAsia="en-NZ"/>
              </w:rPr>
            </w:pPr>
            <w:r>
              <w:rPr>
                <w:rFonts w:ascii="Calibri" w:hAnsi="Calibri" w:cs="Calibri"/>
                <w:color w:val="000000"/>
              </w:rPr>
              <w:t>2,161</w:t>
            </w:r>
          </w:p>
        </w:tc>
        <w:tc>
          <w:tcPr>
            <w:tcW w:w="1421" w:type="dxa"/>
            <w:gridSpan w:val="2"/>
            <w:tcBorders>
              <w:top w:val="nil"/>
              <w:bottom w:val="nil"/>
            </w:tcBorders>
            <w:shd w:val="clear" w:color="auto" w:fill="FFFFFF" w:themeFill="background1"/>
            <w:noWrap/>
            <w:vAlign w:val="bottom"/>
            <w:hideMark/>
          </w:tcPr>
          <w:p w14:paraId="10BDD79E" w14:textId="44223478" w:rsidR="003758E0" w:rsidRPr="007424C3" w:rsidRDefault="003758E0" w:rsidP="00AE60F1">
            <w:pPr>
              <w:spacing w:after="0" w:line="240" w:lineRule="auto"/>
              <w:jc w:val="right"/>
              <w:rPr>
                <w:sz w:val="20"/>
                <w:szCs w:val="20"/>
                <w:lang w:eastAsia="en-NZ"/>
              </w:rPr>
            </w:pPr>
            <w:r>
              <w:rPr>
                <w:rFonts w:ascii="Calibri" w:hAnsi="Calibri" w:cs="Calibri"/>
                <w:color w:val="000000"/>
              </w:rPr>
              <w:t>(149)</w:t>
            </w:r>
          </w:p>
        </w:tc>
      </w:tr>
      <w:tr w:rsidR="003758E0" w:rsidRPr="00CF5DB0" w14:paraId="7F544B4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71ABF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83A0C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5FC75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12F45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Build Wellington Developments Total</w:t>
            </w:r>
          </w:p>
        </w:tc>
        <w:tc>
          <w:tcPr>
            <w:tcW w:w="1296" w:type="dxa"/>
            <w:gridSpan w:val="2"/>
            <w:tcBorders>
              <w:top w:val="nil"/>
              <w:bottom w:val="single" w:sz="4" w:space="0" w:color="auto"/>
            </w:tcBorders>
            <w:shd w:val="clear" w:color="auto" w:fill="FFFFFF" w:themeFill="background1"/>
            <w:noWrap/>
            <w:vAlign w:val="bottom"/>
            <w:hideMark/>
          </w:tcPr>
          <w:p w14:paraId="2D90F6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D46F7B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2,310</w:t>
            </w:r>
          </w:p>
        </w:tc>
        <w:tc>
          <w:tcPr>
            <w:tcW w:w="1697" w:type="dxa"/>
            <w:gridSpan w:val="2"/>
            <w:tcBorders>
              <w:top w:val="nil"/>
              <w:bottom w:val="single" w:sz="4" w:space="0" w:color="auto"/>
            </w:tcBorders>
            <w:shd w:val="clear" w:color="auto" w:fill="FFFFFF" w:themeFill="background1"/>
            <w:noWrap/>
            <w:vAlign w:val="bottom"/>
            <w:hideMark/>
          </w:tcPr>
          <w:p w14:paraId="169A0358" w14:textId="66153817" w:rsidR="003758E0" w:rsidRPr="007424C3" w:rsidRDefault="003758E0" w:rsidP="00AE60F1">
            <w:pPr>
              <w:spacing w:after="0" w:line="240" w:lineRule="auto"/>
              <w:jc w:val="right"/>
              <w:rPr>
                <w:sz w:val="20"/>
                <w:szCs w:val="20"/>
                <w:lang w:eastAsia="en-NZ"/>
              </w:rPr>
            </w:pPr>
            <w:r>
              <w:rPr>
                <w:rFonts w:ascii="Calibri" w:hAnsi="Calibri" w:cs="Calibri"/>
                <w:b/>
                <w:bCs/>
                <w:color w:val="000000"/>
              </w:rPr>
              <w:t>2,161</w:t>
            </w:r>
          </w:p>
        </w:tc>
        <w:tc>
          <w:tcPr>
            <w:tcW w:w="1421" w:type="dxa"/>
            <w:gridSpan w:val="2"/>
            <w:tcBorders>
              <w:top w:val="nil"/>
              <w:bottom w:val="single" w:sz="4" w:space="0" w:color="auto"/>
            </w:tcBorders>
            <w:shd w:val="clear" w:color="auto" w:fill="FFFFFF" w:themeFill="background1"/>
            <w:noWrap/>
            <w:vAlign w:val="bottom"/>
            <w:hideMark/>
          </w:tcPr>
          <w:p w14:paraId="2D7F14F8" w14:textId="77EC39EE" w:rsidR="003758E0" w:rsidRPr="007424C3" w:rsidRDefault="003758E0" w:rsidP="00AE60F1">
            <w:pPr>
              <w:spacing w:after="0" w:line="240" w:lineRule="auto"/>
              <w:jc w:val="right"/>
              <w:rPr>
                <w:sz w:val="20"/>
                <w:szCs w:val="20"/>
                <w:lang w:eastAsia="en-NZ"/>
              </w:rPr>
            </w:pPr>
            <w:r>
              <w:rPr>
                <w:rFonts w:ascii="Calibri" w:hAnsi="Calibri" w:cs="Calibri"/>
                <w:b/>
                <w:bCs/>
                <w:color w:val="000000"/>
              </w:rPr>
              <w:t>(149)</w:t>
            </w:r>
          </w:p>
        </w:tc>
      </w:tr>
      <w:tr w:rsidR="003758E0" w:rsidRPr="00CF5DB0" w14:paraId="2D79649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FD9C7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0CE17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D6F5444" w14:textId="77777777" w:rsidR="003758E0" w:rsidRPr="007424C3" w:rsidRDefault="003758E0" w:rsidP="003758E0">
            <w:pPr>
              <w:spacing w:after="0" w:line="240" w:lineRule="auto"/>
              <w:rPr>
                <w:sz w:val="20"/>
                <w:szCs w:val="20"/>
                <w:lang w:eastAsia="en-NZ"/>
              </w:rPr>
            </w:pPr>
            <w:r>
              <w:rPr>
                <w:rFonts w:ascii="Calibri" w:hAnsi="Calibri" w:cs="Calibri"/>
                <w:color w:val="000000"/>
              </w:rPr>
              <w:t>1142</w:t>
            </w:r>
          </w:p>
        </w:tc>
        <w:tc>
          <w:tcPr>
            <w:tcW w:w="4751" w:type="dxa"/>
            <w:gridSpan w:val="2"/>
            <w:tcBorders>
              <w:top w:val="nil"/>
              <w:bottom w:val="nil"/>
            </w:tcBorders>
            <w:shd w:val="clear" w:color="auto" w:fill="FFFFFF" w:themeFill="background1"/>
            <w:noWrap/>
            <w:vAlign w:val="bottom"/>
            <w:hideMark/>
          </w:tcPr>
          <w:p w14:paraId="73007750" w14:textId="77777777" w:rsidR="003758E0" w:rsidRPr="007424C3" w:rsidRDefault="003758E0" w:rsidP="003758E0">
            <w:pPr>
              <w:spacing w:after="0" w:line="240" w:lineRule="auto"/>
              <w:rPr>
                <w:sz w:val="20"/>
                <w:szCs w:val="20"/>
                <w:lang w:eastAsia="en-NZ"/>
              </w:rPr>
            </w:pPr>
            <w:r>
              <w:rPr>
                <w:rFonts w:ascii="Calibri" w:hAnsi="Calibri" w:cs="Calibri"/>
                <w:color w:val="000000"/>
              </w:rPr>
              <w:t>Public Art and Sculpture Maintenance</w:t>
            </w:r>
          </w:p>
        </w:tc>
        <w:tc>
          <w:tcPr>
            <w:tcW w:w="1296" w:type="dxa"/>
            <w:gridSpan w:val="2"/>
            <w:tcBorders>
              <w:top w:val="nil"/>
              <w:bottom w:val="nil"/>
            </w:tcBorders>
            <w:shd w:val="clear" w:color="auto" w:fill="FFFFFF" w:themeFill="background1"/>
            <w:noWrap/>
            <w:vAlign w:val="bottom"/>
            <w:hideMark/>
          </w:tcPr>
          <w:p w14:paraId="73EE244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1F1DCE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434</w:t>
            </w:r>
          </w:p>
        </w:tc>
        <w:tc>
          <w:tcPr>
            <w:tcW w:w="1697" w:type="dxa"/>
            <w:gridSpan w:val="2"/>
            <w:tcBorders>
              <w:top w:val="nil"/>
              <w:bottom w:val="nil"/>
            </w:tcBorders>
            <w:shd w:val="clear" w:color="auto" w:fill="FFFFFF" w:themeFill="background1"/>
            <w:noWrap/>
            <w:vAlign w:val="bottom"/>
            <w:hideMark/>
          </w:tcPr>
          <w:p w14:paraId="06B47D89" w14:textId="2FA33073" w:rsidR="003758E0" w:rsidRPr="007424C3" w:rsidRDefault="003758E0" w:rsidP="00AE60F1">
            <w:pPr>
              <w:spacing w:after="0" w:line="240" w:lineRule="auto"/>
              <w:jc w:val="right"/>
              <w:rPr>
                <w:sz w:val="20"/>
                <w:szCs w:val="20"/>
                <w:lang w:eastAsia="en-NZ"/>
              </w:rPr>
            </w:pPr>
            <w:r>
              <w:rPr>
                <w:rFonts w:ascii="Calibri" w:hAnsi="Calibri" w:cs="Calibri"/>
                <w:color w:val="000000"/>
              </w:rPr>
              <w:t>444</w:t>
            </w:r>
          </w:p>
        </w:tc>
        <w:tc>
          <w:tcPr>
            <w:tcW w:w="1421" w:type="dxa"/>
            <w:gridSpan w:val="2"/>
            <w:tcBorders>
              <w:top w:val="nil"/>
              <w:bottom w:val="nil"/>
            </w:tcBorders>
            <w:shd w:val="clear" w:color="auto" w:fill="FFFFFF" w:themeFill="background1"/>
            <w:noWrap/>
            <w:vAlign w:val="bottom"/>
            <w:hideMark/>
          </w:tcPr>
          <w:p w14:paraId="5540AEA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w:t>
            </w:r>
          </w:p>
        </w:tc>
      </w:tr>
      <w:tr w:rsidR="003758E0" w:rsidRPr="00CF5DB0" w14:paraId="0757C98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51484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F1E35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4E4AF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42A9B5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Public Art and Sculpture Maintenance Total</w:t>
            </w:r>
          </w:p>
        </w:tc>
        <w:tc>
          <w:tcPr>
            <w:tcW w:w="1296" w:type="dxa"/>
            <w:gridSpan w:val="2"/>
            <w:tcBorders>
              <w:top w:val="nil"/>
              <w:bottom w:val="single" w:sz="4" w:space="0" w:color="auto"/>
            </w:tcBorders>
            <w:shd w:val="clear" w:color="auto" w:fill="FFFFFF" w:themeFill="background1"/>
            <w:noWrap/>
            <w:vAlign w:val="bottom"/>
            <w:hideMark/>
          </w:tcPr>
          <w:p w14:paraId="619597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2EFFBE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434</w:t>
            </w:r>
          </w:p>
        </w:tc>
        <w:tc>
          <w:tcPr>
            <w:tcW w:w="1697" w:type="dxa"/>
            <w:gridSpan w:val="2"/>
            <w:tcBorders>
              <w:top w:val="nil"/>
              <w:bottom w:val="single" w:sz="4" w:space="0" w:color="auto"/>
            </w:tcBorders>
            <w:shd w:val="clear" w:color="auto" w:fill="FFFFFF" w:themeFill="background1"/>
            <w:noWrap/>
            <w:vAlign w:val="bottom"/>
            <w:hideMark/>
          </w:tcPr>
          <w:p w14:paraId="0B9EFDF2" w14:textId="3C3BD78C" w:rsidR="003758E0" w:rsidRPr="007424C3" w:rsidRDefault="003758E0" w:rsidP="00AE60F1">
            <w:pPr>
              <w:spacing w:after="0" w:line="240" w:lineRule="auto"/>
              <w:jc w:val="right"/>
              <w:rPr>
                <w:sz w:val="20"/>
                <w:szCs w:val="20"/>
                <w:lang w:eastAsia="en-NZ"/>
              </w:rPr>
            </w:pPr>
            <w:r>
              <w:rPr>
                <w:rFonts w:ascii="Calibri" w:hAnsi="Calibri" w:cs="Calibri"/>
                <w:b/>
                <w:bCs/>
                <w:color w:val="000000"/>
              </w:rPr>
              <w:t>444</w:t>
            </w:r>
          </w:p>
        </w:tc>
        <w:tc>
          <w:tcPr>
            <w:tcW w:w="1421" w:type="dxa"/>
            <w:gridSpan w:val="2"/>
            <w:tcBorders>
              <w:top w:val="nil"/>
              <w:bottom w:val="single" w:sz="4" w:space="0" w:color="auto"/>
            </w:tcBorders>
            <w:shd w:val="clear" w:color="auto" w:fill="FFFFFF" w:themeFill="background1"/>
            <w:noWrap/>
            <w:vAlign w:val="bottom"/>
            <w:hideMark/>
          </w:tcPr>
          <w:p w14:paraId="6D80F58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w:t>
            </w:r>
          </w:p>
        </w:tc>
      </w:tr>
      <w:tr w:rsidR="003758E0" w:rsidRPr="00CF5DB0" w14:paraId="381DD84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DDB348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D7C16B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C80FA65" w14:textId="77777777" w:rsidR="003758E0" w:rsidRPr="007424C3" w:rsidRDefault="003758E0" w:rsidP="003758E0">
            <w:pPr>
              <w:spacing w:after="0" w:line="240" w:lineRule="auto"/>
              <w:rPr>
                <w:sz w:val="20"/>
                <w:szCs w:val="20"/>
                <w:lang w:eastAsia="en-NZ"/>
              </w:rPr>
            </w:pPr>
            <w:r>
              <w:rPr>
                <w:rFonts w:ascii="Calibri" w:hAnsi="Calibri" w:cs="Calibri"/>
                <w:color w:val="000000"/>
              </w:rPr>
              <w:t>1143</w:t>
            </w:r>
          </w:p>
        </w:tc>
        <w:tc>
          <w:tcPr>
            <w:tcW w:w="4751" w:type="dxa"/>
            <w:gridSpan w:val="2"/>
            <w:tcBorders>
              <w:top w:val="nil"/>
              <w:bottom w:val="nil"/>
            </w:tcBorders>
            <w:shd w:val="clear" w:color="auto" w:fill="FFFFFF" w:themeFill="background1"/>
            <w:noWrap/>
            <w:vAlign w:val="bottom"/>
            <w:hideMark/>
          </w:tcPr>
          <w:p w14:paraId="0B12D547" w14:textId="77777777" w:rsidR="003758E0" w:rsidRPr="007424C3" w:rsidRDefault="003758E0" w:rsidP="003758E0">
            <w:pPr>
              <w:spacing w:after="0" w:line="240" w:lineRule="auto"/>
              <w:rPr>
                <w:sz w:val="20"/>
                <w:szCs w:val="20"/>
                <w:lang w:eastAsia="en-NZ"/>
              </w:rPr>
            </w:pPr>
            <w:r>
              <w:rPr>
                <w:rFonts w:ascii="Calibri" w:hAnsi="Calibri" w:cs="Calibri"/>
                <w:color w:val="000000"/>
              </w:rPr>
              <w:t>Public Space-Centre Development Plan</w:t>
            </w:r>
          </w:p>
        </w:tc>
        <w:tc>
          <w:tcPr>
            <w:tcW w:w="1296" w:type="dxa"/>
            <w:gridSpan w:val="2"/>
            <w:tcBorders>
              <w:top w:val="nil"/>
              <w:bottom w:val="nil"/>
            </w:tcBorders>
            <w:shd w:val="clear" w:color="auto" w:fill="FFFFFF" w:themeFill="background1"/>
            <w:noWrap/>
            <w:vAlign w:val="bottom"/>
            <w:hideMark/>
          </w:tcPr>
          <w:p w14:paraId="6C8CBD7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E4C57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3,553</w:t>
            </w:r>
          </w:p>
        </w:tc>
        <w:tc>
          <w:tcPr>
            <w:tcW w:w="1697" w:type="dxa"/>
            <w:gridSpan w:val="2"/>
            <w:tcBorders>
              <w:top w:val="nil"/>
              <w:bottom w:val="nil"/>
            </w:tcBorders>
            <w:shd w:val="clear" w:color="auto" w:fill="FFFFFF" w:themeFill="background1"/>
            <w:noWrap/>
            <w:vAlign w:val="bottom"/>
            <w:hideMark/>
          </w:tcPr>
          <w:p w14:paraId="01D1B696" w14:textId="3541E541" w:rsidR="003758E0" w:rsidRPr="007424C3" w:rsidRDefault="003758E0" w:rsidP="00AE60F1">
            <w:pPr>
              <w:spacing w:after="0" w:line="240" w:lineRule="auto"/>
              <w:jc w:val="right"/>
              <w:rPr>
                <w:sz w:val="20"/>
                <w:szCs w:val="20"/>
                <w:lang w:eastAsia="en-NZ"/>
              </w:rPr>
            </w:pPr>
            <w:r>
              <w:rPr>
                <w:rFonts w:ascii="Calibri" w:hAnsi="Calibri" w:cs="Calibri"/>
                <w:color w:val="000000"/>
              </w:rPr>
              <w:t>4,918</w:t>
            </w:r>
          </w:p>
        </w:tc>
        <w:tc>
          <w:tcPr>
            <w:tcW w:w="1421" w:type="dxa"/>
            <w:gridSpan w:val="2"/>
            <w:tcBorders>
              <w:top w:val="nil"/>
              <w:bottom w:val="nil"/>
            </w:tcBorders>
            <w:shd w:val="clear" w:color="auto" w:fill="FFFFFF" w:themeFill="background1"/>
            <w:noWrap/>
            <w:vAlign w:val="bottom"/>
            <w:hideMark/>
          </w:tcPr>
          <w:p w14:paraId="65563AE2" w14:textId="1FE6AC2B" w:rsidR="003758E0" w:rsidRPr="007424C3" w:rsidRDefault="003758E0" w:rsidP="00AE60F1">
            <w:pPr>
              <w:spacing w:after="0" w:line="240" w:lineRule="auto"/>
              <w:jc w:val="right"/>
              <w:rPr>
                <w:sz w:val="20"/>
                <w:szCs w:val="20"/>
                <w:lang w:eastAsia="en-NZ"/>
              </w:rPr>
            </w:pPr>
            <w:r>
              <w:rPr>
                <w:rFonts w:ascii="Calibri" w:hAnsi="Calibri" w:cs="Calibri"/>
                <w:color w:val="000000"/>
              </w:rPr>
              <w:t>1,365</w:t>
            </w:r>
          </w:p>
        </w:tc>
      </w:tr>
      <w:tr w:rsidR="003758E0" w:rsidRPr="00CF5DB0" w14:paraId="0328CA1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BFE12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D19818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68A488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20DE10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Public Space-Centre Development Plan Total</w:t>
            </w:r>
          </w:p>
        </w:tc>
        <w:tc>
          <w:tcPr>
            <w:tcW w:w="1296" w:type="dxa"/>
            <w:gridSpan w:val="2"/>
            <w:tcBorders>
              <w:top w:val="nil"/>
              <w:bottom w:val="single" w:sz="4" w:space="0" w:color="auto"/>
            </w:tcBorders>
            <w:shd w:val="clear" w:color="auto" w:fill="FFFFFF" w:themeFill="background1"/>
            <w:noWrap/>
            <w:vAlign w:val="bottom"/>
            <w:hideMark/>
          </w:tcPr>
          <w:p w14:paraId="097F80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B6E7AC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3,553</w:t>
            </w:r>
          </w:p>
        </w:tc>
        <w:tc>
          <w:tcPr>
            <w:tcW w:w="1697" w:type="dxa"/>
            <w:gridSpan w:val="2"/>
            <w:tcBorders>
              <w:top w:val="nil"/>
              <w:bottom w:val="single" w:sz="4" w:space="0" w:color="auto"/>
            </w:tcBorders>
            <w:shd w:val="clear" w:color="auto" w:fill="FFFFFF" w:themeFill="background1"/>
            <w:noWrap/>
            <w:vAlign w:val="bottom"/>
            <w:hideMark/>
          </w:tcPr>
          <w:p w14:paraId="58686846" w14:textId="6F81FF6C" w:rsidR="003758E0" w:rsidRPr="007424C3" w:rsidRDefault="003758E0" w:rsidP="00AE60F1">
            <w:pPr>
              <w:spacing w:after="0" w:line="240" w:lineRule="auto"/>
              <w:jc w:val="right"/>
              <w:rPr>
                <w:sz w:val="20"/>
                <w:szCs w:val="20"/>
                <w:lang w:eastAsia="en-NZ"/>
              </w:rPr>
            </w:pPr>
            <w:r>
              <w:rPr>
                <w:rFonts w:ascii="Calibri" w:hAnsi="Calibri" w:cs="Calibri"/>
                <w:b/>
                <w:bCs/>
                <w:color w:val="000000"/>
              </w:rPr>
              <w:t>4,918</w:t>
            </w:r>
          </w:p>
        </w:tc>
        <w:tc>
          <w:tcPr>
            <w:tcW w:w="1421" w:type="dxa"/>
            <w:gridSpan w:val="2"/>
            <w:tcBorders>
              <w:top w:val="nil"/>
              <w:bottom w:val="single" w:sz="4" w:space="0" w:color="auto"/>
            </w:tcBorders>
            <w:shd w:val="clear" w:color="auto" w:fill="FFFFFF" w:themeFill="background1"/>
            <w:noWrap/>
            <w:vAlign w:val="bottom"/>
            <w:hideMark/>
          </w:tcPr>
          <w:p w14:paraId="387532C0" w14:textId="0CBEB5C9" w:rsidR="003758E0" w:rsidRPr="007424C3" w:rsidRDefault="003758E0" w:rsidP="00AE60F1">
            <w:pPr>
              <w:spacing w:after="0" w:line="240" w:lineRule="auto"/>
              <w:jc w:val="right"/>
              <w:rPr>
                <w:sz w:val="20"/>
                <w:szCs w:val="20"/>
                <w:lang w:eastAsia="en-NZ"/>
              </w:rPr>
            </w:pPr>
            <w:r>
              <w:rPr>
                <w:rFonts w:ascii="Calibri" w:hAnsi="Calibri" w:cs="Calibri"/>
                <w:b/>
                <w:bCs/>
                <w:color w:val="000000"/>
              </w:rPr>
              <w:t>1,365</w:t>
            </w:r>
          </w:p>
        </w:tc>
      </w:tr>
      <w:tr w:rsidR="003758E0" w:rsidRPr="00CF5DB0" w14:paraId="7F5C808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DE96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C4534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6026BF9" w14:textId="77777777" w:rsidR="003758E0" w:rsidRPr="007424C3" w:rsidRDefault="003758E0" w:rsidP="003758E0">
            <w:pPr>
              <w:spacing w:after="0" w:line="240" w:lineRule="auto"/>
              <w:rPr>
                <w:sz w:val="20"/>
                <w:szCs w:val="20"/>
                <w:lang w:eastAsia="en-NZ"/>
              </w:rPr>
            </w:pPr>
            <w:r>
              <w:rPr>
                <w:rFonts w:ascii="Calibri" w:hAnsi="Calibri" w:cs="Calibri"/>
                <w:color w:val="000000"/>
              </w:rPr>
              <w:t>1145</w:t>
            </w:r>
          </w:p>
        </w:tc>
        <w:tc>
          <w:tcPr>
            <w:tcW w:w="4751" w:type="dxa"/>
            <w:gridSpan w:val="2"/>
            <w:tcBorders>
              <w:top w:val="nil"/>
              <w:bottom w:val="nil"/>
            </w:tcBorders>
            <w:shd w:val="clear" w:color="auto" w:fill="FFFFFF" w:themeFill="background1"/>
            <w:noWrap/>
            <w:vAlign w:val="bottom"/>
            <w:hideMark/>
          </w:tcPr>
          <w:p w14:paraId="75F4FFDA" w14:textId="77777777" w:rsidR="003758E0" w:rsidRPr="007424C3" w:rsidRDefault="003758E0" w:rsidP="003758E0">
            <w:pPr>
              <w:spacing w:after="0" w:line="240" w:lineRule="auto"/>
              <w:rPr>
                <w:sz w:val="20"/>
                <w:szCs w:val="20"/>
                <w:lang w:eastAsia="en-NZ"/>
              </w:rPr>
            </w:pPr>
            <w:r>
              <w:rPr>
                <w:rFonts w:ascii="Calibri" w:hAnsi="Calibri" w:cs="Calibri"/>
                <w:color w:val="000000"/>
              </w:rPr>
              <w:t>City Heritage Development</w:t>
            </w:r>
          </w:p>
        </w:tc>
        <w:tc>
          <w:tcPr>
            <w:tcW w:w="1296" w:type="dxa"/>
            <w:gridSpan w:val="2"/>
            <w:tcBorders>
              <w:top w:val="nil"/>
              <w:bottom w:val="nil"/>
            </w:tcBorders>
            <w:shd w:val="clear" w:color="auto" w:fill="FFFFFF" w:themeFill="background1"/>
            <w:noWrap/>
            <w:vAlign w:val="bottom"/>
            <w:hideMark/>
          </w:tcPr>
          <w:p w14:paraId="53084A9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021D75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1,324</w:t>
            </w:r>
          </w:p>
        </w:tc>
        <w:tc>
          <w:tcPr>
            <w:tcW w:w="1697" w:type="dxa"/>
            <w:gridSpan w:val="2"/>
            <w:tcBorders>
              <w:top w:val="nil"/>
              <w:bottom w:val="nil"/>
            </w:tcBorders>
            <w:shd w:val="clear" w:color="auto" w:fill="FFFFFF" w:themeFill="background1"/>
            <w:noWrap/>
            <w:vAlign w:val="bottom"/>
            <w:hideMark/>
          </w:tcPr>
          <w:p w14:paraId="2D4E508A" w14:textId="39383C95" w:rsidR="003758E0" w:rsidRPr="007424C3" w:rsidRDefault="003758E0" w:rsidP="00AE60F1">
            <w:pPr>
              <w:spacing w:after="0" w:line="240" w:lineRule="auto"/>
              <w:jc w:val="right"/>
              <w:rPr>
                <w:sz w:val="20"/>
                <w:szCs w:val="20"/>
                <w:lang w:eastAsia="en-NZ"/>
              </w:rPr>
            </w:pPr>
            <w:r>
              <w:rPr>
                <w:rFonts w:ascii="Calibri" w:hAnsi="Calibri" w:cs="Calibri"/>
                <w:color w:val="000000"/>
              </w:rPr>
              <w:t>1,401</w:t>
            </w:r>
          </w:p>
        </w:tc>
        <w:tc>
          <w:tcPr>
            <w:tcW w:w="1421" w:type="dxa"/>
            <w:gridSpan w:val="2"/>
            <w:tcBorders>
              <w:top w:val="nil"/>
              <w:bottom w:val="nil"/>
            </w:tcBorders>
            <w:shd w:val="clear" w:color="auto" w:fill="FFFFFF" w:themeFill="background1"/>
            <w:noWrap/>
            <w:vAlign w:val="bottom"/>
            <w:hideMark/>
          </w:tcPr>
          <w:p w14:paraId="30747941" w14:textId="62E9E9FB" w:rsidR="003758E0" w:rsidRPr="007424C3" w:rsidRDefault="003758E0" w:rsidP="00AE60F1">
            <w:pPr>
              <w:spacing w:after="0" w:line="240" w:lineRule="auto"/>
              <w:jc w:val="right"/>
              <w:rPr>
                <w:sz w:val="20"/>
                <w:szCs w:val="20"/>
                <w:lang w:eastAsia="en-NZ"/>
              </w:rPr>
            </w:pPr>
            <w:r>
              <w:rPr>
                <w:rFonts w:ascii="Calibri" w:hAnsi="Calibri" w:cs="Calibri"/>
                <w:color w:val="000000"/>
              </w:rPr>
              <w:t>77</w:t>
            </w:r>
          </w:p>
        </w:tc>
      </w:tr>
      <w:tr w:rsidR="003758E0" w:rsidRPr="00CF5DB0" w14:paraId="0B3B76A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BC046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00B3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7EFA9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0464B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City Heritage Development Total</w:t>
            </w:r>
          </w:p>
        </w:tc>
        <w:tc>
          <w:tcPr>
            <w:tcW w:w="1296" w:type="dxa"/>
            <w:gridSpan w:val="2"/>
            <w:tcBorders>
              <w:top w:val="nil"/>
              <w:bottom w:val="single" w:sz="4" w:space="0" w:color="auto"/>
            </w:tcBorders>
            <w:shd w:val="clear" w:color="auto" w:fill="FFFFFF" w:themeFill="background1"/>
            <w:noWrap/>
            <w:vAlign w:val="bottom"/>
            <w:hideMark/>
          </w:tcPr>
          <w:p w14:paraId="33CFEE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AFC7E6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1,324</w:t>
            </w:r>
          </w:p>
        </w:tc>
        <w:tc>
          <w:tcPr>
            <w:tcW w:w="1697" w:type="dxa"/>
            <w:gridSpan w:val="2"/>
            <w:tcBorders>
              <w:top w:val="nil"/>
              <w:bottom w:val="single" w:sz="4" w:space="0" w:color="auto"/>
            </w:tcBorders>
            <w:shd w:val="clear" w:color="auto" w:fill="FFFFFF" w:themeFill="background1"/>
            <w:noWrap/>
            <w:vAlign w:val="bottom"/>
            <w:hideMark/>
          </w:tcPr>
          <w:p w14:paraId="53895B0E" w14:textId="6E878B5E" w:rsidR="003758E0" w:rsidRPr="007424C3" w:rsidRDefault="003758E0" w:rsidP="00AE60F1">
            <w:pPr>
              <w:spacing w:after="0" w:line="240" w:lineRule="auto"/>
              <w:jc w:val="right"/>
              <w:rPr>
                <w:sz w:val="20"/>
                <w:szCs w:val="20"/>
                <w:lang w:eastAsia="en-NZ"/>
              </w:rPr>
            </w:pPr>
            <w:r>
              <w:rPr>
                <w:rFonts w:ascii="Calibri" w:hAnsi="Calibri" w:cs="Calibri"/>
                <w:b/>
                <w:bCs/>
                <w:color w:val="000000"/>
              </w:rPr>
              <w:t>1,401</w:t>
            </w:r>
          </w:p>
        </w:tc>
        <w:tc>
          <w:tcPr>
            <w:tcW w:w="1421" w:type="dxa"/>
            <w:gridSpan w:val="2"/>
            <w:tcBorders>
              <w:top w:val="nil"/>
              <w:bottom w:val="single" w:sz="4" w:space="0" w:color="auto"/>
            </w:tcBorders>
            <w:shd w:val="clear" w:color="auto" w:fill="FFFFFF" w:themeFill="background1"/>
            <w:noWrap/>
            <w:vAlign w:val="bottom"/>
            <w:hideMark/>
          </w:tcPr>
          <w:p w14:paraId="5776FFAD" w14:textId="06C220B9" w:rsidR="003758E0" w:rsidRPr="007424C3" w:rsidRDefault="003758E0" w:rsidP="00AE60F1">
            <w:pPr>
              <w:spacing w:after="0" w:line="240" w:lineRule="auto"/>
              <w:jc w:val="right"/>
              <w:rPr>
                <w:sz w:val="20"/>
                <w:szCs w:val="20"/>
                <w:lang w:eastAsia="en-NZ"/>
              </w:rPr>
            </w:pPr>
            <w:r>
              <w:rPr>
                <w:rFonts w:ascii="Calibri" w:hAnsi="Calibri" w:cs="Calibri"/>
                <w:b/>
                <w:bCs/>
                <w:color w:val="000000"/>
              </w:rPr>
              <w:t>77</w:t>
            </w:r>
          </w:p>
        </w:tc>
      </w:tr>
      <w:tr w:rsidR="003758E0" w:rsidRPr="00CF5DB0" w14:paraId="7D9CDA2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343A0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46707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F89FF1F" w14:textId="77777777" w:rsidR="003758E0" w:rsidRPr="007424C3" w:rsidRDefault="003758E0" w:rsidP="003758E0">
            <w:pPr>
              <w:spacing w:after="0" w:line="240" w:lineRule="auto"/>
              <w:rPr>
                <w:sz w:val="20"/>
                <w:szCs w:val="20"/>
                <w:lang w:eastAsia="en-NZ"/>
              </w:rPr>
            </w:pPr>
            <w:r>
              <w:rPr>
                <w:rFonts w:ascii="Calibri" w:hAnsi="Calibri" w:cs="Calibri"/>
                <w:color w:val="000000"/>
              </w:rPr>
              <w:t>1206</w:t>
            </w:r>
          </w:p>
        </w:tc>
        <w:tc>
          <w:tcPr>
            <w:tcW w:w="4751" w:type="dxa"/>
            <w:gridSpan w:val="2"/>
            <w:tcBorders>
              <w:top w:val="nil"/>
              <w:bottom w:val="nil"/>
            </w:tcBorders>
            <w:shd w:val="clear" w:color="auto" w:fill="FFFFFF" w:themeFill="background1"/>
            <w:noWrap/>
            <w:vAlign w:val="bottom"/>
            <w:hideMark/>
          </w:tcPr>
          <w:p w14:paraId="3C0D093A" w14:textId="77777777" w:rsidR="003758E0" w:rsidRPr="007424C3" w:rsidRDefault="003758E0" w:rsidP="003758E0">
            <w:pPr>
              <w:spacing w:after="0" w:line="240" w:lineRule="auto"/>
              <w:rPr>
                <w:sz w:val="20"/>
                <w:szCs w:val="20"/>
                <w:lang w:eastAsia="en-NZ"/>
              </w:rPr>
            </w:pPr>
            <w:r>
              <w:rPr>
                <w:rFonts w:ascii="Calibri" w:hAnsi="Calibri" w:cs="Calibri"/>
                <w:color w:val="000000"/>
              </w:rPr>
              <w:t>Housing Investment Programme</w:t>
            </w:r>
          </w:p>
        </w:tc>
        <w:tc>
          <w:tcPr>
            <w:tcW w:w="1296" w:type="dxa"/>
            <w:gridSpan w:val="2"/>
            <w:tcBorders>
              <w:top w:val="nil"/>
              <w:bottom w:val="nil"/>
            </w:tcBorders>
            <w:shd w:val="clear" w:color="auto" w:fill="FFFFFF" w:themeFill="background1"/>
            <w:noWrap/>
            <w:vAlign w:val="bottom"/>
            <w:hideMark/>
          </w:tcPr>
          <w:p w14:paraId="5B27BC0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E66319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7,228</w:t>
            </w:r>
          </w:p>
        </w:tc>
        <w:tc>
          <w:tcPr>
            <w:tcW w:w="1697" w:type="dxa"/>
            <w:gridSpan w:val="2"/>
            <w:tcBorders>
              <w:top w:val="nil"/>
              <w:bottom w:val="nil"/>
            </w:tcBorders>
            <w:shd w:val="clear" w:color="auto" w:fill="FFFFFF" w:themeFill="background1"/>
            <w:noWrap/>
            <w:vAlign w:val="bottom"/>
            <w:hideMark/>
          </w:tcPr>
          <w:p w14:paraId="518932CA" w14:textId="1956639E" w:rsidR="003758E0" w:rsidRPr="007424C3" w:rsidRDefault="003758E0" w:rsidP="00AE60F1">
            <w:pPr>
              <w:spacing w:after="0" w:line="240" w:lineRule="auto"/>
              <w:jc w:val="right"/>
              <w:rPr>
                <w:sz w:val="20"/>
                <w:szCs w:val="20"/>
                <w:lang w:eastAsia="en-NZ"/>
              </w:rPr>
            </w:pPr>
            <w:r>
              <w:rPr>
                <w:rFonts w:ascii="Calibri" w:hAnsi="Calibri" w:cs="Calibri"/>
                <w:color w:val="000000"/>
              </w:rPr>
              <w:t>7,706</w:t>
            </w:r>
          </w:p>
        </w:tc>
        <w:tc>
          <w:tcPr>
            <w:tcW w:w="1421" w:type="dxa"/>
            <w:gridSpan w:val="2"/>
            <w:tcBorders>
              <w:top w:val="nil"/>
              <w:bottom w:val="nil"/>
            </w:tcBorders>
            <w:shd w:val="clear" w:color="auto" w:fill="FFFFFF" w:themeFill="background1"/>
            <w:noWrap/>
            <w:vAlign w:val="bottom"/>
            <w:hideMark/>
          </w:tcPr>
          <w:p w14:paraId="176E4D6C" w14:textId="6625A2D4" w:rsidR="003758E0" w:rsidRPr="007424C3" w:rsidRDefault="003758E0" w:rsidP="00AE60F1">
            <w:pPr>
              <w:spacing w:after="0" w:line="240" w:lineRule="auto"/>
              <w:jc w:val="right"/>
              <w:rPr>
                <w:sz w:val="20"/>
                <w:szCs w:val="20"/>
                <w:lang w:eastAsia="en-NZ"/>
              </w:rPr>
            </w:pPr>
            <w:r>
              <w:rPr>
                <w:rFonts w:ascii="Calibri" w:hAnsi="Calibri" w:cs="Calibri"/>
                <w:color w:val="000000"/>
              </w:rPr>
              <w:t>478</w:t>
            </w:r>
          </w:p>
        </w:tc>
      </w:tr>
      <w:tr w:rsidR="003758E0" w:rsidRPr="00CF5DB0" w14:paraId="2DCCDD3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56949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335BD2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FA601C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E9EA76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789D7A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E23712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(5,643)</w:t>
            </w:r>
          </w:p>
        </w:tc>
        <w:tc>
          <w:tcPr>
            <w:tcW w:w="1697" w:type="dxa"/>
            <w:gridSpan w:val="2"/>
            <w:tcBorders>
              <w:top w:val="nil"/>
              <w:bottom w:val="nil"/>
            </w:tcBorders>
            <w:shd w:val="clear" w:color="auto" w:fill="FFFFFF" w:themeFill="background1"/>
            <w:noWrap/>
            <w:vAlign w:val="bottom"/>
            <w:hideMark/>
          </w:tcPr>
          <w:p w14:paraId="30B870E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(5,989)</w:t>
            </w:r>
          </w:p>
        </w:tc>
        <w:tc>
          <w:tcPr>
            <w:tcW w:w="1421" w:type="dxa"/>
            <w:gridSpan w:val="2"/>
            <w:tcBorders>
              <w:top w:val="nil"/>
              <w:bottom w:val="nil"/>
            </w:tcBorders>
            <w:shd w:val="clear" w:color="auto" w:fill="FFFFFF" w:themeFill="background1"/>
            <w:noWrap/>
            <w:vAlign w:val="bottom"/>
            <w:hideMark/>
          </w:tcPr>
          <w:p w14:paraId="2ED1483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(347)</w:t>
            </w:r>
          </w:p>
        </w:tc>
      </w:tr>
      <w:tr w:rsidR="003758E0" w:rsidRPr="00CF5DB0" w14:paraId="7929510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7507D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5E1BF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06AC4B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B09716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Housing Investment Programme Total</w:t>
            </w:r>
          </w:p>
        </w:tc>
        <w:tc>
          <w:tcPr>
            <w:tcW w:w="1296" w:type="dxa"/>
            <w:gridSpan w:val="2"/>
            <w:tcBorders>
              <w:top w:val="nil"/>
              <w:bottom w:val="single" w:sz="4" w:space="0" w:color="auto"/>
            </w:tcBorders>
            <w:shd w:val="clear" w:color="auto" w:fill="FFFFFF" w:themeFill="background1"/>
            <w:noWrap/>
            <w:vAlign w:val="bottom"/>
            <w:hideMark/>
          </w:tcPr>
          <w:p w14:paraId="24505CD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A06E84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1,585</w:t>
            </w:r>
          </w:p>
        </w:tc>
        <w:tc>
          <w:tcPr>
            <w:tcW w:w="1697" w:type="dxa"/>
            <w:gridSpan w:val="2"/>
            <w:tcBorders>
              <w:top w:val="nil"/>
              <w:bottom w:val="single" w:sz="4" w:space="0" w:color="auto"/>
            </w:tcBorders>
            <w:shd w:val="clear" w:color="auto" w:fill="FFFFFF" w:themeFill="background1"/>
            <w:noWrap/>
            <w:vAlign w:val="bottom"/>
            <w:hideMark/>
          </w:tcPr>
          <w:p w14:paraId="36096713" w14:textId="33D15F32" w:rsidR="003758E0" w:rsidRPr="007424C3" w:rsidRDefault="003758E0" w:rsidP="00AE60F1">
            <w:pPr>
              <w:spacing w:after="0" w:line="240" w:lineRule="auto"/>
              <w:jc w:val="right"/>
              <w:rPr>
                <w:sz w:val="20"/>
                <w:szCs w:val="20"/>
                <w:lang w:eastAsia="en-NZ"/>
              </w:rPr>
            </w:pPr>
            <w:r>
              <w:rPr>
                <w:rFonts w:ascii="Calibri" w:hAnsi="Calibri" w:cs="Calibri"/>
                <w:b/>
                <w:bCs/>
                <w:color w:val="000000"/>
              </w:rPr>
              <w:t>1,717</w:t>
            </w:r>
          </w:p>
        </w:tc>
        <w:tc>
          <w:tcPr>
            <w:tcW w:w="1421" w:type="dxa"/>
            <w:gridSpan w:val="2"/>
            <w:tcBorders>
              <w:top w:val="nil"/>
              <w:bottom w:val="single" w:sz="4" w:space="0" w:color="auto"/>
            </w:tcBorders>
            <w:shd w:val="clear" w:color="auto" w:fill="FFFFFF" w:themeFill="background1"/>
            <w:noWrap/>
            <w:vAlign w:val="bottom"/>
            <w:hideMark/>
          </w:tcPr>
          <w:p w14:paraId="21C40CBC" w14:textId="1A6C2283" w:rsidR="003758E0" w:rsidRPr="007424C3" w:rsidRDefault="003758E0" w:rsidP="00AE60F1">
            <w:pPr>
              <w:spacing w:after="0" w:line="240" w:lineRule="auto"/>
              <w:jc w:val="right"/>
              <w:rPr>
                <w:sz w:val="20"/>
                <w:szCs w:val="20"/>
                <w:lang w:eastAsia="en-NZ"/>
              </w:rPr>
            </w:pPr>
            <w:r>
              <w:rPr>
                <w:rFonts w:ascii="Calibri" w:hAnsi="Calibri" w:cs="Calibri"/>
                <w:b/>
                <w:bCs/>
                <w:color w:val="000000"/>
              </w:rPr>
              <w:t>132</w:t>
            </w:r>
          </w:p>
        </w:tc>
      </w:tr>
      <w:tr w:rsidR="003758E0" w:rsidRPr="00CF5DB0" w14:paraId="2CBC050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1747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52D22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F8ECFCC" w14:textId="77777777" w:rsidR="003758E0" w:rsidRPr="007424C3" w:rsidRDefault="003758E0" w:rsidP="003758E0">
            <w:pPr>
              <w:spacing w:after="0" w:line="240" w:lineRule="auto"/>
              <w:rPr>
                <w:sz w:val="20"/>
                <w:szCs w:val="20"/>
                <w:lang w:eastAsia="en-NZ"/>
              </w:rPr>
            </w:pPr>
            <w:r>
              <w:rPr>
                <w:rFonts w:ascii="Calibri" w:hAnsi="Calibri" w:cs="Calibri"/>
                <w:color w:val="000000"/>
              </w:rPr>
              <w:t>1215</w:t>
            </w:r>
          </w:p>
        </w:tc>
        <w:tc>
          <w:tcPr>
            <w:tcW w:w="4751" w:type="dxa"/>
            <w:gridSpan w:val="2"/>
            <w:tcBorders>
              <w:top w:val="nil"/>
              <w:bottom w:val="nil"/>
            </w:tcBorders>
            <w:shd w:val="clear" w:color="auto" w:fill="FFFFFF" w:themeFill="background1"/>
            <w:noWrap/>
            <w:vAlign w:val="bottom"/>
            <w:hideMark/>
          </w:tcPr>
          <w:p w14:paraId="44C685EC" w14:textId="77777777" w:rsidR="003758E0" w:rsidRPr="007424C3" w:rsidRDefault="003758E0" w:rsidP="003758E0">
            <w:pPr>
              <w:spacing w:after="0" w:line="240" w:lineRule="auto"/>
              <w:rPr>
                <w:sz w:val="20"/>
                <w:szCs w:val="20"/>
                <w:lang w:eastAsia="en-NZ"/>
              </w:rPr>
            </w:pPr>
            <w:r>
              <w:rPr>
                <w:rFonts w:ascii="Calibri" w:hAnsi="Calibri" w:cs="Calibri"/>
                <w:color w:val="000000"/>
              </w:rPr>
              <w:t>Te Ngakau Programme</w:t>
            </w:r>
          </w:p>
        </w:tc>
        <w:tc>
          <w:tcPr>
            <w:tcW w:w="1296" w:type="dxa"/>
            <w:gridSpan w:val="2"/>
            <w:tcBorders>
              <w:top w:val="nil"/>
              <w:bottom w:val="nil"/>
            </w:tcBorders>
            <w:shd w:val="clear" w:color="auto" w:fill="FFFFFF" w:themeFill="background1"/>
            <w:noWrap/>
            <w:vAlign w:val="bottom"/>
            <w:hideMark/>
          </w:tcPr>
          <w:p w14:paraId="0F0C8D2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F8F992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2,318</w:t>
            </w:r>
          </w:p>
        </w:tc>
        <w:tc>
          <w:tcPr>
            <w:tcW w:w="1697" w:type="dxa"/>
            <w:gridSpan w:val="2"/>
            <w:tcBorders>
              <w:top w:val="nil"/>
              <w:bottom w:val="nil"/>
            </w:tcBorders>
            <w:shd w:val="clear" w:color="auto" w:fill="FFFFFF" w:themeFill="background1"/>
            <w:noWrap/>
            <w:vAlign w:val="bottom"/>
            <w:hideMark/>
          </w:tcPr>
          <w:p w14:paraId="72F48A9F" w14:textId="672E7BCA" w:rsidR="003758E0" w:rsidRPr="007424C3" w:rsidRDefault="003758E0" w:rsidP="00AE60F1">
            <w:pPr>
              <w:spacing w:after="0" w:line="240" w:lineRule="auto"/>
              <w:jc w:val="right"/>
              <w:rPr>
                <w:sz w:val="20"/>
                <w:szCs w:val="20"/>
                <w:lang w:eastAsia="en-NZ"/>
              </w:rPr>
            </w:pPr>
            <w:r>
              <w:rPr>
                <w:rFonts w:ascii="Calibri" w:hAnsi="Calibri" w:cs="Calibri"/>
                <w:color w:val="000000"/>
              </w:rPr>
              <w:t>1,073</w:t>
            </w:r>
          </w:p>
        </w:tc>
        <w:tc>
          <w:tcPr>
            <w:tcW w:w="1421" w:type="dxa"/>
            <w:gridSpan w:val="2"/>
            <w:tcBorders>
              <w:top w:val="nil"/>
              <w:bottom w:val="nil"/>
            </w:tcBorders>
            <w:shd w:val="clear" w:color="auto" w:fill="FFFFFF" w:themeFill="background1"/>
            <w:noWrap/>
            <w:vAlign w:val="bottom"/>
            <w:hideMark/>
          </w:tcPr>
          <w:p w14:paraId="2A76DAFE" w14:textId="7D788668" w:rsidR="003758E0" w:rsidRPr="007424C3" w:rsidRDefault="003758E0" w:rsidP="00AE60F1">
            <w:pPr>
              <w:spacing w:after="0" w:line="240" w:lineRule="auto"/>
              <w:jc w:val="right"/>
              <w:rPr>
                <w:sz w:val="20"/>
                <w:szCs w:val="20"/>
                <w:lang w:eastAsia="en-NZ"/>
              </w:rPr>
            </w:pPr>
            <w:r>
              <w:rPr>
                <w:rFonts w:ascii="Calibri" w:hAnsi="Calibri" w:cs="Calibri"/>
                <w:color w:val="000000"/>
              </w:rPr>
              <w:t>(1,246)</w:t>
            </w:r>
          </w:p>
        </w:tc>
      </w:tr>
      <w:tr w:rsidR="003758E0" w:rsidRPr="00CF5DB0" w14:paraId="52365B6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419FE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33A25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BE6F1B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5D3CF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Te Ngakau Programme Total</w:t>
            </w:r>
          </w:p>
        </w:tc>
        <w:tc>
          <w:tcPr>
            <w:tcW w:w="1296" w:type="dxa"/>
            <w:gridSpan w:val="2"/>
            <w:tcBorders>
              <w:top w:val="nil"/>
              <w:bottom w:val="single" w:sz="4" w:space="0" w:color="auto"/>
            </w:tcBorders>
            <w:shd w:val="clear" w:color="auto" w:fill="FFFFFF" w:themeFill="background1"/>
            <w:noWrap/>
            <w:vAlign w:val="bottom"/>
            <w:hideMark/>
          </w:tcPr>
          <w:p w14:paraId="49D4C8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323278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2,318</w:t>
            </w:r>
          </w:p>
        </w:tc>
        <w:tc>
          <w:tcPr>
            <w:tcW w:w="1697" w:type="dxa"/>
            <w:gridSpan w:val="2"/>
            <w:tcBorders>
              <w:top w:val="nil"/>
              <w:bottom w:val="single" w:sz="4" w:space="0" w:color="auto"/>
            </w:tcBorders>
            <w:shd w:val="clear" w:color="auto" w:fill="FFFFFF" w:themeFill="background1"/>
            <w:noWrap/>
            <w:vAlign w:val="bottom"/>
            <w:hideMark/>
          </w:tcPr>
          <w:p w14:paraId="76AF6277" w14:textId="6B341ABF" w:rsidR="003758E0" w:rsidRPr="007424C3" w:rsidRDefault="003758E0" w:rsidP="00AE60F1">
            <w:pPr>
              <w:spacing w:after="0" w:line="240" w:lineRule="auto"/>
              <w:jc w:val="right"/>
              <w:rPr>
                <w:sz w:val="20"/>
                <w:szCs w:val="20"/>
                <w:lang w:eastAsia="en-NZ"/>
              </w:rPr>
            </w:pPr>
            <w:r>
              <w:rPr>
                <w:rFonts w:ascii="Calibri" w:hAnsi="Calibri" w:cs="Calibri"/>
                <w:b/>
                <w:bCs/>
                <w:color w:val="000000"/>
              </w:rPr>
              <w:t>1,073</w:t>
            </w:r>
          </w:p>
        </w:tc>
        <w:tc>
          <w:tcPr>
            <w:tcW w:w="1421" w:type="dxa"/>
            <w:gridSpan w:val="2"/>
            <w:tcBorders>
              <w:top w:val="nil"/>
              <w:bottom w:val="single" w:sz="4" w:space="0" w:color="auto"/>
            </w:tcBorders>
            <w:shd w:val="clear" w:color="auto" w:fill="FFFFFF" w:themeFill="background1"/>
            <w:noWrap/>
            <w:vAlign w:val="bottom"/>
            <w:hideMark/>
          </w:tcPr>
          <w:p w14:paraId="416170EF" w14:textId="2B4515A9" w:rsidR="003758E0" w:rsidRPr="007424C3" w:rsidRDefault="003758E0" w:rsidP="00AE60F1">
            <w:pPr>
              <w:spacing w:after="0" w:line="240" w:lineRule="auto"/>
              <w:jc w:val="right"/>
              <w:rPr>
                <w:sz w:val="20"/>
                <w:szCs w:val="20"/>
                <w:lang w:eastAsia="en-NZ"/>
              </w:rPr>
            </w:pPr>
            <w:r>
              <w:rPr>
                <w:rFonts w:ascii="Calibri" w:hAnsi="Calibri" w:cs="Calibri"/>
                <w:b/>
                <w:bCs/>
                <w:color w:val="000000"/>
              </w:rPr>
              <w:t>(1,246)</w:t>
            </w:r>
          </w:p>
        </w:tc>
      </w:tr>
      <w:tr w:rsidR="003758E0" w:rsidRPr="00CF5DB0" w14:paraId="4153FEB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A5DBC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90761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B2AF2F3" w14:textId="77777777" w:rsidR="003758E0" w:rsidRPr="007424C3" w:rsidRDefault="003758E0" w:rsidP="003758E0">
            <w:pPr>
              <w:spacing w:after="0" w:line="240" w:lineRule="auto"/>
              <w:rPr>
                <w:sz w:val="20"/>
                <w:szCs w:val="20"/>
                <w:lang w:eastAsia="en-NZ"/>
              </w:rPr>
            </w:pPr>
            <w:r>
              <w:rPr>
                <w:rFonts w:ascii="Calibri" w:hAnsi="Calibri" w:cs="Calibri"/>
                <w:color w:val="000000"/>
              </w:rPr>
              <w:t>1226</w:t>
            </w:r>
          </w:p>
        </w:tc>
        <w:tc>
          <w:tcPr>
            <w:tcW w:w="4751" w:type="dxa"/>
            <w:gridSpan w:val="2"/>
            <w:tcBorders>
              <w:top w:val="nil"/>
              <w:bottom w:val="nil"/>
            </w:tcBorders>
            <w:shd w:val="clear" w:color="auto" w:fill="FFFFFF" w:themeFill="background1"/>
            <w:noWrap/>
            <w:vAlign w:val="bottom"/>
            <w:hideMark/>
          </w:tcPr>
          <w:p w14:paraId="79B7232C" w14:textId="77777777" w:rsidR="003758E0" w:rsidRPr="007424C3" w:rsidRDefault="003758E0" w:rsidP="003758E0">
            <w:pPr>
              <w:spacing w:after="0" w:line="240" w:lineRule="auto"/>
              <w:rPr>
                <w:sz w:val="20"/>
                <w:szCs w:val="20"/>
                <w:lang w:eastAsia="en-NZ"/>
              </w:rPr>
            </w:pPr>
            <w:r>
              <w:rPr>
                <w:rFonts w:ascii="Calibri" w:hAnsi="Calibri" w:cs="Calibri"/>
                <w:color w:val="000000"/>
              </w:rPr>
              <w:t>Sub-Surface Asset Data Project</w:t>
            </w:r>
          </w:p>
        </w:tc>
        <w:tc>
          <w:tcPr>
            <w:tcW w:w="1296" w:type="dxa"/>
            <w:gridSpan w:val="2"/>
            <w:tcBorders>
              <w:top w:val="nil"/>
              <w:bottom w:val="nil"/>
            </w:tcBorders>
            <w:shd w:val="clear" w:color="auto" w:fill="FFFFFF" w:themeFill="background1"/>
            <w:noWrap/>
            <w:vAlign w:val="bottom"/>
            <w:hideMark/>
          </w:tcPr>
          <w:p w14:paraId="01CD597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DED84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5BFCD495" w14:textId="51853849" w:rsidR="003758E0" w:rsidRPr="007424C3" w:rsidRDefault="003758E0" w:rsidP="00AE60F1">
            <w:pPr>
              <w:spacing w:after="0" w:line="240" w:lineRule="auto"/>
              <w:jc w:val="right"/>
              <w:rPr>
                <w:sz w:val="20"/>
                <w:szCs w:val="20"/>
                <w:lang w:eastAsia="en-NZ"/>
              </w:rPr>
            </w:pPr>
            <w:r>
              <w:rPr>
                <w:rFonts w:ascii="Calibri" w:hAnsi="Calibri" w:cs="Calibri"/>
                <w:color w:val="000000"/>
              </w:rPr>
              <w:t>2,839</w:t>
            </w:r>
          </w:p>
        </w:tc>
        <w:tc>
          <w:tcPr>
            <w:tcW w:w="1421" w:type="dxa"/>
            <w:gridSpan w:val="2"/>
            <w:tcBorders>
              <w:top w:val="nil"/>
              <w:bottom w:val="nil"/>
            </w:tcBorders>
            <w:shd w:val="clear" w:color="auto" w:fill="FFFFFF" w:themeFill="background1"/>
            <w:noWrap/>
            <w:vAlign w:val="bottom"/>
            <w:hideMark/>
          </w:tcPr>
          <w:p w14:paraId="0D744A53" w14:textId="1DD73EAB" w:rsidR="003758E0" w:rsidRPr="007424C3" w:rsidRDefault="003758E0" w:rsidP="00AE60F1">
            <w:pPr>
              <w:spacing w:after="0" w:line="240" w:lineRule="auto"/>
              <w:jc w:val="right"/>
              <w:rPr>
                <w:sz w:val="20"/>
                <w:szCs w:val="20"/>
                <w:lang w:eastAsia="en-NZ"/>
              </w:rPr>
            </w:pPr>
            <w:r>
              <w:rPr>
                <w:rFonts w:ascii="Calibri" w:hAnsi="Calibri" w:cs="Calibri"/>
                <w:color w:val="000000"/>
              </w:rPr>
              <w:t>2,839</w:t>
            </w:r>
          </w:p>
        </w:tc>
      </w:tr>
      <w:tr w:rsidR="003758E0" w:rsidRPr="00CF5DB0" w14:paraId="6AC2D0F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604F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FC5C75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17D4D1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F03483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BF55BA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ECA56E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4374ED6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(2,610)</w:t>
            </w:r>
          </w:p>
        </w:tc>
        <w:tc>
          <w:tcPr>
            <w:tcW w:w="1421" w:type="dxa"/>
            <w:gridSpan w:val="2"/>
            <w:tcBorders>
              <w:top w:val="nil"/>
              <w:bottom w:val="nil"/>
            </w:tcBorders>
            <w:shd w:val="clear" w:color="auto" w:fill="FFFFFF" w:themeFill="background1"/>
            <w:noWrap/>
            <w:vAlign w:val="bottom"/>
            <w:hideMark/>
          </w:tcPr>
          <w:p w14:paraId="77C5650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(2,610)</w:t>
            </w:r>
          </w:p>
        </w:tc>
      </w:tr>
      <w:tr w:rsidR="003758E0" w:rsidRPr="00CF5DB0" w14:paraId="516F211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D71F0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DCED3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28AE1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4EA1AF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Sub-Surface Asset Data Project Total</w:t>
            </w:r>
          </w:p>
        </w:tc>
        <w:tc>
          <w:tcPr>
            <w:tcW w:w="1296" w:type="dxa"/>
            <w:gridSpan w:val="2"/>
            <w:tcBorders>
              <w:top w:val="nil"/>
              <w:bottom w:val="single" w:sz="4" w:space="0" w:color="auto"/>
            </w:tcBorders>
            <w:shd w:val="clear" w:color="auto" w:fill="FFFFFF" w:themeFill="background1"/>
            <w:noWrap/>
            <w:vAlign w:val="bottom"/>
            <w:hideMark/>
          </w:tcPr>
          <w:p w14:paraId="3418D63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7DDB73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697" w:type="dxa"/>
            <w:gridSpan w:val="2"/>
            <w:tcBorders>
              <w:top w:val="nil"/>
              <w:bottom w:val="single" w:sz="4" w:space="0" w:color="auto"/>
            </w:tcBorders>
            <w:shd w:val="clear" w:color="auto" w:fill="FFFFFF" w:themeFill="background1"/>
            <w:noWrap/>
            <w:vAlign w:val="bottom"/>
            <w:hideMark/>
          </w:tcPr>
          <w:p w14:paraId="4FCAB9A2" w14:textId="01A04C43" w:rsidR="003758E0" w:rsidRPr="007424C3" w:rsidRDefault="003758E0" w:rsidP="00AE60F1">
            <w:pPr>
              <w:spacing w:after="0" w:line="240" w:lineRule="auto"/>
              <w:jc w:val="right"/>
              <w:rPr>
                <w:sz w:val="20"/>
                <w:szCs w:val="20"/>
                <w:lang w:eastAsia="en-NZ"/>
              </w:rPr>
            </w:pPr>
            <w:r>
              <w:rPr>
                <w:rFonts w:ascii="Calibri" w:hAnsi="Calibri" w:cs="Calibri"/>
                <w:b/>
                <w:bCs/>
                <w:color w:val="000000"/>
              </w:rPr>
              <w:t>229</w:t>
            </w:r>
          </w:p>
        </w:tc>
        <w:tc>
          <w:tcPr>
            <w:tcW w:w="1421" w:type="dxa"/>
            <w:gridSpan w:val="2"/>
            <w:tcBorders>
              <w:top w:val="nil"/>
              <w:bottom w:val="single" w:sz="4" w:space="0" w:color="auto"/>
            </w:tcBorders>
            <w:shd w:val="clear" w:color="auto" w:fill="FFFFFF" w:themeFill="background1"/>
            <w:noWrap/>
            <w:vAlign w:val="bottom"/>
            <w:hideMark/>
          </w:tcPr>
          <w:p w14:paraId="2F4050F9" w14:textId="22F65550" w:rsidR="003758E0" w:rsidRPr="007424C3" w:rsidRDefault="003758E0" w:rsidP="00AE60F1">
            <w:pPr>
              <w:spacing w:after="0" w:line="240" w:lineRule="auto"/>
              <w:jc w:val="right"/>
              <w:rPr>
                <w:sz w:val="20"/>
                <w:szCs w:val="20"/>
                <w:lang w:eastAsia="en-NZ"/>
              </w:rPr>
            </w:pPr>
            <w:r>
              <w:rPr>
                <w:rFonts w:ascii="Calibri" w:hAnsi="Calibri" w:cs="Calibri"/>
                <w:b/>
                <w:bCs/>
                <w:color w:val="000000"/>
              </w:rPr>
              <w:t>229</w:t>
            </w:r>
          </w:p>
        </w:tc>
      </w:tr>
      <w:tr w:rsidR="003758E0" w:rsidRPr="00CF5DB0" w14:paraId="11D28C0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5672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227C7349"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6.1 Total</w:t>
            </w:r>
          </w:p>
        </w:tc>
        <w:tc>
          <w:tcPr>
            <w:tcW w:w="1116" w:type="dxa"/>
            <w:tcBorders>
              <w:top w:val="nil"/>
              <w:bottom w:val="single" w:sz="4" w:space="0" w:color="auto"/>
            </w:tcBorders>
            <w:shd w:val="clear" w:color="auto" w:fill="FFFFFF" w:themeFill="background1"/>
            <w:noWrap/>
            <w:vAlign w:val="bottom"/>
            <w:hideMark/>
          </w:tcPr>
          <w:p w14:paraId="1B5F7AF5"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8FCCEC3"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5594ECCD"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D4D45C5" w14:textId="77777777"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18,984</w:t>
            </w:r>
          </w:p>
        </w:tc>
        <w:tc>
          <w:tcPr>
            <w:tcW w:w="1697" w:type="dxa"/>
            <w:gridSpan w:val="2"/>
            <w:tcBorders>
              <w:top w:val="nil"/>
              <w:bottom w:val="single" w:sz="4" w:space="0" w:color="auto"/>
            </w:tcBorders>
            <w:shd w:val="clear" w:color="auto" w:fill="FFFFFF" w:themeFill="background1"/>
            <w:noWrap/>
            <w:vAlign w:val="bottom"/>
            <w:hideMark/>
          </w:tcPr>
          <w:p w14:paraId="287A737B" w14:textId="39F26FB0"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18,457</w:t>
            </w:r>
          </w:p>
        </w:tc>
        <w:tc>
          <w:tcPr>
            <w:tcW w:w="1421" w:type="dxa"/>
            <w:gridSpan w:val="2"/>
            <w:tcBorders>
              <w:top w:val="nil"/>
              <w:bottom w:val="single" w:sz="4" w:space="0" w:color="auto"/>
            </w:tcBorders>
            <w:shd w:val="clear" w:color="auto" w:fill="FFFFFF" w:themeFill="background1"/>
            <w:noWrap/>
            <w:vAlign w:val="bottom"/>
            <w:hideMark/>
          </w:tcPr>
          <w:p w14:paraId="7CACF226" w14:textId="185A5263" w:rsidR="003758E0" w:rsidRPr="006D70DA" w:rsidRDefault="003758E0" w:rsidP="00AE60F1">
            <w:pPr>
              <w:spacing w:after="0" w:line="240" w:lineRule="auto"/>
              <w:jc w:val="right"/>
              <w:rPr>
                <w:b/>
                <w:sz w:val="20"/>
                <w:szCs w:val="20"/>
                <w:lang w:eastAsia="en-NZ"/>
              </w:rPr>
            </w:pPr>
            <w:r>
              <w:rPr>
                <w:rFonts w:ascii="Calibri" w:hAnsi="Calibri" w:cs="Calibri"/>
                <w:b/>
                <w:bCs/>
                <w:color w:val="000000"/>
              </w:rPr>
              <w:t>(526)</w:t>
            </w:r>
          </w:p>
        </w:tc>
      </w:tr>
      <w:tr w:rsidR="003758E0" w:rsidRPr="00CF5DB0" w14:paraId="27562A6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5386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04C29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6.2</w:t>
            </w:r>
          </w:p>
        </w:tc>
        <w:tc>
          <w:tcPr>
            <w:tcW w:w="1116" w:type="dxa"/>
            <w:tcBorders>
              <w:top w:val="nil"/>
              <w:bottom w:val="nil"/>
            </w:tcBorders>
            <w:shd w:val="clear" w:color="auto" w:fill="FFFFFF" w:themeFill="background1"/>
            <w:noWrap/>
            <w:vAlign w:val="bottom"/>
            <w:hideMark/>
          </w:tcPr>
          <w:p w14:paraId="04DFF03C" w14:textId="77777777" w:rsidR="003758E0" w:rsidRPr="007424C3" w:rsidRDefault="003758E0" w:rsidP="003758E0">
            <w:pPr>
              <w:spacing w:after="0" w:line="240" w:lineRule="auto"/>
              <w:rPr>
                <w:sz w:val="20"/>
                <w:szCs w:val="20"/>
                <w:lang w:eastAsia="en-NZ"/>
              </w:rPr>
            </w:pPr>
            <w:r>
              <w:rPr>
                <w:rFonts w:ascii="Calibri" w:hAnsi="Calibri" w:cs="Calibri"/>
                <w:color w:val="000000"/>
              </w:rPr>
              <w:t>1146</w:t>
            </w:r>
          </w:p>
        </w:tc>
        <w:tc>
          <w:tcPr>
            <w:tcW w:w="4751" w:type="dxa"/>
            <w:gridSpan w:val="2"/>
            <w:tcBorders>
              <w:top w:val="nil"/>
              <w:bottom w:val="nil"/>
            </w:tcBorders>
            <w:shd w:val="clear" w:color="auto" w:fill="FFFFFF" w:themeFill="background1"/>
            <w:noWrap/>
            <w:vAlign w:val="bottom"/>
            <w:hideMark/>
          </w:tcPr>
          <w:p w14:paraId="1E0FE925" w14:textId="77777777" w:rsidR="003758E0" w:rsidRPr="007424C3" w:rsidRDefault="003758E0" w:rsidP="003758E0">
            <w:pPr>
              <w:spacing w:after="0" w:line="240" w:lineRule="auto"/>
              <w:rPr>
                <w:sz w:val="20"/>
                <w:szCs w:val="20"/>
                <w:lang w:eastAsia="en-NZ"/>
              </w:rPr>
            </w:pPr>
            <w:r>
              <w:rPr>
                <w:rFonts w:ascii="Calibri" w:hAnsi="Calibri" w:cs="Calibri"/>
                <w:color w:val="000000"/>
              </w:rPr>
              <w:t>Building Control and Facilitation</w:t>
            </w:r>
          </w:p>
        </w:tc>
        <w:tc>
          <w:tcPr>
            <w:tcW w:w="1296" w:type="dxa"/>
            <w:gridSpan w:val="2"/>
            <w:tcBorders>
              <w:top w:val="nil"/>
              <w:bottom w:val="nil"/>
            </w:tcBorders>
            <w:shd w:val="clear" w:color="auto" w:fill="FFFFFF" w:themeFill="background1"/>
            <w:noWrap/>
            <w:vAlign w:val="bottom"/>
            <w:hideMark/>
          </w:tcPr>
          <w:p w14:paraId="636FECE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7DFE68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19,640</w:t>
            </w:r>
          </w:p>
        </w:tc>
        <w:tc>
          <w:tcPr>
            <w:tcW w:w="1697" w:type="dxa"/>
            <w:gridSpan w:val="2"/>
            <w:tcBorders>
              <w:top w:val="nil"/>
              <w:bottom w:val="nil"/>
            </w:tcBorders>
            <w:shd w:val="clear" w:color="auto" w:fill="FFFFFF" w:themeFill="background1"/>
            <w:noWrap/>
            <w:vAlign w:val="bottom"/>
            <w:hideMark/>
          </w:tcPr>
          <w:p w14:paraId="439C4075" w14:textId="59C83E50" w:rsidR="003758E0" w:rsidRPr="007424C3" w:rsidRDefault="003758E0" w:rsidP="00AE60F1">
            <w:pPr>
              <w:spacing w:after="0" w:line="240" w:lineRule="auto"/>
              <w:jc w:val="right"/>
              <w:rPr>
                <w:sz w:val="20"/>
                <w:szCs w:val="20"/>
                <w:lang w:eastAsia="en-NZ"/>
              </w:rPr>
            </w:pPr>
            <w:r>
              <w:rPr>
                <w:rFonts w:ascii="Calibri" w:hAnsi="Calibri" w:cs="Calibri"/>
                <w:color w:val="000000"/>
              </w:rPr>
              <w:t>21,164</w:t>
            </w:r>
          </w:p>
        </w:tc>
        <w:tc>
          <w:tcPr>
            <w:tcW w:w="1421" w:type="dxa"/>
            <w:gridSpan w:val="2"/>
            <w:tcBorders>
              <w:top w:val="nil"/>
              <w:bottom w:val="nil"/>
            </w:tcBorders>
            <w:shd w:val="clear" w:color="auto" w:fill="FFFFFF" w:themeFill="background1"/>
            <w:noWrap/>
            <w:vAlign w:val="bottom"/>
            <w:hideMark/>
          </w:tcPr>
          <w:p w14:paraId="5C6199CD" w14:textId="399BB438" w:rsidR="003758E0" w:rsidRPr="007424C3" w:rsidRDefault="003758E0" w:rsidP="00AE60F1">
            <w:pPr>
              <w:spacing w:after="0" w:line="240" w:lineRule="auto"/>
              <w:jc w:val="right"/>
              <w:rPr>
                <w:sz w:val="20"/>
                <w:szCs w:val="20"/>
                <w:lang w:eastAsia="en-NZ"/>
              </w:rPr>
            </w:pPr>
            <w:r>
              <w:rPr>
                <w:rFonts w:ascii="Calibri" w:hAnsi="Calibri" w:cs="Calibri"/>
                <w:color w:val="000000"/>
              </w:rPr>
              <w:t>1,524</w:t>
            </w:r>
          </w:p>
        </w:tc>
      </w:tr>
      <w:tr w:rsidR="003758E0" w:rsidRPr="00CF5DB0" w14:paraId="452AC63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FA4D4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76703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7BB587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93E152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DBDD13C"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610A5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(13,813)</w:t>
            </w:r>
          </w:p>
        </w:tc>
        <w:tc>
          <w:tcPr>
            <w:tcW w:w="1697" w:type="dxa"/>
            <w:gridSpan w:val="2"/>
            <w:tcBorders>
              <w:top w:val="nil"/>
              <w:bottom w:val="nil"/>
            </w:tcBorders>
            <w:shd w:val="clear" w:color="auto" w:fill="FFFFFF" w:themeFill="background1"/>
            <w:noWrap/>
            <w:vAlign w:val="bottom"/>
            <w:hideMark/>
          </w:tcPr>
          <w:p w14:paraId="27A5C8D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(14,174)</w:t>
            </w:r>
          </w:p>
        </w:tc>
        <w:tc>
          <w:tcPr>
            <w:tcW w:w="1421" w:type="dxa"/>
            <w:gridSpan w:val="2"/>
            <w:tcBorders>
              <w:top w:val="nil"/>
              <w:bottom w:val="nil"/>
            </w:tcBorders>
            <w:shd w:val="clear" w:color="auto" w:fill="FFFFFF" w:themeFill="background1"/>
            <w:noWrap/>
            <w:vAlign w:val="bottom"/>
            <w:hideMark/>
          </w:tcPr>
          <w:p w14:paraId="1E15CB7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(361)</w:t>
            </w:r>
          </w:p>
        </w:tc>
      </w:tr>
      <w:tr w:rsidR="003758E0" w:rsidRPr="00CF5DB0" w14:paraId="44B69A8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5039B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80B7E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31CABC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DF5EE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Building Control and Facilitation Total</w:t>
            </w:r>
          </w:p>
        </w:tc>
        <w:tc>
          <w:tcPr>
            <w:tcW w:w="1296" w:type="dxa"/>
            <w:gridSpan w:val="2"/>
            <w:tcBorders>
              <w:top w:val="nil"/>
              <w:bottom w:val="single" w:sz="4" w:space="0" w:color="auto"/>
            </w:tcBorders>
            <w:shd w:val="clear" w:color="auto" w:fill="FFFFFF" w:themeFill="background1"/>
            <w:noWrap/>
            <w:vAlign w:val="bottom"/>
            <w:hideMark/>
          </w:tcPr>
          <w:p w14:paraId="2ED8A53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8480E0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5,827</w:t>
            </w:r>
          </w:p>
        </w:tc>
        <w:tc>
          <w:tcPr>
            <w:tcW w:w="1697" w:type="dxa"/>
            <w:gridSpan w:val="2"/>
            <w:tcBorders>
              <w:top w:val="nil"/>
              <w:bottom w:val="single" w:sz="4" w:space="0" w:color="auto"/>
            </w:tcBorders>
            <w:shd w:val="clear" w:color="auto" w:fill="FFFFFF" w:themeFill="background1"/>
            <w:noWrap/>
            <w:vAlign w:val="bottom"/>
            <w:hideMark/>
          </w:tcPr>
          <w:p w14:paraId="0F4EAF22" w14:textId="37F24301" w:rsidR="003758E0" w:rsidRPr="007424C3" w:rsidRDefault="003758E0" w:rsidP="00AE60F1">
            <w:pPr>
              <w:spacing w:after="0" w:line="240" w:lineRule="auto"/>
              <w:jc w:val="right"/>
              <w:rPr>
                <w:sz w:val="20"/>
                <w:szCs w:val="20"/>
                <w:lang w:eastAsia="en-NZ"/>
              </w:rPr>
            </w:pPr>
            <w:r>
              <w:rPr>
                <w:rFonts w:ascii="Calibri" w:hAnsi="Calibri" w:cs="Calibri"/>
                <w:b/>
                <w:bCs/>
                <w:color w:val="000000"/>
              </w:rPr>
              <w:t>6,989</w:t>
            </w:r>
          </w:p>
        </w:tc>
        <w:tc>
          <w:tcPr>
            <w:tcW w:w="1421" w:type="dxa"/>
            <w:gridSpan w:val="2"/>
            <w:tcBorders>
              <w:top w:val="nil"/>
              <w:bottom w:val="single" w:sz="4" w:space="0" w:color="auto"/>
            </w:tcBorders>
            <w:shd w:val="clear" w:color="auto" w:fill="FFFFFF" w:themeFill="background1"/>
            <w:noWrap/>
            <w:vAlign w:val="bottom"/>
            <w:hideMark/>
          </w:tcPr>
          <w:p w14:paraId="58A1729B" w14:textId="20535065" w:rsidR="003758E0" w:rsidRPr="007424C3" w:rsidRDefault="003758E0" w:rsidP="00AE60F1">
            <w:pPr>
              <w:spacing w:after="0" w:line="240" w:lineRule="auto"/>
              <w:jc w:val="right"/>
              <w:rPr>
                <w:sz w:val="20"/>
                <w:szCs w:val="20"/>
                <w:lang w:eastAsia="en-NZ"/>
              </w:rPr>
            </w:pPr>
            <w:r>
              <w:rPr>
                <w:rFonts w:ascii="Calibri" w:hAnsi="Calibri" w:cs="Calibri"/>
                <w:b/>
                <w:bCs/>
                <w:color w:val="000000"/>
              </w:rPr>
              <w:t>1,163</w:t>
            </w:r>
          </w:p>
        </w:tc>
      </w:tr>
      <w:tr w:rsidR="003758E0" w:rsidRPr="00CF5DB0" w14:paraId="2AAA356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C53B8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2D86B4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3981F30" w14:textId="77777777" w:rsidR="003758E0" w:rsidRPr="007424C3" w:rsidRDefault="003758E0" w:rsidP="003758E0">
            <w:pPr>
              <w:spacing w:after="0" w:line="240" w:lineRule="auto"/>
              <w:rPr>
                <w:sz w:val="20"/>
                <w:szCs w:val="20"/>
                <w:lang w:eastAsia="en-NZ"/>
              </w:rPr>
            </w:pPr>
            <w:r>
              <w:rPr>
                <w:rFonts w:ascii="Calibri" w:hAnsi="Calibri" w:cs="Calibri"/>
                <w:color w:val="000000"/>
              </w:rPr>
              <w:t>1148</w:t>
            </w:r>
          </w:p>
        </w:tc>
        <w:tc>
          <w:tcPr>
            <w:tcW w:w="4751" w:type="dxa"/>
            <w:gridSpan w:val="2"/>
            <w:tcBorders>
              <w:top w:val="nil"/>
              <w:bottom w:val="nil"/>
            </w:tcBorders>
            <w:shd w:val="clear" w:color="auto" w:fill="FFFFFF" w:themeFill="background1"/>
            <w:noWrap/>
            <w:vAlign w:val="bottom"/>
            <w:hideMark/>
          </w:tcPr>
          <w:p w14:paraId="5DF16E92" w14:textId="77777777" w:rsidR="003758E0" w:rsidRPr="007424C3" w:rsidRDefault="003758E0" w:rsidP="003758E0">
            <w:pPr>
              <w:spacing w:after="0" w:line="240" w:lineRule="auto"/>
              <w:rPr>
                <w:sz w:val="20"/>
                <w:szCs w:val="20"/>
                <w:lang w:eastAsia="en-NZ"/>
              </w:rPr>
            </w:pPr>
            <w:r>
              <w:rPr>
                <w:rFonts w:ascii="Calibri" w:hAnsi="Calibri" w:cs="Calibri"/>
                <w:color w:val="000000"/>
              </w:rPr>
              <w:t>Development Control and Facilitation</w:t>
            </w:r>
          </w:p>
        </w:tc>
        <w:tc>
          <w:tcPr>
            <w:tcW w:w="1296" w:type="dxa"/>
            <w:gridSpan w:val="2"/>
            <w:tcBorders>
              <w:top w:val="nil"/>
              <w:bottom w:val="nil"/>
            </w:tcBorders>
            <w:shd w:val="clear" w:color="auto" w:fill="FFFFFF" w:themeFill="background1"/>
            <w:noWrap/>
            <w:vAlign w:val="bottom"/>
            <w:hideMark/>
          </w:tcPr>
          <w:p w14:paraId="122BB3B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19AB47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9,188</w:t>
            </w:r>
          </w:p>
        </w:tc>
        <w:tc>
          <w:tcPr>
            <w:tcW w:w="1697" w:type="dxa"/>
            <w:gridSpan w:val="2"/>
            <w:tcBorders>
              <w:top w:val="nil"/>
              <w:bottom w:val="nil"/>
            </w:tcBorders>
            <w:shd w:val="clear" w:color="auto" w:fill="FFFFFF" w:themeFill="background1"/>
            <w:noWrap/>
            <w:vAlign w:val="bottom"/>
            <w:hideMark/>
          </w:tcPr>
          <w:p w14:paraId="170B4262" w14:textId="50FFB58D" w:rsidR="003758E0" w:rsidRPr="007424C3" w:rsidRDefault="003758E0" w:rsidP="00AE60F1">
            <w:pPr>
              <w:spacing w:after="0" w:line="240" w:lineRule="auto"/>
              <w:jc w:val="right"/>
              <w:rPr>
                <w:sz w:val="20"/>
                <w:szCs w:val="20"/>
                <w:lang w:eastAsia="en-NZ"/>
              </w:rPr>
            </w:pPr>
            <w:r>
              <w:rPr>
                <w:rFonts w:ascii="Calibri" w:hAnsi="Calibri" w:cs="Calibri"/>
                <w:color w:val="000000"/>
              </w:rPr>
              <w:t>9,650</w:t>
            </w:r>
          </w:p>
        </w:tc>
        <w:tc>
          <w:tcPr>
            <w:tcW w:w="1421" w:type="dxa"/>
            <w:gridSpan w:val="2"/>
            <w:tcBorders>
              <w:top w:val="nil"/>
              <w:bottom w:val="nil"/>
            </w:tcBorders>
            <w:shd w:val="clear" w:color="auto" w:fill="FFFFFF" w:themeFill="background1"/>
            <w:noWrap/>
            <w:vAlign w:val="bottom"/>
            <w:hideMark/>
          </w:tcPr>
          <w:p w14:paraId="25FE5FB4" w14:textId="6D8589B1" w:rsidR="003758E0" w:rsidRPr="007424C3" w:rsidRDefault="003758E0" w:rsidP="00AE60F1">
            <w:pPr>
              <w:spacing w:after="0" w:line="240" w:lineRule="auto"/>
              <w:jc w:val="right"/>
              <w:rPr>
                <w:sz w:val="20"/>
                <w:szCs w:val="20"/>
                <w:lang w:eastAsia="en-NZ"/>
              </w:rPr>
            </w:pPr>
            <w:r>
              <w:rPr>
                <w:rFonts w:ascii="Calibri" w:hAnsi="Calibri" w:cs="Calibri"/>
                <w:color w:val="000000"/>
              </w:rPr>
              <w:t>462</w:t>
            </w:r>
          </w:p>
        </w:tc>
      </w:tr>
      <w:tr w:rsidR="003758E0" w:rsidRPr="00CF5DB0" w14:paraId="56DA569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ECFDF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7C7A4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0EEC9F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3C5F64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C84A4A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7AE803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(4,519)</w:t>
            </w:r>
          </w:p>
        </w:tc>
        <w:tc>
          <w:tcPr>
            <w:tcW w:w="1697" w:type="dxa"/>
            <w:gridSpan w:val="2"/>
            <w:tcBorders>
              <w:top w:val="nil"/>
              <w:bottom w:val="nil"/>
            </w:tcBorders>
            <w:shd w:val="clear" w:color="auto" w:fill="FFFFFF" w:themeFill="background1"/>
            <w:noWrap/>
            <w:vAlign w:val="bottom"/>
            <w:hideMark/>
          </w:tcPr>
          <w:p w14:paraId="7C7A02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(4,677)</w:t>
            </w:r>
          </w:p>
        </w:tc>
        <w:tc>
          <w:tcPr>
            <w:tcW w:w="1421" w:type="dxa"/>
            <w:gridSpan w:val="2"/>
            <w:tcBorders>
              <w:top w:val="nil"/>
              <w:bottom w:val="nil"/>
            </w:tcBorders>
            <w:shd w:val="clear" w:color="auto" w:fill="FFFFFF" w:themeFill="background1"/>
            <w:noWrap/>
            <w:vAlign w:val="bottom"/>
            <w:hideMark/>
          </w:tcPr>
          <w:p w14:paraId="6FCAEC5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(158)</w:t>
            </w:r>
          </w:p>
        </w:tc>
      </w:tr>
      <w:tr w:rsidR="003758E0" w:rsidRPr="00CF5DB0" w14:paraId="0D36BEE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137EE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9B5B40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AC882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93AC2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Development Control and Facilitation Total</w:t>
            </w:r>
          </w:p>
        </w:tc>
        <w:tc>
          <w:tcPr>
            <w:tcW w:w="1296" w:type="dxa"/>
            <w:gridSpan w:val="2"/>
            <w:tcBorders>
              <w:top w:val="nil"/>
              <w:bottom w:val="single" w:sz="4" w:space="0" w:color="auto"/>
            </w:tcBorders>
            <w:shd w:val="clear" w:color="auto" w:fill="FFFFFF" w:themeFill="background1"/>
            <w:noWrap/>
            <w:vAlign w:val="bottom"/>
            <w:hideMark/>
          </w:tcPr>
          <w:p w14:paraId="1E4FE04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95AF6C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4,670</w:t>
            </w:r>
          </w:p>
        </w:tc>
        <w:tc>
          <w:tcPr>
            <w:tcW w:w="1697" w:type="dxa"/>
            <w:gridSpan w:val="2"/>
            <w:tcBorders>
              <w:top w:val="nil"/>
              <w:bottom w:val="single" w:sz="4" w:space="0" w:color="auto"/>
            </w:tcBorders>
            <w:shd w:val="clear" w:color="auto" w:fill="FFFFFF" w:themeFill="background1"/>
            <w:noWrap/>
            <w:vAlign w:val="bottom"/>
            <w:hideMark/>
          </w:tcPr>
          <w:p w14:paraId="31BA0FFA" w14:textId="37DEC042" w:rsidR="003758E0" w:rsidRPr="007424C3" w:rsidRDefault="003758E0" w:rsidP="00AE60F1">
            <w:pPr>
              <w:spacing w:after="0" w:line="240" w:lineRule="auto"/>
              <w:jc w:val="right"/>
              <w:rPr>
                <w:sz w:val="20"/>
                <w:szCs w:val="20"/>
                <w:lang w:eastAsia="en-NZ"/>
              </w:rPr>
            </w:pPr>
            <w:r>
              <w:rPr>
                <w:rFonts w:ascii="Calibri" w:hAnsi="Calibri" w:cs="Calibri"/>
                <w:b/>
                <w:bCs/>
                <w:color w:val="000000"/>
              </w:rPr>
              <w:t>4,973</w:t>
            </w:r>
          </w:p>
        </w:tc>
        <w:tc>
          <w:tcPr>
            <w:tcW w:w="1421" w:type="dxa"/>
            <w:gridSpan w:val="2"/>
            <w:tcBorders>
              <w:top w:val="nil"/>
              <w:bottom w:val="single" w:sz="4" w:space="0" w:color="auto"/>
            </w:tcBorders>
            <w:shd w:val="clear" w:color="auto" w:fill="FFFFFF" w:themeFill="background1"/>
            <w:noWrap/>
            <w:vAlign w:val="bottom"/>
            <w:hideMark/>
          </w:tcPr>
          <w:p w14:paraId="4A03C203" w14:textId="62E27AF3" w:rsidR="003758E0" w:rsidRPr="007424C3" w:rsidRDefault="003758E0" w:rsidP="00AE60F1">
            <w:pPr>
              <w:spacing w:after="0" w:line="240" w:lineRule="auto"/>
              <w:jc w:val="right"/>
              <w:rPr>
                <w:sz w:val="20"/>
                <w:szCs w:val="20"/>
                <w:lang w:eastAsia="en-NZ"/>
              </w:rPr>
            </w:pPr>
            <w:r>
              <w:rPr>
                <w:rFonts w:ascii="Calibri" w:hAnsi="Calibri" w:cs="Calibri"/>
                <w:b/>
                <w:bCs/>
                <w:color w:val="000000"/>
              </w:rPr>
              <w:t>304</w:t>
            </w:r>
          </w:p>
        </w:tc>
      </w:tr>
      <w:tr w:rsidR="003758E0" w:rsidRPr="00CF5DB0" w14:paraId="67D6500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846D7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0D8317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0ED888E" w14:textId="77777777" w:rsidR="003758E0" w:rsidRPr="007424C3" w:rsidRDefault="003758E0" w:rsidP="003758E0">
            <w:pPr>
              <w:spacing w:after="0" w:line="240" w:lineRule="auto"/>
              <w:rPr>
                <w:sz w:val="20"/>
                <w:szCs w:val="20"/>
                <w:lang w:eastAsia="en-NZ"/>
              </w:rPr>
            </w:pPr>
            <w:r>
              <w:rPr>
                <w:rFonts w:ascii="Calibri" w:hAnsi="Calibri" w:cs="Calibri"/>
                <w:color w:val="000000"/>
              </w:rPr>
              <w:t>1149</w:t>
            </w:r>
          </w:p>
        </w:tc>
        <w:tc>
          <w:tcPr>
            <w:tcW w:w="4751" w:type="dxa"/>
            <w:gridSpan w:val="2"/>
            <w:tcBorders>
              <w:top w:val="nil"/>
              <w:bottom w:val="nil"/>
            </w:tcBorders>
            <w:shd w:val="clear" w:color="auto" w:fill="FFFFFF" w:themeFill="background1"/>
            <w:noWrap/>
            <w:vAlign w:val="bottom"/>
            <w:hideMark/>
          </w:tcPr>
          <w:p w14:paraId="539C7485" w14:textId="77777777" w:rsidR="003758E0" w:rsidRPr="007424C3" w:rsidRDefault="003758E0" w:rsidP="003758E0">
            <w:pPr>
              <w:spacing w:after="0" w:line="240" w:lineRule="auto"/>
              <w:rPr>
                <w:sz w:val="20"/>
                <w:szCs w:val="20"/>
                <w:lang w:eastAsia="en-NZ"/>
              </w:rPr>
            </w:pPr>
            <w:r>
              <w:rPr>
                <w:rFonts w:ascii="Calibri" w:hAnsi="Calibri" w:cs="Calibri"/>
                <w:color w:val="000000"/>
              </w:rPr>
              <w:t>Earthquake Assessment Study</w:t>
            </w:r>
          </w:p>
        </w:tc>
        <w:tc>
          <w:tcPr>
            <w:tcW w:w="1296" w:type="dxa"/>
            <w:gridSpan w:val="2"/>
            <w:tcBorders>
              <w:top w:val="nil"/>
              <w:bottom w:val="nil"/>
            </w:tcBorders>
            <w:shd w:val="clear" w:color="auto" w:fill="FFFFFF" w:themeFill="background1"/>
            <w:noWrap/>
            <w:vAlign w:val="bottom"/>
            <w:hideMark/>
          </w:tcPr>
          <w:p w14:paraId="342EF05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7C784F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250</w:t>
            </w:r>
          </w:p>
        </w:tc>
        <w:tc>
          <w:tcPr>
            <w:tcW w:w="1697" w:type="dxa"/>
            <w:gridSpan w:val="2"/>
            <w:tcBorders>
              <w:top w:val="nil"/>
              <w:bottom w:val="nil"/>
            </w:tcBorders>
            <w:shd w:val="clear" w:color="auto" w:fill="FFFFFF" w:themeFill="background1"/>
            <w:noWrap/>
            <w:vAlign w:val="bottom"/>
            <w:hideMark/>
          </w:tcPr>
          <w:p w14:paraId="0C44AA29" w14:textId="316A4724"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421" w:type="dxa"/>
            <w:gridSpan w:val="2"/>
            <w:tcBorders>
              <w:top w:val="nil"/>
              <w:bottom w:val="nil"/>
            </w:tcBorders>
            <w:shd w:val="clear" w:color="auto" w:fill="FFFFFF" w:themeFill="background1"/>
            <w:noWrap/>
            <w:vAlign w:val="bottom"/>
            <w:hideMark/>
          </w:tcPr>
          <w:p w14:paraId="4140A3B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(250)</w:t>
            </w:r>
          </w:p>
        </w:tc>
      </w:tr>
      <w:tr w:rsidR="003758E0" w:rsidRPr="00CF5DB0" w14:paraId="28253E9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3C898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9AA0C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417B86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D094E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Earthquake Assessment Study Total</w:t>
            </w:r>
          </w:p>
        </w:tc>
        <w:tc>
          <w:tcPr>
            <w:tcW w:w="1296" w:type="dxa"/>
            <w:gridSpan w:val="2"/>
            <w:tcBorders>
              <w:top w:val="nil"/>
              <w:bottom w:val="single" w:sz="4" w:space="0" w:color="auto"/>
            </w:tcBorders>
            <w:shd w:val="clear" w:color="auto" w:fill="FFFFFF" w:themeFill="background1"/>
            <w:noWrap/>
            <w:vAlign w:val="bottom"/>
            <w:hideMark/>
          </w:tcPr>
          <w:p w14:paraId="090C1ED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107979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250</w:t>
            </w:r>
          </w:p>
        </w:tc>
        <w:tc>
          <w:tcPr>
            <w:tcW w:w="1697" w:type="dxa"/>
            <w:gridSpan w:val="2"/>
            <w:tcBorders>
              <w:top w:val="nil"/>
              <w:bottom w:val="single" w:sz="4" w:space="0" w:color="auto"/>
            </w:tcBorders>
            <w:shd w:val="clear" w:color="auto" w:fill="FFFFFF" w:themeFill="background1"/>
            <w:noWrap/>
            <w:vAlign w:val="bottom"/>
            <w:hideMark/>
          </w:tcPr>
          <w:p w14:paraId="0B4F36E7" w14:textId="139DA939"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421" w:type="dxa"/>
            <w:gridSpan w:val="2"/>
            <w:tcBorders>
              <w:top w:val="nil"/>
              <w:bottom w:val="single" w:sz="4" w:space="0" w:color="auto"/>
            </w:tcBorders>
            <w:shd w:val="clear" w:color="auto" w:fill="FFFFFF" w:themeFill="background1"/>
            <w:noWrap/>
            <w:vAlign w:val="bottom"/>
            <w:hideMark/>
          </w:tcPr>
          <w:p w14:paraId="78F9F47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(250)</w:t>
            </w:r>
          </w:p>
        </w:tc>
      </w:tr>
      <w:tr w:rsidR="003758E0" w:rsidRPr="00CF5DB0" w14:paraId="2AB8CA4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7DE34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29FDE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A186C08" w14:textId="77777777" w:rsidR="003758E0" w:rsidRPr="007424C3" w:rsidRDefault="003758E0" w:rsidP="003758E0">
            <w:pPr>
              <w:spacing w:after="0" w:line="240" w:lineRule="auto"/>
              <w:rPr>
                <w:sz w:val="20"/>
                <w:szCs w:val="20"/>
                <w:lang w:eastAsia="en-NZ"/>
              </w:rPr>
            </w:pPr>
            <w:r>
              <w:rPr>
                <w:rFonts w:ascii="Calibri" w:hAnsi="Calibri" w:cs="Calibri"/>
                <w:color w:val="000000"/>
              </w:rPr>
              <w:t>1151</w:t>
            </w:r>
          </w:p>
        </w:tc>
        <w:tc>
          <w:tcPr>
            <w:tcW w:w="4751" w:type="dxa"/>
            <w:gridSpan w:val="2"/>
            <w:tcBorders>
              <w:top w:val="nil"/>
              <w:bottom w:val="nil"/>
            </w:tcBorders>
            <w:shd w:val="clear" w:color="auto" w:fill="FFFFFF" w:themeFill="background1"/>
            <w:noWrap/>
            <w:vAlign w:val="bottom"/>
            <w:hideMark/>
          </w:tcPr>
          <w:p w14:paraId="05F5278E" w14:textId="77777777" w:rsidR="003758E0" w:rsidRPr="007424C3" w:rsidRDefault="003758E0" w:rsidP="003758E0">
            <w:pPr>
              <w:spacing w:after="0" w:line="240" w:lineRule="auto"/>
              <w:rPr>
                <w:sz w:val="20"/>
                <w:szCs w:val="20"/>
                <w:lang w:eastAsia="en-NZ"/>
              </w:rPr>
            </w:pPr>
            <w:r>
              <w:rPr>
                <w:rFonts w:ascii="Calibri" w:hAnsi="Calibri" w:cs="Calibri"/>
                <w:color w:val="000000"/>
              </w:rPr>
              <w:t>Earthquake Risk Building Project</w:t>
            </w:r>
          </w:p>
        </w:tc>
        <w:tc>
          <w:tcPr>
            <w:tcW w:w="1296" w:type="dxa"/>
            <w:gridSpan w:val="2"/>
            <w:tcBorders>
              <w:top w:val="nil"/>
              <w:bottom w:val="nil"/>
            </w:tcBorders>
            <w:shd w:val="clear" w:color="auto" w:fill="FFFFFF" w:themeFill="background1"/>
            <w:noWrap/>
            <w:vAlign w:val="bottom"/>
            <w:hideMark/>
          </w:tcPr>
          <w:p w14:paraId="28FB325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7C7704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4,736</w:t>
            </w:r>
          </w:p>
        </w:tc>
        <w:tc>
          <w:tcPr>
            <w:tcW w:w="1697" w:type="dxa"/>
            <w:gridSpan w:val="2"/>
            <w:tcBorders>
              <w:top w:val="nil"/>
              <w:bottom w:val="nil"/>
            </w:tcBorders>
            <w:shd w:val="clear" w:color="auto" w:fill="FFFFFF" w:themeFill="background1"/>
            <w:noWrap/>
            <w:vAlign w:val="bottom"/>
            <w:hideMark/>
          </w:tcPr>
          <w:p w14:paraId="492B1581" w14:textId="1D79848B" w:rsidR="003758E0" w:rsidRPr="007424C3" w:rsidRDefault="003758E0" w:rsidP="00AE60F1">
            <w:pPr>
              <w:spacing w:after="0" w:line="240" w:lineRule="auto"/>
              <w:jc w:val="right"/>
              <w:rPr>
                <w:sz w:val="20"/>
                <w:szCs w:val="20"/>
                <w:lang w:eastAsia="en-NZ"/>
              </w:rPr>
            </w:pPr>
            <w:r>
              <w:rPr>
                <w:rFonts w:ascii="Calibri" w:hAnsi="Calibri" w:cs="Calibri"/>
                <w:color w:val="000000"/>
              </w:rPr>
              <w:t>1,496</w:t>
            </w:r>
          </w:p>
        </w:tc>
        <w:tc>
          <w:tcPr>
            <w:tcW w:w="1421" w:type="dxa"/>
            <w:gridSpan w:val="2"/>
            <w:tcBorders>
              <w:top w:val="nil"/>
              <w:bottom w:val="nil"/>
            </w:tcBorders>
            <w:shd w:val="clear" w:color="auto" w:fill="FFFFFF" w:themeFill="background1"/>
            <w:noWrap/>
            <w:vAlign w:val="bottom"/>
            <w:hideMark/>
          </w:tcPr>
          <w:p w14:paraId="14E4DB2B" w14:textId="46DF55C9" w:rsidR="003758E0" w:rsidRPr="007424C3" w:rsidRDefault="003758E0" w:rsidP="00AE60F1">
            <w:pPr>
              <w:spacing w:after="0" w:line="240" w:lineRule="auto"/>
              <w:jc w:val="right"/>
              <w:rPr>
                <w:sz w:val="20"/>
                <w:szCs w:val="20"/>
                <w:lang w:eastAsia="en-NZ"/>
              </w:rPr>
            </w:pPr>
            <w:r>
              <w:rPr>
                <w:rFonts w:ascii="Calibri" w:hAnsi="Calibri" w:cs="Calibri"/>
                <w:color w:val="000000"/>
              </w:rPr>
              <w:t>(3,241)</w:t>
            </w:r>
          </w:p>
        </w:tc>
      </w:tr>
      <w:tr w:rsidR="003758E0" w:rsidRPr="00CF5DB0" w14:paraId="0C34899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E34CE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AE1D9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554041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32E6B5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6D8687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72C1C6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697" w:type="dxa"/>
            <w:gridSpan w:val="2"/>
            <w:tcBorders>
              <w:top w:val="nil"/>
              <w:bottom w:val="nil"/>
            </w:tcBorders>
            <w:shd w:val="clear" w:color="auto" w:fill="FFFFFF" w:themeFill="background1"/>
            <w:noWrap/>
            <w:vAlign w:val="bottom"/>
            <w:hideMark/>
          </w:tcPr>
          <w:p w14:paraId="324A9BB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421" w:type="dxa"/>
            <w:gridSpan w:val="2"/>
            <w:tcBorders>
              <w:top w:val="nil"/>
              <w:bottom w:val="nil"/>
            </w:tcBorders>
            <w:shd w:val="clear" w:color="auto" w:fill="FFFFFF" w:themeFill="background1"/>
            <w:noWrap/>
            <w:vAlign w:val="bottom"/>
            <w:hideMark/>
          </w:tcPr>
          <w:p w14:paraId="7343D44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38D77A5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68FCE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5E0EB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0BBE1E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2D5CB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Earthquake Risk Building Project Total</w:t>
            </w:r>
          </w:p>
        </w:tc>
        <w:tc>
          <w:tcPr>
            <w:tcW w:w="1296" w:type="dxa"/>
            <w:gridSpan w:val="2"/>
            <w:tcBorders>
              <w:top w:val="nil"/>
              <w:bottom w:val="single" w:sz="4" w:space="0" w:color="auto"/>
            </w:tcBorders>
            <w:shd w:val="clear" w:color="auto" w:fill="FFFFFF" w:themeFill="background1"/>
            <w:noWrap/>
            <w:vAlign w:val="bottom"/>
            <w:hideMark/>
          </w:tcPr>
          <w:p w14:paraId="1EE65E1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6B5428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4,733</w:t>
            </w:r>
          </w:p>
        </w:tc>
        <w:tc>
          <w:tcPr>
            <w:tcW w:w="1697" w:type="dxa"/>
            <w:gridSpan w:val="2"/>
            <w:tcBorders>
              <w:top w:val="nil"/>
              <w:bottom w:val="single" w:sz="4" w:space="0" w:color="auto"/>
            </w:tcBorders>
            <w:shd w:val="clear" w:color="auto" w:fill="FFFFFF" w:themeFill="background1"/>
            <w:noWrap/>
            <w:vAlign w:val="bottom"/>
            <w:hideMark/>
          </w:tcPr>
          <w:p w14:paraId="72C4D24F" w14:textId="6A6B66A8" w:rsidR="003758E0" w:rsidRPr="007424C3" w:rsidRDefault="003758E0" w:rsidP="00AE60F1">
            <w:pPr>
              <w:spacing w:after="0" w:line="240" w:lineRule="auto"/>
              <w:jc w:val="right"/>
              <w:rPr>
                <w:sz w:val="20"/>
                <w:szCs w:val="20"/>
                <w:lang w:eastAsia="en-NZ"/>
              </w:rPr>
            </w:pPr>
            <w:r>
              <w:rPr>
                <w:rFonts w:ascii="Calibri" w:hAnsi="Calibri" w:cs="Calibri"/>
                <w:b/>
                <w:bCs/>
                <w:color w:val="000000"/>
              </w:rPr>
              <w:t>1,492</w:t>
            </w:r>
          </w:p>
        </w:tc>
        <w:tc>
          <w:tcPr>
            <w:tcW w:w="1421" w:type="dxa"/>
            <w:gridSpan w:val="2"/>
            <w:tcBorders>
              <w:top w:val="nil"/>
              <w:bottom w:val="single" w:sz="4" w:space="0" w:color="auto"/>
            </w:tcBorders>
            <w:shd w:val="clear" w:color="auto" w:fill="FFFFFF" w:themeFill="background1"/>
            <w:noWrap/>
            <w:vAlign w:val="bottom"/>
            <w:hideMark/>
          </w:tcPr>
          <w:p w14:paraId="03C5082E" w14:textId="139F915A" w:rsidR="003758E0" w:rsidRPr="007424C3" w:rsidRDefault="003758E0" w:rsidP="00AE60F1">
            <w:pPr>
              <w:spacing w:after="0" w:line="240" w:lineRule="auto"/>
              <w:jc w:val="right"/>
              <w:rPr>
                <w:sz w:val="20"/>
                <w:szCs w:val="20"/>
                <w:lang w:eastAsia="en-NZ"/>
              </w:rPr>
            </w:pPr>
            <w:r>
              <w:rPr>
                <w:rFonts w:ascii="Calibri" w:hAnsi="Calibri" w:cs="Calibri"/>
                <w:b/>
                <w:bCs/>
                <w:color w:val="000000"/>
              </w:rPr>
              <w:t>(3,241)</w:t>
            </w:r>
          </w:p>
        </w:tc>
      </w:tr>
      <w:tr w:rsidR="00E84E79" w:rsidRPr="00CF5DB0" w14:paraId="4E455B4B" w14:textId="77777777" w:rsidTr="31AB41AF">
        <w:trPr>
          <w:gridAfter w:val="1"/>
          <w:wAfter w:w="12" w:type="dxa"/>
          <w:trHeight w:val="300"/>
        </w:trPr>
        <w:tc>
          <w:tcPr>
            <w:tcW w:w="1526" w:type="dxa"/>
            <w:tcBorders>
              <w:top w:val="nil"/>
              <w:bottom w:val="single" w:sz="4" w:space="0" w:color="8EA9DB"/>
            </w:tcBorders>
            <w:shd w:val="clear" w:color="auto" w:fill="FFFFFF" w:themeFill="background1"/>
            <w:noWrap/>
            <w:vAlign w:val="bottom"/>
            <w:hideMark/>
          </w:tcPr>
          <w:p w14:paraId="3D7D4D3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0B075F18"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6.2 Total</w:t>
            </w:r>
          </w:p>
        </w:tc>
        <w:tc>
          <w:tcPr>
            <w:tcW w:w="1116" w:type="dxa"/>
            <w:tcBorders>
              <w:top w:val="nil"/>
              <w:bottom w:val="single" w:sz="4" w:space="0" w:color="auto"/>
            </w:tcBorders>
            <w:shd w:val="clear" w:color="auto" w:fill="FFFFFF" w:themeFill="background1"/>
            <w:noWrap/>
            <w:vAlign w:val="bottom"/>
            <w:hideMark/>
          </w:tcPr>
          <w:p w14:paraId="34D7CCB9"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5D5A71A"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00787EBE" w14:textId="77777777" w:rsidR="003758E0" w:rsidRPr="006D70DA"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9A300E3" w14:textId="77777777"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15,479</w:t>
            </w:r>
          </w:p>
        </w:tc>
        <w:tc>
          <w:tcPr>
            <w:tcW w:w="1697" w:type="dxa"/>
            <w:gridSpan w:val="2"/>
            <w:tcBorders>
              <w:top w:val="nil"/>
              <w:bottom w:val="single" w:sz="4" w:space="0" w:color="auto"/>
            </w:tcBorders>
            <w:shd w:val="clear" w:color="auto" w:fill="FFFFFF" w:themeFill="background1"/>
            <w:noWrap/>
            <w:vAlign w:val="bottom"/>
            <w:hideMark/>
          </w:tcPr>
          <w:p w14:paraId="6D65D157" w14:textId="711A36B3" w:rsidR="003758E0" w:rsidRPr="006D70DA" w:rsidRDefault="003758E0" w:rsidP="00AE60F1">
            <w:pPr>
              <w:spacing w:after="0" w:line="240" w:lineRule="auto"/>
              <w:jc w:val="right"/>
              <w:rPr>
                <w:b/>
                <w:sz w:val="20"/>
                <w:szCs w:val="20"/>
                <w:lang w:eastAsia="en-NZ"/>
              </w:rPr>
            </w:pPr>
            <w:r>
              <w:rPr>
                <w:rFonts w:ascii="Calibri" w:hAnsi="Calibri" w:cs="Calibri"/>
                <w:b/>
                <w:bCs/>
                <w:color w:val="000000"/>
              </w:rPr>
              <w:t>13,455</w:t>
            </w:r>
          </w:p>
        </w:tc>
        <w:tc>
          <w:tcPr>
            <w:tcW w:w="1421" w:type="dxa"/>
            <w:gridSpan w:val="2"/>
            <w:tcBorders>
              <w:top w:val="nil"/>
              <w:bottom w:val="single" w:sz="4" w:space="0" w:color="auto"/>
            </w:tcBorders>
            <w:shd w:val="clear" w:color="auto" w:fill="FFFFFF" w:themeFill="background1"/>
            <w:noWrap/>
            <w:vAlign w:val="bottom"/>
            <w:hideMark/>
          </w:tcPr>
          <w:p w14:paraId="761CE9E1" w14:textId="510190D2" w:rsidR="003758E0" w:rsidRPr="006D70DA" w:rsidRDefault="003758E0" w:rsidP="00AE60F1">
            <w:pPr>
              <w:spacing w:after="0" w:line="240" w:lineRule="auto"/>
              <w:jc w:val="right"/>
              <w:rPr>
                <w:b/>
                <w:sz w:val="20"/>
                <w:szCs w:val="20"/>
                <w:lang w:eastAsia="en-NZ"/>
              </w:rPr>
            </w:pPr>
            <w:r>
              <w:rPr>
                <w:rFonts w:ascii="Calibri" w:hAnsi="Calibri" w:cs="Calibri"/>
                <w:b/>
                <w:bCs/>
                <w:color w:val="000000"/>
              </w:rPr>
              <w:t>(2,024)</w:t>
            </w:r>
          </w:p>
        </w:tc>
      </w:tr>
      <w:tr w:rsidR="003758E0" w:rsidRPr="00CF5DB0" w14:paraId="74C021B0"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1A7ED9BD" w14:textId="6B468FF8" w:rsidR="003758E0" w:rsidRPr="00F37189" w:rsidRDefault="003758E0" w:rsidP="003758E0">
            <w:pPr>
              <w:spacing w:after="0" w:line="240" w:lineRule="auto"/>
              <w:rPr>
                <w:b/>
                <w:sz w:val="20"/>
                <w:szCs w:val="20"/>
                <w:lang w:eastAsia="en-NZ"/>
              </w:rPr>
            </w:pPr>
            <w:r>
              <w:rPr>
                <w:rFonts w:ascii="Calibri" w:hAnsi="Calibri" w:cs="Calibri"/>
                <w:b/>
                <w:bCs/>
                <w:color w:val="000000"/>
              </w:rPr>
              <w:t>Total 6 Urban Development</w:t>
            </w:r>
          </w:p>
        </w:tc>
        <w:tc>
          <w:tcPr>
            <w:tcW w:w="4751" w:type="dxa"/>
            <w:gridSpan w:val="2"/>
            <w:tcBorders>
              <w:top w:val="nil"/>
              <w:bottom w:val="double" w:sz="6" w:space="0" w:color="auto"/>
            </w:tcBorders>
            <w:shd w:val="clear" w:color="auto" w:fill="FFFFFF" w:themeFill="background1"/>
            <w:noWrap/>
            <w:vAlign w:val="bottom"/>
            <w:hideMark/>
          </w:tcPr>
          <w:p w14:paraId="0F73F48A"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6E79138B"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35EFAB4A" w14:textId="0B0F3D50" w:rsidR="003758E0" w:rsidRPr="00F37189" w:rsidRDefault="7D284947" w:rsidP="31AB41AF">
            <w:pPr>
              <w:spacing w:after="0" w:line="240" w:lineRule="auto"/>
              <w:jc w:val="right"/>
              <w:rPr>
                <w:b/>
                <w:bCs/>
                <w:sz w:val="20"/>
                <w:szCs w:val="20"/>
                <w:lang w:eastAsia="en-NZ"/>
              </w:rPr>
            </w:pPr>
            <w:r w:rsidRPr="31AB41AF">
              <w:rPr>
                <w:rFonts w:ascii="Calibri" w:hAnsi="Calibri" w:cs="Calibri"/>
                <w:b/>
                <w:bCs/>
                <w:color w:val="000000" w:themeColor="text1"/>
              </w:rPr>
              <w:t>34,463</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468B1005" w14:textId="60652B65" w:rsidR="003758E0" w:rsidRPr="00F37189"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5FF27D5C" w14:textId="04F1FEC7" w:rsidR="003758E0" w:rsidRPr="00F37189" w:rsidRDefault="003758E0" w:rsidP="31AB41AF">
            <w:pPr>
              <w:spacing w:after="0" w:line="240" w:lineRule="auto"/>
              <w:jc w:val="right"/>
              <w:rPr>
                <w:rFonts w:ascii="Calibri" w:hAnsi="Calibri" w:cs="Calibri"/>
                <w:b/>
                <w:bCs/>
                <w:color w:val="000000" w:themeColor="text1"/>
                <w:lang w:eastAsia="en-NZ"/>
              </w:rPr>
            </w:pPr>
          </w:p>
        </w:tc>
      </w:tr>
      <w:tr w:rsidR="003758E0" w:rsidRPr="00CF5DB0" w14:paraId="7BA80F3E"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09D95307"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Transport</w:t>
            </w:r>
          </w:p>
        </w:tc>
        <w:tc>
          <w:tcPr>
            <w:tcW w:w="1107" w:type="dxa"/>
            <w:tcBorders>
              <w:top w:val="nil"/>
              <w:bottom w:val="nil"/>
            </w:tcBorders>
            <w:shd w:val="clear" w:color="auto" w:fill="FFFFFF" w:themeFill="background1"/>
            <w:noWrap/>
            <w:vAlign w:val="bottom"/>
            <w:hideMark/>
          </w:tcPr>
          <w:p w14:paraId="7152F1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7.1</w:t>
            </w:r>
          </w:p>
        </w:tc>
        <w:tc>
          <w:tcPr>
            <w:tcW w:w="1116" w:type="dxa"/>
            <w:tcBorders>
              <w:top w:val="nil"/>
              <w:bottom w:val="nil"/>
            </w:tcBorders>
            <w:shd w:val="clear" w:color="auto" w:fill="FFFFFF" w:themeFill="background1"/>
            <w:noWrap/>
            <w:vAlign w:val="bottom"/>
            <w:hideMark/>
          </w:tcPr>
          <w:p w14:paraId="15FC6AE7" w14:textId="77777777" w:rsidR="003758E0" w:rsidRPr="007424C3" w:rsidRDefault="003758E0" w:rsidP="003758E0">
            <w:pPr>
              <w:spacing w:after="0" w:line="240" w:lineRule="auto"/>
              <w:rPr>
                <w:sz w:val="20"/>
                <w:szCs w:val="20"/>
                <w:lang w:eastAsia="en-NZ"/>
              </w:rPr>
            </w:pPr>
            <w:r>
              <w:rPr>
                <w:rFonts w:ascii="Calibri" w:hAnsi="Calibri" w:cs="Calibri"/>
                <w:color w:val="000000"/>
              </w:rPr>
              <w:t>1152</w:t>
            </w:r>
          </w:p>
        </w:tc>
        <w:tc>
          <w:tcPr>
            <w:tcW w:w="4751" w:type="dxa"/>
            <w:gridSpan w:val="2"/>
            <w:tcBorders>
              <w:top w:val="nil"/>
              <w:bottom w:val="nil"/>
            </w:tcBorders>
            <w:shd w:val="clear" w:color="auto" w:fill="FFFFFF" w:themeFill="background1"/>
            <w:noWrap/>
            <w:vAlign w:val="bottom"/>
            <w:hideMark/>
          </w:tcPr>
          <w:p w14:paraId="0F9DE215" w14:textId="77777777" w:rsidR="003758E0" w:rsidRPr="007424C3" w:rsidRDefault="003758E0" w:rsidP="003758E0">
            <w:pPr>
              <w:spacing w:after="0" w:line="240" w:lineRule="auto"/>
              <w:rPr>
                <w:sz w:val="20"/>
                <w:szCs w:val="20"/>
                <w:lang w:eastAsia="en-NZ"/>
              </w:rPr>
            </w:pPr>
            <w:r>
              <w:rPr>
                <w:rFonts w:ascii="Calibri" w:hAnsi="Calibri" w:cs="Calibri"/>
                <w:color w:val="000000"/>
              </w:rPr>
              <w:t>Ngauranga to Airport Corridor</w:t>
            </w:r>
          </w:p>
        </w:tc>
        <w:tc>
          <w:tcPr>
            <w:tcW w:w="1296" w:type="dxa"/>
            <w:gridSpan w:val="2"/>
            <w:tcBorders>
              <w:top w:val="nil"/>
              <w:bottom w:val="nil"/>
            </w:tcBorders>
            <w:shd w:val="clear" w:color="auto" w:fill="FFFFFF" w:themeFill="background1"/>
            <w:noWrap/>
            <w:vAlign w:val="bottom"/>
            <w:hideMark/>
          </w:tcPr>
          <w:p w14:paraId="36F7020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D152A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662</w:t>
            </w:r>
          </w:p>
        </w:tc>
        <w:tc>
          <w:tcPr>
            <w:tcW w:w="1697" w:type="dxa"/>
            <w:gridSpan w:val="2"/>
            <w:tcBorders>
              <w:top w:val="nil"/>
              <w:bottom w:val="nil"/>
            </w:tcBorders>
            <w:shd w:val="clear" w:color="auto" w:fill="FFFFFF" w:themeFill="background1"/>
            <w:noWrap/>
            <w:vAlign w:val="bottom"/>
            <w:hideMark/>
          </w:tcPr>
          <w:p w14:paraId="7015AC50" w14:textId="53353964" w:rsidR="003758E0" w:rsidRPr="007424C3" w:rsidRDefault="003758E0" w:rsidP="00AE60F1">
            <w:pPr>
              <w:spacing w:after="0" w:line="240" w:lineRule="auto"/>
              <w:jc w:val="right"/>
              <w:rPr>
                <w:sz w:val="20"/>
                <w:szCs w:val="20"/>
                <w:lang w:eastAsia="en-NZ"/>
              </w:rPr>
            </w:pPr>
            <w:r>
              <w:rPr>
                <w:rFonts w:ascii="Calibri" w:hAnsi="Calibri" w:cs="Calibri"/>
                <w:color w:val="000000"/>
              </w:rPr>
              <w:t>673</w:t>
            </w:r>
          </w:p>
        </w:tc>
        <w:tc>
          <w:tcPr>
            <w:tcW w:w="1421" w:type="dxa"/>
            <w:gridSpan w:val="2"/>
            <w:tcBorders>
              <w:top w:val="nil"/>
              <w:bottom w:val="nil"/>
            </w:tcBorders>
            <w:shd w:val="clear" w:color="auto" w:fill="FFFFFF" w:themeFill="background1"/>
            <w:noWrap/>
            <w:vAlign w:val="bottom"/>
            <w:hideMark/>
          </w:tcPr>
          <w:p w14:paraId="0A806B7B" w14:textId="3C686714" w:rsidR="003758E0" w:rsidRPr="007424C3" w:rsidRDefault="003758E0" w:rsidP="00AE60F1">
            <w:pPr>
              <w:spacing w:after="0" w:line="240" w:lineRule="auto"/>
              <w:jc w:val="right"/>
              <w:rPr>
                <w:sz w:val="20"/>
                <w:szCs w:val="20"/>
                <w:lang w:eastAsia="en-NZ"/>
              </w:rPr>
            </w:pPr>
            <w:r>
              <w:rPr>
                <w:rFonts w:ascii="Calibri" w:hAnsi="Calibri" w:cs="Calibri"/>
                <w:color w:val="000000"/>
              </w:rPr>
              <w:t>10</w:t>
            </w:r>
          </w:p>
        </w:tc>
      </w:tr>
      <w:tr w:rsidR="003758E0" w:rsidRPr="00CF5DB0" w14:paraId="4644D14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95DBB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BE57E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E38EF5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9429D3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Ngauranga to Airport Corridor Total</w:t>
            </w:r>
          </w:p>
        </w:tc>
        <w:tc>
          <w:tcPr>
            <w:tcW w:w="1296" w:type="dxa"/>
            <w:gridSpan w:val="2"/>
            <w:tcBorders>
              <w:top w:val="nil"/>
              <w:bottom w:val="single" w:sz="4" w:space="0" w:color="auto"/>
            </w:tcBorders>
            <w:shd w:val="clear" w:color="auto" w:fill="FFFFFF" w:themeFill="background1"/>
            <w:noWrap/>
            <w:vAlign w:val="bottom"/>
            <w:hideMark/>
          </w:tcPr>
          <w:p w14:paraId="0B9550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A44914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662</w:t>
            </w:r>
          </w:p>
        </w:tc>
        <w:tc>
          <w:tcPr>
            <w:tcW w:w="1697" w:type="dxa"/>
            <w:gridSpan w:val="2"/>
            <w:tcBorders>
              <w:top w:val="nil"/>
              <w:bottom w:val="single" w:sz="4" w:space="0" w:color="auto"/>
            </w:tcBorders>
            <w:shd w:val="clear" w:color="auto" w:fill="FFFFFF" w:themeFill="background1"/>
            <w:noWrap/>
            <w:vAlign w:val="bottom"/>
            <w:hideMark/>
          </w:tcPr>
          <w:p w14:paraId="3387275E" w14:textId="491B920B" w:rsidR="003758E0" w:rsidRPr="007424C3" w:rsidRDefault="003758E0" w:rsidP="00AE60F1">
            <w:pPr>
              <w:spacing w:after="0" w:line="240" w:lineRule="auto"/>
              <w:jc w:val="right"/>
              <w:rPr>
                <w:sz w:val="20"/>
                <w:szCs w:val="20"/>
                <w:lang w:eastAsia="en-NZ"/>
              </w:rPr>
            </w:pPr>
            <w:r>
              <w:rPr>
                <w:rFonts w:ascii="Calibri" w:hAnsi="Calibri" w:cs="Calibri"/>
                <w:b/>
                <w:bCs/>
                <w:color w:val="000000"/>
              </w:rPr>
              <w:t>673</w:t>
            </w:r>
          </w:p>
        </w:tc>
        <w:tc>
          <w:tcPr>
            <w:tcW w:w="1421" w:type="dxa"/>
            <w:gridSpan w:val="2"/>
            <w:tcBorders>
              <w:top w:val="nil"/>
              <w:bottom w:val="single" w:sz="4" w:space="0" w:color="auto"/>
            </w:tcBorders>
            <w:shd w:val="clear" w:color="auto" w:fill="FFFFFF" w:themeFill="background1"/>
            <w:noWrap/>
            <w:vAlign w:val="bottom"/>
            <w:hideMark/>
          </w:tcPr>
          <w:p w14:paraId="62FE064E" w14:textId="48050E08" w:rsidR="003758E0" w:rsidRPr="007424C3" w:rsidRDefault="003758E0" w:rsidP="00AE60F1">
            <w:pPr>
              <w:spacing w:after="0" w:line="240" w:lineRule="auto"/>
              <w:jc w:val="right"/>
              <w:rPr>
                <w:sz w:val="20"/>
                <w:szCs w:val="20"/>
                <w:lang w:eastAsia="en-NZ"/>
              </w:rPr>
            </w:pPr>
            <w:r>
              <w:rPr>
                <w:rFonts w:ascii="Calibri" w:hAnsi="Calibri" w:cs="Calibri"/>
                <w:b/>
                <w:bCs/>
                <w:color w:val="000000"/>
              </w:rPr>
              <w:t>10</w:t>
            </w:r>
          </w:p>
        </w:tc>
      </w:tr>
      <w:tr w:rsidR="003758E0" w:rsidRPr="00CF5DB0" w14:paraId="48596DC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91D5CB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679F2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F5BF068" w14:textId="77777777" w:rsidR="003758E0" w:rsidRPr="007424C3" w:rsidRDefault="003758E0" w:rsidP="003758E0">
            <w:pPr>
              <w:spacing w:after="0" w:line="240" w:lineRule="auto"/>
              <w:rPr>
                <w:sz w:val="20"/>
                <w:szCs w:val="20"/>
                <w:lang w:eastAsia="en-NZ"/>
              </w:rPr>
            </w:pPr>
            <w:r>
              <w:rPr>
                <w:rFonts w:ascii="Calibri" w:hAnsi="Calibri" w:cs="Calibri"/>
                <w:color w:val="000000"/>
              </w:rPr>
              <w:t>1153</w:t>
            </w:r>
          </w:p>
        </w:tc>
        <w:tc>
          <w:tcPr>
            <w:tcW w:w="4751" w:type="dxa"/>
            <w:gridSpan w:val="2"/>
            <w:tcBorders>
              <w:top w:val="nil"/>
              <w:bottom w:val="nil"/>
            </w:tcBorders>
            <w:shd w:val="clear" w:color="auto" w:fill="FFFFFF" w:themeFill="background1"/>
            <w:noWrap/>
            <w:vAlign w:val="bottom"/>
            <w:hideMark/>
          </w:tcPr>
          <w:p w14:paraId="25229B0D" w14:textId="77777777" w:rsidR="003758E0" w:rsidRPr="007424C3" w:rsidRDefault="003758E0" w:rsidP="003758E0">
            <w:pPr>
              <w:spacing w:after="0" w:line="240" w:lineRule="auto"/>
              <w:rPr>
                <w:sz w:val="20"/>
                <w:szCs w:val="20"/>
                <w:lang w:eastAsia="en-NZ"/>
              </w:rPr>
            </w:pPr>
            <w:r>
              <w:rPr>
                <w:rFonts w:ascii="Calibri" w:hAnsi="Calibri" w:cs="Calibri"/>
                <w:color w:val="000000"/>
              </w:rPr>
              <w:t>Transport Planning and Policy</w:t>
            </w:r>
          </w:p>
        </w:tc>
        <w:tc>
          <w:tcPr>
            <w:tcW w:w="1296" w:type="dxa"/>
            <w:gridSpan w:val="2"/>
            <w:tcBorders>
              <w:top w:val="nil"/>
              <w:bottom w:val="nil"/>
            </w:tcBorders>
            <w:shd w:val="clear" w:color="auto" w:fill="FFFFFF" w:themeFill="background1"/>
            <w:noWrap/>
            <w:vAlign w:val="bottom"/>
            <w:hideMark/>
          </w:tcPr>
          <w:p w14:paraId="3BA3105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9B6086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356</w:t>
            </w:r>
          </w:p>
        </w:tc>
        <w:tc>
          <w:tcPr>
            <w:tcW w:w="1697" w:type="dxa"/>
            <w:gridSpan w:val="2"/>
            <w:tcBorders>
              <w:top w:val="nil"/>
              <w:bottom w:val="nil"/>
            </w:tcBorders>
            <w:shd w:val="clear" w:color="auto" w:fill="FFFFFF" w:themeFill="background1"/>
            <w:noWrap/>
            <w:vAlign w:val="bottom"/>
            <w:hideMark/>
          </w:tcPr>
          <w:p w14:paraId="576C7556" w14:textId="14D625DA" w:rsidR="003758E0" w:rsidRPr="007424C3" w:rsidRDefault="003758E0" w:rsidP="00AE60F1">
            <w:pPr>
              <w:spacing w:after="0" w:line="240" w:lineRule="auto"/>
              <w:jc w:val="right"/>
              <w:rPr>
                <w:sz w:val="20"/>
                <w:szCs w:val="20"/>
                <w:lang w:eastAsia="en-NZ"/>
              </w:rPr>
            </w:pPr>
            <w:r>
              <w:rPr>
                <w:rFonts w:ascii="Calibri" w:hAnsi="Calibri" w:cs="Calibri"/>
                <w:color w:val="000000"/>
              </w:rPr>
              <w:t>1,354</w:t>
            </w:r>
          </w:p>
        </w:tc>
        <w:tc>
          <w:tcPr>
            <w:tcW w:w="1421" w:type="dxa"/>
            <w:gridSpan w:val="2"/>
            <w:tcBorders>
              <w:top w:val="nil"/>
              <w:bottom w:val="nil"/>
            </w:tcBorders>
            <w:shd w:val="clear" w:color="auto" w:fill="FFFFFF" w:themeFill="background1"/>
            <w:noWrap/>
            <w:vAlign w:val="bottom"/>
            <w:hideMark/>
          </w:tcPr>
          <w:p w14:paraId="76DE4712" w14:textId="475A4789" w:rsidR="003758E0" w:rsidRPr="007424C3" w:rsidRDefault="003758E0" w:rsidP="00AE60F1">
            <w:pPr>
              <w:spacing w:after="0" w:line="240" w:lineRule="auto"/>
              <w:jc w:val="right"/>
              <w:rPr>
                <w:sz w:val="20"/>
                <w:szCs w:val="20"/>
                <w:lang w:eastAsia="en-NZ"/>
              </w:rPr>
            </w:pPr>
            <w:r>
              <w:rPr>
                <w:rFonts w:ascii="Calibri" w:hAnsi="Calibri" w:cs="Calibri"/>
                <w:color w:val="000000"/>
              </w:rPr>
              <w:t>998</w:t>
            </w:r>
          </w:p>
        </w:tc>
      </w:tr>
      <w:tr w:rsidR="003758E0" w:rsidRPr="00CF5DB0" w14:paraId="4B6277B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9D56F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1F321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3D138E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C80D7B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5DFC97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53FBE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(313)</w:t>
            </w:r>
          </w:p>
        </w:tc>
        <w:tc>
          <w:tcPr>
            <w:tcW w:w="1697" w:type="dxa"/>
            <w:gridSpan w:val="2"/>
            <w:tcBorders>
              <w:top w:val="nil"/>
              <w:bottom w:val="nil"/>
            </w:tcBorders>
            <w:shd w:val="clear" w:color="auto" w:fill="FFFFFF" w:themeFill="background1"/>
            <w:noWrap/>
            <w:vAlign w:val="bottom"/>
            <w:hideMark/>
          </w:tcPr>
          <w:p w14:paraId="39800FE2" w14:textId="22CE0C7D"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421" w:type="dxa"/>
            <w:gridSpan w:val="2"/>
            <w:tcBorders>
              <w:top w:val="nil"/>
              <w:bottom w:val="nil"/>
            </w:tcBorders>
            <w:shd w:val="clear" w:color="auto" w:fill="FFFFFF" w:themeFill="background1"/>
            <w:noWrap/>
            <w:vAlign w:val="bottom"/>
            <w:hideMark/>
          </w:tcPr>
          <w:p w14:paraId="00EE273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313</w:t>
            </w:r>
          </w:p>
        </w:tc>
      </w:tr>
      <w:tr w:rsidR="003758E0" w:rsidRPr="00CF5DB0" w14:paraId="5C51276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B96829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81BBBA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AFA103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64CEA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Transport Planning and Policy Total</w:t>
            </w:r>
          </w:p>
        </w:tc>
        <w:tc>
          <w:tcPr>
            <w:tcW w:w="1296" w:type="dxa"/>
            <w:gridSpan w:val="2"/>
            <w:tcBorders>
              <w:top w:val="nil"/>
              <w:bottom w:val="single" w:sz="4" w:space="0" w:color="auto"/>
            </w:tcBorders>
            <w:shd w:val="clear" w:color="auto" w:fill="FFFFFF" w:themeFill="background1"/>
            <w:noWrap/>
            <w:vAlign w:val="bottom"/>
            <w:hideMark/>
          </w:tcPr>
          <w:p w14:paraId="0FC230D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7D7D74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w:t>
            </w:r>
          </w:p>
        </w:tc>
        <w:tc>
          <w:tcPr>
            <w:tcW w:w="1697" w:type="dxa"/>
            <w:gridSpan w:val="2"/>
            <w:tcBorders>
              <w:top w:val="nil"/>
              <w:bottom w:val="single" w:sz="4" w:space="0" w:color="auto"/>
            </w:tcBorders>
            <w:shd w:val="clear" w:color="auto" w:fill="FFFFFF" w:themeFill="background1"/>
            <w:noWrap/>
            <w:vAlign w:val="bottom"/>
            <w:hideMark/>
          </w:tcPr>
          <w:p w14:paraId="1E69D931" w14:textId="78B17CA7" w:rsidR="003758E0" w:rsidRPr="007424C3" w:rsidRDefault="003758E0" w:rsidP="00AE60F1">
            <w:pPr>
              <w:spacing w:after="0" w:line="240" w:lineRule="auto"/>
              <w:jc w:val="right"/>
              <w:rPr>
                <w:sz w:val="20"/>
                <w:szCs w:val="20"/>
                <w:lang w:eastAsia="en-NZ"/>
              </w:rPr>
            </w:pPr>
            <w:r>
              <w:rPr>
                <w:rFonts w:ascii="Calibri" w:hAnsi="Calibri" w:cs="Calibri"/>
                <w:b/>
                <w:bCs/>
                <w:color w:val="000000"/>
              </w:rPr>
              <w:t>1,354</w:t>
            </w:r>
          </w:p>
        </w:tc>
        <w:tc>
          <w:tcPr>
            <w:tcW w:w="1421" w:type="dxa"/>
            <w:gridSpan w:val="2"/>
            <w:tcBorders>
              <w:top w:val="nil"/>
              <w:bottom w:val="single" w:sz="4" w:space="0" w:color="auto"/>
            </w:tcBorders>
            <w:shd w:val="clear" w:color="auto" w:fill="FFFFFF" w:themeFill="background1"/>
            <w:noWrap/>
            <w:vAlign w:val="bottom"/>
            <w:hideMark/>
          </w:tcPr>
          <w:p w14:paraId="5DBDFAF3" w14:textId="6C614B69" w:rsidR="003758E0" w:rsidRPr="007424C3" w:rsidRDefault="003758E0" w:rsidP="00AE60F1">
            <w:pPr>
              <w:spacing w:after="0" w:line="240" w:lineRule="auto"/>
              <w:jc w:val="right"/>
              <w:rPr>
                <w:sz w:val="20"/>
                <w:szCs w:val="20"/>
                <w:lang w:eastAsia="en-NZ"/>
              </w:rPr>
            </w:pPr>
            <w:r>
              <w:rPr>
                <w:rFonts w:ascii="Calibri" w:hAnsi="Calibri" w:cs="Calibri"/>
                <w:b/>
                <w:bCs/>
                <w:color w:val="000000"/>
              </w:rPr>
              <w:t>1,311</w:t>
            </w:r>
          </w:p>
        </w:tc>
      </w:tr>
      <w:tr w:rsidR="003758E0" w:rsidRPr="00CF5DB0" w14:paraId="79F7732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06250B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6BE9D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9A07907" w14:textId="77777777" w:rsidR="003758E0" w:rsidRPr="007424C3" w:rsidRDefault="003758E0" w:rsidP="003758E0">
            <w:pPr>
              <w:spacing w:after="0" w:line="240" w:lineRule="auto"/>
              <w:rPr>
                <w:sz w:val="20"/>
                <w:szCs w:val="20"/>
                <w:lang w:eastAsia="en-NZ"/>
              </w:rPr>
            </w:pPr>
            <w:r>
              <w:rPr>
                <w:rFonts w:ascii="Calibri" w:hAnsi="Calibri" w:cs="Calibri"/>
                <w:color w:val="000000"/>
              </w:rPr>
              <w:t>1154</w:t>
            </w:r>
          </w:p>
        </w:tc>
        <w:tc>
          <w:tcPr>
            <w:tcW w:w="4751" w:type="dxa"/>
            <w:gridSpan w:val="2"/>
            <w:tcBorders>
              <w:top w:val="nil"/>
              <w:bottom w:val="nil"/>
            </w:tcBorders>
            <w:shd w:val="clear" w:color="auto" w:fill="FFFFFF" w:themeFill="background1"/>
            <w:noWrap/>
            <w:vAlign w:val="bottom"/>
            <w:hideMark/>
          </w:tcPr>
          <w:p w14:paraId="3C4FC56E" w14:textId="77777777" w:rsidR="003758E0" w:rsidRPr="007424C3" w:rsidRDefault="003758E0" w:rsidP="003758E0">
            <w:pPr>
              <w:spacing w:after="0" w:line="240" w:lineRule="auto"/>
              <w:rPr>
                <w:sz w:val="20"/>
                <w:szCs w:val="20"/>
                <w:lang w:eastAsia="en-NZ"/>
              </w:rPr>
            </w:pPr>
            <w:r>
              <w:rPr>
                <w:rFonts w:ascii="Calibri" w:hAnsi="Calibri" w:cs="Calibri"/>
                <w:color w:val="000000"/>
              </w:rPr>
              <w:t>Road Maintenance</w:t>
            </w:r>
          </w:p>
        </w:tc>
        <w:tc>
          <w:tcPr>
            <w:tcW w:w="1296" w:type="dxa"/>
            <w:gridSpan w:val="2"/>
            <w:tcBorders>
              <w:top w:val="nil"/>
              <w:bottom w:val="nil"/>
            </w:tcBorders>
            <w:shd w:val="clear" w:color="auto" w:fill="FFFFFF" w:themeFill="background1"/>
            <w:noWrap/>
            <w:vAlign w:val="bottom"/>
            <w:hideMark/>
          </w:tcPr>
          <w:p w14:paraId="5B55D62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705F4D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2,763</w:t>
            </w:r>
          </w:p>
        </w:tc>
        <w:tc>
          <w:tcPr>
            <w:tcW w:w="1697" w:type="dxa"/>
            <w:gridSpan w:val="2"/>
            <w:tcBorders>
              <w:top w:val="nil"/>
              <w:bottom w:val="nil"/>
            </w:tcBorders>
            <w:shd w:val="clear" w:color="auto" w:fill="FFFFFF" w:themeFill="background1"/>
            <w:noWrap/>
            <w:vAlign w:val="bottom"/>
            <w:hideMark/>
          </w:tcPr>
          <w:p w14:paraId="0A8F491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2,992</w:t>
            </w:r>
          </w:p>
        </w:tc>
        <w:tc>
          <w:tcPr>
            <w:tcW w:w="1421" w:type="dxa"/>
            <w:gridSpan w:val="2"/>
            <w:tcBorders>
              <w:top w:val="nil"/>
              <w:bottom w:val="nil"/>
            </w:tcBorders>
            <w:shd w:val="clear" w:color="auto" w:fill="FFFFFF" w:themeFill="background1"/>
            <w:noWrap/>
            <w:vAlign w:val="bottom"/>
            <w:hideMark/>
          </w:tcPr>
          <w:p w14:paraId="35F45897" w14:textId="7DFF576A" w:rsidR="003758E0" w:rsidRPr="007424C3" w:rsidRDefault="003758E0" w:rsidP="00AE60F1">
            <w:pPr>
              <w:spacing w:after="0" w:line="240" w:lineRule="auto"/>
              <w:jc w:val="right"/>
              <w:rPr>
                <w:sz w:val="20"/>
                <w:szCs w:val="20"/>
                <w:lang w:eastAsia="en-NZ"/>
              </w:rPr>
            </w:pPr>
            <w:r>
              <w:rPr>
                <w:rFonts w:ascii="Calibri" w:hAnsi="Calibri" w:cs="Calibri"/>
                <w:color w:val="000000"/>
              </w:rPr>
              <w:t>229</w:t>
            </w:r>
          </w:p>
        </w:tc>
      </w:tr>
      <w:tr w:rsidR="003758E0" w:rsidRPr="00CF5DB0" w14:paraId="2BC52DA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50927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B3F7F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E1D6A4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9839C6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9132D0C"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FB4103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(1,196)</w:t>
            </w:r>
          </w:p>
        </w:tc>
        <w:tc>
          <w:tcPr>
            <w:tcW w:w="1697" w:type="dxa"/>
            <w:gridSpan w:val="2"/>
            <w:tcBorders>
              <w:top w:val="nil"/>
              <w:bottom w:val="nil"/>
            </w:tcBorders>
            <w:shd w:val="clear" w:color="auto" w:fill="FFFFFF" w:themeFill="background1"/>
            <w:noWrap/>
            <w:vAlign w:val="bottom"/>
            <w:hideMark/>
          </w:tcPr>
          <w:p w14:paraId="49DE9BD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(1,487)</w:t>
            </w:r>
          </w:p>
        </w:tc>
        <w:tc>
          <w:tcPr>
            <w:tcW w:w="1421" w:type="dxa"/>
            <w:gridSpan w:val="2"/>
            <w:tcBorders>
              <w:top w:val="nil"/>
              <w:bottom w:val="nil"/>
            </w:tcBorders>
            <w:shd w:val="clear" w:color="auto" w:fill="FFFFFF" w:themeFill="background1"/>
            <w:noWrap/>
            <w:vAlign w:val="bottom"/>
            <w:hideMark/>
          </w:tcPr>
          <w:p w14:paraId="7C0D781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(292)</w:t>
            </w:r>
          </w:p>
        </w:tc>
      </w:tr>
      <w:tr w:rsidR="003758E0" w:rsidRPr="00CF5DB0" w14:paraId="3734331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67425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0C2DE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EEC312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6277F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Road Maintenance Total</w:t>
            </w:r>
          </w:p>
        </w:tc>
        <w:tc>
          <w:tcPr>
            <w:tcW w:w="1296" w:type="dxa"/>
            <w:gridSpan w:val="2"/>
            <w:tcBorders>
              <w:top w:val="nil"/>
              <w:bottom w:val="single" w:sz="4" w:space="0" w:color="auto"/>
            </w:tcBorders>
            <w:shd w:val="clear" w:color="auto" w:fill="FFFFFF" w:themeFill="background1"/>
            <w:noWrap/>
            <w:vAlign w:val="bottom"/>
            <w:hideMark/>
          </w:tcPr>
          <w:p w14:paraId="744FC6E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38F152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1,568</w:t>
            </w:r>
          </w:p>
        </w:tc>
        <w:tc>
          <w:tcPr>
            <w:tcW w:w="1697" w:type="dxa"/>
            <w:gridSpan w:val="2"/>
            <w:tcBorders>
              <w:top w:val="nil"/>
              <w:bottom w:val="single" w:sz="4" w:space="0" w:color="auto"/>
            </w:tcBorders>
            <w:shd w:val="clear" w:color="auto" w:fill="FFFFFF" w:themeFill="background1"/>
            <w:noWrap/>
            <w:vAlign w:val="bottom"/>
            <w:hideMark/>
          </w:tcPr>
          <w:p w14:paraId="132BC666" w14:textId="22B36F4E" w:rsidR="003758E0" w:rsidRPr="007424C3" w:rsidRDefault="003758E0" w:rsidP="00AE60F1">
            <w:pPr>
              <w:spacing w:after="0" w:line="240" w:lineRule="auto"/>
              <w:jc w:val="right"/>
              <w:rPr>
                <w:sz w:val="20"/>
                <w:szCs w:val="20"/>
                <w:lang w:eastAsia="en-NZ"/>
              </w:rPr>
            </w:pPr>
            <w:r>
              <w:rPr>
                <w:rFonts w:ascii="Calibri" w:hAnsi="Calibri" w:cs="Calibri"/>
                <w:b/>
                <w:bCs/>
                <w:color w:val="000000"/>
              </w:rPr>
              <w:t>1,505</w:t>
            </w:r>
          </w:p>
        </w:tc>
        <w:tc>
          <w:tcPr>
            <w:tcW w:w="1421" w:type="dxa"/>
            <w:gridSpan w:val="2"/>
            <w:tcBorders>
              <w:top w:val="nil"/>
              <w:bottom w:val="single" w:sz="4" w:space="0" w:color="auto"/>
            </w:tcBorders>
            <w:shd w:val="clear" w:color="auto" w:fill="FFFFFF" w:themeFill="background1"/>
            <w:noWrap/>
            <w:vAlign w:val="bottom"/>
            <w:hideMark/>
          </w:tcPr>
          <w:p w14:paraId="1166FE3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(63)</w:t>
            </w:r>
          </w:p>
        </w:tc>
      </w:tr>
      <w:tr w:rsidR="003758E0" w:rsidRPr="00CF5DB0" w14:paraId="6EF9053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897E2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5E8759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1F3C1C6" w14:textId="77777777" w:rsidR="003758E0" w:rsidRPr="007424C3" w:rsidRDefault="003758E0" w:rsidP="003758E0">
            <w:pPr>
              <w:spacing w:after="0" w:line="240" w:lineRule="auto"/>
              <w:rPr>
                <w:sz w:val="20"/>
                <w:szCs w:val="20"/>
                <w:lang w:eastAsia="en-NZ"/>
              </w:rPr>
            </w:pPr>
            <w:r>
              <w:rPr>
                <w:rFonts w:ascii="Calibri" w:hAnsi="Calibri" w:cs="Calibri"/>
                <w:color w:val="000000"/>
              </w:rPr>
              <w:t>1155</w:t>
            </w:r>
          </w:p>
        </w:tc>
        <w:tc>
          <w:tcPr>
            <w:tcW w:w="4751" w:type="dxa"/>
            <w:gridSpan w:val="2"/>
            <w:tcBorders>
              <w:top w:val="nil"/>
              <w:bottom w:val="nil"/>
            </w:tcBorders>
            <w:shd w:val="clear" w:color="auto" w:fill="FFFFFF" w:themeFill="background1"/>
            <w:noWrap/>
            <w:vAlign w:val="bottom"/>
            <w:hideMark/>
          </w:tcPr>
          <w:p w14:paraId="5F5DB14E" w14:textId="77777777" w:rsidR="003758E0" w:rsidRPr="007424C3" w:rsidRDefault="003758E0" w:rsidP="003758E0">
            <w:pPr>
              <w:spacing w:after="0" w:line="240" w:lineRule="auto"/>
              <w:rPr>
                <w:sz w:val="20"/>
                <w:szCs w:val="20"/>
                <w:lang w:eastAsia="en-NZ"/>
              </w:rPr>
            </w:pPr>
            <w:r>
              <w:rPr>
                <w:rFonts w:ascii="Calibri" w:hAnsi="Calibri" w:cs="Calibri"/>
                <w:color w:val="000000"/>
              </w:rPr>
              <w:t>Tawa Shared Driveways Maintenance</w:t>
            </w:r>
          </w:p>
        </w:tc>
        <w:tc>
          <w:tcPr>
            <w:tcW w:w="1296" w:type="dxa"/>
            <w:gridSpan w:val="2"/>
            <w:tcBorders>
              <w:top w:val="nil"/>
              <w:bottom w:val="nil"/>
            </w:tcBorders>
            <w:shd w:val="clear" w:color="auto" w:fill="FFFFFF" w:themeFill="background1"/>
            <w:noWrap/>
            <w:vAlign w:val="bottom"/>
            <w:hideMark/>
          </w:tcPr>
          <w:p w14:paraId="2867D82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2DC095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w:t>
            </w:r>
          </w:p>
        </w:tc>
        <w:tc>
          <w:tcPr>
            <w:tcW w:w="1697" w:type="dxa"/>
            <w:gridSpan w:val="2"/>
            <w:tcBorders>
              <w:top w:val="nil"/>
              <w:bottom w:val="nil"/>
            </w:tcBorders>
            <w:shd w:val="clear" w:color="auto" w:fill="FFFFFF" w:themeFill="background1"/>
            <w:noWrap/>
            <w:vAlign w:val="bottom"/>
            <w:hideMark/>
          </w:tcPr>
          <w:p w14:paraId="3E5F18C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w:t>
            </w:r>
          </w:p>
        </w:tc>
        <w:tc>
          <w:tcPr>
            <w:tcW w:w="1421" w:type="dxa"/>
            <w:gridSpan w:val="2"/>
            <w:tcBorders>
              <w:top w:val="nil"/>
              <w:bottom w:val="nil"/>
            </w:tcBorders>
            <w:shd w:val="clear" w:color="auto" w:fill="FFFFFF" w:themeFill="background1"/>
            <w:noWrap/>
            <w:vAlign w:val="bottom"/>
            <w:hideMark/>
          </w:tcPr>
          <w:p w14:paraId="6146AA1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w:t>
            </w:r>
          </w:p>
        </w:tc>
      </w:tr>
      <w:tr w:rsidR="003758E0" w:rsidRPr="00CF5DB0" w14:paraId="262ACB2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24A9B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3A5DB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12A5EF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18A24F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BB9D00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26E9FBD" w14:textId="65BF777E"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18F317E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c>
          <w:tcPr>
            <w:tcW w:w="1421" w:type="dxa"/>
            <w:gridSpan w:val="2"/>
            <w:tcBorders>
              <w:top w:val="nil"/>
              <w:bottom w:val="nil"/>
            </w:tcBorders>
            <w:shd w:val="clear" w:color="auto" w:fill="FFFFFF" w:themeFill="background1"/>
            <w:noWrap/>
            <w:vAlign w:val="bottom"/>
            <w:hideMark/>
          </w:tcPr>
          <w:p w14:paraId="40E82D9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4F4D98D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2C19A2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8446A7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3B63B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12184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Tawa Shared Driveways Maintenance Total</w:t>
            </w:r>
          </w:p>
        </w:tc>
        <w:tc>
          <w:tcPr>
            <w:tcW w:w="1296" w:type="dxa"/>
            <w:gridSpan w:val="2"/>
            <w:tcBorders>
              <w:top w:val="nil"/>
              <w:bottom w:val="single" w:sz="4" w:space="0" w:color="auto"/>
            </w:tcBorders>
            <w:shd w:val="clear" w:color="auto" w:fill="FFFFFF" w:themeFill="background1"/>
            <w:noWrap/>
            <w:vAlign w:val="bottom"/>
            <w:hideMark/>
          </w:tcPr>
          <w:p w14:paraId="1DF0E8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E1E92C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26</w:t>
            </w:r>
          </w:p>
        </w:tc>
        <w:tc>
          <w:tcPr>
            <w:tcW w:w="1697" w:type="dxa"/>
            <w:gridSpan w:val="2"/>
            <w:tcBorders>
              <w:top w:val="nil"/>
              <w:bottom w:val="single" w:sz="4" w:space="0" w:color="auto"/>
            </w:tcBorders>
            <w:shd w:val="clear" w:color="auto" w:fill="FFFFFF" w:themeFill="background1"/>
            <w:noWrap/>
            <w:vAlign w:val="bottom"/>
            <w:hideMark/>
          </w:tcPr>
          <w:p w14:paraId="35F2960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w:t>
            </w:r>
          </w:p>
        </w:tc>
        <w:tc>
          <w:tcPr>
            <w:tcW w:w="1421" w:type="dxa"/>
            <w:gridSpan w:val="2"/>
            <w:tcBorders>
              <w:top w:val="nil"/>
              <w:bottom w:val="single" w:sz="4" w:space="0" w:color="auto"/>
            </w:tcBorders>
            <w:shd w:val="clear" w:color="auto" w:fill="FFFFFF" w:themeFill="background1"/>
            <w:noWrap/>
            <w:vAlign w:val="bottom"/>
            <w:hideMark/>
          </w:tcPr>
          <w:p w14:paraId="3672059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w:t>
            </w:r>
          </w:p>
        </w:tc>
      </w:tr>
      <w:tr w:rsidR="003758E0" w:rsidRPr="00CF5DB0" w14:paraId="35616C6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EEE78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D8371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6937700" w14:textId="77777777" w:rsidR="003758E0" w:rsidRPr="007424C3" w:rsidRDefault="003758E0" w:rsidP="003758E0">
            <w:pPr>
              <w:spacing w:after="0" w:line="240" w:lineRule="auto"/>
              <w:rPr>
                <w:sz w:val="20"/>
                <w:szCs w:val="20"/>
                <w:lang w:eastAsia="en-NZ"/>
              </w:rPr>
            </w:pPr>
            <w:r>
              <w:rPr>
                <w:rFonts w:ascii="Calibri" w:hAnsi="Calibri" w:cs="Calibri"/>
                <w:color w:val="000000"/>
              </w:rPr>
              <w:t>1156</w:t>
            </w:r>
          </w:p>
        </w:tc>
        <w:tc>
          <w:tcPr>
            <w:tcW w:w="4751" w:type="dxa"/>
            <w:gridSpan w:val="2"/>
            <w:tcBorders>
              <w:top w:val="nil"/>
              <w:bottom w:val="nil"/>
            </w:tcBorders>
            <w:shd w:val="clear" w:color="auto" w:fill="FFFFFF" w:themeFill="background1"/>
            <w:noWrap/>
            <w:vAlign w:val="bottom"/>
            <w:hideMark/>
          </w:tcPr>
          <w:p w14:paraId="22491EF5" w14:textId="77777777" w:rsidR="003758E0" w:rsidRPr="007424C3" w:rsidRDefault="003758E0" w:rsidP="003758E0">
            <w:pPr>
              <w:spacing w:after="0" w:line="240" w:lineRule="auto"/>
              <w:rPr>
                <w:sz w:val="20"/>
                <w:szCs w:val="20"/>
                <w:lang w:eastAsia="en-NZ"/>
              </w:rPr>
            </w:pPr>
            <w:r>
              <w:rPr>
                <w:rFonts w:ascii="Calibri" w:hAnsi="Calibri" w:cs="Calibri"/>
                <w:color w:val="000000"/>
              </w:rPr>
              <w:t>Wall, Bridge &amp; Tunnel Maintenance</w:t>
            </w:r>
          </w:p>
        </w:tc>
        <w:tc>
          <w:tcPr>
            <w:tcW w:w="1296" w:type="dxa"/>
            <w:gridSpan w:val="2"/>
            <w:tcBorders>
              <w:top w:val="nil"/>
              <w:bottom w:val="nil"/>
            </w:tcBorders>
            <w:shd w:val="clear" w:color="auto" w:fill="FFFFFF" w:themeFill="background1"/>
            <w:noWrap/>
            <w:vAlign w:val="bottom"/>
            <w:hideMark/>
          </w:tcPr>
          <w:p w14:paraId="6A355C5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C237BE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379</w:t>
            </w:r>
          </w:p>
        </w:tc>
        <w:tc>
          <w:tcPr>
            <w:tcW w:w="1697" w:type="dxa"/>
            <w:gridSpan w:val="2"/>
            <w:tcBorders>
              <w:top w:val="nil"/>
              <w:bottom w:val="nil"/>
            </w:tcBorders>
            <w:shd w:val="clear" w:color="auto" w:fill="FFFFFF" w:themeFill="background1"/>
            <w:noWrap/>
            <w:vAlign w:val="bottom"/>
            <w:hideMark/>
          </w:tcPr>
          <w:p w14:paraId="1855E72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381</w:t>
            </w:r>
          </w:p>
        </w:tc>
        <w:tc>
          <w:tcPr>
            <w:tcW w:w="1421" w:type="dxa"/>
            <w:gridSpan w:val="2"/>
            <w:tcBorders>
              <w:top w:val="nil"/>
              <w:bottom w:val="nil"/>
            </w:tcBorders>
            <w:shd w:val="clear" w:color="auto" w:fill="FFFFFF" w:themeFill="background1"/>
            <w:noWrap/>
            <w:vAlign w:val="bottom"/>
            <w:hideMark/>
          </w:tcPr>
          <w:p w14:paraId="3292660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w:t>
            </w:r>
          </w:p>
        </w:tc>
      </w:tr>
      <w:tr w:rsidR="003758E0" w:rsidRPr="00CF5DB0" w14:paraId="4BD30A2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58916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7216C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852766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E95DDB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66745B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2EB4D7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(113)</w:t>
            </w:r>
          </w:p>
        </w:tc>
        <w:tc>
          <w:tcPr>
            <w:tcW w:w="1697" w:type="dxa"/>
            <w:gridSpan w:val="2"/>
            <w:tcBorders>
              <w:top w:val="nil"/>
              <w:bottom w:val="nil"/>
            </w:tcBorders>
            <w:shd w:val="clear" w:color="auto" w:fill="FFFFFF" w:themeFill="background1"/>
            <w:noWrap/>
            <w:vAlign w:val="bottom"/>
            <w:hideMark/>
          </w:tcPr>
          <w:p w14:paraId="48076DA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(125)</w:t>
            </w:r>
          </w:p>
        </w:tc>
        <w:tc>
          <w:tcPr>
            <w:tcW w:w="1421" w:type="dxa"/>
            <w:gridSpan w:val="2"/>
            <w:tcBorders>
              <w:top w:val="nil"/>
              <w:bottom w:val="nil"/>
            </w:tcBorders>
            <w:shd w:val="clear" w:color="auto" w:fill="FFFFFF" w:themeFill="background1"/>
            <w:noWrap/>
            <w:vAlign w:val="bottom"/>
            <w:hideMark/>
          </w:tcPr>
          <w:p w14:paraId="600571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w:t>
            </w:r>
          </w:p>
        </w:tc>
      </w:tr>
      <w:tr w:rsidR="003758E0" w:rsidRPr="00CF5DB0" w14:paraId="3C2EE97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A399F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FAFDF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928C2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BA7DC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Wall, Bridge &amp; Tunnel Maintenance Total</w:t>
            </w:r>
          </w:p>
        </w:tc>
        <w:tc>
          <w:tcPr>
            <w:tcW w:w="1296" w:type="dxa"/>
            <w:gridSpan w:val="2"/>
            <w:tcBorders>
              <w:top w:val="nil"/>
              <w:bottom w:val="single" w:sz="4" w:space="0" w:color="auto"/>
            </w:tcBorders>
            <w:shd w:val="clear" w:color="auto" w:fill="FFFFFF" w:themeFill="background1"/>
            <w:noWrap/>
            <w:vAlign w:val="bottom"/>
            <w:hideMark/>
          </w:tcPr>
          <w:p w14:paraId="51C065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CF02A5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266</w:t>
            </w:r>
          </w:p>
        </w:tc>
        <w:tc>
          <w:tcPr>
            <w:tcW w:w="1697" w:type="dxa"/>
            <w:gridSpan w:val="2"/>
            <w:tcBorders>
              <w:top w:val="nil"/>
              <w:bottom w:val="single" w:sz="4" w:space="0" w:color="auto"/>
            </w:tcBorders>
            <w:shd w:val="clear" w:color="auto" w:fill="FFFFFF" w:themeFill="background1"/>
            <w:noWrap/>
            <w:vAlign w:val="bottom"/>
            <w:hideMark/>
          </w:tcPr>
          <w:p w14:paraId="0495F872" w14:textId="481069F2" w:rsidR="003758E0" w:rsidRPr="007424C3" w:rsidRDefault="003758E0" w:rsidP="00AE60F1">
            <w:pPr>
              <w:spacing w:after="0" w:line="240" w:lineRule="auto"/>
              <w:jc w:val="right"/>
              <w:rPr>
                <w:sz w:val="20"/>
                <w:szCs w:val="20"/>
                <w:lang w:eastAsia="en-NZ"/>
              </w:rPr>
            </w:pPr>
            <w:r>
              <w:rPr>
                <w:rFonts w:ascii="Calibri" w:hAnsi="Calibri" w:cs="Calibri"/>
                <w:b/>
                <w:bCs/>
                <w:color w:val="000000"/>
              </w:rPr>
              <w:t>257</w:t>
            </w:r>
          </w:p>
        </w:tc>
        <w:tc>
          <w:tcPr>
            <w:tcW w:w="1421" w:type="dxa"/>
            <w:gridSpan w:val="2"/>
            <w:tcBorders>
              <w:top w:val="nil"/>
              <w:bottom w:val="single" w:sz="4" w:space="0" w:color="auto"/>
            </w:tcBorders>
            <w:shd w:val="clear" w:color="auto" w:fill="FFFFFF" w:themeFill="background1"/>
            <w:noWrap/>
            <w:vAlign w:val="bottom"/>
            <w:hideMark/>
          </w:tcPr>
          <w:p w14:paraId="0868EBE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w:t>
            </w:r>
          </w:p>
        </w:tc>
      </w:tr>
      <w:tr w:rsidR="003758E0" w:rsidRPr="00CF5DB0" w14:paraId="6EA48F1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EC041D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A9CD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D4B5027" w14:textId="77777777" w:rsidR="003758E0" w:rsidRPr="007424C3" w:rsidRDefault="003758E0" w:rsidP="003758E0">
            <w:pPr>
              <w:spacing w:after="0" w:line="240" w:lineRule="auto"/>
              <w:rPr>
                <w:sz w:val="20"/>
                <w:szCs w:val="20"/>
                <w:lang w:eastAsia="en-NZ"/>
              </w:rPr>
            </w:pPr>
            <w:r>
              <w:rPr>
                <w:rFonts w:ascii="Calibri" w:hAnsi="Calibri" w:cs="Calibri"/>
                <w:color w:val="000000"/>
              </w:rPr>
              <w:t>1157</w:t>
            </w:r>
          </w:p>
        </w:tc>
        <w:tc>
          <w:tcPr>
            <w:tcW w:w="4751" w:type="dxa"/>
            <w:gridSpan w:val="2"/>
            <w:tcBorders>
              <w:top w:val="nil"/>
              <w:bottom w:val="nil"/>
            </w:tcBorders>
            <w:shd w:val="clear" w:color="auto" w:fill="FFFFFF" w:themeFill="background1"/>
            <w:noWrap/>
            <w:vAlign w:val="bottom"/>
            <w:hideMark/>
          </w:tcPr>
          <w:p w14:paraId="7D4EE332" w14:textId="77777777" w:rsidR="003758E0" w:rsidRPr="007424C3" w:rsidRDefault="003758E0" w:rsidP="003758E0">
            <w:pPr>
              <w:spacing w:after="0" w:line="240" w:lineRule="auto"/>
              <w:rPr>
                <w:sz w:val="20"/>
                <w:szCs w:val="20"/>
                <w:lang w:eastAsia="en-NZ"/>
              </w:rPr>
            </w:pPr>
            <w:r>
              <w:rPr>
                <w:rFonts w:ascii="Calibri" w:hAnsi="Calibri" w:cs="Calibri"/>
                <w:color w:val="000000"/>
              </w:rPr>
              <w:t>Drains &amp; Walls Asset Management</w:t>
            </w:r>
          </w:p>
        </w:tc>
        <w:tc>
          <w:tcPr>
            <w:tcW w:w="1296" w:type="dxa"/>
            <w:gridSpan w:val="2"/>
            <w:tcBorders>
              <w:top w:val="nil"/>
              <w:bottom w:val="nil"/>
            </w:tcBorders>
            <w:shd w:val="clear" w:color="auto" w:fill="FFFFFF" w:themeFill="background1"/>
            <w:noWrap/>
            <w:vAlign w:val="bottom"/>
            <w:hideMark/>
          </w:tcPr>
          <w:p w14:paraId="566EFF4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B4357D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9,290</w:t>
            </w:r>
          </w:p>
        </w:tc>
        <w:tc>
          <w:tcPr>
            <w:tcW w:w="1697" w:type="dxa"/>
            <w:gridSpan w:val="2"/>
            <w:tcBorders>
              <w:top w:val="nil"/>
              <w:bottom w:val="nil"/>
            </w:tcBorders>
            <w:shd w:val="clear" w:color="auto" w:fill="FFFFFF" w:themeFill="background1"/>
            <w:noWrap/>
            <w:vAlign w:val="bottom"/>
            <w:hideMark/>
          </w:tcPr>
          <w:p w14:paraId="618D131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13,636</w:t>
            </w:r>
          </w:p>
        </w:tc>
        <w:tc>
          <w:tcPr>
            <w:tcW w:w="1421" w:type="dxa"/>
            <w:gridSpan w:val="2"/>
            <w:tcBorders>
              <w:top w:val="nil"/>
              <w:bottom w:val="nil"/>
            </w:tcBorders>
            <w:shd w:val="clear" w:color="auto" w:fill="FFFFFF" w:themeFill="background1"/>
            <w:noWrap/>
            <w:vAlign w:val="bottom"/>
            <w:hideMark/>
          </w:tcPr>
          <w:p w14:paraId="7C233B3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4,346</w:t>
            </w:r>
          </w:p>
        </w:tc>
      </w:tr>
      <w:tr w:rsidR="003758E0" w:rsidRPr="00CF5DB0" w14:paraId="12F698B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A124F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B9315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4BD9C8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92A1F0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FF5871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94D64A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(185)</w:t>
            </w:r>
          </w:p>
        </w:tc>
        <w:tc>
          <w:tcPr>
            <w:tcW w:w="1697" w:type="dxa"/>
            <w:gridSpan w:val="2"/>
            <w:tcBorders>
              <w:top w:val="nil"/>
              <w:bottom w:val="nil"/>
            </w:tcBorders>
            <w:shd w:val="clear" w:color="auto" w:fill="FFFFFF" w:themeFill="background1"/>
            <w:noWrap/>
            <w:vAlign w:val="bottom"/>
            <w:hideMark/>
          </w:tcPr>
          <w:p w14:paraId="591A99C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(195)</w:t>
            </w:r>
          </w:p>
        </w:tc>
        <w:tc>
          <w:tcPr>
            <w:tcW w:w="1421" w:type="dxa"/>
            <w:gridSpan w:val="2"/>
            <w:tcBorders>
              <w:top w:val="nil"/>
              <w:bottom w:val="nil"/>
            </w:tcBorders>
            <w:shd w:val="clear" w:color="auto" w:fill="FFFFFF" w:themeFill="background1"/>
            <w:noWrap/>
            <w:vAlign w:val="bottom"/>
            <w:hideMark/>
          </w:tcPr>
          <w:p w14:paraId="6C8A5B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w:t>
            </w:r>
          </w:p>
        </w:tc>
      </w:tr>
      <w:tr w:rsidR="003758E0" w:rsidRPr="00CF5DB0" w14:paraId="6929BFF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94DDF6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B8139D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79557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74CC9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Drains &amp; Walls Asset Management Total</w:t>
            </w:r>
          </w:p>
        </w:tc>
        <w:tc>
          <w:tcPr>
            <w:tcW w:w="1296" w:type="dxa"/>
            <w:gridSpan w:val="2"/>
            <w:tcBorders>
              <w:top w:val="nil"/>
              <w:bottom w:val="single" w:sz="4" w:space="0" w:color="auto"/>
            </w:tcBorders>
            <w:shd w:val="clear" w:color="auto" w:fill="FFFFFF" w:themeFill="background1"/>
            <w:noWrap/>
            <w:vAlign w:val="bottom"/>
            <w:hideMark/>
          </w:tcPr>
          <w:p w14:paraId="27EDBB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64CD5A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9,106</w:t>
            </w:r>
          </w:p>
        </w:tc>
        <w:tc>
          <w:tcPr>
            <w:tcW w:w="1697" w:type="dxa"/>
            <w:gridSpan w:val="2"/>
            <w:tcBorders>
              <w:top w:val="nil"/>
              <w:bottom w:val="single" w:sz="4" w:space="0" w:color="auto"/>
            </w:tcBorders>
            <w:shd w:val="clear" w:color="auto" w:fill="FFFFFF" w:themeFill="background1"/>
            <w:noWrap/>
            <w:vAlign w:val="bottom"/>
            <w:hideMark/>
          </w:tcPr>
          <w:p w14:paraId="2CADC66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13,441</w:t>
            </w:r>
          </w:p>
        </w:tc>
        <w:tc>
          <w:tcPr>
            <w:tcW w:w="1421" w:type="dxa"/>
            <w:gridSpan w:val="2"/>
            <w:tcBorders>
              <w:top w:val="nil"/>
              <w:bottom w:val="single" w:sz="4" w:space="0" w:color="auto"/>
            </w:tcBorders>
            <w:shd w:val="clear" w:color="auto" w:fill="FFFFFF" w:themeFill="background1"/>
            <w:noWrap/>
            <w:vAlign w:val="bottom"/>
            <w:hideMark/>
          </w:tcPr>
          <w:p w14:paraId="21A2447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4,335</w:t>
            </w:r>
          </w:p>
        </w:tc>
      </w:tr>
      <w:tr w:rsidR="003758E0" w:rsidRPr="00CF5DB0" w14:paraId="2EB50E4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1B6DAD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F688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2DCB663" w14:textId="77777777" w:rsidR="003758E0" w:rsidRPr="007424C3" w:rsidRDefault="003758E0" w:rsidP="003758E0">
            <w:pPr>
              <w:spacing w:after="0" w:line="240" w:lineRule="auto"/>
              <w:rPr>
                <w:sz w:val="20"/>
                <w:szCs w:val="20"/>
                <w:lang w:eastAsia="en-NZ"/>
              </w:rPr>
            </w:pPr>
            <w:r>
              <w:rPr>
                <w:rFonts w:ascii="Calibri" w:hAnsi="Calibri" w:cs="Calibri"/>
                <w:color w:val="000000"/>
              </w:rPr>
              <w:t>1158</w:t>
            </w:r>
          </w:p>
        </w:tc>
        <w:tc>
          <w:tcPr>
            <w:tcW w:w="4751" w:type="dxa"/>
            <w:gridSpan w:val="2"/>
            <w:tcBorders>
              <w:top w:val="nil"/>
              <w:bottom w:val="nil"/>
            </w:tcBorders>
            <w:shd w:val="clear" w:color="auto" w:fill="FFFFFF" w:themeFill="background1"/>
            <w:noWrap/>
            <w:vAlign w:val="bottom"/>
            <w:hideMark/>
          </w:tcPr>
          <w:p w14:paraId="584DB6F3" w14:textId="77777777" w:rsidR="003758E0" w:rsidRPr="007424C3" w:rsidRDefault="003758E0" w:rsidP="003758E0">
            <w:pPr>
              <w:spacing w:after="0" w:line="240" w:lineRule="auto"/>
              <w:rPr>
                <w:sz w:val="20"/>
                <w:szCs w:val="20"/>
                <w:lang w:eastAsia="en-NZ"/>
              </w:rPr>
            </w:pPr>
            <w:r>
              <w:rPr>
                <w:rFonts w:ascii="Calibri" w:hAnsi="Calibri" w:cs="Calibri"/>
                <w:color w:val="000000"/>
              </w:rPr>
              <w:t>Kerb &amp; Channel Maintenance</w:t>
            </w:r>
          </w:p>
        </w:tc>
        <w:tc>
          <w:tcPr>
            <w:tcW w:w="1296" w:type="dxa"/>
            <w:gridSpan w:val="2"/>
            <w:tcBorders>
              <w:top w:val="nil"/>
              <w:bottom w:val="nil"/>
            </w:tcBorders>
            <w:shd w:val="clear" w:color="auto" w:fill="FFFFFF" w:themeFill="background1"/>
            <w:noWrap/>
            <w:vAlign w:val="bottom"/>
            <w:hideMark/>
          </w:tcPr>
          <w:p w14:paraId="387070F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CAA10F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921</w:t>
            </w:r>
          </w:p>
        </w:tc>
        <w:tc>
          <w:tcPr>
            <w:tcW w:w="1697" w:type="dxa"/>
            <w:gridSpan w:val="2"/>
            <w:tcBorders>
              <w:top w:val="nil"/>
              <w:bottom w:val="nil"/>
            </w:tcBorders>
            <w:shd w:val="clear" w:color="auto" w:fill="FFFFFF" w:themeFill="background1"/>
            <w:noWrap/>
            <w:vAlign w:val="bottom"/>
            <w:hideMark/>
          </w:tcPr>
          <w:p w14:paraId="3359A2C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960</w:t>
            </w:r>
          </w:p>
        </w:tc>
        <w:tc>
          <w:tcPr>
            <w:tcW w:w="1421" w:type="dxa"/>
            <w:gridSpan w:val="2"/>
            <w:tcBorders>
              <w:top w:val="nil"/>
              <w:bottom w:val="nil"/>
            </w:tcBorders>
            <w:shd w:val="clear" w:color="auto" w:fill="FFFFFF" w:themeFill="background1"/>
            <w:noWrap/>
            <w:vAlign w:val="bottom"/>
            <w:hideMark/>
          </w:tcPr>
          <w:p w14:paraId="10C69E5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w:t>
            </w:r>
          </w:p>
        </w:tc>
      </w:tr>
      <w:tr w:rsidR="003758E0" w:rsidRPr="00CF5DB0" w14:paraId="1270A21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2F092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279BC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48F3AB8"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5CC6522"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D509D5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8B12A9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(425)</w:t>
            </w:r>
          </w:p>
        </w:tc>
        <w:tc>
          <w:tcPr>
            <w:tcW w:w="1697" w:type="dxa"/>
            <w:gridSpan w:val="2"/>
            <w:tcBorders>
              <w:top w:val="nil"/>
              <w:bottom w:val="nil"/>
            </w:tcBorders>
            <w:shd w:val="clear" w:color="auto" w:fill="FFFFFF" w:themeFill="background1"/>
            <w:noWrap/>
            <w:vAlign w:val="bottom"/>
            <w:hideMark/>
          </w:tcPr>
          <w:p w14:paraId="7FBA97D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(511)</w:t>
            </w:r>
          </w:p>
        </w:tc>
        <w:tc>
          <w:tcPr>
            <w:tcW w:w="1421" w:type="dxa"/>
            <w:gridSpan w:val="2"/>
            <w:tcBorders>
              <w:top w:val="nil"/>
              <w:bottom w:val="nil"/>
            </w:tcBorders>
            <w:shd w:val="clear" w:color="auto" w:fill="FFFFFF" w:themeFill="background1"/>
            <w:noWrap/>
            <w:vAlign w:val="bottom"/>
            <w:hideMark/>
          </w:tcPr>
          <w:p w14:paraId="346143B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w:t>
            </w:r>
          </w:p>
        </w:tc>
      </w:tr>
      <w:tr w:rsidR="003758E0" w:rsidRPr="00CF5DB0" w14:paraId="69F06C3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60662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DFA0F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D3B9FD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36F68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Kerb &amp; Channel Maintenance Total</w:t>
            </w:r>
          </w:p>
        </w:tc>
        <w:tc>
          <w:tcPr>
            <w:tcW w:w="1296" w:type="dxa"/>
            <w:gridSpan w:val="2"/>
            <w:tcBorders>
              <w:top w:val="nil"/>
              <w:bottom w:val="single" w:sz="4" w:space="0" w:color="auto"/>
            </w:tcBorders>
            <w:shd w:val="clear" w:color="auto" w:fill="FFFFFF" w:themeFill="background1"/>
            <w:noWrap/>
            <w:vAlign w:val="bottom"/>
            <w:hideMark/>
          </w:tcPr>
          <w:p w14:paraId="541254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E3A1EC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496</w:t>
            </w:r>
          </w:p>
        </w:tc>
        <w:tc>
          <w:tcPr>
            <w:tcW w:w="1697" w:type="dxa"/>
            <w:gridSpan w:val="2"/>
            <w:tcBorders>
              <w:top w:val="nil"/>
              <w:bottom w:val="single" w:sz="4" w:space="0" w:color="auto"/>
            </w:tcBorders>
            <w:shd w:val="clear" w:color="auto" w:fill="FFFFFF" w:themeFill="background1"/>
            <w:noWrap/>
            <w:vAlign w:val="bottom"/>
            <w:hideMark/>
          </w:tcPr>
          <w:p w14:paraId="76BB0F8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449</w:t>
            </w:r>
          </w:p>
        </w:tc>
        <w:tc>
          <w:tcPr>
            <w:tcW w:w="1421" w:type="dxa"/>
            <w:gridSpan w:val="2"/>
            <w:tcBorders>
              <w:top w:val="nil"/>
              <w:bottom w:val="single" w:sz="4" w:space="0" w:color="auto"/>
            </w:tcBorders>
            <w:shd w:val="clear" w:color="auto" w:fill="FFFFFF" w:themeFill="background1"/>
            <w:noWrap/>
            <w:vAlign w:val="bottom"/>
            <w:hideMark/>
          </w:tcPr>
          <w:p w14:paraId="014FB57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(47)</w:t>
            </w:r>
          </w:p>
        </w:tc>
      </w:tr>
      <w:tr w:rsidR="003758E0" w:rsidRPr="00CF5DB0" w14:paraId="3A9B15F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77474B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AE63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231C8F9" w14:textId="77777777" w:rsidR="003758E0" w:rsidRPr="007424C3" w:rsidRDefault="003758E0" w:rsidP="003758E0">
            <w:pPr>
              <w:spacing w:after="0" w:line="240" w:lineRule="auto"/>
              <w:rPr>
                <w:sz w:val="20"/>
                <w:szCs w:val="20"/>
                <w:lang w:eastAsia="en-NZ"/>
              </w:rPr>
            </w:pPr>
            <w:r>
              <w:rPr>
                <w:rFonts w:ascii="Calibri" w:hAnsi="Calibri" w:cs="Calibri"/>
                <w:color w:val="000000"/>
              </w:rPr>
              <w:t>1159</w:t>
            </w:r>
          </w:p>
        </w:tc>
        <w:tc>
          <w:tcPr>
            <w:tcW w:w="4751" w:type="dxa"/>
            <w:gridSpan w:val="2"/>
            <w:tcBorders>
              <w:top w:val="nil"/>
              <w:bottom w:val="nil"/>
            </w:tcBorders>
            <w:shd w:val="clear" w:color="auto" w:fill="FFFFFF" w:themeFill="background1"/>
            <w:noWrap/>
            <w:vAlign w:val="bottom"/>
            <w:hideMark/>
          </w:tcPr>
          <w:p w14:paraId="1AF7C0FD" w14:textId="77777777" w:rsidR="003758E0" w:rsidRPr="007424C3" w:rsidRDefault="003758E0" w:rsidP="003758E0">
            <w:pPr>
              <w:spacing w:after="0" w:line="240" w:lineRule="auto"/>
              <w:rPr>
                <w:sz w:val="20"/>
                <w:szCs w:val="20"/>
                <w:lang w:eastAsia="en-NZ"/>
              </w:rPr>
            </w:pPr>
            <w:r>
              <w:rPr>
                <w:rFonts w:ascii="Calibri" w:hAnsi="Calibri" w:cs="Calibri"/>
                <w:color w:val="000000"/>
              </w:rPr>
              <w:t>Vehicle Network Asset Management</w:t>
            </w:r>
          </w:p>
        </w:tc>
        <w:tc>
          <w:tcPr>
            <w:tcW w:w="1296" w:type="dxa"/>
            <w:gridSpan w:val="2"/>
            <w:tcBorders>
              <w:top w:val="nil"/>
              <w:bottom w:val="nil"/>
            </w:tcBorders>
            <w:shd w:val="clear" w:color="auto" w:fill="FFFFFF" w:themeFill="background1"/>
            <w:noWrap/>
            <w:vAlign w:val="bottom"/>
            <w:hideMark/>
          </w:tcPr>
          <w:p w14:paraId="2DB37D2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9D539C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30,787</w:t>
            </w:r>
          </w:p>
        </w:tc>
        <w:tc>
          <w:tcPr>
            <w:tcW w:w="1697" w:type="dxa"/>
            <w:gridSpan w:val="2"/>
            <w:tcBorders>
              <w:top w:val="nil"/>
              <w:bottom w:val="nil"/>
            </w:tcBorders>
            <w:shd w:val="clear" w:color="auto" w:fill="FFFFFF" w:themeFill="background1"/>
            <w:noWrap/>
            <w:vAlign w:val="bottom"/>
            <w:hideMark/>
          </w:tcPr>
          <w:p w14:paraId="6417583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35,148</w:t>
            </w:r>
          </w:p>
        </w:tc>
        <w:tc>
          <w:tcPr>
            <w:tcW w:w="1421" w:type="dxa"/>
            <w:gridSpan w:val="2"/>
            <w:tcBorders>
              <w:top w:val="nil"/>
              <w:bottom w:val="nil"/>
            </w:tcBorders>
            <w:shd w:val="clear" w:color="auto" w:fill="FFFFFF" w:themeFill="background1"/>
            <w:noWrap/>
            <w:vAlign w:val="bottom"/>
            <w:hideMark/>
          </w:tcPr>
          <w:p w14:paraId="6EA13C8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4,361</w:t>
            </w:r>
          </w:p>
        </w:tc>
      </w:tr>
      <w:tr w:rsidR="003758E0" w:rsidRPr="00CF5DB0" w14:paraId="47FD0DA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A6EE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107B84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03534D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437F22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015236F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A133E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(356)</w:t>
            </w:r>
          </w:p>
        </w:tc>
        <w:tc>
          <w:tcPr>
            <w:tcW w:w="1697" w:type="dxa"/>
            <w:gridSpan w:val="2"/>
            <w:tcBorders>
              <w:top w:val="nil"/>
              <w:bottom w:val="nil"/>
            </w:tcBorders>
            <w:shd w:val="clear" w:color="auto" w:fill="FFFFFF" w:themeFill="background1"/>
            <w:noWrap/>
            <w:vAlign w:val="bottom"/>
            <w:hideMark/>
          </w:tcPr>
          <w:p w14:paraId="5F62EA5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(385)</w:t>
            </w:r>
          </w:p>
        </w:tc>
        <w:tc>
          <w:tcPr>
            <w:tcW w:w="1421" w:type="dxa"/>
            <w:gridSpan w:val="2"/>
            <w:tcBorders>
              <w:top w:val="nil"/>
              <w:bottom w:val="nil"/>
            </w:tcBorders>
            <w:shd w:val="clear" w:color="auto" w:fill="FFFFFF" w:themeFill="background1"/>
            <w:noWrap/>
            <w:vAlign w:val="bottom"/>
            <w:hideMark/>
          </w:tcPr>
          <w:p w14:paraId="70C4C66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(29)</w:t>
            </w:r>
          </w:p>
        </w:tc>
      </w:tr>
      <w:tr w:rsidR="003758E0" w:rsidRPr="00CF5DB0" w14:paraId="203CEEF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2009E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CD312E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888340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C3FE4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Vehicle Network Asset Management Total</w:t>
            </w:r>
          </w:p>
        </w:tc>
        <w:tc>
          <w:tcPr>
            <w:tcW w:w="1296" w:type="dxa"/>
            <w:gridSpan w:val="2"/>
            <w:tcBorders>
              <w:top w:val="nil"/>
              <w:bottom w:val="single" w:sz="4" w:space="0" w:color="auto"/>
            </w:tcBorders>
            <w:shd w:val="clear" w:color="auto" w:fill="FFFFFF" w:themeFill="background1"/>
            <w:noWrap/>
            <w:vAlign w:val="bottom"/>
            <w:hideMark/>
          </w:tcPr>
          <w:p w14:paraId="2A28304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62D1F17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30,431</w:t>
            </w:r>
          </w:p>
        </w:tc>
        <w:tc>
          <w:tcPr>
            <w:tcW w:w="1697" w:type="dxa"/>
            <w:gridSpan w:val="2"/>
            <w:tcBorders>
              <w:top w:val="nil"/>
              <w:bottom w:val="single" w:sz="4" w:space="0" w:color="auto"/>
            </w:tcBorders>
            <w:shd w:val="clear" w:color="auto" w:fill="FFFFFF" w:themeFill="background1"/>
            <w:noWrap/>
            <w:vAlign w:val="bottom"/>
            <w:hideMark/>
          </w:tcPr>
          <w:p w14:paraId="2B29F106" w14:textId="01093F44" w:rsidR="003758E0" w:rsidRPr="007424C3" w:rsidRDefault="003758E0" w:rsidP="00AE60F1">
            <w:pPr>
              <w:spacing w:after="0" w:line="240" w:lineRule="auto"/>
              <w:jc w:val="right"/>
              <w:rPr>
                <w:sz w:val="20"/>
                <w:szCs w:val="20"/>
                <w:lang w:eastAsia="en-NZ"/>
              </w:rPr>
            </w:pPr>
            <w:r>
              <w:rPr>
                <w:rFonts w:ascii="Calibri" w:hAnsi="Calibri" w:cs="Calibri"/>
                <w:b/>
                <w:bCs/>
                <w:color w:val="000000"/>
              </w:rPr>
              <w:t>34,763</w:t>
            </w:r>
          </w:p>
        </w:tc>
        <w:tc>
          <w:tcPr>
            <w:tcW w:w="1421" w:type="dxa"/>
            <w:gridSpan w:val="2"/>
            <w:tcBorders>
              <w:top w:val="nil"/>
              <w:bottom w:val="single" w:sz="4" w:space="0" w:color="auto"/>
            </w:tcBorders>
            <w:shd w:val="clear" w:color="auto" w:fill="FFFFFF" w:themeFill="background1"/>
            <w:noWrap/>
            <w:vAlign w:val="bottom"/>
            <w:hideMark/>
          </w:tcPr>
          <w:p w14:paraId="031037E5" w14:textId="7F2CC86C" w:rsidR="003758E0" w:rsidRPr="007424C3" w:rsidRDefault="003758E0" w:rsidP="00AE60F1">
            <w:pPr>
              <w:spacing w:after="0" w:line="240" w:lineRule="auto"/>
              <w:jc w:val="right"/>
              <w:rPr>
                <w:sz w:val="20"/>
                <w:szCs w:val="20"/>
                <w:lang w:eastAsia="en-NZ"/>
              </w:rPr>
            </w:pPr>
            <w:r>
              <w:rPr>
                <w:rFonts w:ascii="Calibri" w:hAnsi="Calibri" w:cs="Calibri"/>
                <w:b/>
                <w:bCs/>
                <w:color w:val="000000"/>
              </w:rPr>
              <w:t>4,332</w:t>
            </w:r>
          </w:p>
        </w:tc>
      </w:tr>
      <w:tr w:rsidR="003758E0" w:rsidRPr="00CF5DB0" w14:paraId="333EE39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CA811A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B9628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1056D06" w14:textId="77777777" w:rsidR="003758E0" w:rsidRPr="007424C3" w:rsidRDefault="003758E0" w:rsidP="003758E0">
            <w:pPr>
              <w:spacing w:after="0" w:line="240" w:lineRule="auto"/>
              <w:rPr>
                <w:sz w:val="20"/>
                <w:szCs w:val="20"/>
                <w:lang w:eastAsia="en-NZ"/>
              </w:rPr>
            </w:pPr>
            <w:r>
              <w:rPr>
                <w:rFonts w:ascii="Calibri" w:hAnsi="Calibri" w:cs="Calibri"/>
                <w:color w:val="000000"/>
              </w:rPr>
              <w:t>1160</w:t>
            </w:r>
          </w:p>
        </w:tc>
        <w:tc>
          <w:tcPr>
            <w:tcW w:w="4751" w:type="dxa"/>
            <w:gridSpan w:val="2"/>
            <w:tcBorders>
              <w:top w:val="nil"/>
              <w:bottom w:val="nil"/>
            </w:tcBorders>
            <w:shd w:val="clear" w:color="auto" w:fill="FFFFFF" w:themeFill="background1"/>
            <w:noWrap/>
            <w:vAlign w:val="bottom"/>
            <w:hideMark/>
          </w:tcPr>
          <w:p w14:paraId="48343773" w14:textId="77777777" w:rsidR="003758E0" w:rsidRPr="007424C3" w:rsidRDefault="003758E0" w:rsidP="003758E0">
            <w:pPr>
              <w:spacing w:after="0" w:line="240" w:lineRule="auto"/>
              <w:rPr>
                <w:sz w:val="20"/>
                <w:szCs w:val="20"/>
                <w:lang w:eastAsia="en-NZ"/>
              </w:rPr>
            </w:pPr>
            <w:r>
              <w:rPr>
                <w:rFonts w:ascii="Calibri" w:hAnsi="Calibri" w:cs="Calibri"/>
                <w:color w:val="000000"/>
              </w:rPr>
              <w:t>Port and Ferry Access Planning</w:t>
            </w:r>
          </w:p>
        </w:tc>
        <w:tc>
          <w:tcPr>
            <w:tcW w:w="1296" w:type="dxa"/>
            <w:gridSpan w:val="2"/>
            <w:tcBorders>
              <w:top w:val="nil"/>
              <w:bottom w:val="nil"/>
            </w:tcBorders>
            <w:shd w:val="clear" w:color="auto" w:fill="FFFFFF" w:themeFill="background1"/>
            <w:noWrap/>
            <w:vAlign w:val="bottom"/>
            <w:hideMark/>
          </w:tcPr>
          <w:p w14:paraId="1640206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528DF3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76</w:t>
            </w:r>
          </w:p>
        </w:tc>
        <w:tc>
          <w:tcPr>
            <w:tcW w:w="1697" w:type="dxa"/>
            <w:gridSpan w:val="2"/>
            <w:tcBorders>
              <w:top w:val="nil"/>
              <w:bottom w:val="nil"/>
            </w:tcBorders>
            <w:shd w:val="clear" w:color="auto" w:fill="FFFFFF" w:themeFill="background1"/>
            <w:noWrap/>
            <w:vAlign w:val="bottom"/>
            <w:hideMark/>
          </w:tcPr>
          <w:p w14:paraId="7C09521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70</w:t>
            </w:r>
          </w:p>
        </w:tc>
        <w:tc>
          <w:tcPr>
            <w:tcW w:w="1421" w:type="dxa"/>
            <w:gridSpan w:val="2"/>
            <w:tcBorders>
              <w:top w:val="nil"/>
              <w:bottom w:val="nil"/>
            </w:tcBorders>
            <w:shd w:val="clear" w:color="auto" w:fill="FFFFFF" w:themeFill="background1"/>
            <w:noWrap/>
            <w:vAlign w:val="bottom"/>
            <w:hideMark/>
          </w:tcPr>
          <w:p w14:paraId="0C9E62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w:t>
            </w:r>
          </w:p>
        </w:tc>
      </w:tr>
      <w:tr w:rsidR="003758E0" w:rsidRPr="00CF5DB0" w14:paraId="40E4010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EAD3BF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E364F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CA4AA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43848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Port and Ferry Access Planning Total</w:t>
            </w:r>
          </w:p>
        </w:tc>
        <w:tc>
          <w:tcPr>
            <w:tcW w:w="1296" w:type="dxa"/>
            <w:gridSpan w:val="2"/>
            <w:tcBorders>
              <w:top w:val="nil"/>
              <w:bottom w:val="single" w:sz="4" w:space="0" w:color="auto"/>
            </w:tcBorders>
            <w:shd w:val="clear" w:color="auto" w:fill="FFFFFF" w:themeFill="background1"/>
            <w:noWrap/>
            <w:vAlign w:val="bottom"/>
            <w:hideMark/>
          </w:tcPr>
          <w:p w14:paraId="0E3D21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A32868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76</w:t>
            </w:r>
          </w:p>
        </w:tc>
        <w:tc>
          <w:tcPr>
            <w:tcW w:w="1697" w:type="dxa"/>
            <w:gridSpan w:val="2"/>
            <w:tcBorders>
              <w:top w:val="nil"/>
              <w:bottom w:val="single" w:sz="4" w:space="0" w:color="auto"/>
            </w:tcBorders>
            <w:shd w:val="clear" w:color="auto" w:fill="FFFFFF" w:themeFill="background1"/>
            <w:noWrap/>
            <w:vAlign w:val="bottom"/>
            <w:hideMark/>
          </w:tcPr>
          <w:p w14:paraId="5F6075F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70</w:t>
            </w:r>
          </w:p>
        </w:tc>
        <w:tc>
          <w:tcPr>
            <w:tcW w:w="1421" w:type="dxa"/>
            <w:gridSpan w:val="2"/>
            <w:tcBorders>
              <w:top w:val="nil"/>
              <w:bottom w:val="single" w:sz="4" w:space="0" w:color="auto"/>
            </w:tcBorders>
            <w:shd w:val="clear" w:color="auto" w:fill="FFFFFF" w:themeFill="background1"/>
            <w:noWrap/>
            <w:vAlign w:val="bottom"/>
            <w:hideMark/>
          </w:tcPr>
          <w:p w14:paraId="129A34B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w:t>
            </w:r>
          </w:p>
        </w:tc>
      </w:tr>
      <w:tr w:rsidR="003758E0" w:rsidRPr="00CF5DB0" w14:paraId="7149504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6075EA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C603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E71FAA0" w14:textId="77777777" w:rsidR="003758E0" w:rsidRPr="007424C3" w:rsidRDefault="003758E0" w:rsidP="003758E0">
            <w:pPr>
              <w:spacing w:after="0" w:line="240" w:lineRule="auto"/>
              <w:rPr>
                <w:sz w:val="20"/>
                <w:szCs w:val="20"/>
                <w:lang w:eastAsia="en-NZ"/>
              </w:rPr>
            </w:pPr>
            <w:r>
              <w:rPr>
                <w:rFonts w:ascii="Calibri" w:hAnsi="Calibri" w:cs="Calibri"/>
                <w:color w:val="000000"/>
              </w:rPr>
              <w:t>1161</w:t>
            </w:r>
          </w:p>
        </w:tc>
        <w:tc>
          <w:tcPr>
            <w:tcW w:w="4751" w:type="dxa"/>
            <w:gridSpan w:val="2"/>
            <w:tcBorders>
              <w:top w:val="nil"/>
              <w:bottom w:val="nil"/>
            </w:tcBorders>
            <w:shd w:val="clear" w:color="auto" w:fill="FFFFFF" w:themeFill="background1"/>
            <w:noWrap/>
            <w:vAlign w:val="bottom"/>
            <w:hideMark/>
          </w:tcPr>
          <w:p w14:paraId="35A8A178" w14:textId="77777777" w:rsidR="003758E0" w:rsidRPr="007424C3" w:rsidRDefault="003758E0" w:rsidP="003758E0">
            <w:pPr>
              <w:spacing w:after="0" w:line="240" w:lineRule="auto"/>
              <w:rPr>
                <w:sz w:val="20"/>
                <w:szCs w:val="20"/>
                <w:lang w:eastAsia="en-NZ"/>
              </w:rPr>
            </w:pPr>
            <w:r>
              <w:rPr>
                <w:rFonts w:ascii="Calibri" w:hAnsi="Calibri" w:cs="Calibri"/>
                <w:color w:val="000000"/>
              </w:rPr>
              <w:t>Cycleways Maintenance</w:t>
            </w:r>
          </w:p>
        </w:tc>
        <w:tc>
          <w:tcPr>
            <w:tcW w:w="1296" w:type="dxa"/>
            <w:gridSpan w:val="2"/>
            <w:tcBorders>
              <w:top w:val="nil"/>
              <w:bottom w:val="nil"/>
            </w:tcBorders>
            <w:shd w:val="clear" w:color="auto" w:fill="FFFFFF" w:themeFill="background1"/>
            <w:noWrap/>
            <w:vAlign w:val="bottom"/>
            <w:hideMark/>
          </w:tcPr>
          <w:p w14:paraId="21474E2A"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78E655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183</w:t>
            </w:r>
          </w:p>
        </w:tc>
        <w:tc>
          <w:tcPr>
            <w:tcW w:w="1697" w:type="dxa"/>
            <w:gridSpan w:val="2"/>
            <w:tcBorders>
              <w:top w:val="nil"/>
              <w:bottom w:val="nil"/>
            </w:tcBorders>
            <w:shd w:val="clear" w:color="auto" w:fill="FFFFFF" w:themeFill="background1"/>
            <w:noWrap/>
            <w:vAlign w:val="bottom"/>
            <w:hideMark/>
          </w:tcPr>
          <w:p w14:paraId="3CD3A54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203</w:t>
            </w:r>
          </w:p>
        </w:tc>
        <w:tc>
          <w:tcPr>
            <w:tcW w:w="1421" w:type="dxa"/>
            <w:gridSpan w:val="2"/>
            <w:tcBorders>
              <w:top w:val="nil"/>
              <w:bottom w:val="nil"/>
            </w:tcBorders>
            <w:shd w:val="clear" w:color="auto" w:fill="FFFFFF" w:themeFill="background1"/>
            <w:noWrap/>
            <w:vAlign w:val="bottom"/>
            <w:hideMark/>
          </w:tcPr>
          <w:p w14:paraId="1E77B43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w:t>
            </w:r>
          </w:p>
        </w:tc>
      </w:tr>
      <w:tr w:rsidR="003758E0" w:rsidRPr="00CF5DB0" w14:paraId="7B4316E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499E4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ED07C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F3F90C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24A183A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34445F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D3D7D6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(87)</w:t>
            </w:r>
          </w:p>
        </w:tc>
        <w:tc>
          <w:tcPr>
            <w:tcW w:w="1697" w:type="dxa"/>
            <w:gridSpan w:val="2"/>
            <w:tcBorders>
              <w:top w:val="nil"/>
              <w:bottom w:val="nil"/>
            </w:tcBorders>
            <w:shd w:val="clear" w:color="auto" w:fill="FFFFFF" w:themeFill="background1"/>
            <w:noWrap/>
            <w:vAlign w:val="bottom"/>
            <w:hideMark/>
          </w:tcPr>
          <w:p w14:paraId="4AFFF23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421" w:type="dxa"/>
            <w:gridSpan w:val="2"/>
            <w:tcBorders>
              <w:top w:val="nil"/>
              <w:bottom w:val="nil"/>
            </w:tcBorders>
            <w:shd w:val="clear" w:color="auto" w:fill="FFFFFF" w:themeFill="background1"/>
            <w:noWrap/>
            <w:vAlign w:val="bottom"/>
            <w:hideMark/>
          </w:tcPr>
          <w:p w14:paraId="57FC0B1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w:t>
            </w:r>
          </w:p>
        </w:tc>
      </w:tr>
      <w:tr w:rsidR="003758E0" w:rsidRPr="00CF5DB0" w14:paraId="183833F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7D34F3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0922DE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2F87A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18AAE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Cycleways Maintenance Total</w:t>
            </w:r>
          </w:p>
        </w:tc>
        <w:tc>
          <w:tcPr>
            <w:tcW w:w="1296" w:type="dxa"/>
            <w:gridSpan w:val="2"/>
            <w:tcBorders>
              <w:top w:val="nil"/>
              <w:bottom w:val="single" w:sz="4" w:space="0" w:color="auto"/>
            </w:tcBorders>
            <w:shd w:val="clear" w:color="auto" w:fill="FFFFFF" w:themeFill="background1"/>
            <w:noWrap/>
            <w:vAlign w:val="bottom"/>
            <w:hideMark/>
          </w:tcPr>
          <w:p w14:paraId="705D391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364BB9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97</w:t>
            </w:r>
          </w:p>
        </w:tc>
        <w:tc>
          <w:tcPr>
            <w:tcW w:w="1697" w:type="dxa"/>
            <w:gridSpan w:val="2"/>
            <w:tcBorders>
              <w:top w:val="nil"/>
              <w:bottom w:val="single" w:sz="4" w:space="0" w:color="auto"/>
            </w:tcBorders>
            <w:shd w:val="clear" w:color="auto" w:fill="FFFFFF" w:themeFill="background1"/>
            <w:noWrap/>
            <w:vAlign w:val="bottom"/>
            <w:hideMark/>
          </w:tcPr>
          <w:p w14:paraId="0A7E6B2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95</w:t>
            </w:r>
          </w:p>
        </w:tc>
        <w:tc>
          <w:tcPr>
            <w:tcW w:w="1421" w:type="dxa"/>
            <w:gridSpan w:val="2"/>
            <w:tcBorders>
              <w:top w:val="nil"/>
              <w:bottom w:val="single" w:sz="4" w:space="0" w:color="auto"/>
            </w:tcBorders>
            <w:shd w:val="clear" w:color="auto" w:fill="FFFFFF" w:themeFill="background1"/>
            <w:noWrap/>
            <w:vAlign w:val="bottom"/>
            <w:hideMark/>
          </w:tcPr>
          <w:p w14:paraId="2EE166F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w:t>
            </w:r>
          </w:p>
        </w:tc>
      </w:tr>
      <w:tr w:rsidR="003758E0" w:rsidRPr="00CF5DB0" w14:paraId="5A1775B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F2DD4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48DEE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9B8952" w14:textId="77777777" w:rsidR="003758E0" w:rsidRPr="007424C3" w:rsidRDefault="003758E0" w:rsidP="003758E0">
            <w:pPr>
              <w:spacing w:after="0" w:line="240" w:lineRule="auto"/>
              <w:rPr>
                <w:sz w:val="20"/>
                <w:szCs w:val="20"/>
                <w:lang w:eastAsia="en-NZ"/>
              </w:rPr>
            </w:pPr>
            <w:r>
              <w:rPr>
                <w:rFonts w:ascii="Calibri" w:hAnsi="Calibri" w:cs="Calibri"/>
                <w:color w:val="000000"/>
              </w:rPr>
              <w:t>1162</w:t>
            </w:r>
          </w:p>
        </w:tc>
        <w:tc>
          <w:tcPr>
            <w:tcW w:w="4751" w:type="dxa"/>
            <w:gridSpan w:val="2"/>
            <w:tcBorders>
              <w:top w:val="nil"/>
              <w:bottom w:val="nil"/>
            </w:tcBorders>
            <w:shd w:val="clear" w:color="auto" w:fill="FFFFFF" w:themeFill="background1"/>
            <w:noWrap/>
            <w:vAlign w:val="bottom"/>
            <w:hideMark/>
          </w:tcPr>
          <w:p w14:paraId="53F00D58" w14:textId="77777777" w:rsidR="003758E0" w:rsidRPr="007424C3" w:rsidRDefault="003758E0" w:rsidP="003758E0">
            <w:pPr>
              <w:spacing w:after="0" w:line="240" w:lineRule="auto"/>
              <w:rPr>
                <w:sz w:val="20"/>
                <w:szCs w:val="20"/>
                <w:lang w:eastAsia="en-NZ"/>
              </w:rPr>
            </w:pPr>
            <w:r>
              <w:rPr>
                <w:rFonts w:ascii="Calibri" w:hAnsi="Calibri" w:cs="Calibri"/>
                <w:color w:val="000000"/>
              </w:rPr>
              <w:t>Cycleway Asset Management</w:t>
            </w:r>
          </w:p>
        </w:tc>
        <w:tc>
          <w:tcPr>
            <w:tcW w:w="1296" w:type="dxa"/>
            <w:gridSpan w:val="2"/>
            <w:tcBorders>
              <w:top w:val="nil"/>
              <w:bottom w:val="nil"/>
            </w:tcBorders>
            <w:shd w:val="clear" w:color="auto" w:fill="FFFFFF" w:themeFill="background1"/>
            <w:noWrap/>
            <w:vAlign w:val="bottom"/>
            <w:hideMark/>
          </w:tcPr>
          <w:p w14:paraId="3B3CBAD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3D99E9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1,288</w:t>
            </w:r>
          </w:p>
        </w:tc>
        <w:tc>
          <w:tcPr>
            <w:tcW w:w="1697" w:type="dxa"/>
            <w:gridSpan w:val="2"/>
            <w:tcBorders>
              <w:top w:val="nil"/>
              <w:bottom w:val="nil"/>
            </w:tcBorders>
            <w:shd w:val="clear" w:color="auto" w:fill="FFFFFF" w:themeFill="background1"/>
            <w:noWrap/>
            <w:vAlign w:val="bottom"/>
            <w:hideMark/>
          </w:tcPr>
          <w:p w14:paraId="6EA57BF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148</w:t>
            </w:r>
          </w:p>
        </w:tc>
        <w:tc>
          <w:tcPr>
            <w:tcW w:w="1421" w:type="dxa"/>
            <w:gridSpan w:val="2"/>
            <w:tcBorders>
              <w:top w:val="nil"/>
              <w:bottom w:val="nil"/>
            </w:tcBorders>
            <w:shd w:val="clear" w:color="auto" w:fill="FFFFFF" w:themeFill="background1"/>
            <w:noWrap/>
            <w:vAlign w:val="bottom"/>
            <w:hideMark/>
          </w:tcPr>
          <w:p w14:paraId="5D928C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(1,140)</w:t>
            </w:r>
          </w:p>
        </w:tc>
      </w:tr>
      <w:tr w:rsidR="003758E0" w:rsidRPr="00CF5DB0" w14:paraId="3684BCC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10C5E4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28A81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6A50FF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56178C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763373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44B344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w:t>
            </w:r>
          </w:p>
        </w:tc>
        <w:tc>
          <w:tcPr>
            <w:tcW w:w="1697" w:type="dxa"/>
            <w:gridSpan w:val="2"/>
            <w:tcBorders>
              <w:top w:val="nil"/>
              <w:bottom w:val="nil"/>
            </w:tcBorders>
            <w:shd w:val="clear" w:color="auto" w:fill="FFFFFF" w:themeFill="background1"/>
            <w:noWrap/>
            <w:vAlign w:val="bottom"/>
            <w:hideMark/>
          </w:tcPr>
          <w:p w14:paraId="4421008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w:t>
            </w:r>
          </w:p>
        </w:tc>
        <w:tc>
          <w:tcPr>
            <w:tcW w:w="1421" w:type="dxa"/>
            <w:gridSpan w:val="2"/>
            <w:tcBorders>
              <w:top w:val="nil"/>
              <w:bottom w:val="nil"/>
            </w:tcBorders>
            <w:shd w:val="clear" w:color="auto" w:fill="FFFFFF" w:themeFill="background1"/>
            <w:noWrap/>
            <w:vAlign w:val="bottom"/>
            <w:hideMark/>
          </w:tcPr>
          <w:p w14:paraId="411DFD2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r>
      <w:tr w:rsidR="003758E0" w:rsidRPr="00CF5DB0" w14:paraId="11C13E1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D4AAC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4DAE3B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C5F99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A8668E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Cycleway Asset Management Total</w:t>
            </w:r>
          </w:p>
        </w:tc>
        <w:tc>
          <w:tcPr>
            <w:tcW w:w="1296" w:type="dxa"/>
            <w:gridSpan w:val="2"/>
            <w:tcBorders>
              <w:top w:val="nil"/>
              <w:bottom w:val="single" w:sz="4" w:space="0" w:color="auto"/>
            </w:tcBorders>
            <w:shd w:val="clear" w:color="auto" w:fill="FFFFFF" w:themeFill="background1"/>
            <w:noWrap/>
            <w:vAlign w:val="bottom"/>
            <w:hideMark/>
          </w:tcPr>
          <w:p w14:paraId="0172C1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A73613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1,280</w:t>
            </w:r>
          </w:p>
        </w:tc>
        <w:tc>
          <w:tcPr>
            <w:tcW w:w="1697" w:type="dxa"/>
            <w:gridSpan w:val="2"/>
            <w:tcBorders>
              <w:top w:val="nil"/>
              <w:bottom w:val="single" w:sz="4" w:space="0" w:color="auto"/>
            </w:tcBorders>
            <w:shd w:val="clear" w:color="auto" w:fill="FFFFFF" w:themeFill="background1"/>
            <w:noWrap/>
            <w:vAlign w:val="bottom"/>
            <w:hideMark/>
          </w:tcPr>
          <w:p w14:paraId="2764728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140</w:t>
            </w:r>
          </w:p>
        </w:tc>
        <w:tc>
          <w:tcPr>
            <w:tcW w:w="1421" w:type="dxa"/>
            <w:gridSpan w:val="2"/>
            <w:tcBorders>
              <w:top w:val="nil"/>
              <w:bottom w:val="single" w:sz="4" w:space="0" w:color="auto"/>
            </w:tcBorders>
            <w:shd w:val="clear" w:color="auto" w:fill="FFFFFF" w:themeFill="background1"/>
            <w:noWrap/>
            <w:vAlign w:val="bottom"/>
            <w:hideMark/>
          </w:tcPr>
          <w:p w14:paraId="538AE00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(1,140)</w:t>
            </w:r>
          </w:p>
        </w:tc>
      </w:tr>
      <w:tr w:rsidR="003758E0" w:rsidRPr="00CF5DB0" w14:paraId="1565336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D784D9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B45E4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368C20E" w14:textId="77777777" w:rsidR="003758E0" w:rsidRPr="007424C3" w:rsidRDefault="003758E0" w:rsidP="003758E0">
            <w:pPr>
              <w:spacing w:after="0" w:line="240" w:lineRule="auto"/>
              <w:rPr>
                <w:sz w:val="20"/>
                <w:szCs w:val="20"/>
                <w:lang w:eastAsia="en-NZ"/>
              </w:rPr>
            </w:pPr>
            <w:r>
              <w:rPr>
                <w:rFonts w:ascii="Calibri" w:hAnsi="Calibri" w:cs="Calibri"/>
                <w:color w:val="000000"/>
              </w:rPr>
              <w:t>1163</w:t>
            </w:r>
          </w:p>
        </w:tc>
        <w:tc>
          <w:tcPr>
            <w:tcW w:w="4751" w:type="dxa"/>
            <w:gridSpan w:val="2"/>
            <w:tcBorders>
              <w:top w:val="nil"/>
              <w:bottom w:val="nil"/>
            </w:tcBorders>
            <w:shd w:val="clear" w:color="auto" w:fill="FFFFFF" w:themeFill="background1"/>
            <w:noWrap/>
            <w:vAlign w:val="bottom"/>
            <w:hideMark/>
          </w:tcPr>
          <w:p w14:paraId="74E96488" w14:textId="77777777" w:rsidR="003758E0" w:rsidRPr="007424C3" w:rsidRDefault="003758E0" w:rsidP="003758E0">
            <w:pPr>
              <w:spacing w:after="0" w:line="240" w:lineRule="auto"/>
              <w:rPr>
                <w:sz w:val="20"/>
                <w:szCs w:val="20"/>
                <w:lang w:eastAsia="en-NZ"/>
              </w:rPr>
            </w:pPr>
            <w:r>
              <w:rPr>
                <w:rFonts w:ascii="Calibri" w:hAnsi="Calibri" w:cs="Calibri"/>
                <w:color w:val="000000"/>
              </w:rPr>
              <w:t>Cycleways Planning</w:t>
            </w:r>
          </w:p>
        </w:tc>
        <w:tc>
          <w:tcPr>
            <w:tcW w:w="1296" w:type="dxa"/>
            <w:gridSpan w:val="2"/>
            <w:tcBorders>
              <w:top w:val="nil"/>
              <w:bottom w:val="nil"/>
            </w:tcBorders>
            <w:shd w:val="clear" w:color="auto" w:fill="FFFFFF" w:themeFill="background1"/>
            <w:noWrap/>
            <w:vAlign w:val="bottom"/>
            <w:hideMark/>
          </w:tcPr>
          <w:p w14:paraId="38C2A04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D8AB85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712</w:t>
            </w:r>
          </w:p>
        </w:tc>
        <w:tc>
          <w:tcPr>
            <w:tcW w:w="1697" w:type="dxa"/>
            <w:gridSpan w:val="2"/>
            <w:tcBorders>
              <w:top w:val="nil"/>
              <w:bottom w:val="nil"/>
            </w:tcBorders>
            <w:shd w:val="clear" w:color="auto" w:fill="FFFFFF" w:themeFill="background1"/>
            <w:noWrap/>
            <w:vAlign w:val="bottom"/>
            <w:hideMark/>
          </w:tcPr>
          <w:p w14:paraId="6DCF2D42" w14:textId="16CBB848" w:rsidR="003758E0" w:rsidRPr="007424C3" w:rsidRDefault="003758E0" w:rsidP="00AE60F1">
            <w:pPr>
              <w:spacing w:after="0" w:line="240" w:lineRule="auto"/>
              <w:jc w:val="right"/>
              <w:rPr>
                <w:sz w:val="20"/>
                <w:szCs w:val="20"/>
                <w:lang w:eastAsia="en-NZ"/>
              </w:rPr>
            </w:pPr>
            <w:r>
              <w:rPr>
                <w:rFonts w:ascii="Calibri" w:hAnsi="Calibri" w:cs="Calibri"/>
                <w:color w:val="000000"/>
              </w:rPr>
              <w:t>5,009</w:t>
            </w:r>
          </w:p>
        </w:tc>
        <w:tc>
          <w:tcPr>
            <w:tcW w:w="1421" w:type="dxa"/>
            <w:gridSpan w:val="2"/>
            <w:tcBorders>
              <w:top w:val="nil"/>
              <w:bottom w:val="nil"/>
            </w:tcBorders>
            <w:shd w:val="clear" w:color="auto" w:fill="FFFFFF" w:themeFill="background1"/>
            <w:noWrap/>
            <w:vAlign w:val="bottom"/>
            <w:hideMark/>
          </w:tcPr>
          <w:p w14:paraId="400831A4" w14:textId="06E3F88D" w:rsidR="003758E0" w:rsidRPr="007424C3" w:rsidRDefault="003758E0" w:rsidP="00AE60F1">
            <w:pPr>
              <w:spacing w:after="0" w:line="240" w:lineRule="auto"/>
              <w:jc w:val="right"/>
              <w:rPr>
                <w:sz w:val="20"/>
                <w:szCs w:val="20"/>
                <w:lang w:eastAsia="en-NZ"/>
              </w:rPr>
            </w:pPr>
            <w:r>
              <w:rPr>
                <w:rFonts w:ascii="Calibri" w:hAnsi="Calibri" w:cs="Calibri"/>
                <w:color w:val="000000"/>
              </w:rPr>
              <w:t>4,297</w:t>
            </w:r>
          </w:p>
        </w:tc>
      </w:tr>
      <w:tr w:rsidR="003758E0" w:rsidRPr="00CF5DB0" w14:paraId="36650DF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70B8B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D6A88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AF684A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E4AF85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D270CDB"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6E251E2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(204)</w:t>
            </w:r>
          </w:p>
        </w:tc>
        <w:tc>
          <w:tcPr>
            <w:tcW w:w="1697" w:type="dxa"/>
            <w:gridSpan w:val="2"/>
            <w:tcBorders>
              <w:top w:val="nil"/>
              <w:bottom w:val="nil"/>
            </w:tcBorders>
            <w:shd w:val="clear" w:color="auto" w:fill="FFFFFF" w:themeFill="background1"/>
            <w:noWrap/>
            <w:vAlign w:val="bottom"/>
            <w:hideMark/>
          </w:tcPr>
          <w:p w14:paraId="21037E6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(689)</w:t>
            </w:r>
          </w:p>
        </w:tc>
        <w:tc>
          <w:tcPr>
            <w:tcW w:w="1421" w:type="dxa"/>
            <w:gridSpan w:val="2"/>
            <w:tcBorders>
              <w:top w:val="nil"/>
              <w:bottom w:val="nil"/>
            </w:tcBorders>
            <w:shd w:val="clear" w:color="auto" w:fill="FFFFFF" w:themeFill="background1"/>
            <w:noWrap/>
            <w:vAlign w:val="bottom"/>
            <w:hideMark/>
          </w:tcPr>
          <w:p w14:paraId="1E1568E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(485)</w:t>
            </w:r>
          </w:p>
        </w:tc>
      </w:tr>
      <w:tr w:rsidR="003758E0" w:rsidRPr="00CF5DB0" w14:paraId="5A3C492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DD5F6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46ECA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9577E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CAC214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Cycleways Planning Total</w:t>
            </w:r>
          </w:p>
        </w:tc>
        <w:tc>
          <w:tcPr>
            <w:tcW w:w="1296" w:type="dxa"/>
            <w:gridSpan w:val="2"/>
            <w:tcBorders>
              <w:top w:val="nil"/>
              <w:bottom w:val="single" w:sz="4" w:space="0" w:color="auto"/>
            </w:tcBorders>
            <w:shd w:val="clear" w:color="auto" w:fill="FFFFFF" w:themeFill="background1"/>
            <w:noWrap/>
            <w:vAlign w:val="bottom"/>
            <w:hideMark/>
          </w:tcPr>
          <w:p w14:paraId="4285BE4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FE215B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508</w:t>
            </w:r>
          </w:p>
        </w:tc>
        <w:tc>
          <w:tcPr>
            <w:tcW w:w="1697" w:type="dxa"/>
            <w:gridSpan w:val="2"/>
            <w:tcBorders>
              <w:top w:val="nil"/>
              <w:bottom w:val="single" w:sz="4" w:space="0" w:color="auto"/>
            </w:tcBorders>
            <w:shd w:val="clear" w:color="auto" w:fill="FFFFFF" w:themeFill="background1"/>
            <w:noWrap/>
            <w:vAlign w:val="bottom"/>
            <w:hideMark/>
          </w:tcPr>
          <w:p w14:paraId="3F68F357" w14:textId="2670B882" w:rsidR="003758E0" w:rsidRPr="007424C3" w:rsidRDefault="003758E0" w:rsidP="00AE60F1">
            <w:pPr>
              <w:spacing w:after="0" w:line="240" w:lineRule="auto"/>
              <w:jc w:val="right"/>
              <w:rPr>
                <w:sz w:val="20"/>
                <w:szCs w:val="20"/>
                <w:lang w:eastAsia="en-NZ"/>
              </w:rPr>
            </w:pPr>
            <w:r>
              <w:rPr>
                <w:rFonts w:ascii="Calibri" w:hAnsi="Calibri" w:cs="Calibri"/>
                <w:b/>
                <w:bCs/>
                <w:color w:val="000000"/>
              </w:rPr>
              <w:t>4,320</w:t>
            </w:r>
          </w:p>
        </w:tc>
        <w:tc>
          <w:tcPr>
            <w:tcW w:w="1421" w:type="dxa"/>
            <w:gridSpan w:val="2"/>
            <w:tcBorders>
              <w:top w:val="nil"/>
              <w:bottom w:val="single" w:sz="4" w:space="0" w:color="auto"/>
            </w:tcBorders>
            <w:shd w:val="clear" w:color="auto" w:fill="FFFFFF" w:themeFill="background1"/>
            <w:noWrap/>
            <w:vAlign w:val="bottom"/>
            <w:hideMark/>
          </w:tcPr>
          <w:p w14:paraId="384C17DD" w14:textId="6B2D3740" w:rsidR="003758E0" w:rsidRPr="007424C3" w:rsidRDefault="003758E0" w:rsidP="00AE60F1">
            <w:pPr>
              <w:spacing w:after="0" w:line="240" w:lineRule="auto"/>
              <w:jc w:val="right"/>
              <w:rPr>
                <w:sz w:val="20"/>
                <w:szCs w:val="20"/>
                <w:lang w:eastAsia="en-NZ"/>
              </w:rPr>
            </w:pPr>
            <w:r>
              <w:rPr>
                <w:rFonts w:ascii="Calibri" w:hAnsi="Calibri" w:cs="Calibri"/>
                <w:b/>
                <w:bCs/>
                <w:color w:val="000000"/>
              </w:rPr>
              <w:t>3,812</w:t>
            </w:r>
          </w:p>
        </w:tc>
      </w:tr>
      <w:tr w:rsidR="003758E0" w:rsidRPr="00CF5DB0" w14:paraId="781CB01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CF75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DB6D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7063043" w14:textId="77777777" w:rsidR="003758E0" w:rsidRPr="007424C3" w:rsidRDefault="003758E0" w:rsidP="003758E0">
            <w:pPr>
              <w:spacing w:after="0" w:line="240" w:lineRule="auto"/>
              <w:rPr>
                <w:sz w:val="20"/>
                <w:szCs w:val="20"/>
                <w:lang w:eastAsia="en-NZ"/>
              </w:rPr>
            </w:pPr>
            <w:r>
              <w:rPr>
                <w:rFonts w:ascii="Calibri" w:hAnsi="Calibri" w:cs="Calibri"/>
                <w:color w:val="000000"/>
              </w:rPr>
              <w:t>1164</w:t>
            </w:r>
          </w:p>
        </w:tc>
        <w:tc>
          <w:tcPr>
            <w:tcW w:w="4751" w:type="dxa"/>
            <w:gridSpan w:val="2"/>
            <w:tcBorders>
              <w:top w:val="nil"/>
              <w:bottom w:val="nil"/>
            </w:tcBorders>
            <w:shd w:val="clear" w:color="auto" w:fill="FFFFFF" w:themeFill="background1"/>
            <w:noWrap/>
            <w:vAlign w:val="bottom"/>
            <w:hideMark/>
          </w:tcPr>
          <w:p w14:paraId="137627C0" w14:textId="77777777" w:rsidR="003758E0" w:rsidRPr="007424C3" w:rsidRDefault="003758E0" w:rsidP="003758E0">
            <w:pPr>
              <w:spacing w:after="0" w:line="240" w:lineRule="auto"/>
              <w:rPr>
                <w:sz w:val="20"/>
                <w:szCs w:val="20"/>
                <w:lang w:eastAsia="en-NZ"/>
              </w:rPr>
            </w:pPr>
            <w:r>
              <w:rPr>
                <w:rFonts w:ascii="Calibri" w:hAnsi="Calibri" w:cs="Calibri"/>
                <w:color w:val="000000"/>
              </w:rPr>
              <w:t>Lambton Quay Interchange Maintenance</w:t>
            </w:r>
          </w:p>
        </w:tc>
        <w:tc>
          <w:tcPr>
            <w:tcW w:w="1296" w:type="dxa"/>
            <w:gridSpan w:val="2"/>
            <w:tcBorders>
              <w:top w:val="nil"/>
              <w:bottom w:val="nil"/>
            </w:tcBorders>
            <w:shd w:val="clear" w:color="auto" w:fill="FFFFFF" w:themeFill="background1"/>
            <w:noWrap/>
            <w:vAlign w:val="bottom"/>
            <w:hideMark/>
          </w:tcPr>
          <w:p w14:paraId="36DFA71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D1951D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865</w:t>
            </w:r>
          </w:p>
        </w:tc>
        <w:tc>
          <w:tcPr>
            <w:tcW w:w="1697" w:type="dxa"/>
            <w:gridSpan w:val="2"/>
            <w:tcBorders>
              <w:top w:val="nil"/>
              <w:bottom w:val="nil"/>
            </w:tcBorders>
            <w:shd w:val="clear" w:color="auto" w:fill="FFFFFF" w:themeFill="background1"/>
            <w:noWrap/>
            <w:vAlign w:val="bottom"/>
            <w:hideMark/>
          </w:tcPr>
          <w:p w14:paraId="0F65084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1,009</w:t>
            </w:r>
          </w:p>
        </w:tc>
        <w:tc>
          <w:tcPr>
            <w:tcW w:w="1421" w:type="dxa"/>
            <w:gridSpan w:val="2"/>
            <w:tcBorders>
              <w:top w:val="nil"/>
              <w:bottom w:val="nil"/>
            </w:tcBorders>
            <w:shd w:val="clear" w:color="auto" w:fill="FFFFFF" w:themeFill="background1"/>
            <w:noWrap/>
            <w:vAlign w:val="bottom"/>
            <w:hideMark/>
          </w:tcPr>
          <w:p w14:paraId="31FAA8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144</w:t>
            </w:r>
          </w:p>
        </w:tc>
      </w:tr>
      <w:tr w:rsidR="003758E0" w:rsidRPr="00CF5DB0" w14:paraId="7A0B7BC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F9B852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C4FB7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94A375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F38F91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7B8B8F4"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49C3B0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(447)</w:t>
            </w:r>
          </w:p>
        </w:tc>
        <w:tc>
          <w:tcPr>
            <w:tcW w:w="1697" w:type="dxa"/>
            <w:gridSpan w:val="2"/>
            <w:tcBorders>
              <w:top w:val="nil"/>
              <w:bottom w:val="nil"/>
            </w:tcBorders>
            <w:shd w:val="clear" w:color="auto" w:fill="FFFFFF" w:themeFill="background1"/>
            <w:noWrap/>
            <w:vAlign w:val="bottom"/>
            <w:hideMark/>
          </w:tcPr>
          <w:p w14:paraId="2892A7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(465)</w:t>
            </w:r>
          </w:p>
        </w:tc>
        <w:tc>
          <w:tcPr>
            <w:tcW w:w="1421" w:type="dxa"/>
            <w:gridSpan w:val="2"/>
            <w:tcBorders>
              <w:top w:val="nil"/>
              <w:bottom w:val="nil"/>
            </w:tcBorders>
            <w:shd w:val="clear" w:color="auto" w:fill="FFFFFF" w:themeFill="background1"/>
            <w:noWrap/>
            <w:vAlign w:val="bottom"/>
            <w:hideMark/>
          </w:tcPr>
          <w:p w14:paraId="1D239B5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w:t>
            </w:r>
          </w:p>
        </w:tc>
      </w:tr>
      <w:tr w:rsidR="003758E0" w:rsidRPr="00CF5DB0" w14:paraId="0124458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59932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132456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09DDE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36263E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Lambton Quay Interchange Maintenance Total</w:t>
            </w:r>
          </w:p>
        </w:tc>
        <w:tc>
          <w:tcPr>
            <w:tcW w:w="1296" w:type="dxa"/>
            <w:gridSpan w:val="2"/>
            <w:tcBorders>
              <w:top w:val="nil"/>
              <w:bottom w:val="single" w:sz="4" w:space="0" w:color="auto"/>
            </w:tcBorders>
            <w:shd w:val="clear" w:color="auto" w:fill="FFFFFF" w:themeFill="background1"/>
            <w:noWrap/>
            <w:vAlign w:val="bottom"/>
            <w:hideMark/>
          </w:tcPr>
          <w:p w14:paraId="309F99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5D6692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418</w:t>
            </w:r>
          </w:p>
        </w:tc>
        <w:tc>
          <w:tcPr>
            <w:tcW w:w="1697" w:type="dxa"/>
            <w:gridSpan w:val="2"/>
            <w:tcBorders>
              <w:top w:val="nil"/>
              <w:bottom w:val="single" w:sz="4" w:space="0" w:color="auto"/>
            </w:tcBorders>
            <w:shd w:val="clear" w:color="auto" w:fill="FFFFFF" w:themeFill="background1"/>
            <w:noWrap/>
            <w:vAlign w:val="bottom"/>
            <w:hideMark/>
          </w:tcPr>
          <w:p w14:paraId="3D8C833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544</w:t>
            </w:r>
          </w:p>
        </w:tc>
        <w:tc>
          <w:tcPr>
            <w:tcW w:w="1421" w:type="dxa"/>
            <w:gridSpan w:val="2"/>
            <w:tcBorders>
              <w:top w:val="nil"/>
              <w:bottom w:val="single" w:sz="4" w:space="0" w:color="auto"/>
            </w:tcBorders>
            <w:shd w:val="clear" w:color="auto" w:fill="FFFFFF" w:themeFill="background1"/>
            <w:noWrap/>
            <w:vAlign w:val="bottom"/>
            <w:hideMark/>
          </w:tcPr>
          <w:p w14:paraId="52938A0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126</w:t>
            </w:r>
          </w:p>
        </w:tc>
      </w:tr>
      <w:tr w:rsidR="003758E0" w:rsidRPr="00CF5DB0" w14:paraId="7DB87C9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78D25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CF1670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4092B4A" w14:textId="77777777" w:rsidR="003758E0" w:rsidRPr="007424C3" w:rsidRDefault="003758E0" w:rsidP="003758E0">
            <w:pPr>
              <w:spacing w:after="0" w:line="240" w:lineRule="auto"/>
              <w:rPr>
                <w:sz w:val="20"/>
                <w:szCs w:val="20"/>
                <w:lang w:eastAsia="en-NZ"/>
              </w:rPr>
            </w:pPr>
            <w:r>
              <w:rPr>
                <w:rFonts w:ascii="Calibri" w:hAnsi="Calibri" w:cs="Calibri"/>
                <w:color w:val="000000"/>
              </w:rPr>
              <w:t>1165</w:t>
            </w:r>
          </w:p>
        </w:tc>
        <w:tc>
          <w:tcPr>
            <w:tcW w:w="4751" w:type="dxa"/>
            <w:gridSpan w:val="2"/>
            <w:tcBorders>
              <w:top w:val="nil"/>
              <w:bottom w:val="nil"/>
            </w:tcBorders>
            <w:shd w:val="clear" w:color="auto" w:fill="FFFFFF" w:themeFill="background1"/>
            <w:noWrap/>
            <w:vAlign w:val="bottom"/>
            <w:hideMark/>
          </w:tcPr>
          <w:p w14:paraId="2ECE89E1" w14:textId="77777777" w:rsidR="003758E0" w:rsidRPr="007424C3" w:rsidRDefault="003758E0" w:rsidP="003758E0">
            <w:pPr>
              <w:spacing w:after="0" w:line="240" w:lineRule="auto"/>
              <w:rPr>
                <w:sz w:val="20"/>
                <w:szCs w:val="20"/>
                <w:lang w:eastAsia="en-NZ"/>
              </w:rPr>
            </w:pPr>
            <w:r>
              <w:rPr>
                <w:rFonts w:ascii="Calibri" w:hAnsi="Calibri" w:cs="Calibri"/>
                <w:color w:val="000000"/>
              </w:rPr>
              <w:t>Street Furniture Advertising</w:t>
            </w:r>
          </w:p>
        </w:tc>
        <w:tc>
          <w:tcPr>
            <w:tcW w:w="1296" w:type="dxa"/>
            <w:gridSpan w:val="2"/>
            <w:tcBorders>
              <w:top w:val="nil"/>
              <w:bottom w:val="nil"/>
            </w:tcBorders>
            <w:shd w:val="clear" w:color="auto" w:fill="FFFFFF" w:themeFill="background1"/>
            <w:noWrap/>
            <w:vAlign w:val="bottom"/>
            <w:hideMark/>
          </w:tcPr>
          <w:p w14:paraId="448C47F7"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4B1B6A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697" w:type="dxa"/>
            <w:gridSpan w:val="2"/>
            <w:tcBorders>
              <w:top w:val="nil"/>
              <w:bottom w:val="nil"/>
            </w:tcBorders>
            <w:shd w:val="clear" w:color="auto" w:fill="FFFFFF" w:themeFill="background1"/>
            <w:noWrap/>
            <w:vAlign w:val="bottom"/>
            <w:hideMark/>
          </w:tcPr>
          <w:p w14:paraId="40B9226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w:t>
            </w:r>
          </w:p>
        </w:tc>
        <w:tc>
          <w:tcPr>
            <w:tcW w:w="1421" w:type="dxa"/>
            <w:gridSpan w:val="2"/>
            <w:tcBorders>
              <w:top w:val="nil"/>
              <w:bottom w:val="nil"/>
            </w:tcBorders>
            <w:shd w:val="clear" w:color="auto" w:fill="FFFFFF" w:themeFill="background1"/>
            <w:noWrap/>
            <w:vAlign w:val="bottom"/>
            <w:hideMark/>
          </w:tcPr>
          <w:p w14:paraId="196974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r>
      <w:tr w:rsidR="003758E0" w:rsidRPr="00CF5DB0" w14:paraId="5539B60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98FD5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DF55E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93D1B6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85176D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8480A7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EC554B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(1,309)</w:t>
            </w:r>
          </w:p>
        </w:tc>
        <w:tc>
          <w:tcPr>
            <w:tcW w:w="1697" w:type="dxa"/>
            <w:gridSpan w:val="2"/>
            <w:tcBorders>
              <w:top w:val="nil"/>
              <w:bottom w:val="nil"/>
            </w:tcBorders>
            <w:shd w:val="clear" w:color="auto" w:fill="FFFFFF" w:themeFill="background1"/>
            <w:noWrap/>
            <w:vAlign w:val="bottom"/>
            <w:hideMark/>
          </w:tcPr>
          <w:p w14:paraId="434FA4C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(1,362)</w:t>
            </w:r>
          </w:p>
        </w:tc>
        <w:tc>
          <w:tcPr>
            <w:tcW w:w="1421" w:type="dxa"/>
            <w:gridSpan w:val="2"/>
            <w:tcBorders>
              <w:top w:val="nil"/>
              <w:bottom w:val="nil"/>
            </w:tcBorders>
            <w:shd w:val="clear" w:color="auto" w:fill="FFFFFF" w:themeFill="background1"/>
            <w:noWrap/>
            <w:vAlign w:val="bottom"/>
            <w:hideMark/>
          </w:tcPr>
          <w:p w14:paraId="61715E4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(52)</w:t>
            </w:r>
          </w:p>
        </w:tc>
      </w:tr>
      <w:tr w:rsidR="003758E0" w:rsidRPr="00CF5DB0" w14:paraId="44C8A34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0949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959FDC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C698A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7FE5C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Street Furniture Advertising Total</w:t>
            </w:r>
          </w:p>
        </w:tc>
        <w:tc>
          <w:tcPr>
            <w:tcW w:w="1296" w:type="dxa"/>
            <w:gridSpan w:val="2"/>
            <w:tcBorders>
              <w:top w:val="nil"/>
              <w:bottom w:val="single" w:sz="4" w:space="0" w:color="auto"/>
            </w:tcBorders>
            <w:shd w:val="clear" w:color="auto" w:fill="FFFFFF" w:themeFill="background1"/>
            <w:noWrap/>
            <w:vAlign w:val="bottom"/>
            <w:hideMark/>
          </w:tcPr>
          <w:p w14:paraId="643DA9A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CA2794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(1,306)</w:t>
            </w:r>
          </w:p>
        </w:tc>
        <w:tc>
          <w:tcPr>
            <w:tcW w:w="1697" w:type="dxa"/>
            <w:gridSpan w:val="2"/>
            <w:tcBorders>
              <w:top w:val="nil"/>
              <w:bottom w:val="single" w:sz="4" w:space="0" w:color="auto"/>
            </w:tcBorders>
            <w:shd w:val="clear" w:color="auto" w:fill="FFFFFF" w:themeFill="background1"/>
            <w:noWrap/>
            <w:vAlign w:val="bottom"/>
            <w:hideMark/>
          </w:tcPr>
          <w:p w14:paraId="7013A48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(1,358)</w:t>
            </w:r>
          </w:p>
        </w:tc>
        <w:tc>
          <w:tcPr>
            <w:tcW w:w="1421" w:type="dxa"/>
            <w:gridSpan w:val="2"/>
            <w:tcBorders>
              <w:top w:val="nil"/>
              <w:bottom w:val="single" w:sz="4" w:space="0" w:color="auto"/>
            </w:tcBorders>
            <w:shd w:val="clear" w:color="auto" w:fill="FFFFFF" w:themeFill="background1"/>
            <w:noWrap/>
            <w:vAlign w:val="bottom"/>
            <w:hideMark/>
          </w:tcPr>
          <w:p w14:paraId="3C9BEC6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(51)</w:t>
            </w:r>
          </w:p>
        </w:tc>
      </w:tr>
      <w:tr w:rsidR="003758E0" w:rsidRPr="00CF5DB0" w14:paraId="45B2581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02BAFC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7045EB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DB21CAC" w14:textId="77777777" w:rsidR="003758E0" w:rsidRPr="007424C3" w:rsidRDefault="003758E0" w:rsidP="003758E0">
            <w:pPr>
              <w:spacing w:after="0" w:line="240" w:lineRule="auto"/>
              <w:rPr>
                <w:sz w:val="20"/>
                <w:szCs w:val="20"/>
                <w:lang w:eastAsia="en-NZ"/>
              </w:rPr>
            </w:pPr>
            <w:r>
              <w:rPr>
                <w:rFonts w:ascii="Calibri" w:hAnsi="Calibri" w:cs="Calibri"/>
                <w:color w:val="000000"/>
              </w:rPr>
              <w:t>1166</w:t>
            </w:r>
          </w:p>
        </w:tc>
        <w:tc>
          <w:tcPr>
            <w:tcW w:w="4751" w:type="dxa"/>
            <w:gridSpan w:val="2"/>
            <w:tcBorders>
              <w:top w:val="nil"/>
              <w:bottom w:val="nil"/>
            </w:tcBorders>
            <w:shd w:val="clear" w:color="auto" w:fill="FFFFFF" w:themeFill="background1"/>
            <w:noWrap/>
            <w:vAlign w:val="bottom"/>
            <w:hideMark/>
          </w:tcPr>
          <w:p w14:paraId="4502C0EF" w14:textId="77777777" w:rsidR="003758E0" w:rsidRPr="007424C3" w:rsidRDefault="003758E0" w:rsidP="003758E0">
            <w:pPr>
              <w:spacing w:after="0" w:line="240" w:lineRule="auto"/>
              <w:rPr>
                <w:sz w:val="20"/>
                <w:szCs w:val="20"/>
                <w:lang w:eastAsia="en-NZ"/>
              </w:rPr>
            </w:pPr>
            <w:r>
              <w:rPr>
                <w:rFonts w:ascii="Calibri" w:hAnsi="Calibri" w:cs="Calibri"/>
                <w:color w:val="000000"/>
              </w:rPr>
              <w:t>Passenger Transport Asset Management</w:t>
            </w:r>
          </w:p>
        </w:tc>
        <w:tc>
          <w:tcPr>
            <w:tcW w:w="1296" w:type="dxa"/>
            <w:gridSpan w:val="2"/>
            <w:tcBorders>
              <w:top w:val="nil"/>
              <w:bottom w:val="nil"/>
            </w:tcBorders>
            <w:shd w:val="clear" w:color="auto" w:fill="FFFFFF" w:themeFill="background1"/>
            <w:noWrap/>
            <w:vAlign w:val="bottom"/>
            <w:hideMark/>
          </w:tcPr>
          <w:p w14:paraId="15B0717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CFE61A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975</w:t>
            </w:r>
          </w:p>
        </w:tc>
        <w:tc>
          <w:tcPr>
            <w:tcW w:w="1697" w:type="dxa"/>
            <w:gridSpan w:val="2"/>
            <w:tcBorders>
              <w:top w:val="nil"/>
              <w:bottom w:val="nil"/>
            </w:tcBorders>
            <w:shd w:val="clear" w:color="auto" w:fill="FFFFFF" w:themeFill="background1"/>
            <w:noWrap/>
            <w:vAlign w:val="bottom"/>
            <w:hideMark/>
          </w:tcPr>
          <w:p w14:paraId="35F5726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1,143</w:t>
            </w:r>
          </w:p>
        </w:tc>
        <w:tc>
          <w:tcPr>
            <w:tcW w:w="1421" w:type="dxa"/>
            <w:gridSpan w:val="2"/>
            <w:tcBorders>
              <w:top w:val="nil"/>
              <w:bottom w:val="nil"/>
            </w:tcBorders>
            <w:shd w:val="clear" w:color="auto" w:fill="FFFFFF" w:themeFill="background1"/>
            <w:noWrap/>
            <w:vAlign w:val="bottom"/>
            <w:hideMark/>
          </w:tcPr>
          <w:p w14:paraId="2432A36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168</w:t>
            </w:r>
          </w:p>
        </w:tc>
      </w:tr>
      <w:tr w:rsidR="003758E0" w:rsidRPr="00CF5DB0" w14:paraId="7C40CD1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5E954D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369E0E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FE5DB5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01CF8F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28708F2"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16F0C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697" w:type="dxa"/>
            <w:gridSpan w:val="2"/>
            <w:tcBorders>
              <w:top w:val="nil"/>
              <w:bottom w:val="nil"/>
            </w:tcBorders>
            <w:shd w:val="clear" w:color="auto" w:fill="FFFFFF" w:themeFill="background1"/>
            <w:noWrap/>
            <w:vAlign w:val="bottom"/>
            <w:hideMark/>
          </w:tcPr>
          <w:p w14:paraId="1C30E3C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w:t>
            </w:r>
          </w:p>
        </w:tc>
        <w:tc>
          <w:tcPr>
            <w:tcW w:w="1421" w:type="dxa"/>
            <w:gridSpan w:val="2"/>
            <w:tcBorders>
              <w:top w:val="nil"/>
              <w:bottom w:val="nil"/>
            </w:tcBorders>
            <w:shd w:val="clear" w:color="auto" w:fill="FFFFFF" w:themeFill="background1"/>
            <w:noWrap/>
            <w:vAlign w:val="bottom"/>
            <w:hideMark/>
          </w:tcPr>
          <w:p w14:paraId="1A9FB71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1368965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D0966C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CB8B9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5C3BC4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11AF7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Passenger Transport Asset Management Total</w:t>
            </w:r>
          </w:p>
        </w:tc>
        <w:tc>
          <w:tcPr>
            <w:tcW w:w="1296" w:type="dxa"/>
            <w:gridSpan w:val="2"/>
            <w:tcBorders>
              <w:top w:val="nil"/>
              <w:bottom w:val="single" w:sz="4" w:space="0" w:color="auto"/>
            </w:tcBorders>
            <w:shd w:val="clear" w:color="auto" w:fill="FFFFFF" w:themeFill="background1"/>
            <w:noWrap/>
            <w:vAlign w:val="bottom"/>
            <w:hideMark/>
          </w:tcPr>
          <w:p w14:paraId="22A0CD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E0643B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972</w:t>
            </w:r>
          </w:p>
        </w:tc>
        <w:tc>
          <w:tcPr>
            <w:tcW w:w="1697" w:type="dxa"/>
            <w:gridSpan w:val="2"/>
            <w:tcBorders>
              <w:top w:val="nil"/>
              <w:bottom w:val="single" w:sz="4" w:space="0" w:color="auto"/>
            </w:tcBorders>
            <w:shd w:val="clear" w:color="auto" w:fill="FFFFFF" w:themeFill="background1"/>
            <w:noWrap/>
            <w:vAlign w:val="bottom"/>
            <w:hideMark/>
          </w:tcPr>
          <w:p w14:paraId="2160B8A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1,140</w:t>
            </w:r>
          </w:p>
        </w:tc>
        <w:tc>
          <w:tcPr>
            <w:tcW w:w="1421" w:type="dxa"/>
            <w:gridSpan w:val="2"/>
            <w:tcBorders>
              <w:top w:val="nil"/>
              <w:bottom w:val="single" w:sz="4" w:space="0" w:color="auto"/>
            </w:tcBorders>
            <w:shd w:val="clear" w:color="auto" w:fill="FFFFFF" w:themeFill="background1"/>
            <w:noWrap/>
            <w:vAlign w:val="bottom"/>
            <w:hideMark/>
          </w:tcPr>
          <w:p w14:paraId="1699554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168</w:t>
            </w:r>
          </w:p>
        </w:tc>
      </w:tr>
      <w:tr w:rsidR="003758E0" w:rsidRPr="00CF5DB0" w14:paraId="6E82074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E5CB83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613CE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0DF36C5" w14:textId="77777777" w:rsidR="003758E0" w:rsidRPr="007424C3" w:rsidRDefault="003758E0" w:rsidP="003758E0">
            <w:pPr>
              <w:spacing w:after="0" w:line="240" w:lineRule="auto"/>
              <w:rPr>
                <w:sz w:val="20"/>
                <w:szCs w:val="20"/>
                <w:lang w:eastAsia="en-NZ"/>
              </w:rPr>
            </w:pPr>
            <w:r>
              <w:rPr>
                <w:rFonts w:ascii="Calibri" w:hAnsi="Calibri" w:cs="Calibri"/>
                <w:color w:val="000000"/>
              </w:rPr>
              <w:t>1167</w:t>
            </w:r>
          </w:p>
        </w:tc>
        <w:tc>
          <w:tcPr>
            <w:tcW w:w="4751" w:type="dxa"/>
            <w:gridSpan w:val="2"/>
            <w:tcBorders>
              <w:top w:val="nil"/>
              <w:bottom w:val="nil"/>
            </w:tcBorders>
            <w:shd w:val="clear" w:color="auto" w:fill="FFFFFF" w:themeFill="background1"/>
            <w:noWrap/>
            <w:vAlign w:val="bottom"/>
            <w:hideMark/>
          </w:tcPr>
          <w:p w14:paraId="7E44FDA0" w14:textId="77777777" w:rsidR="003758E0" w:rsidRPr="007424C3" w:rsidRDefault="003758E0" w:rsidP="003758E0">
            <w:pPr>
              <w:spacing w:after="0" w:line="240" w:lineRule="auto"/>
              <w:rPr>
                <w:sz w:val="20"/>
                <w:szCs w:val="20"/>
                <w:lang w:eastAsia="en-NZ"/>
              </w:rPr>
            </w:pPr>
            <w:r>
              <w:rPr>
                <w:rFonts w:ascii="Calibri" w:hAnsi="Calibri" w:cs="Calibri"/>
                <w:color w:val="000000"/>
              </w:rPr>
              <w:t>Bus Priority Plan</w:t>
            </w:r>
          </w:p>
        </w:tc>
        <w:tc>
          <w:tcPr>
            <w:tcW w:w="1296" w:type="dxa"/>
            <w:gridSpan w:val="2"/>
            <w:tcBorders>
              <w:top w:val="nil"/>
              <w:bottom w:val="nil"/>
            </w:tcBorders>
            <w:shd w:val="clear" w:color="auto" w:fill="FFFFFF" w:themeFill="background1"/>
            <w:noWrap/>
            <w:vAlign w:val="bottom"/>
            <w:hideMark/>
          </w:tcPr>
          <w:p w14:paraId="37C2F01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C80894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199</w:t>
            </w:r>
          </w:p>
        </w:tc>
        <w:tc>
          <w:tcPr>
            <w:tcW w:w="1697" w:type="dxa"/>
            <w:gridSpan w:val="2"/>
            <w:tcBorders>
              <w:top w:val="nil"/>
              <w:bottom w:val="nil"/>
            </w:tcBorders>
            <w:shd w:val="clear" w:color="auto" w:fill="FFFFFF" w:themeFill="background1"/>
            <w:noWrap/>
            <w:vAlign w:val="bottom"/>
            <w:hideMark/>
          </w:tcPr>
          <w:p w14:paraId="7A1F3F1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w:t>
            </w:r>
          </w:p>
        </w:tc>
        <w:tc>
          <w:tcPr>
            <w:tcW w:w="1421" w:type="dxa"/>
            <w:gridSpan w:val="2"/>
            <w:tcBorders>
              <w:top w:val="nil"/>
              <w:bottom w:val="nil"/>
            </w:tcBorders>
            <w:shd w:val="clear" w:color="auto" w:fill="FFFFFF" w:themeFill="background1"/>
            <w:noWrap/>
            <w:vAlign w:val="bottom"/>
            <w:hideMark/>
          </w:tcPr>
          <w:p w14:paraId="1BC4F8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(58)</w:t>
            </w:r>
          </w:p>
        </w:tc>
      </w:tr>
      <w:tr w:rsidR="003758E0" w:rsidRPr="00CF5DB0" w14:paraId="291DF96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D5E3F1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3A7C2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5E364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F8C8E1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Bus Priority Plan Total</w:t>
            </w:r>
          </w:p>
        </w:tc>
        <w:tc>
          <w:tcPr>
            <w:tcW w:w="1296" w:type="dxa"/>
            <w:gridSpan w:val="2"/>
            <w:tcBorders>
              <w:top w:val="nil"/>
              <w:bottom w:val="single" w:sz="4" w:space="0" w:color="auto"/>
            </w:tcBorders>
            <w:shd w:val="clear" w:color="auto" w:fill="FFFFFF" w:themeFill="background1"/>
            <w:noWrap/>
            <w:vAlign w:val="bottom"/>
            <w:hideMark/>
          </w:tcPr>
          <w:p w14:paraId="4E3486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0136EA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199</w:t>
            </w:r>
          </w:p>
        </w:tc>
        <w:tc>
          <w:tcPr>
            <w:tcW w:w="1697" w:type="dxa"/>
            <w:gridSpan w:val="2"/>
            <w:tcBorders>
              <w:top w:val="nil"/>
              <w:bottom w:val="single" w:sz="4" w:space="0" w:color="auto"/>
            </w:tcBorders>
            <w:shd w:val="clear" w:color="auto" w:fill="FFFFFF" w:themeFill="background1"/>
            <w:noWrap/>
            <w:vAlign w:val="bottom"/>
            <w:hideMark/>
          </w:tcPr>
          <w:p w14:paraId="1488165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141</w:t>
            </w:r>
          </w:p>
        </w:tc>
        <w:tc>
          <w:tcPr>
            <w:tcW w:w="1421" w:type="dxa"/>
            <w:gridSpan w:val="2"/>
            <w:tcBorders>
              <w:top w:val="nil"/>
              <w:bottom w:val="single" w:sz="4" w:space="0" w:color="auto"/>
            </w:tcBorders>
            <w:shd w:val="clear" w:color="auto" w:fill="FFFFFF" w:themeFill="background1"/>
            <w:noWrap/>
            <w:vAlign w:val="bottom"/>
            <w:hideMark/>
          </w:tcPr>
          <w:p w14:paraId="43CCF69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(58)</w:t>
            </w:r>
          </w:p>
        </w:tc>
      </w:tr>
      <w:tr w:rsidR="003758E0" w:rsidRPr="00CF5DB0" w14:paraId="0251D7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DF564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A0BD7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351A47C" w14:textId="77777777" w:rsidR="003758E0" w:rsidRPr="007424C3" w:rsidRDefault="003758E0" w:rsidP="003758E0">
            <w:pPr>
              <w:spacing w:after="0" w:line="240" w:lineRule="auto"/>
              <w:rPr>
                <w:sz w:val="20"/>
                <w:szCs w:val="20"/>
                <w:lang w:eastAsia="en-NZ"/>
              </w:rPr>
            </w:pPr>
            <w:r>
              <w:rPr>
                <w:rFonts w:ascii="Calibri" w:hAnsi="Calibri" w:cs="Calibri"/>
                <w:color w:val="000000"/>
              </w:rPr>
              <w:t>1168</w:t>
            </w:r>
          </w:p>
        </w:tc>
        <w:tc>
          <w:tcPr>
            <w:tcW w:w="4751" w:type="dxa"/>
            <w:gridSpan w:val="2"/>
            <w:tcBorders>
              <w:top w:val="nil"/>
              <w:bottom w:val="nil"/>
            </w:tcBorders>
            <w:shd w:val="clear" w:color="auto" w:fill="FFFFFF" w:themeFill="background1"/>
            <w:noWrap/>
            <w:vAlign w:val="bottom"/>
            <w:hideMark/>
          </w:tcPr>
          <w:p w14:paraId="2E200E80" w14:textId="77777777" w:rsidR="003758E0" w:rsidRPr="007424C3" w:rsidRDefault="003758E0" w:rsidP="003758E0">
            <w:pPr>
              <w:spacing w:after="0" w:line="240" w:lineRule="auto"/>
              <w:rPr>
                <w:sz w:val="20"/>
                <w:szCs w:val="20"/>
                <w:lang w:eastAsia="en-NZ"/>
              </w:rPr>
            </w:pPr>
            <w:r>
              <w:rPr>
                <w:rFonts w:ascii="Calibri" w:hAnsi="Calibri" w:cs="Calibri"/>
                <w:color w:val="000000"/>
              </w:rPr>
              <w:t>Cable Car</w:t>
            </w:r>
          </w:p>
        </w:tc>
        <w:tc>
          <w:tcPr>
            <w:tcW w:w="1296" w:type="dxa"/>
            <w:gridSpan w:val="2"/>
            <w:tcBorders>
              <w:top w:val="nil"/>
              <w:bottom w:val="nil"/>
            </w:tcBorders>
            <w:shd w:val="clear" w:color="auto" w:fill="FFFFFF" w:themeFill="background1"/>
            <w:noWrap/>
            <w:vAlign w:val="bottom"/>
            <w:hideMark/>
          </w:tcPr>
          <w:p w14:paraId="1ED91C1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A17852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1,654</w:t>
            </w:r>
          </w:p>
        </w:tc>
        <w:tc>
          <w:tcPr>
            <w:tcW w:w="1697" w:type="dxa"/>
            <w:gridSpan w:val="2"/>
            <w:tcBorders>
              <w:top w:val="nil"/>
              <w:bottom w:val="nil"/>
            </w:tcBorders>
            <w:shd w:val="clear" w:color="auto" w:fill="FFFFFF" w:themeFill="background1"/>
            <w:noWrap/>
            <w:vAlign w:val="bottom"/>
            <w:hideMark/>
          </w:tcPr>
          <w:p w14:paraId="435C317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602</w:t>
            </w:r>
          </w:p>
        </w:tc>
        <w:tc>
          <w:tcPr>
            <w:tcW w:w="1421" w:type="dxa"/>
            <w:gridSpan w:val="2"/>
            <w:tcBorders>
              <w:top w:val="nil"/>
              <w:bottom w:val="nil"/>
            </w:tcBorders>
            <w:shd w:val="clear" w:color="auto" w:fill="FFFFFF" w:themeFill="background1"/>
            <w:noWrap/>
            <w:vAlign w:val="bottom"/>
            <w:hideMark/>
          </w:tcPr>
          <w:p w14:paraId="42E2653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(1,052)</w:t>
            </w:r>
          </w:p>
        </w:tc>
      </w:tr>
      <w:tr w:rsidR="003758E0" w:rsidRPr="00CF5DB0" w14:paraId="35B2A8C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8CB18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2722A1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0C656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3FECB8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Cable Car Total</w:t>
            </w:r>
          </w:p>
        </w:tc>
        <w:tc>
          <w:tcPr>
            <w:tcW w:w="1296" w:type="dxa"/>
            <w:gridSpan w:val="2"/>
            <w:tcBorders>
              <w:top w:val="nil"/>
              <w:bottom w:val="single" w:sz="4" w:space="0" w:color="auto"/>
            </w:tcBorders>
            <w:shd w:val="clear" w:color="auto" w:fill="FFFFFF" w:themeFill="background1"/>
            <w:noWrap/>
            <w:vAlign w:val="bottom"/>
            <w:hideMark/>
          </w:tcPr>
          <w:p w14:paraId="20D1D35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CA5119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1,654</w:t>
            </w:r>
          </w:p>
        </w:tc>
        <w:tc>
          <w:tcPr>
            <w:tcW w:w="1697" w:type="dxa"/>
            <w:gridSpan w:val="2"/>
            <w:tcBorders>
              <w:top w:val="nil"/>
              <w:bottom w:val="single" w:sz="4" w:space="0" w:color="auto"/>
            </w:tcBorders>
            <w:shd w:val="clear" w:color="auto" w:fill="FFFFFF" w:themeFill="background1"/>
            <w:noWrap/>
            <w:vAlign w:val="bottom"/>
            <w:hideMark/>
          </w:tcPr>
          <w:p w14:paraId="53A079B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602</w:t>
            </w:r>
          </w:p>
        </w:tc>
        <w:tc>
          <w:tcPr>
            <w:tcW w:w="1421" w:type="dxa"/>
            <w:gridSpan w:val="2"/>
            <w:tcBorders>
              <w:top w:val="nil"/>
              <w:bottom w:val="single" w:sz="4" w:space="0" w:color="auto"/>
            </w:tcBorders>
            <w:shd w:val="clear" w:color="auto" w:fill="FFFFFF" w:themeFill="background1"/>
            <w:noWrap/>
            <w:vAlign w:val="bottom"/>
            <w:hideMark/>
          </w:tcPr>
          <w:p w14:paraId="4E6938B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(1,052)</w:t>
            </w:r>
          </w:p>
        </w:tc>
      </w:tr>
      <w:tr w:rsidR="003758E0" w:rsidRPr="00CF5DB0" w14:paraId="42039D4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01359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37148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BF5743D" w14:textId="77777777" w:rsidR="003758E0" w:rsidRPr="007424C3" w:rsidRDefault="003758E0" w:rsidP="003758E0">
            <w:pPr>
              <w:spacing w:after="0" w:line="240" w:lineRule="auto"/>
              <w:rPr>
                <w:sz w:val="20"/>
                <w:szCs w:val="20"/>
                <w:lang w:eastAsia="en-NZ"/>
              </w:rPr>
            </w:pPr>
            <w:r>
              <w:rPr>
                <w:rFonts w:ascii="Calibri" w:hAnsi="Calibri" w:cs="Calibri"/>
                <w:color w:val="000000"/>
              </w:rPr>
              <w:t>1170</w:t>
            </w:r>
          </w:p>
        </w:tc>
        <w:tc>
          <w:tcPr>
            <w:tcW w:w="4751" w:type="dxa"/>
            <w:gridSpan w:val="2"/>
            <w:tcBorders>
              <w:top w:val="nil"/>
              <w:bottom w:val="nil"/>
            </w:tcBorders>
            <w:shd w:val="clear" w:color="auto" w:fill="FFFFFF" w:themeFill="background1"/>
            <w:noWrap/>
            <w:vAlign w:val="bottom"/>
            <w:hideMark/>
          </w:tcPr>
          <w:p w14:paraId="227929CB" w14:textId="77777777" w:rsidR="003758E0" w:rsidRPr="007424C3" w:rsidRDefault="003758E0" w:rsidP="003758E0">
            <w:pPr>
              <w:spacing w:after="0" w:line="240" w:lineRule="auto"/>
              <w:rPr>
                <w:sz w:val="20"/>
                <w:szCs w:val="20"/>
                <w:lang w:eastAsia="en-NZ"/>
              </w:rPr>
            </w:pPr>
            <w:r>
              <w:rPr>
                <w:rFonts w:ascii="Calibri" w:hAnsi="Calibri" w:cs="Calibri"/>
                <w:color w:val="000000"/>
              </w:rPr>
              <w:t>Street Furniture Maintenance</w:t>
            </w:r>
          </w:p>
        </w:tc>
        <w:tc>
          <w:tcPr>
            <w:tcW w:w="1296" w:type="dxa"/>
            <w:gridSpan w:val="2"/>
            <w:tcBorders>
              <w:top w:val="nil"/>
              <w:bottom w:val="nil"/>
            </w:tcBorders>
            <w:shd w:val="clear" w:color="auto" w:fill="FFFFFF" w:themeFill="background1"/>
            <w:noWrap/>
            <w:vAlign w:val="bottom"/>
            <w:hideMark/>
          </w:tcPr>
          <w:p w14:paraId="1D451E39"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FA5438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331</w:t>
            </w:r>
          </w:p>
        </w:tc>
        <w:tc>
          <w:tcPr>
            <w:tcW w:w="1697" w:type="dxa"/>
            <w:gridSpan w:val="2"/>
            <w:tcBorders>
              <w:top w:val="nil"/>
              <w:bottom w:val="nil"/>
            </w:tcBorders>
            <w:shd w:val="clear" w:color="auto" w:fill="FFFFFF" w:themeFill="background1"/>
            <w:noWrap/>
            <w:vAlign w:val="bottom"/>
            <w:hideMark/>
          </w:tcPr>
          <w:p w14:paraId="021B7AB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358</w:t>
            </w:r>
          </w:p>
        </w:tc>
        <w:tc>
          <w:tcPr>
            <w:tcW w:w="1421" w:type="dxa"/>
            <w:gridSpan w:val="2"/>
            <w:tcBorders>
              <w:top w:val="nil"/>
              <w:bottom w:val="nil"/>
            </w:tcBorders>
            <w:shd w:val="clear" w:color="auto" w:fill="FFFFFF" w:themeFill="background1"/>
            <w:noWrap/>
            <w:vAlign w:val="bottom"/>
            <w:hideMark/>
          </w:tcPr>
          <w:p w14:paraId="733E8F1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w:t>
            </w:r>
          </w:p>
        </w:tc>
      </w:tr>
      <w:tr w:rsidR="003758E0" w:rsidRPr="00CF5DB0" w14:paraId="4F049AA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FB581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1318F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55DE7B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E8F7E91"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1F7832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F6E459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w:t>
            </w:r>
          </w:p>
        </w:tc>
        <w:tc>
          <w:tcPr>
            <w:tcW w:w="1697" w:type="dxa"/>
            <w:gridSpan w:val="2"/>
            <w:tcBorders>
              <w:top w:val="nil"/>
              <w:bottom w:val="nil"/>
            </w:tcBorders>
            <w:shd w:val="clear" w:color="auto" w:fill="FFFFFF" w:themeFill="background1"/>
            <w:noWrap/>
            <w:vAlign w:val="bottom"/>
            <w:hideMark/>
          </w:tcPr>
          <w:p w14:paraId="2471232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(47)</w:t>
            </w:r>
          </w:p>
        </w:tc>
        <w:tc>
          <w:tcPr>
            <w:tcW w:w="1421" w:type="dxa"/>
            <w:gridSpan w:val="2"/>
            <w:tcBorders>
              <w:top w:val="nil"/>
              <w:bottom w:val="nil"/>
            </w:tcBorders>
            <w:shd w:val="clear" w:color="auto" w:fill="FFFFFF" w:themeFill="background1"/>
            <w:noWrap/>
            <w:vAlign w:val="bottom"/>
            <w:hideMark/>
          </w:tcPr>
          <w:p w14:paraId="235D57F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w:t>
            </w:r>
          </w:p>
        </w:tc>
      </w:tr>
      <w:tr w:rsidR="003758E0" w:rsidRPr="00CF5DB0" w14:paraId="1564930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EAE2F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B6F35C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46E32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29C44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Street Furniture Maintenance Total</w:t>
            </w:r>
          </w:p>
        </w:tc>
        <w:tc>
          <w:tcPr>
            <w:tcW w:w="1296" w:type="dxa"/>
            <w:gridSpan w:val="2"/>
            <w:tcBorders>
              <w:top w:val="nil"/>
              <w:bottom w:val="single" w:sz="4" w:space="0" w:color="auto"/>
            </w:tcBorders>
            <w:shd w:val="clear" w:color="auto" w:fill="FFFFFF" w:themeFill="background1"/>
            <w:noWrap/>
            <w:vAlign w:val="bottom"/>
            <w:hideMark/>
          </w:tcPr>
          <w:p w14:paraId="000A968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13E3E8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307</w:t>
            </w:r>
          </w:p>
        </w:tc>
        <w:tc>
          <w:tcPr>
            <w:tcW w:w="1697" w:type="dxa"/>
            <w:gridSpan w:val="2"/>
            <w:tcBorders>
              <w:top w:val="nil"/>
              <w:bottom w:val="single" w:sz="4" w:space="0" w:color="auto"/>
            </w:tcBorders>
            <w:shd w:val="clear" w:color="auto" w:fill="FFFFFF" w:themeFill="background1"/>
            <w:noWrap/>
            <w:vAlign w:val="bottom"/>
            <w:hideMark/>
          </w:tcPr>
          <w:p w14:paraId="3BF2317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310</w:t>
            </w:r>
          </w:p>
        </w:tc>
        <w:tc>
          <w:tcPr>
            <w:tcW w:w="1421" w:type="dxa"/>
            <w:gridSpan w:val="2"/>
            <w:tcBorders>
              <w:top w:val="nil"/>
              <w:bottom w:val="single" w:sz="4" w:space="0" w:color="auto"/>
            </w:tcBorders>
            <w:shd w:val="clear" w:color="auto" w:fill="FFFFFF" w:themeFill="background1"/>
            <w:noWrap/>
            <w:vAlign w:val="bottom"/>
            <w:hideMark/>
          </w:tcPr>
          <w:p w14:paraId="55616B77" w14:textId="58A2C8B8" w:rsidR="003758E0" w:rsidRPr="007424C3" w:rsidRDefault="003758E0" w:rsidP="00AE60F1">
            <w:pPr>
              <w:spacing w:after="0" w:line="240" w:lineRule="auto"/>
              <w:jc w:val="right"/>
              <w:rPr>
                <w:sz w:val="20"/>
                <w:szCs w:val="20"/>
                <w:lang w:eastAsia="en-NZ"/>
              </w:rPr>
            </w:pPr>
            <w:r>
              <w:rPr>
                <w:rFonts w:ascii="Calibri" w:hAnsi="Calibri" w:cs="Calibri"/>
                <w:b/>
                <w:bCs/>
                <w:color w:val="000000"/>
              </w:rPr>
              <w:t>4</w:t>
            </w:r>
          </w:p>
        </w:tc>
      </w:tr>
      <w:tr w:rsidR="003758E0" w:rsidRPr="00CF5DB0" w14:paraId="3D831AD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68D1A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40AFC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AA4BF56" w14:textId="77777777" w:rsidR="003758E0" w:rsidRPr="007424C3" w:rsidRDefault="003758E0" w:rsidP="003758E0">
            <w:pPr>
              <w:spacing w:after="0" w:line="240" w:lineRule="auto"/>
              <w:rPr>
                <w:sz w:val="20"/>
                <w:szCs w:val="20"/>
                <w:lang w:eastAsia="en-NZ"/>
              </w:rPr>
            </w:pPr>
            <w:r>
              <w:rPr>
                <w:rFonts w:ascii="Calibri" w:hAnsi="Calibri" w:cs="Calibri"/>
                <w:color w:val="000000"/>
              </w:rPr>
              <w:t>1171</w:t>
            </w:r>
          </w:p>
        </w:tc>
        <w:tc>
          <w:tcPr>
            <w:tcW w:w="4751" w:type="dxa"/>
            <w:gridSpan w:val="2"/>
            <w:tcBorders>
              <w:top w:val="nil"/>
              <w:bottom w:val="nil"/>
            </w:tcBorders>
            <w:shd w:val="clear" w:color="auto" w:fill="FFFFFF" w:themeFill="background1"/>
            <w:noWrap/>
            <w:vAlign w:val="bottom"/>
            <w:hideMark/>
          </w:tcPr>
          <w:p w14:paraId="3D4D0FBF" w14:textId="77777777" w:rsidR="003758E0" w:rsidRPr="007424C3" w:rsidRDefault="003758E0" w:rsidP="003758E0">
            <w:pPr>
              <w:spacing w:after="0" w:line="240" w:lineRule="auto"/>
              <w:rPr>
                <w:sz w:val="20"/>
                <w:szCs w:val="20"/>
                <w:lang w:eastAsia="en-NZ"/>
              </w:rPr>
            </w:pPr>
            <w:r>
              <w:rPr>
                <w:rFonts w:ascii="Calibri" w:hAnsi="Calibri" w:cs="Calibri"/>
                <w:color w:val="000000"/>
              </w:rPr>
              <w:t>Footpaths Asset Management</w:t>
            </w:r>
          </w:p>
        </w:tc>
        <w:tc>
          <w:tcPr>
            <w:tcW w:w="1296" w:type="dxa"/>
            <w:gridSpan w:val="2"/>
            <w:tcBorders>
              <w:top w:val="nil"/>
              <w:bottom w:val="nil"/>
            </w:tcBorders>
            <w:shd w:val="clear" w:color="auto" w:fill="FFFFFF" w:themeFill="background1"/>
            <w:noWrap/>
            <w:vAlign w:val="bottom"/>
            <w:hideMark/>
          </w:tcPr>
          <w:p w14:paraId="5061F37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8C7123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6,593</w:t>
            </w:r>
          </w:p>
        </w:tc>
        <w:tc>
          <w:tcPr>
            <w:tcW w:w="1697" w:type="dxa"/>
            <w:gridSpan w:val="2"/>
            <w:tcBorders>
              <w:top w:val="nil"/>
              <w:bottom w:val="nil"/>
            </w:tcBorders>
            <w:shd w:val="clear" w:color="auto" w:fill="FFFFFF" w:themeFill="background1"/>
            <w:noWrap/>
            <w:vAlign w:val="bottom"/>
            <w:hideMark/>
          </w:tcPr>
          <w:p w14:paraId="6811F7C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11,079</w:t>
            </w:r>
          </w:p>
        </w:tc>
        <w:tc>
          <w:tcPr>
            <w:tcW w:w="1421" w:type="dxa"/>
            <w:gridSpan w:val="2"/>
            <w:tcBorders>
              <w:top w:val="nil"/>
              <w:bottom w:val="nil"/>
            </w:tcBorders>
            <w:shd w:val="clear" w:color="auto" w:fill="FFFFFF" w:themeFill="background1"/>
            <w:noWrap/>
            <w:vAlign w:val="bottom"/>
            <w:hideMark/>
          </w:tcPr>
          <w:p w14:paraId="145C8C6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4,485</w:t>
            </w:r>
          </w:p>
        </w:tc>
      </w:tr>
      <w:tr w:rsidR="003758E0" w:rsidRPr="00CF5DB0" w14:paraId="4EC8DE1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9A9989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A5108E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1CEF9B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C4E574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477971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AED0D3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(94)</w:t>
            </w:r>
          </w:p>
        </w:tc>
        <w:tc>
          <w:tcPr>
            <w:tcW w:w="1697" w:type="dxa"/>
            <w:gridSpan w:val="2"/>
            <w:tcBorders>
              <w:top w:val="nil"/>
              <w:bottom w:val="nil"/>
            </w:tcBorders>
            <w:shd w:val="clear" w:color="auto" w:fill="FFFFFF" w:themeFill="background1"/>
            <w:noWrap/>
            <w:vAlign w:val="bottom"/>
            <w:hideMark/>
          </w:tcPr>
          <w:p w14:paraId="53212DC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(100)</w:t>
            </w:r>
          </w:p>
        </w:tc>
        <w:tc>
          <w:tcPr>
            <w:tcW w:w="1421" w:type="dxa"/>
            <w:gridSpan w:val="2"/>
            <w:tcBorders>
              <w:top w:val="nil"/>
              <w:bottom w:val="nil"/>
            </w:tcBorders>
            <w:shd w:val="clear" w:color="auto" w:fill="FFFFFF" w:themeFill="background1"/>
            <w:noWrap/>
            <w:vAlign w:val="bottom"/>
            <w:hideMark/>
          </w:tcPr>
          <w:p w14:paraId="3AE7197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w:t>
            </w:r>
          </w:p>
        </w:tc>
      </w:tr>
      <w:tr w:rsidR="003758E0" w:rsidRPr="00CF5DB0" w14:paraId="75113AB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AFC2B5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717511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48DD65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0638C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Footpaths Asset Management Total</w:t>
            </w:r>
          </w:p>
        </w:tc>
        <w:tc>
          <w:tcPr>
            <w:tcW w:w="1296" w:type="dxa"/>
            <w:gridSpan w:val="2"/>
            <w:tcBorders>
              <w:top w:val="nil"/>
              <w:bottom w:val="single" w:sz="4" w:space="0" w:color="auto"/>
            </w:tcBorders>
            <w:shd w:val="clear" w:color="auto" w:fill="FFFFFF" w:themeFill="background1"/>
            <w:noWrap/>
            <w:vAlign w:val="bottom"/>
            <w:hideMark/>
          </w:tcPr>
          <w:p w14:paraId="360F623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73743A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6,499</w:t>
            </w:r>
          </w:p>
        </w:tc>
        <w:tc>
          <w:tcPr>
            <w:tcW w:w="1697" w:type="dxa"/>
            <w:gridSpan w:val="2"/>
            <w:tcBorders>
              <w:top w:val="nil"/>
              <w:bottom w:val="single" w:sz="4" w:space="0" w:color="auto"/>
            </w:tcBorders>
            <w:shd w:val="clear" w:color="auto" w:fill="FFFFFF" w:themeFill="background1"/>
            <w:noWrap/>
            <w:vAlign w:val="bottom"/>
            <w:hideMark/>
          </w:tcPr>
          <w:p w14:paraId="6E2C151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10,978</w:t>
            </w:r>
          </w:p>
        </w:tc>
        <w:tc>
          <w:tcPr>
            <w:tcW w:w="1421" w:type="dxa"/>
            <w:gridSpan w:val="2"/>
            <w:tcBorders>
              <w:top w:val="nil"/>
              <w:bottom w:val="single" w:sz="4" w:space="0" w:color="auto"/>
            </w:tcBorders>
            <w:shd w:val="clear" w:color="auto" w:fill="FFFFFF" w:themeFill="background1"/>
            <w:noWrap/>
            <w:vAlign w:val="bottom"/>
            <w:hideMark/>
          </w:tcPr>
          <w:p w14:paraId="2C31297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4,479</w:t>
            </w:r>
          </w:p>
        </w:tc>
      </w:tr>
      <w:tr w:rsidR="003758E0" w:rsidRPr="00CF5DB0" w14:paraId="37070CA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106289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45005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D02B2A6" w14:textId="77777777" w:rsidR="003758E0" w:rsidRPr="007424C3" w:rsidRDefault="003758E0" w:rsidP="003758E0">
            <w:pPr>
              <w:spacing w:after="0" w:line="240" w:lineRule="auto"/>
              <w:rPr>
                <w:sz w:val="20"/>
                <w:szCs w:val="20"/>
                <w:lang w:eastAsia="en-NZ"/>
              </w:rPr>
            </w:pPr>
            <w:r>
              <w:rPr>
                <w:rFonts w:ascii="Calibri" w:hAnsi="Calibri" w:cs="Calibri"/>
                <w:color w:val="000000"/>
              </w:rPr>
              <w:t>1172</w:t>
            </w:r>
          </w:p>
        </w:tc>
        <w:tc>
          <w:tcPr>
            <w:tcW w:w="4751" w:type="dxa"/>
            <w:gridSpan w:val="2"/>
            <w:tcBorders>
              <w:top w:val="nil"/>
              <w:bottom w:val="nil"/>
            </w:tcBorders>
            <w:shd w:val="clear" w:color="auto" w:fill="FFFFFF" w:themeFill="background1"/>
            <w:noWrap/>
            <w:vAlign w:val="bottom"/>
            <w:hideMark/>
          </w:tcPr>
          <w:p w14:paraId="0B8C47D3" w14:textId="77777777" w:rsidR="003758E0" w:rsidRPr="007424C3" w:rsidRDefault="003758E0" w:rsidP="003758E0">
            <w:pPr>
              <w:spacing w:after="0" w:line="240" w:lineRule="auto"/>
              <w:rPr>
                <w:sz w:val="20"/>
                <w:szCs w:val="20"/>
                <w:lang w:eastAsia="en-NZ"/>
              </w:rPr>
            </w:pPr>
            <w:r>
              <w:rPr>
                <w:rFonts w:ascii="Calibri" w:hAnsi="Calibri" w:cs="Calibri"/>
                <w:color w:val="000000"/>
              </w:rPr>
              <w:t>Footpaths &amp; Accessway Maintenance</w:t>
            </w:r>
          </w:p>
        </w:tc>
        <w:tc>
          <w:tcPr>
            <w:tcW w:w="1296" w:type="dxa"/>
            <w:gridSpan w:val="2"/>
            <w:tcBorders>
              <w:top w:val="nil"/>
              <w:bottom w:val="nil"/>
            </w:tcBorders>
            <w:shd w:val="clear" w:color="auto" w:fill="FFFFFF" w:themeFill="background1"/>
            <w:noWrap/>
            <w:vAlign w:val="bottom"/>
            <w:hideMark/>
          </w:tcPr>
          <w:p w14:paraId="1FAC220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9A1244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1,031</w:t>
            </w:r>
          </w:p>
        </w:tc>
        <w:tc>
          <w:tcPr>
            <w:tcW w:w="1697" w:type="dxa"/>
            <w:gridSpan w:val="2"/>
            <w:tcBorders>
              <w:top w:val="nil"/>
              <w:bottom w:val="nil"/>
            </w:tcBorders>
            <w:shd w:val="clear" w:color="auto" w:fill="FFFFFF" w:themeFill="background1"/>
            <w:noWrap/>
            <w:vAlign w:val="bottom"/>
            <w:hideMark/>
          </w:tcPr>
          <w:p w14:paraId="25F8ABA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1,066</w:t>
            </w:r>
          </w:p>
        </w:tc>
        <w:tc>
          <w:tcPr>
            <w:tcW w:w="1421" w:type="dxa"/>
            <w:gridSpan w:val="2"/>
            <w:tcBorders>
              <w:top w:val="nil"/>
              <w:bottom w:val="nil"/>
            </w:tcBorders>
            <w:shd w:val="clear" w:color="auto" w:fill="FFFFFF" w:themeFill="background1"/>
            <w:noWrap/>
            <w:vAlign w:val="bottom"/>
            <w:hideMark/>
          </w:tcPr>
          <w:p w14:paraId="4FDEF26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w:t>
            </w:r>
          </w:p>
        </w:tc>
      </w:tr>
      <w:tr w:rsidR="003758E0" w:rsidRPr="00CF5DB0" w14:paraId="6BAEAB1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47C25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9B67A8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886A81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0EC470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36E10B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08329C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(462)</w:t>
            </w:r>
          </w:p>
        </w:tc>
        <w:tc>
          <w:tcPr>
            <w:tcW w:w="1697" w:type="dxa"/>
            <w:gridSpan w:val="2"/>
            <w:tcBorders>
              <w:top w:val="nil"/>
              <w:bottom w:val="nil"/>
            </w:tcBorders>
            <w:shd w:val="clear" w:color="auto" w:fill="FFFFFF" w:themeFill="background1"/>
            <w:noWrap/>
            <w:vAlign w:val="bottom"/>
            <w:hideMark/>
          </w:tcPr>
          <w:p w14:paraId="12E651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(553)</w:t>
            </w:r>
          </w:p>
        </w:tc>
        <w:tc>
          <w:tcPr>
            <w:tcW w:w="1421" w:type="dxa"/>
            <w:gridSpan w:val="2"/>
            <w:tcBorders>
              <w:top w:val="nil"/>
              <w:bottom w:val="nil"/>
            </w:tcBorders>
            <w:shd w:val="clear" w:color="auto" w:fill="FFFFFF" w:themeFill="background1"/>
            <w:noWrap/>
            <w:vAlign w:val="bottom"/>
            <w:hideMark/>
          </w:tcPr>
          <w:p w14:paraId="28DAC46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(91)</w:t>
            </w:r>
          </w:p>
        </w:tc>
      </w:tr>
      <w:tr w:rsidR="003758E0" w:rsidRPr="00CF5DB0" w14:paraId="1614127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6E595B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0ADBF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495EE6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6E6A5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Footpaths &amp; Accessway Maintenance Total</w:t>
            </w:r>
          </w:p>
        </w:tc>
        <w:tc>
          <w:tcPr>
            <w:tcW w:w="1296" w:type="dxa"/>
            <w:gridSpan w:val="2"/>
            <w:tcBorders>
              <w:top w:val="nil"/>
              <w:bottom w:val="single" w:sz="4" w:space="0" w:color="auto"/>
            </w:tcBorders>
            <w:shd w:val="clear" w:color="auto" w:fill="FFFFFF" w:themeFill="background1"/>
            <w:noWrap/>
            <w:vAlign w:val="bottom"/>
            <w:hideMark/>
          </w:tcPr>
          <w:p w14:paraId="096EBEA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895009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569</w:t>
            </w:r>
          </w:p>
        </w:tc>
        <w:tc>
          <w:tcPr>
            <w:tcW w:w="1697" w:type="dxa"/>
            <w:gridSpan w:val="2"/>
            <w:tcBorders>
              <w:top w:val="nil"/>
              <w:bottom w:val="single" w:sz="4" w:space="0" w:color="auto"/>
            </w:tcBorders>
            <w:shd w:val="clear" w:color="auto" w:fill="FFFFFF" w:themeFill="background1"/>
            <w:noWrap/>
            <w:vAlign w:val="bottom"/>
            <w:hideMark/>
          </w:tcPr>
          <w:p w14:paraId="07442DE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513</w:t>
            </w:r>
          </w:p>
        </w:tc>
        <w:tc>
          <w:tcPr>
            <w:tcW w:w="1421" w:type="dxa"/>
            <w:gridSpan w:val="2"/>
            <w:tcBorders>
              <w:top w:val="nil"/>
              <w:bottom w:val="single" w:sz="4" w:space="0" w:color="auto"/>
            </w:tcBorders>
            <w:shd w:val="clear" w:color="auto" w:fill="FFFFFF" w:themeFill="background1"/>
            <w:noWrap/>
            <w:vAlign w:val="bottom"/>
            <w:hideMark/>
          </w:tcPr>
          <w:p w14:paraId="5DA1750B" w14:textId="655A9463" w:rsidR="003758E0" w:rsidRPr="007424C3" w:rsidRDefault="003758E0" w:rsidP="00AE60F1">
            <w:pPr>
              <w:spacing w:after="0" w:line="240" w:lineRule="auto"/>
              <w:jc w:val="right"/>
              <w:rPr>
                <w:sz w:val="20"/>
                <w:szCs w:val="20"/>
                <w:lang w:eastAsia="en-NZ"/>
              </w:rPr>
            </w:pPr>
            <w:r>
              <w:rPr>
                <w:rFonts w:ascii="Calibri" w:hAnsi="Calibri" w:cs="Calibri"/>
                <w:b/>
                <w:bCs/>
                <w:color w:val="000000"/>
              </w:rPr>
              <w:t>(56)</w:t>
            </w:r>
          </w:p>
        </w:tc>
      </w:tr>
      <w:tr w:rsidR="003758E0" w:rsidRPr="00CF5DB0" w14:paraId="593EC3D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B1465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874673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4A80F6F" w14:textId="77777777" w:rsidR="003758E0" w:rsidRPr="007424C3" w:rsidRDefault="003758E0" w:rsidP="003758E0">
            <w:pPr>
              <w:spacing w:after="0" w:line="240" w:lineRule="auto"/>
              <w:rPr>
                <w:sz w:val="20"/>
                <w:szCs w:val="20"/>
                <w:lang w:eastAsia="en-NZ"/>
              </w:rPr>
            </w:pPr>
            <w:r>
              <w:rPr>
                <w:rFonts w:ascii="Calibri" w:hAnsi="Calibri" w:cs="Calibri"/>
                <w:color w:val="000000"/>
              </w:rPr>
              <w:t>1173</w:t>
            </w:r>
          </w:p>
        </w:tc>
        <w:tc>
          <w:tcPr>
            <w:tcW w:w="4751" w:type="dxa"/>
            <w:gridSpan w:val="2"/>
            <w:tcBorders>
              <w:top w:val="nil"/>
              <w:bottom w:val="nil"/>
            </w:tcBorders>
            <w:shd w:val="clear" w:color="auto" w:fill="FFFFFF" w:themeFill="background1"/>
            <w:noWrap/>
            <w:vAlign w:val="bottom"/>
            <w:hideMark/>
          </w:tcPr>
          <w:p w14:paraId="5E64CB32" w14:textId="77777777" w:rsidR="003758E0" w:rsidRPr="007424C3" w:rsidRDefault="003758E0" w:rsidP="003758E0">
            <w:pPr>
              <w:spacing w:after="0" w:line="240" w:lineRule="auto"/>
              <w:rPr>
                <w:sz w:val="20"/>
                <w:szCs w:val="20"/>
                <w:lang w:eastAsia="en-NZ"/>
              </w:rPr>
            </w:pPr>
            <w:r>
              <w:rPr>
                <w:rFonts w:ascii="Calibri" w:hAnsi="Calibri" w:cs="Calibri"/>
                <w:color w:val="000000"/>
              </w:rPr>
              <w:t>Footpaths Structures Maintenance</w:t>
            </w:r>
          </w:p>
        </w:tc>
        <w:tc>
          <w:tcPr>
            <w:tcW w:w="1296" w:type="dxa"/>
            <w:gridSpan w:val="2"/>
            <w:tcBorders>
              <w:top w:val="nil"/>
              <w:bottom w:val="nil"/>
            </w:tcBorders>
            <w:shd w:val="clear" w:color="auto" w:fill="FFFFFF" w:themeFill="background1"/>
            <w:noWrap/>
            <w:vAlign w:val="bottom"/>
            <w:hideMark/>
          </w:tcPr>
          <w:p w14:paraId="5BD42E0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5F5CB5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211</w:t>
            </w:r>
          </w:p>
        </w:tc>
        <w:tc>
          <w:tcPr>
            <w:tcW w:w="1697" w:type="dxa"/>
            <w:gridSpan w:val="2"/>
            <w:tcBorders>
              <w:top w:val="nil"/>
              <w:bottom w:val="nil"/>
            </w:tcBorders>
            <w:shd w:val="clear" w:color="auto" w:fill="FFFFFF" w:themeFill="background1"/>
            <w:noWrap/>
            <w:vAlign w:val="bottom"/>
            <w:hideMark/>
          </w:tcPr>
          <w:p w14:paraId="7186561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200</w:t>
            </w:r>
          </w:p>
        </w:tc>
        <w:tc>
          <w:tcPr>
            <w:tcW w:w="1421" w:type="dxa"/>
            <w:gridSpan w:val="2"/>
            <w:tcBorders>
              <w:top w:val="nil"/>
              <w:bottom w:val="nil"/>
            </w:tcBorders>
            <w:shd w:val="clear" w:color="auto" w:fill="FFFFFF" w:themeFill="background1"/>
            <w:noWrap/>
            <w:vAlign w:val="bottom"/>
            <w:hideMark/>
          </w:tcPr>
          <w:p w14:paraId="49A1A4D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(11)</w:t>
            </w:r>
          </w:p>
        </w:tc>
      </w:tr>
      <w:tr w:rsidR="003758E0" w:rsidRPr="00CF5DB0" w14:paraId="5F9EA26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7ED191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DE7F0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6080F1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E377F5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21DA10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5B72A7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(102)</w:t>
            </w:r>
          </w:p>
        </w:tc>
        <w:tc>
          <w:tcPr>
            <w:tcW w:w="1697" w:type="dxa"/>
            <w:gridSpan w:val="2"/>
            <w:tcBorders>
              <w:top w:val="nil"/>
              <w:bottom w:val="nil"/>
            </w:tcBorders>
            <w:shd w:val="clear" w:color="auto" w:fill="FFFFFF" w:themeFill="background1"/>
            <w:noWrap/>
            <w:vAlign w:val="bottom"/>
            <w:hideMark/>
          </w:tcPr>
          <w:p w14:paraId="4EE3DA8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(107)</w:t>
            </w:r>
          </w:p>
        </w:tc>
        <w:tc>
          <w:tcPr>
            <w:tcW w:w="1421" w:type="dxa"/>
            <w:gridSpan w:val="2"/>
            <w:tcBorders>
              <w:top w:val="nil"/>
              <w:bottom w:val="nil"/>
            </w:tcBorders>
            <w:shd w:val="clear" w:color="auto" w:fill="FFFFFF" w:themeFill="background1"/>
            <w:noWrap/>
            <w:vAlign w:val="bottom"/>
            <w:hideMark/>
          </w:tcPr>
          <w:p w14:paraId="164491E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w:t>
            </w:r>
          </w:p>
        </w:tc>
      </w:tr>
      <w:tr w:rsidR="003758E0" w:rsidRPr="00CF5DB0" w14:paraId="02DCD08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3C97F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244DD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FCAE76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61D34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Footpaths Structures Maintenance Total</w:t>
            </w:r>
          </w:p>
        </w:tc>
        <w:tc>
          <w:tcPr>
            <w:tcW w:w="1296" w:type="dxa"/>
            <w:gridSpan w:val="2"/>
            <w:tcBorders>
              <w:top w:val="nil"/>
              <w:bottom w:val="single" w:sz="4" w:space="0" w:color="auto"/>
            </w:tcBorders>
            <w:shd w:val="clear" w:color="auto" w:fill="FFFFFF" w:themeFill="background1"/>
            <w:noWrap/>
            <w:vAlign w:val="bottom"/>
            <w:hideMark/>
          </w:tcPr>
          <w:p w14:paraId="0982BEB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7DB023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109</w:t>
            </w:r>
          </w:p>
        </w:tc>
        <w:tc>
          <w:tcPr>
            <w:tcW w:w="1697" w:type="dxa"/>
            <w:gridSpan w:val="2"/>
            <w:tcBorders>
              <w:top w:val="nil"/>
              <w:bottom w:val="single" w:sz="4" w:space="0" w:color="auto"/>
            </w:tcBorders>
            <w:shd w:val="clear" w:color="auto" w:fill="FFFFFF" w:themeFill="background1"/>
            <w:noWrap/>
            <w:vAlign w:val="bottom"/>
            <w:hideMark/>
          </w:tcPr>
          <w:p w14:paraId="27F0D75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93</w:t>
            </w:r>
          </w:p>
        </w:tc>
        <w:tc>
          <w:tcPr>
            <w:tcW w:w="1421" w:type="dxa"/>
            <w:gridSpan w:val="2"/>
            <w:tcBorders>
              <w:top w:val="nil"/>
              <w:bottom w:val="single" w:sz="4" w:space="0" w:color="auto"/>
            </w:tcBorders>
            <w:shd w:val="clear" w:color="auto" w:fill="FFFFFF" w:themeFill="background1"/>
            <w:noWrap/>
            <w:vAlign w:val="bottom"/>
            <w:hideMark/>
          </w:tcPr>
          <w:p w14:paraId="5D82ED7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w:t>
            </w:r>
          </w:p>
        </w:tc>
      </w:tr>
      <w:tr w:rsidR="003758E0" w:rsidRPr="00CF5DB0" w14:paraId="3F4B36B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C38FD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65AA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450B1F2" w14:textId="77777777" w:rsidR="003758E0" w:rsidRPr="007424C3" w:rsidRDefault="003758E0" w:rsidP="003758E0">
            <w:pPr>
              <w:spacing w:after="0" w:line="240" w:lineRule="auto"/>
              <w:rPr>
                <w:sz w:val="20"/>
                <w:szCs w:val="20"/>
                <w:lang w:eastAsia="en-NZ"/>
              </w:rPr>
            </w:pPr>
            <w:r>
              <w:rPr>
                <w:rFonts w:ascii="Calibri" w:hAnsi="Calibri" w:cs="Calibri"/>
                <w:color w:val="000000"/>
              </w:rPr>
              <w:t>1174</w:t>
            </w:r>
          </w:p>
        </w:tc>
        <w:tc>
          <w:tcPr>
            <w:tcW w:w="4751" w:type="dxa"/>
            <w:gridSpan w:val="2"/>
            <w:tcBorders>
              <w:top w:val="nil"/>
              <w:bottom w:val="nil"/>
            </w:tcBorders>
            <w:shd w:val="clear" w:color="auto" w:fill="FFFFFF" w:themeFill="background1"/>
            <w:noWrap/>
            <w:vAlign w:val="bottom"/>
            <w:hideMark/>
          </w:tcPr>
          <w:p w14:paraId="76C74C41" w14:textId="77777777" w:rsidR="003758E0" w:rsidRPr="007424C3" w:rsidRDefault="003758E0" w:rsidP="003758E0">
            <w:pPr>
              <w:spacing w:after="0" w:line="240" w:lineRule="auto"/>
              <w:rPr>
                <w:sz w:val="20"/>
                <w:szCs w:val="20"/>
                <w:lang w:eastAsia="en-NZ"/>
              </w:rPr>
            </w:pPr>
            <w:r>
              <w:rPr>
                <w:rFonts w:ascii="Calibri" w:hAnsi="Calibri" w:cs="Calibri"/>
                <w:color w:val="000000"/>
              </w:rPr>
              <w:t>Traffic Signals Maintenance</w:t>
            </w:r>
          </w:p>
        </w:tc>
        <w:tc>
          <w:tcPr>
            <w:tcW w:w="1296" w:type="dxa"/>
            <w:gridSpan w:val="2"/>
            <w:tcBorders>
              <w:top w:val="nil"/>
              <w:bottom w:val="nil"/>
            </w:tcBorders>
            <w:shd w:val="clear" w:color="auto" w:fill="FFFFFF" w:themeFill="background1"/>
            <w:noWrap/>
            <w:vAlign w:val="bottom"/>
            <w:hideMark/>
          </w:tcPr>
          <w:p w14:paraId="56C5546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B4481F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1,559</w:t>
            </w:r>
          </w:p>
        </w:tc>
        <w:tc>
          <w:tcPr>
            <w:tcW w:w="1697" w:type="dxa"/>
            <w:gridSpan w:val="2"/>
            <w:tcBorders>
              <w:top w:val="nil"/>
              <w:bottom w:val="nil"/>
            </w:tcBorders>
            <w:shd w:val="clear" w:color="auto" w:fill="FFFFFF" w:themeFill="background1"/>
            <w:noWrap/>
            <w:vAlign w:val="bottom"/>
            <w:hideMark/>
          </w:tcPr>
          <w:p w14:paraId="3E3B76B7" w14:textId="697751DC" w:rsidR="003758E0" w:rsidRPr="007424C3" w:rsidRDefault="003758E0" w:rsidP="00AE60F1">
            <w:pPr>
              <w:spacing w:after="0" w:line="240" w:lineRule="auto"/>
              <w:jc w:val="right"/>
              <w:rPr>
                <w:sz w:val="20"/>
                <w:szCs w:val="20"/>
                <w:lang w:eastAsia="en-NZ"/>
              </w:rPr>
            </w:pPr>
            <w:r>
              <w:rPr>
                <w:rFonts w:ascii="Calibri" w:hAnsi="Calibri" w:cs="Calibri"/>
                <w:color w:val="000000"/>
              </w:rPr>
              <w:t>1,637</w:t>
            </w:r>
          </w:p>
        </w:tc>
        <w:tc>
          <w:tcPr>
            <w:tcW w:w="1421" w:type="dxa"/>
            <w:gridSpan w:val="2"/>
            <w:tcBorders>
              <w:top w:val="nil"/>
              <w:bottom w:val="nil"/>
            </w:tcBorders>
            <w:shd w:val="clear" w:color="auto" w:fill="FFFFFF" w:themeFill="background1"/>
            <w:noWrap/>
            <w:vAlign w:val="bottom"/>
            <w:hideMark/>
          </w:tcPr>
          <w:p w14:paraId="0A46202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77</w:t>
            </w:r>
          </w:p>
        </w:tc>
      </w:tr>
      <w:tr w:rsidR="003758E0" w:rsidRPr="00CF5DB0" w14:paraId="43568E2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37E716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4D075D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C45D6F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0E552A2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43F2B9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678A27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(694)</w:t>
            </w:r>
          </w:p>
        </w:tc>
        <w:tc>
          <w:tcPr>
            <w:tcW w:w="1697" w:type="dxa"/>
            <w:gridSpan w:val="2"/>
            <w:tcBorders>
              <w:top w:val="nil"/>
              <w:bottom w:val="nil"/>
            </w:tcBorders>
            <w:shd w:val="clear" w:color="auto" w:fill="FFFFFF" w:themeFill="background1"/>
            <w:noWrap/>
            <w:vAlign w:val="bottom"/>
            <w:hideMark/>
          </w:tcPr>
          <w:p w14:paraId="4CFC875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(733)</w:t>
            </w:r>
          </w:p>
        </w:tc>
        <w:tc>
          <w:tcPr>
            <w:tcW w:w="1421" w:type="dxa"/>
            <w:gridSpan w:val="2"/>
            <w:tcBorders>
              <w:top w:val="nil"/>
              <w:bottom w:val="nil"/>
            </w:tcBorders>
            <w:shd w:val="clear" w:color="auto" w:fill="FFFFFF" w:themeFill="background1"/>
            <w:noWrap/>
            <w:vAlign w:val="bottom"/>
            <w:hideMark/>
          </w:tcPr>
          <w:p w14:paraId="0EE0061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w:t>
            </w:r>
          </w:p>
        </w:tc>
      </w:tr>
      <w:tr w:rsidR="003758E0" w:rsidRPr="00CF5DB0" w14:paraId="31EE258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973F6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7696F0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2D604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777F7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Traffic Signals Maintenance Total</w:t>
            </w:r>
          </w:p>
        </w:tc>
        <w:tc>
          <w:tcPr>
            <w:tcW w:w="1296" w:type="dxa"/>
            <w:gridSpan w:val="2"/>
            <w:tcBorders>
              <w:top w:val="nil"/>
              <w:bottom w:val="single" w:sz="4" w:space="0" w:color="auto"/>
            </w:tcBorders>
            <w:shd w:val="clear" w:color="auto" w:fill="FFFFFF" w:themeFill="background1"/>
            <w:noWrap/>
            <w:vAlign w:val="bottom"/>
            <w:hideMark/>
          </w:tcPr>
          <w:p w14:paraId="3065526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A17403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866</w:t>
            </w:r>
          </w:p>
        </w:tc>
        <w:tc>
          <w:tcPr>
            <w:tcW w:w="1697" w:type="dxa"/>
            <w:gridSpan w:val="2"/>
            <w:tcBorders>
              <w:top w:val="nil"/>
              <w:bottom w:val="single" w:sz="4" w:space="0" w:color="auto"/>
            </w:tcBorders>
            <w:shd w:val="clear" w:color="auto" w:fill="FFFFFF" w:themeFill="background1"/>
            <w:noWrap/>
            <w:vAlign w:val="bottom"/>
            <w:hideMark/>
          </w:tcPr>
          <w:p w14:paraId="29074F0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904</w:t>
            </w:r>
          </w:p>
        </w:tc>
        <w:tc>
          <w:tcPr>
            <w:tcW w:w="1421" w:type="dxa"/>
            <w:gridSpan w:val="2"/>
            <w:tcBorders>
              <w:top w:val="nil"/>
              <w:bottom w:val="single" w:sz="4" w:space="0" w:color="auto"/>
            </w:tcBorders>
            <w:shd w:val="clear" w:color="auto" w:fill="FFFFFF" w:themeFill="background1"/>
            <w:noWrap/>
            <w:vAlign w:val="bottom"/>
            <w:hideMark/>
          </w:tcPr>
          <w:p w14:paraId="1870941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38</w:t>
            </w:r>
          </w:p>
        </w:tc>
      </w:tr>
      <w:tr w:rsidR="003758E0" w:rsidRPr="00CF5DB0" w14:paraId="4E52909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8235AF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F6610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9A5E65E" w14:textId="77777777" w:rsidR="003758E0" w:rsidRPr="007424C3" w:rsidRDefault="003758E0" w:rsidP="003758E0">
            <w:pPr>
              <w:spacing w:after="0" w:line="240" w:lineRule="auto"/>
              <w:rPr>
                <w:sz w:val="20"/>
                <w:szCs w:val="20"/>
                <w:lang w:eastAsia="en-NZ"/>
              </w:rPr>
            </w:pPr>
            <w:r>
              <w:rPr>
                <w:rFonts w:ascii="Calibri" w:hAnsi="Calibri" w:cs="Calibri"/>
                <w:color w:val="000000"/>
              </w:rPr>
              <w:t>1175</w:t>
            </w:r>
          </w:p>
        </w:tc>
        <w:tc>
          <w:tcPr>
            <w:tcW w:w="4751" w:type="dxa"/>
            <w:gridSpan w:val="2"/>
            <w:tcBorders>
              <w:top w:val="nil"/>
              <w:bottom w:val="nil"/>
            </w:tcBorders>
            <w:shd w:val="clear" w:color="auto" w:fill="FFFFFF" w:themeFill="background1"/>
            <w:noWrap/>
            <w:vAlign w:val="bottom"/>
            <w:hideMark/>
          </w:tcPr>
          <w:p w14:paraId="5C8369AE" w14:textId="77777777" w:rsidR="003758E0" w:rsidRPr="007424C3" w:rsidRDefault="003758E0" w:rsidP="003758E0">
            <w:pPr>
              <w:spacing w:after="0" w:line="240" w:lineRule="auto"/>
              <w:rPr>
                <w:sz w:val="20"/>
                <w:szCs w:val="20"/>
                <w:lang w:eastAsia="en-NZ"/>
              </w:rPr>
            </w:pPr>
            <w:r>
              <w:rPr>
                <w:rFonts w:ascii="Calibri" w:hAnsi="Calibri" w:cs="Calibri"/>
                <w:color w:val="000000"/>
              </w:rPr>
              <w:t>Traffic Control Asset Management</w:t>
            </w:r>
          </w:p>
        </w:tc>
        <w:tc>
          <w:tcPr>
            <w:tcW w:w="1296" w:type="dxa"/>
            <w:gridSpan w:val="2"/>
            <w:tcBorders>
              <w:top w:val="nil"/>
              <w:bottom w:val="nil"/>
            </w:tcBorders>
            <w:shd w:val="clear" w:color="auto" w:fill="FFFFFF" w:themeFill="background1"/>
            <w:noWrap/>
            <w:vAlign w:val="bottom"/>
            <w:hideMark/>
          </w:tcPr>
          <w:p w14:paraId="387A27A1"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14F292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3,097</w:t>
            </w:r>
          </w:p>
        </w:tc>
        <w:tc>
          <w:tcPr>
            <w:tcW w:w="1697" w:type="dxa"/>
            <w:gridSpan w:val="2"/>
            <w:tcBorders>
              <w:top w:val="nil"/>
              <w:bottom w:val="nil"/>
            </w:tcBorders>
            <w:shd w:val="clear" w:color="auto" w:fill="FFFFFF" w:themeFill="background1"/>
            <w:noWrap/>
            <w:vAlign w:val="bottom"/>
            <w:hideMark/>
          </w:tcPr>
          <w:p w14:paraId="14EA7298" w14:textId="0D047FE0" w:rsidR="003758E0" w:rsidRPr="007424C3" w:rsidRDefault="003758E0" w:rsidP="00AE60F1">
            <w:pPr>
              <w:spacing w:after="0" w:line="240" w:lineRule="auto"/>
              <w:jc w:val="right"/>
              <w:rPr>
                <w:sz w:val="20"/>
                <w:szCs w:val="20"/>
                <w:lang w:eastAsia="en-NZ"/>
              </w:rPr>
            </w:pPr>
            <w:r>
              <w:rPr>
                <w:rFonts w:ascii="Calibri" w:hAnsi="Calibri" w:cs="Calibri"/>
                <w:color w:val="000000"/>
              </w:rPr>
              <w:t>3,460</w:t>
            </w:r>
          </w:p>
        </w:tc>
        <w:tc>
          <w:tcPr>
            <w:tcW w:w="1421" w:type="dxa"/>
            <w:gridSpan w:val="2"/>
            <w:tcBorders>
              <w:top w:val="nil"/>
              <w:bottom w:val="nil"/>
            </w:tcBorders>
            <w:shd w:val="clear" w:color="auto" w:fill="FFFFFF" w:themeFill="background1"/>
            <w:noWrap/>
            <w:vAlign w:val="bottom"/>
            <w:hideMark/>
          </w:tcPr>
          <w:p w14:paraId="013AF84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362</w:t>
            </w:r>
          </w:p>
        </w:tc>
      </w:tr>
      <w:tr w:rsidR="003758E0" w:rsidRPr="00CF5DB0" w14:paraId="204B058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0817C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282937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660018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C27E5A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1A1D4F7"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873E2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(226)</w:t>
            </w:r>
          </w:p>
        </w:tc>
        <w:tc>
          <w:tcPr>
            <w:tcW w:w="1697" w:type="dxa"/>
            <w:gridSpan w:val="2"/>
            <w:tcBorders>
              <w:top w:val="nil"/>
              <w:bottom w:val="nil"/>
            </w:tcBorders>
            <w:shd w:val="clear" w:color="auto" w:fill="FFFFFF" w:themeFill="background1"/>
            <w:noWrap/>
            <w:vAlign w:val="bottom"/>
            <w:hideMark/>
          </w:tcPr>
          <w:p w14:paraId="10C10E4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(239)</w:t>
            </w:r>
          </w:p>
        </w:tc>
        <w:tc>
          <w:tcPr>
            <w:tcW w:w="1421" w:type="dxa"/>
            <w:gridSpan w:val="2"/>
            <w:tcBorders>
              <w:top w:val="nil"/>
              <w:bottom w:val="nil"/>
            </w:tcBorders>
            <w:shd w:val="clear" w:color="auto" w:fill="FFFFFF" w:themeFill="background1"/>
            <w:noWrap/>
            <w:vAlign w:val="bottom"/>
            <w:hideMark/>
          </w:tcPr>
          <w:p w14:paraId="594DFF6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w:t>
            </w:r>
          </w:p>
        </w:tc>
      </w:tr>
      <w:tr w:rsidR="003758E0" w:rsidRPr="00CF5DB0" w14:paraId="6AF5E35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920DFD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D38315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FC9C8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B262D4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Traffic Control Asset Management Total</w:t>
            </w:r>
          </w:p>
        </w:tc>
        <w:tc>
          <w:tcPr>
            <w:tcW w:w="1296" w:type="dxa"/>
            <w:gridSpan w:val="2"/>
            <w:tcBorders>
              <w:top w:val="nil"/>
              <w:bottom w:val="single" w:sz="4" w:space="0" w:color="auto"/>
            </w:tcBorders>
            <w:shd w:val="clear" w:color="auto" w:fill="FFFFFF" w:themeFill="background1"/>
            <w:noWrap/>
            <w:vAlign w:val="bottom"/>
            <w:hideMark/>
          </w:tcPr>
          <w:p w14:paraId="72A324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7CB894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2,871</w:t>
            </w:r>
          </w:p>
        </w:tc>
        <w:tc>
          <w:tcPr>
            <w:tcW w:w="1697" w:type="dxa"/>
            <w:gridSpan w:val="2"/>
            <w:tcBorders>
              <w:top w:val="nil"/>
              <w:bottom w:val="single" w:sz="4" w:space="0" w:color="auto"/>
            </w:tcBorders>
            <w:shd w:val="clear" w:color="auto" w:fill="FFFFFF" w:themeFill="background1"/>
            <w:noWrap/>
            <w:vAlign w:val="bottom"/>
            <w:hideMark/>
          </w:tcPr>
          <w:p w14:paraId="565E879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3,220</w:t>
            </w:r>
          </w:p>
        </w:tc>
        <w:tc>
          <w:tcPr>
            <w:tcW w:w="1421" w:type="dxa"/>
            <w:gridSpan w:val="2"/>
            <w:tcBorders>
              <w:top w:val="nil"/>
              <w:bottom w:val="single" w:sz="4" w:space="0" w:color="auto"/>
            </w:tcBorders>
            <w:shd w:val="clear" w:color="auto" w:fill="FFFFFF" w:themeFill="background1"/>
            <w:noWrap/>
            <w:vAlign w:val="bottom"/>
            <w:hideMark/>
          </w:tcPr>
          <w:p w14:paraId="03839B9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349</w:t>
            </w:r>
          </w:p>
        </w:tc>
      </w:tr>
      <w:tr w:rsidR="003758E0" w:rsidRPr="00CF5DB0" w14:paraId="11B5F6C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61FBD3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AA2EB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DCEC639" w14:textId="77777777" w:rsidR="003758E0" w:rsidRPr="007424C3" w:rsidRDefault="003758E0" w:rsidP="003758E0">
            <w:pPr>
              <w:spacing w:after="0" w:line="240" w:lineRule="auto"/>
              <w:rPr>
                <w:sz w:val="20"/>
                <w:szCs w:val="20"/>
                <w:lang w:eastAsia="en-NZ"/>
              </w:rPr>
            </w:pPr>
            <w:r>
              <w:rPr>
                <w:rFonts w:ascii="Calibri" w:hAnsi="Calibri" w:cs="Calibri"/>
                <w:color w:val="000000"/>
              </w:rPr>
              <w:t>1176</w:t>
            </w:r>
          </w:p>
        </w:tc>
        <w:tc>
          <w:tcPr>
            <w:tcW w:w="4751" w:type="dxa"/>
            <w:gridSpan w:val="2"/>
            <w:tcBorders>
              <w:top w:val="nil"/>
              <w:bottom w:val="nil"/>
            </w:tcBorders>
            <w:shd w:val="clear" w:color="auto" w:fill="FFFFFF" w:themeFill="background1"/>
            <w:noWrap/>
            <w:vAlign w:val="bottom"/>
            <w:hideMark/>
          </w:tcPr>
          <w:p w14:paraId="709744D5" w14:textId="77777777" w:rsidR="003758E0" w:rsidRPr="007424C3" w:rsidRDefault="003758E0" w:rsidP="003758E0">
            <w:pPr>
              <w:spacing w:after="0" w:line="240" w:lineRule="auto"/>
              <w:rPr>
                <w:sz w:val="20"/>
                <w:szCs w:val="20"/>
                <w:lang w:eastAsia="en-NZ"/>
              </w:rPr>
            </w:pPr>
            <w:r>
              <w:rPr>
                <w:rFonts w:ascii="Calibri" w:hAnsi="Calibri" w:cs="Calibri"/>
                <w:color w:val="000000"/>
              </w:rPr>
              <w:t>Road Marking Maintenance</w:t>
            </w:r>
          </w:p>
        </w:tc>
        <w:tc>
          <w:tcPr>
            <w:tcW w:w="1296" w:type="dxa"/>
            <w:gridSpan w:val="2"/>
            <w:tcBorders>
              <w:top w:val="nil"/>
              <w:bottom w:val="nil"/>
            </w:tcBorders>
            <w:shd w:val="clear" w:color="auto" w:fill="FFFFFF" w:themeFill="background1"/>
            <w:noWrap/>
            <w:vAlign w:val="bottom"/>
            <w:hideMark/>
          </w:tcPr>
          <w:p w14:paraId="76388E3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2B406E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1,878</w:t>
            </w:r>
          </w:p>
        </w:tc>
        <w:tc>
          <w:tcPr>
            <w:tcW w:w="1697" w:type="dxa"/>
            <w:gridSpan w:val="2"/>
            <w:tcBorders>
              <w:top w:val="nil"/>
              <w:bottom w:val="nil"/>
            </w:tcBorders>
            <w:shd w:val="clear" w:color="auto" w:fill="FFFFFF" w:themeFill="background1"/>
            <w:noWrap/>
            <w:vAlign w:val="bottom"/>
            <w:hideMark/>
          </w:tcPr>
          <w:p w14:paraId="7F78C32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1,926</w:t>
            </w:r>
          </w:p>
        </w:tc>
        <w:tc>
          <w:tcPr>
            <w:tcW w:w="1421" w:type="dxa"/>
            <w:gridSpan w:val="2"/>
            <w:tcBorders>
              <w:top w:val="nil"/>
              <w:bottom w:val="nil"/>
            </w:tcBorders>
            <w:shd w:val="clear" w:color="auto" w:fill="FFFFFF" w:themeFill="background1"/>
            <w:noWrap/>
            <w:vAlign w:val="bottom"/>
            <w:hideMark/>
          </w:tcPr>
          <w:p w14:paraId="56E45C4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w:t>
            </w:r>
          </w:p>
        </w:tc>
      </w:tr>
      <w:tr w:rsidR="003758E0" w:rsidRPr="00CF5DB0" w14:paraId="3E507BD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CC8ECF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3385E5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487B41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5151F6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661FFF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8A683B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(864)</w:t>
            </w:r>
          </w:p>
        </w:tc>
        <w:tc>
          <w:tcPr>
            <w:tcW w:w="1697" w:type="dxa"/>
            <w:gridSpan w:val="2"/>
            <w:tcBorders>
              <w:top w:val="nil"/>
              <w:bottom w:val="nil"/>
            </w:tcBorders>
            <w:shd w:val="clear" w:color="auto" w:fill="FFFFFF" w:themeFill="background1"/>
            <w:noWrap/>
            <w:vAlign w:val="bottom"/>
            <w:hideMark/>
          </w:tcPr>
          <w:p w14:paraId="0719136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(915)</w:t>
            </w:r>
          </w:p>
        </w:tc>
        <w:tc>
          <w:tcPr>
            <w:tcW w:w="1421" w:type="dxa"/>
            <w:gridSpan w:val="2"/>
            <w:tcBorders>
              <w:top w:val="nil"/>
              <w:bottom w:val="nil"/>
            </w:tcBorders>
            <w:shd w:val="clear" w:color="auto" w:fill="FFFFFF" w:themeFill="background1"/>
            <w:noWrap/>
            <w:vAlign w:val="bottom"/>
            <w:hideMark/>
          </w:tcPr>
          <w:p w14:paraId="68090D4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(51)</w:t>
            </w:r>
          </w:p>
        </w:tc>
      </w:tr>
      <w:tr w:rsidR="003758E0" w:rsidRPr="00CF5DB0" w14:paraId="7899886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0AB054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BF5398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9AD8CC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1FE446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Road Marking Maintenance Total</w:t>
            </w:r>
          </w:p>
        </w:tc>
        <w:tc>
          <w:tcPr>
            <w:tcW w:w="1296" w:type="dxa"/>
            <w:gridSpan w:val="2"/>
            <w:tcBorders>
              <w:top w:val="nil"/>
              <w:bottom w:val="single" w:sz="4" w:space="0" w:color="auto"/>
            </w:tcBorders>
            <w:shd w:val="clear" w:color="auto" w:fill="FFFFFF" w:themeFill="background1"/>
            <w:noWrap/>
            <w:vAlign w:val="bottom"/>
            <w:hideMark/>
          </w:tcPr>
          <w:p w14:paraId="6292C7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3E97C4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1,014</w:t>
            </w:r>
          </w:p>
        </w:tc>
        <w:tc>
          <w:tcPr>
            <w:tcW w:w="1697" w:type="dxa"/>
            <w:gridSpan w:val="2"/>
            <w:tcBorders>
              <w:top w:val="nil"/>
              <w:bottom w:val="single" w:sz="4" w:space="0" w:color="auto"/>
            </w:tcBorders>
            <w:shd w:val="clear" w:color="auto" w:fill="FFFFFF" w:themeFill="background1"/>
            <w:noWrap/>
            <w:vAlign w:val="bottom"/>
            <w:hideMark/>
          </w:tcPr>
          <w:p w14:paraId="1F51A6DB"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1,011</w:t>
            </w:r>
          </w:p>
        </w:tc>
        <w:tc>
          <w:tcPr>
            <w:tcW w:w="1421" w:type="dxa"/>
            <w:gridSpan w:val="2"/>
            <w:tcBorders>
              <w:top w:val="nil"/>
              <w:bottom w:val="single" w:sz="4" w:space="0" w:color="auto"/>
            </w:tcBorders>
            <w:shd w:val="clear" w:color="auto" w:fill="FFFFFF" w:themeFill="background1"/>
            <w:noWrap/>
            <w:vAlign w:val="bottom"/>
            <w:hideMark/>
          </w:tcPr>
          <w:p w14:paraId="1A7AEB17" w14:textId="654A71DD" w:rsidR="003758E0" w:rsidRPr="007424C3" w:rsidRDefault="003758E0" w:rsidP="00AE60F1">
            <w:pPr>
              <w:spacing w:after="0" w:line="240" w:lineRule="auto"/>
              <w:jc w:val="right"/>
              <w:rPr>
                <w:sz w:val="20"/>
                <w:szCs w:val="20"/>
                <w:lang w:eastAsia="en-NZ"/>
              </w:rPr>
            </w:pPr>
            <w:r>
              <w:rPr>
                <w:rFonts w:ascii="Calibri" w:hAnsi="Calibri" w:cs="Calibri"/>
                <w:b/>
                <w:bCs/>
                <w:color w:val="000000"/>
              </w:rPr>
              <w:t>(3)</w:t>
            </w:r>
          </w:p>
        </w:tc>
      </w:tr>
      <w:tr w:rsidR="003758E0" w:rsidRPr="00CF5DB0" w14:paraId="492F595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513AAD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E8DF4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6D7053C" w14:textId="77777777" w:rsidR="003758E0" w:rsidRPr="007424C3" w:rsidRDefault="003758E0" w:rsidP="003758E0">
            <w:pPr>
              <w:spacing w:after="0" w:line="240" w:lineRule="auto"/>
              <w:rPr>
                <w:sz w:val="20"/>
                <w:szCs w:val="20"/>
                <w:lang w:eastAsia="en-NZ"/>
              </w:rPr>
            </w:pPr>
            <w:r>
              <w:rPr>
                <w:rFonts w:ascii="Calibri" w:hAnsi="Calibri" w:cs="Calibri"/>
                <w:color w:val="000000"/>
              </w:rPr>
              <w:t>1177</w:t>
            </w:r>
          </w:p>
        </w:tc>
        <w:tc>
          <w:tcPr>
            <w:tcW w:w="4751" w:type="dxa"/>
            <w:gridSpan w:val="2"/>
            <w:tcBorders>
              <w:top w:val="nil"/>
              <w:bottom w:val="nil"/>
            </w:tcBorders>
            <w:shd w:val="clear" w:color="auto" w:fill="FFFFFF" w:themeFill="background1"/>
            <w:noWrap/>
            <w:vAlign w:val="bottom"/>
            <w:hideMark/>
          </w:tcPr>
          <w:p w14:paraId="71F0A915" w14:textId="77777777" w:rsidR="003758E0" w:rsidRPr="007424C3" w:rsidRDefault="003758E0" w:rsidP="003758E0">
            <w:pPr>
              <w:spacing w:after="0" w:line="240" w:lineRule="auto"/>
              <w:rPr>
                <w:sz w:val="20"/>
                <w:szCs w:val="20"/>
                <w:lang w:eastAsia="en-NZ"/>
              </w:rPr>
            </w:pPr>
            <w:r>
              <w:rPr>
                <w:rFonts w:ascii="Calibri" w:hAnsi="Calibri" w:cs="Calibri"/>
                <w:color w:val="000000"/>
              </w:rPr>
              <w:t>Traffic &amp; Street Sign Maintenance</w:t>
            </w:r>
          </w:p>
        </w:tc>
        <w:tc>
          <w:tcPr>
            <w:tcW w:w="1296" w:type="dxa"/>
            <w:gridSpan w:val="2"/>
            <w:tcBorders>
              <w:top w:val="nil"/>
              <w:bottom w:val="nil"/>
            </w:tcBorders>
            <w:shd w:val="clear" w:color="auto" w:fill="FFFFFF" w:themeFill="background1"/>
            <w:noWrap/>
            <w:vAlign w:val="bottom"/>
            <w:hideMark/>
          </w:tcPr>
          <w:p w14:paraId="3893861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E8CC73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418</w:t>
            </w:r>
          </w:p>
        </w:tc>
        <w:tc>
          <w:tcPr>
            <w:tcW w:w="1697" w:type="dxa"/>
            <w:gridSpan w:val="2"/>
            <w:tcBorders>
              <w:top w:val="nil"/>
              <w:bottom w:val="nil"/>
            </w:tcBorders>
            <w:shd w:val="clear" w:color="auto" w:fill="FFFFFF" w:themeFill="background1"/>
            <w:noWrap/>
            <w:vAlign w:val="bottom"/>
            <w:hideMark/>
          </w:tcPr>
          <w:p w14:paraId="49C2C00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391</w:t>
            </w:r>
          </w:p>
        </w:tc>
        <w:tc>
          <w:tcPr>
            <w:tcW w:w="1421" w:type="dxa"/>
            <w:gridSpan w:val="2"/>
            <w:tcBorders>
              <w:top w:val="nil"/>
              <w:bottom w:val="nil"/>
            </w:tcBorders>
            <w:shd w:val="clear" w:color="auto" w:fill="FFFFFF" w:themeFill="background1"/>
            <w:noWrap/>
            <w:vAlign w:val="bottom"/>
            <w:hideMark/>
          </w:tcPr>
          <w:p w14:paraId="4F4C9CF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w:t>
            </w:r>
          </w:p>
        </w:tc>
      </w:tr>
      <w:tr w:rsidR="003758E0" w:rsidRPr="00CF5DB0" w14:paraId="102A134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883711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5965D5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486BDB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0293F1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96744BB"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9C483D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(185)</w:t>
            </w:r>
          </w:p>
        </w:tc>
        <w:tc>
          <w:tcPr>
            <w:tcW w:w="1697" w:type="dxa"/>
            <w:gridSpan w:val="2"/>
            <w:tcBorders>
              <w:top w:val="nil"/>
              <w:bottom w:val="nil"/>
            </w:tcBorders>
            <w:shd w:val="clear" w:color="auto" w:fill="FFFFFF" w:themeFill="background1"/>
            <w:noWrap/>
            <w:vAlign w:val="bottom"/>
            <w:hideMark/>
          </w:tcPr>
          <w:p w14:paraId="7301A02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(196)</w:t>
            </w:r>
          </w:p>
        </w:tc>
        <w:tc>
          <w:tcPr>
            <w:tcW w:w="1421" w:type="dxa"/>
            <w:gridSpan w:val="2"/>
            <w:tcBorders>
              <w:top w:val="nil"/>
              <w:bottom w:val="nil"/>
            </w:tcBorders>
            <w:shd w:val="clear" w:color="auto" w:fill="FFFFFF" w:themeFill="background1"/>
            <w:noWrap/>
            <w:vAlign w:val="bottom"/>
            <w:hideMark/>
          </w:tcPr>
          <w:p w14:paraId="2069A6A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w:t>
            </w:r>
          </w:p>
        </w:tc>
      </w:tr>
      <w:tr w:rsidR="003758E0" w:rsidRPr="00CF5DB0" w14:paraId="1070051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326B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5C803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DB075A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59F86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Traffic &amp; Street Sign Maintenance Total</w:t>
            </w:r>
          </w:p>
        </w:tc>
        <w:tc>
          <w:tcPr>
            <w:tcW w:w="1296" w:type="dxa"/>
            <w:gridSpan w:val="2"/>
            <w:tcBorders>
              <w:top w:val="nil"/>
              <w:bottom w:val="single" w:sz="4" w:space="0" w:color="auto"/>
            </w:tcBorders>
            <w:shd w:val="clear" w:color="auto" w:fill="FFFFFF" w:themeFill="background1"/>
            <w:noWrap/>
            <w:vAlign w:val="bottom"/>
            <w:hideMark/>
          </w:tcPr>
          <w:p w14:paraId="23E5910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8F8EB1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233</w:t>
            </w:r>
          </w:p>
        </w:tc>
        <w:tc>
          <w:tcPr>
            <w:tcW w:w="1697" w:type="dxa"/>
            <w:gridSpan w:val="2"/>
            <w:tcBorders>
              <w:top w:val="nil"/>
              <w:bottom w:val="single" w:sz="4" w:space="0" w:color="auto"/>
            </w:tcBorders>
            <w:shd w:val="clear" w:color="auto" w:fill="FFFFFF" w:themeFill="background1"/>
            <w:noWrap/>
            <w:vAlign w:val="bottom"/>
            <w:hideMark/>
          </w:tcPr>
          <w:p w14:paraId="405FCAB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195</w:t>
            </w:r>
          </w:p>
        </w:tc>
        <w:tc>
          <w:tcPr>
            <w:tcW w:w="1421" w:type="dxa"/>
            <w:gridSpan w:val="2"/>
            <w:tcBorders>
              <w:top w:val="nil"/>
              <w:bottom w:val="single" w:sz="4" w:space="0" w:color="auto"/>
            </w:tcBorders>
            <w:shd w:val="clear" w:color="auto" w:fill="FFFFFF" w:themeFill="background1"/>
            <w:noWrap/>
            <w:vAlign w:val="bottom"/>
            <w:hideMark/>
          </w:tcPr>
          <w:p w14:paraId="35F1986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(38)</w:t>
            </w:r>
          </w:p>
        </w:tc>
      </w:tr>
      <w:tr w:rsidR="003758E0" w:rsidRPr="00CF5DB0" w14:paraId="1974222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48088F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2125E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5CE31E7" w14:textId="77777777" w:rsidR="003758E0" w:rsidRPr="007424C3" w:rsidRDefault="003758E0" w:rsidP="003758E0">
            <w:pPr>
              <w:spacing w:after="0" w:line="240" w:lineRule="auto"/>
              <w:rPr>
                <w:sz w:val="20"/>
                <w:szCs w:val="20"/>
                <w:lang w:eastAsia="en-NZ"/>
              </w:rPr>
            </w:pPr>
            <w:r>
              <w:rPr>
                <w:rFonts w:ascii="Calibri" w:hAnsi="Calibri" w:cs="Calibri"/>
                <w:color w:val="000000"/>
              </w:rPr>
              <w:t>1178</w:t>
            </w:r>
          </w:p>
        </w:tc>
        <w:tc>
          <w:tcPr>
            <w:tcW w:w="4751" w:type="dxa"/>
            <w:gridSpan w:val="2"/>
            <w:tcBorders>
              <w:top w:val="nil"/>
              <w:bottom w:val="nil"/>
            </w:tcBorders>
            <w:shd w:val="clear" w:color="auto" w:fill="FFFFFF" w:themeFill="background1"/>
            <w:noWrap/>
            <w:vAlign w:val="bottom"/>
            <w:hideMark/>
          </w:tcPr>
          <w:p w14:paraId="625D6127" w14:textId="77777777" w:rsidR="003758E0" w:rsidRPr="007424C3" w:rsidRDefault="003758E0" w:rsidP="003758E0">
            <w:pPr>
              <w:spacing w:after="0" w:line="240" w:lineRule="auto"/>
              <w:rPr>
                <w:sz w:val="20"/>
                <w:szCs w:val="20"/>
                <w:lang w:eastAsia="en-NZ"/>
              </w:rPr>
            </w:pPr>
            <w:r>
              <w:rPr>
                <w:rFonts w:ascii="Calibri" w:hAnsi="Calibri" w:cs="Calibri"/>
                <w:color w:val="000000"/>
              </w:rPr>
              <w:t>Network Planning &amp; Coordination</w:t>
            </w:r>
          </w:p>
        </w:tc>
        <w:tc>
          <w:tcPr>
            <w:tcW w:w="1296" w:type="dxa"/>
            <w:gridSpan w:val="2"/>
            <w:tcBorders>
              <w:top w:val="nil"/>
              <w:bottom w:val="nil"/>
            </w:tcBorders>
            <w:shd w:val="clear" w:color="auto" w:fill="FFFFFF" w:themeFill="background1"/>
            <w:noWrap/>
            <w:vAlign w:val="bottom"/>
            <w:hideMark/>
          </w:tcPr>
          <w:p w14:paraId="3365072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5CF87C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3,215</w:t>
            </w:r>
          </w:p>
        </w:tc>
        <w:tc>
          <w:tcPr>
            <w:tcW w:w="1697" w:type="dxa"/>
            <w:gridSpan w:val="2"/>
            <w:tcBorders>
              <w:top w:val="nil"/>
              <w:bottom w:val="nil"/>
            </w:tcBorders>
            <w:shd w:val="clear" w:color="auto" w:fill="FFFFFF" w:themeFill="background1"/>
            <w:noWrap/>
            <w:vAlign w:val="bottom"/>
            <w:hideMark/>
          </w:tcPr>
          <w:p w14:paraId="4597E03D" w14:textId="609A0B09" w:rsidR="003758E0" w:rsidRPr="007424C3" w:rsidRDefault="003758E0" w:rsidP="00AE60F1">
            <w:pPr>
              <w:spacing w:after="0" w:line="240" w:lineRule="auto"/>
              <w:jc w:val="right"/>
              <w:rPr>
                <w:sz w:val="20"/>
                <w:szCs w:val="20"/>
                <w:lang w:eastAsia="en-NZ"/>
              </w:rPr>
            </w:pPr>
            <w:r>
              <w:rPr>
                <w:rFonts w:ascii="Calibri" w:hAnsi="Calibri" w:cs="Calibri"/>
                <w:color w:val="000000"/>
              </w:rPr>
              <w:t>3,197</w:t>
            </w:r>
          </w:p>
        </w:tc>
        <w:tc>
          <w:tcPr>
            <w:tcW w:w="1421" w:type="dxa"/>
            <w:gridSpan w:val="2"/>
            <w:tcBorders>
              <w:top w:val="nil"/>
              <w:bottom w:val="nil"/>
            </w:tcBorders>
            <w:shd w:val="clear" w:color="auto" w:fill="FFFFFF" w:themeFill="background1"/>
            <w:noWrap/>
            <w:vAlign w:val="bottom"/>
            <w:hideMark/>
          </w:tcPr>
          <w:p w14:paraId="6E8257ED" w14:textId="567DA412" w:rsidR="003758E0" w:rsidRPr="007424C3" w:rsidRDefault="003758E0" w:rsidP="00AE60F1">
            <w:pPr>
              <w:spacing w:after="0" w:line="240" w:lineRule="auto"/>
              <w:jc w:val="right"/>
              <w:rPr>
                <w:sz w:val="20"/>
                <w:szCs w:val="20"/>
                <w:lang w:eastAsia="en-NZ"/>
              </w:rPr>
            </w:pPr>
            <w:r>
              <w:rPr>
                <w:rFonts w:ascii="Calibri" w:hAnsi="Calibri" w:cs="Calibri"/>
                <w:color w:val="000000"/>
              </w:rPr>
              <w:t>(18)</w:t>
            </w:r>
          </w:p>
        </w:tc>
      </w:tr>
      <w:tr w:rsidR="003758E0" w:rsidRPr="00CF5DB0" w14:paraId="7073952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74ED9C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706910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1F751B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8061FC9"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DFE411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E146F8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(1,347)</w:t>
            </w:r>
          </w:p>
        </w:tc>
        <w:tc>
          <w:tcPr>
            <w:tcW w:w="1697" w:type="dxa"/>
            <w:gridSpan w:val="2"/>
            <w:tcBorders>
              <w:top w:val="nil"/>
              <w:bottom w:val="nil"/>
            </w:tcBorders>
            <w:shd w:val="clear" w:color="auto" w:fill="FFFFFF" w:themeFill="background1"/>
            <w:noWrap/>
            <w:vAlign w:val="bottom"/>
            <w:hideMark/>
          </w:tcPr>
          <w:p w14:paraId="6107ECF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(1,412)</w:t>
            </w:r>
          </w:p>
        </w:tc>
        <w:tc>
          <w:tcPr>
            <w:tcW w:w="1421" w:type="dxa"/>
            <w:gridSpan w:val="2"/>
            <w:tcBorders>
              <w:top w:val="nil"/>
              <w:bottom w:val="nil"/>
            </w:tcBorders>
            <w:shd w:val="clear" w:color="auto" w:fill="FFFFFF" w:themeFill="background1"/>
            <w:noWrap/>
            <w:vAlign w:val="bottom"/>
            <w:hideMark/>
          </w:tcPr>
          <w:p w14:paraId="081A351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w:t>
            </w:r>
          </w:p>
        </w:tc>
      </w:tr>
      <w:tr w:rsidR="003758E0" w:rsidRPr="00CF5DB0" w14:paraId="231B903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D2D3B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B422B8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48D43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A52DF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Network Planning &amp; Coordination Total</w:t>
            </w:r>
          </w:p>
        </w:tc>
        <w:tc>
          <w:tcPr>
            <w:tcW w:w="1296" w:type="dxa"/>
            <w:gridSpan w:val="2"/>
            <w:tcBorders>
              <w:top w:val="nil"/>
              <w:bottom w:val="single" w:sz="4" w:space="0" w:color="auto"/>
            </w:tcBorders>
            <w:shd w:val="clear" w:color="auto" w:fill="FFFFFF" w:themeFill="background1"/>
            <w:noWrap/>
            <w:vAlign w:val="bottom"/>
            <w:hideMark/>
          </w:tcPr>
          <w:p w14:paraId="785FD81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FF2D64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1,868</w:t>
            </w:r>
          </w:p>
        </w:tc>
        <w:tc>
          <w:tcPr>
            <w:tcW w:w="1697" w:type="dxa"/>
            <w:gridSpan w:val="2"/>
            <w:tcBorders>
              <w:top w:val="nil"/>
              <w:bottom w:val="single" w:sz="4" w:space="0" w:color="auto"/>
            </w:tcBorders>
            <w:shd w:val="clear" w:color="auto" w:fill="FFFFFF" w:themeFill="background1"/>
            <w:noWrap/>
            <w:vAlign w:val="bottom"/>
            <w:hideMark/>
          </w:tcPr>
          <w:p w14:paraId="72136AD6" w14:textId="1FA98CA4" w:rsidR="003758E0" w:rsidRPr="007424C3" w:rsidRDefault="003758E0" w:rsidP="00AE60F1">
            <w:pPr>
              <w:spacing w:after="0" w:line="240" w:lineRule="auto"/>
              <w:jc w:val="right"/>
              <w:rPr>
                <w:sz w:val="20"/>
                <w:szCs w:val="20"/>
                <w:lang w:eastAsia="en-NZ"/>
              </w:rPr>
            </w:pPr>
            <w:r>
              <w:rPr>
                <w:rFonts w:ascii="Calibri" w:hAnsi="Calibri" w:cs="Calibri"/>
                <w:b/>
                <w:bCs/>
                <w:color w:val="000000"/>
              </w:rPr>
              <w:t>1,785</w:t>
            </w:r>
          </w:p>
        </w:tc>
        <w:tc>
          <w:tcPr>
            <w:tcW w:w="1421" w:type="dxa"/>
            <w:gridSpan w:val="2"/>
            <w:tcBorders>
              <w:top w:val="nil"/>
              <w:bottom w:val="single" w:sz="4" w:space="0" w:color="auto"/>
            </w:tcBorders>
            <w:shd w:val="clear" w:color="auto" w:fill="FFFFFF" w:themeFill="background1"/>
            <w:noWrap/>
            <w:vAlign w:val="bottom"/>
            <w:hideMark/>
          </w:tcPr>
          <w:p w14:paraId="6DF6760C" w14:textId="7C932246" w:rsidR="003758E0" w:rsidRPr="007424C3" w:rsidRDefault="003758E0" w:rsidP="00AE60F1">
            <w:pPr>
              <w:spacing w:after="0" w:line="240" w:lineRule="auto"/>
              <w:jc w:val="right"/>
              <w:rPr>
                <w:sz w:val="20"/>
                <w:szCs w:val="20"/>
                <w:lang w:eastAsia="en-NZ"/>
              </w:rPr>
            </w:pPr>
            <w:r>
              <w:rPr>
                <w:rFonts w:ascii="Calibri" w:hAnsi="Calibri" w:cs="Calibri"/>
                <w:b/>
                <w:bCs/>
                <w:color w:val="000000"/>
              </w:rPr>
              <w:t>(83)</w:t>
            </w:r>
          </w:p>
        </w:tc>
      </w:tr>
      <w:tr w:rsidR="003758E0" w:rsidRPr="00CF5DB0" w14:paraId="53AFAC0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377559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1B0E4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D003314" w14:textId="77777777" w:rsidR="003758E0" w:rsidRPr="007424C3" w:rsidRDefault="003758E0" w:rsidP="003758E0">
            <w:pPr>
              <w:spacing w:after="0" w:line="240" w:lineRule="auto"/>
              <w:rPr>
                <w:sz w:val="20"/>
                <w:szCs w:val="20"/>
                <w:lang w:eastAsia="en-NZ"/>
              </w:rPr>
            </w:pPr>
            <w:r>
              <w:rPr>
                <w:rFonts w:ascii="Calibri" w:hAnsi="Calibri" w:cs="Calibri"/>
                <w:color w:val="000000"/>
              </w:rPr>
              <w:t>1179</w:t>
            </w:r>
          </w:p>
        </w:tc>
        <w:tc>
          <w:tcPr>
            <w:tcW w:w="4751" w:type="dxa"/>
            <w:gridSpan w:val="2"/>
            <w:tcBorders>
              <w:top w:val="nil"/>
              <w:bottom w:val="nil"/>
            </w:tcBorders>
            <w:shd w:val="clear" w:color="auto" w:fill="FFFFFF" w:themeFill="background1"/>
            <w:noWrap/>
            <w:vAlign w:val="bottom"/>
            <w:hideMark/>
          </w:tcPr>
          <w:p w14:paraId="6BB46C51" w14:textId="77777777" w:rsidR="003758E0" w:rsidRPr="007424C3" w:rsidRDefault="003758E0" w:rsidP="003758E0">
            <w:pPr>
              <w:spacing w:after="0" w:line="240" w:lineRule="auto"/>
              <w:rPr>
                <w:sz w:val="20"/>
                <w:szCs w:val="20"/>
                <w:lang w:eastAsia="en-NZ"/>
              </w:rPr>
            </w:pPr>
            <w:r>
              <w:rPr>
                <w:rFonts w:ascii="Calibri" w:hAnsi="Calibri" w:cs="Calibri"/>
                <w:color w:val="000000"/>
              </w:rPr>
              <w:t>Street Lighting Maintenance</w:t>
            </w:r>
          </w:p>
        </w:tc>
        <w:tc>
          <w:tcPr>
            <w:tcW w:w="1296" w:type="dxa"/>
            <w:gridSpan w:val="2"/>
            <w:tcBorders>
              <w:top w:val="nil"/>
              <w:bottom w:val="nil"/>
            </w:tcBorders>
            <w:shd w:val="clear" w:color="auto" w:fill="FFFFFF" w:themeFill="background1"/>
            <w:noWrap/>
            <w:vAlign w:val="bottom"/>
            <w:hideMark/>
          </w:tcPr>
          <w:p w14:paraId="03AC486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3625D5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2,778</w:t>
            </w:r>
          </w:p>
        </w:tc>
        <w:tc>
          <w:tcPr>
            <w:tcW w:w="1697" w:type="dxa"/>
            <w:gridSpan w:val="2"/>
            <w:tcBorders>
              <w:top w:val="nil"/>
              <w:bottom w:val="nil"/>
            </w:tcBorders>
            <w:shd w:val="clear" w:color="auto" w:fill="FFFFFF" w:themeFill="background1"/>
            <w:noWrap/>
            <w:vAlign w:val="bottom"/>
            <w:hideMark/>
          </w:tcPr>
          <w:p w14:paraId="6FA3250C" w14:textId="0BF77D1F" w:rsidR="003758E0" w:rsidRPr="007424C3" w:rsidRDefault="003758E0" w:rsidP="00AE60F1">
            <w:pPr>
              <w:spacing w:after="0" w:line="240" w:lineRule="auto"/>
              <w:jc w:val="right"/>
              <w:rPr>
                <w:sz w:val="20"/>
                <w:szCs w:val="20"/>
                <w:lang w:eastAsia="en-NZ"/>
              </w:rPr>
            </w:pPr>
            <w:r>
              <w:rPr>
                <w:rFonts w:ascii="Calibri" w:hAnsi="Calibri" w:cs="Calibri"/>
                <w:color w:val="000000"/>
              </w:rPr>
              <w:t>9,743</w:t>
            </w:r>
          </w:p>
        </w:tc>
        <w:tc>
          <w:tcPr>
            <w:tcW w:w="1421" w:type="dxa"/>
            <w:gridSpan w:val="2"/>
            <w:tcBorders>
              <w:top w:val="nil"/>
              <w:bottom w:val="nil"/>
            </w:tcBorders>
            <w:shd w:val="clear" w:color="auto" w:fill="FFFFFF" w:themeFill="background1"/>
            <w:noWrap/>
            <w:vAlign w:val="bottom"/>
            <w:hideMark/>
          </w:tcPr>
          <w:p w14:paraId="60D12CC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6,965</w:t>
            </w:r>
          </w:p>
        </w:tc>
      </w:tr>
      <w:tr w:rsidR="003758E0" w:rsidRPr="00CF5DB0" w14:paraId="7299A6E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5676B4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B8C2B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B7C5ED0"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D4DFFA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4552B9D"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2771B9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(1,900)</w:t>
            </w:r>
          </w:p>
        </w:tc>
        <w:tc>
          <w:tcPr>
            <w:tcW w:w="1697" w:type="dxa"/>
            <w:gridSpan w:val="2"/>
            <w:tcBorders>
              <w:top w:val="nil"/>
              <w:bottom w:val="nil"/>
            </w:tcBorders>
            <w:shd w:val="clear" w:color="auto" w:fill="FFFFFF" w:themeFill="background1"/>
            <w:noWrap/>
            <w:vAlign w:val="bottom"/>
            <w:hideMark/>
          </w:tcPr>
          <w:p w14:paraId="2E6A964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(5,058)</w:t>
            </w:r>
          </w:p>
        </w:tc>
        <w:tc>
          <w:tcPr>
            <w:tcW w:w="1421" w:type="dxa"/>
            <w:gridSpan w:val="2"/>
            <w:tcBorders>
              <w:top w:val="nil"/>
              <w:bottom w:val="nil"/>
            </w:tcBorders>
            <w:shd w:val="clear" w:color="auto" w:fill="FFFFFF" w:themeFill="background1"/>
            <w:noWrap/>
            <w:vAlign w:val="bottom"/>
            <w:hideMark/>
          </w:tcPr>
          <w:p w14:paraId="4A13BF2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(3,158)</w:t>
            </w:r>
          </w:p>
        </w:tc>
      </w:tr>
      <w:tr w:rsidR="003758E0" w:rsidRPr="00CF5DB0" w14:paraId="2C4135A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A4639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C8DDE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9A30F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F8EA8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Street Lighting Maintenance Total</w:t>
            </w:r>
          </w:p>
        </w:tc>
        <w:tc>
          <w:tcPr>
            <w:tcW w:w="1296" w:type="dxa"/>
            <w:gridSpan w:val="2"/>
            <w:tcBorders>
              <w:top w:val="nil"/>
              <w:bottom w:val="single" w:sz="4" w:space="0" w:color="auto"/>
            </w:tcBorders>
            <w:shd w:val="clear" w:color="auto" w:fill="FFFFFF" w:themeFill="background1"/>
            <w:noWrap/>
            <w:vAlign w:val="bottom"/>
            <w:hideMark/>
          </w:tcPr>
          <w:p w14:paraId="4EE90A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D53F9B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878</w:t>
            </w:r>
          </w:p>
        </w:tc>
        <w:tc>
          <w:tcPr>
            <w:tcW w:w="1697" w:type="dxa"/>
            <w:gridSpan w:val="2"/>
            <w:tcBorders>
              <w:top w:val="nil"/>
              <w:bottom w:val="single" w:sz="4" w:space="0" w:color="auto"/>
            </w:tcBorders>
            <w:shd w:val="clear" w:color="auto" w:fill="FFFFFF" w:themeFill="background1"/>
            <w:noWrap/>
            <w:vAlign w:val="bottom"/>
            <w:hideMark/>
          </w:tcPr>
          <w:p w14:paraId="799EB07F" w14:textId="2E8933D2" w:rsidR="003758E0" w:rsidRPr="007424C3" w:rsidRDefault="003758E0" w:rsidP="00AE60F1">
            <w:pPr>
              <w:spacing w:after="0" w:line="240" w:lineRule="auto"/>
              <w:jc w:val="right"/>
              <w:rPr>
                <w:sz w:val="20"/>
                <w:szCs w:val="20"/>
                <w:lang w:eastAsia="en-NZ"/>
              </w:rPr>
            </w:pPr>
            <w:r>
              <w:rPr>
                <w:rFonts w:ascii="Calibri" w:hAnsi="Calibri" w:cs="Calibri"/>
                <w:b/>
                <w:bCs/>
                <w:color w:val="000000"/>
              </w:rPr>
              <w:t>4,685</w:t>
            </w:r>
          </w:p>
        </w:tc>
        <w:tc>
          <w:tcPr>
            <w:tcW w:w="1421" w:type="dxa"/>
            <w:gridSpan w:val="2"/>
            <w:tcBorders>
              <w:top w:val="nil"/>
              <w:bottom w:val="single" w:sz="4" w:space="0" w:color="auto"/>
            </w:tcBorders>
            <w:shd w:val="clear" w:color="auto" w:fill="FFFFFF" w:themeFill="background1"/>
            <w:noWrap/>
            <w:vAlign w:val="bottom"/>
            <w:hideMark/>
          </w:tcPr>
          <w:p w14:paraId="57E5F6F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3,807</w:t>
            </w:r>
          </w:p>
        </w:tc>
      </w:tr>
      <w:tr w:rsidR="003758E0" w:rsidRPr="00CF5DB0" w14:paraId="3B9845E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CB5320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E4CD3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45C3A49" w14:textId="77777777" w:rsidR="003758E0" w:rsidRPr="007424C3" w:rsidRDefault="003758E0" w:rsidP="003758E0">
            <w:pPr>
              <w:spacing w:after="0" w:line="240" w:lineRule="auto"/>
              <w:rPr>
                <w:sz w:val="20"/>
                <w:szCs w:val="20"/>
                <w:lang w:eastAsia="en-NZ"/>
              </w:rPr>
            </w:pPr>
            <w:r>
              <w:rPr>
                <w:rFonts w:ascii="Calibri" w:hAnsi="Calibri" w:cs="Calibri"/>
                <w:color w:val="000000"/>
              </w:rPr>
              <w:t>1180</w:t>
            </w:r>
          </w:p>
        </w:tc>
        <w:tc>
          <w:tcPr>
            <w:tcW w:w="4751" w:type="dxa"/>
            <w:gridSpan w:val="2"/>
            <w:tcBorders>
              <w:top w:val="nil"/>
              <w:bottom w:val="nil"/>
            </w:tcBorders>
            <w:shd w:val="clear" w:color="auto" w:fill="FFFFFF" w:themeFill="background1"/>
            <w:noWrap/>
            <w:vAlign w:val="bottom"/>
            <w:hideMark/>
          </w:tcPr>
          <w:p w14:paraId="7134E499" w14:textId="77777777" w:rsidR="003758E0" w:rsidRPr="007424C3" w:rsidRDefault="003758E0" w:rsidP="003758E0">
            <w:pPr>
              <w:spacing w:after="0" w:line="240" w:lineRule="auto"/>
              <w:rPr>
                <w:sz w:val="20"/>
                <w:szCs w:val="20"/>
                <w:lang w:eastAsia="en-NZ"/>
              </w:rPr>
            </w:pPr>
            <w:r>
              <w:rPr>
                <w:rFonts w:ascii="Calibri" w:hAnsi="Calibri" w:cs="Calibri"/>
                <w:color w:val="000000"/>
              </w:rPr>
              <w:t>Transport Education &amp; Promotion</w:t>
            </w:r>
          </w:p>
        </w:tc>
        <w:tc>
          <w:tcPr>
            <w:tcW w:w="1296" w:type="dxa"/>
            <w:gridSpan w:val="2"/>
            <w:tcBorders>
              <w:top w:val="nil"/>
              <w:bottom w:val="nil"/>
            </w:tcBorders>
            <w:shd w:val="clear" w:color="auto" w:fill="FFFFFF" w:themeFill="background1"/>
            <w:noWrap/>
            <w:vAlign w:val="bottom"/>
            <w:hideMark/>
          </w:tcPr>
          <w:p w14:paraId="1532B8D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5EAFD1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873</w:t>
            </w:r>
          </w:p>
        </w:tc>
        <w:tc>
          <w:tcPr>
            <w:tcW w:w="1697" w:type="dxa"/>
            <w:gridSpan w:val="2"/>
            <w:tcBorders>
              <w:top w:val="nil"/>
              <w:bottom w:val="nil"/>
            </w:tcBorders>
            <w:shd w:val="clear" w:color="auto" w:fill="FFFFFF" w:themeFill="background1"/>
            <w:noWrap/>
            <w:vAlign w:val="bottom"/>
            <w:hideMark/>
          </w:tcPr>
          <w:p w14:paraId="32FBDFB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335</w:t>
            </w:r>
          </w:p>
        </w:tc>
        <w:tc>
          <w:tcPr>
            <w:tcW w:w="1421" w:type="dxa"/>
            <w:gridSpan w:val="2"/>
            <w:tcBorders>
              <w:top w:val="nil"/>
              <w:bottom w:val="nil"/>
            </w:tcBorders>
            <w:shd w:val="clear" w:color="auto" w:fill="FFFFFF" w:themeFill="background1"/>
            <w:noWrap/>
            <w:vAlign w:val="bottom"/>
            <w:hideMark/>
          </w:tcPr>
          <w:p w14:paraId="03C1C46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(538)</w:t>
            </w:r>
          </w:p>
        </w:tc>
      </w:tr>
      <w:tr w:rsidR="003758E0" w:rsidRPr="00CF5DB0" w14:paraId="455C24A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BBDDE3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E02F2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1DB80B"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792A69E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B2D3F3F"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1E0319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(248)</w:t>
            </w:r>
          </w:p>
        </w:tc>
        <w:tc>
          <w:tcPr>
            <w:tcW w:w="1697" w:type="dxa"/>
            <w:gridSpan w:val="2"/>
            <w:tcBorders>
              <w:top w:val="nil"/>
              <w:bottom w:val="nil"/>
            </w:tcBorders>
            <w:shd w:val="clear" w:color="auto" w:fill="FFFFFF" w:themeFill="background1"/>
            <w:noWrap/>
            <w:vAlign w:val="bottom"/>
            <w:hideMark/>
          </w:tcPr>
          <w:p w14:paraId="50DC839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(257)</w:t>
            </w:r>
          </w:p>
        </w:tc>
        <w:tc>
          <w:tcPr>
            <w:tcW w:w="1421" w:type="dxa"/>
            <w:gridSpan w:val="2"/>
            <w:tcBorders>
              <w:top w:val="nil"/>
              <w:bottom w:val="nil"/>
            </w:tcBorders>
            <w:shd w:val="clear" w:color="auto" w:fill="FFFFFF" w:themeFill="background1"/>
            <w:noWrap/>
            <w:vAlign w:val="bottom"/>
            <w:hideMark/>
          </w:tcPr>
          <w:p w14:paraId="36B1281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w:t>
            </w:r>
          </w:p>
        </w:tc>
      </w:tr>
      <w:tr w:rsidR="003758E0" w:rsidRPr="00CF5DB0" w14:paraId="5751662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AF788F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54D50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21DEA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0B713B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Transport Education &amp; Promotion Total</w:t>
            </w:r>
          </w:p>
        </w:tc>
        <w:tc>
          <w:tcPr>
            <w:tcW w:w="1296" w:type="dxa"/>
            <w:gridSpan w:val="2"/>
            <w:tcBorders>
              <w:top w:val="nil"/>
              <w:bottom w:val="single" w:sz="4" w:space="0" w:color="auto"/>
            </w:tcBorders>
            <w:shd w:val="clear" w:color="auto" w:fill="FFFFFF" w:themeFill="background1"/>
            <w:noWrap/>
            <w:vAlign w:val="bottom"/>
            <w:hideMark/>
          </w:tcPr>
          <w:p w14:paraId="1A7B3AB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487EE3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625</w:t>
            </w:r>
          </w:p>
        </w:tc>
        <w:tc>
          <w:tcPr>
            <w:tcW w:w="1697" w:type="dxa"/>
            <w:gridSpan w:val="2"/>
            <w:tcBorders>
              <w:top w:val="nil"/>
              <w:bottom w:val="single" w:sz="4" w:space="0" w:color="auto"/>
            </w:tcBorders>
            <w:shd w:val="clear" w:color="auto" w:fill="FFFFFF" w:themeFill="background1"/>
            <w:noWrap/>
            <w:vAlign w:val="bottom"/>
            <w:hideMark/>
          </w:tcPr>
          <w:p w14:paraId="6DCACA9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79</w:t>
            </w:r>
          </w:p>
        </w:tc>
        <w:tc>
          <w:tcPr>
            <w:tcW w:w="1421" w:type="dxa"/>
            <w:gridSpan w:val="2"/>
            <w:tcBorders>
              <w:top w:val="nil"/>
              <w:bottom w:val="single" w:sz="4" w:space="0" w:color="auto"/>
            </w:tcBorders>
            <w:shd w:val="clear" w:color="auto" w:fill="FFFFFF" w:themeFill="background1"/>
            <w:noWrap/>
            <w:vAlign w:val="bottom"/>
            <w:hideMark/>
          </w:tcPr>
          <w:p w14:paraId="17CABA1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(547)</w:t>
            </w:r>
          </w:p>
        </w:tc>
      </w:tr>
      <w:tr w:rsidR="003758E0" w:rsidRPr="00CF5DB0" w14:paraId="3FAAF1D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8C9050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D2474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805BDBE" w14:textId="77777777" w:rsidR="003758E0" w:rsidRPr="007424C3" w:rsidRDefault="003758E0" w:rsidP="003758E0">
            <w:pPr>
              <w:spacing w:after="0" w:line="240" w:lineRule="auto"/>
              <w:rPr>
                <w:sz w:val="20"/>
                <w:szCs w:val="20"/>
                <w:lang w:eastAsia="en-NZ"/>
              </w:rPr>
            </w:pPr>
            <w:r>
              <w:rPr>
                <w:rFonts w:ascii="Calibri" w:hAnsi="Calibri" w:cs="Calibri"/>
                <w:color w:val="000000"/>
              </w:rPr>
              <w:t>1181</w:t>
            </w:r>
          </w:p>
        </w:tc>
        <w:tc>
          <w:tcPr>
            <w:tcW w:w="4751" w:type="dxa"/>
            <w:gridSpan w:val="2"/>
            <w:tcBorders>
              <w:top w:val="nil"/>
              <w:bottom w:val="nil"/>
            </w:tcBorders>
            <w:shd w:val="clear" w:color="auto" w:fill="FFFFFF" w:themeFill="background1"/>
            <w:noWrap/>
            <w:vAlign w:val="bottom"/>
            <w:hideMark/>
          </w:tcPr>
          <w:p w14:paraId="6F4D1663" w14:textId="77777777" w:rsidR="003758E0" w:rsidRPr="007424C3" w:rsidRDefault="003758E0" w:rsidP="003758E0">
            <w:pPr>
              <w:spacing w:after="0" w:line="240" w:lineRule="auto"/>
              <w:rPr>
                <w:sz w:val="20"/>
                <w:szCs w:val="20"/>
                <w:lang w:eastAsia="en-NZ"/>
              </w:rPr>
            </w:pPr>
            <w:r>
              <w:rPr>
                <w:rFonts w:ascii="Calibri" w:hAnsi="Calibri" w:cs="Calibri"/>
                <w:color w:val="000000"/>
              </w:rPr>
              <w:t>Fences &amp; Guardrails Maintenance</w:t>
            </w:r>
          </w:p>
        </w:tc>
        <w:tc>
          <w:tcPr>
            <w:tcW w:w="1296" w:type="dxa"/>
            <w:gridSpan w:val="2"/>
            <w:tcBorders>
              <w:top w:val="nil"/>
              <w:bottom w:val="nil"/>
            </w:tcBorders>
            <w:shd w:val="clear" w:color="auto" w:fill="FFFFFF" w:themeFill="background1"/>
            <w:noWrap/>
            <w:vAlign w:val="bottom"/>
            <w:hideMark/>
          </w:tcPr>
          <w:p w14:paraId="7B60C82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AEC5C0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451</w:t>
            </w:r>
          </w:p>
        </w:tc>
        <w:tc>
          <w:tcPr>
            <w:tcW w:w="1697" w:type="dxa"/>
            <w:gridSpan w:val="2"/>
            <w:tcBorders>
              <w:top w:val="nil"/>
              <w:bottom w:val="nil"/>
            </w:tcBorders>
            <w:shd w:val="clear" w:color="auto" w:fill="FFFFFF" w:themeFill="background1"/>
            <w:noWrap/>
            <w:vAlign w:val="bottom"/>
            <w:hideMark/>
          </w:tcPr>
          <w:p w14:paraId="6894931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486</w:t>
            </w:r>
          </w:p>
        </w:tc>
        <w:tc>
          <w:tcPr>
            <w:tcW w:w="1421" w:type="dxa"/>
            <w:gridSpan w:val="2"/>
            <w:tcBorders>
              <w:top w:val="nil"/>
              <w:bottom w:val="nil"/>
            </w:tcBorders>
            <w:shd w:val="clear" w:color="auto" w:fill="FFFFFF" w:themeFill="background1"/>
            <w:noWrap/>
            <w:vAlign w:val="bottom"/>
            <w:hideMark/>
          </w:tcPr>
          <w:p w14:paraId="26DB21C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w:t>
            </w:r>
          </w:p>
        </w:tc>
      </w:tr>
      <w:tr w:rsidR="003758E0" w:rsidRPr="00CF5DB0" w14:paraId="4336676C" w14:textId="77777777" w:rsidTr="31AB41AF">
        <w:trPr>
          <w:gridAfter w:val="1"/>
          <w:wAfter w:w="12" w:type="dxa"/>
          <w:trHeight w:val="270"/>
        </w:trPr>
        <w:tc>
          <w:tcPr>
            <w:tcW w:w="1526" w:type="dxa"/>
            <w:tcBorders>
              <w:top w:val="nil"/>
              <w:bottom w:val="nil"/>
            </w:tcBorders>
            <w:shd w:val="clear" w:color="auto" w:fill="FFFFFF" w:themeFill="background1"/>
            <w:noWrap/>
            <w:vAlign w:val="bottom"/>
            <w:hideMark/>
          </w:tcPr>
          <w:p w14:paraId="1C0D4B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510B2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C89C94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CFC48E5"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35853C54"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36832C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(209)</w:t>
            </w:r>
          </w:p>
        </w:tc>
        <w:tc>
          <w:tcPr>
            <w:tcW w:w="1697" w:type="dxa"/>
            <w:gridSpan w:val="2"/>
            <w:tcBorders>
              <w:top w:val="nil"/>
              <w:bottom w:val="nil"/>
            </w:tcBorders>
            <w:shd w:val="clear" w:color="auto" w:fill="FFFFFF" w:themeFill="background1"/>
            <w:noWrap/>
            <w:vAlign w:val="bottom"/>
            <w:hideMark/>
          </w:tcPr>
          <w:p w14:paraId="5F70514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(865)</w:t>
            </w:r>
          </w:p>
        </w:tc>
        <w:tc>
          <w:tcPr>
            <w:tcW w:w="1421" w:type="dxa"/>
            <w:gridSpan w:val="2"/>
            <w:tcBorders>
              <w:top w:val="nil"/>
              <w:bottom w:val="nil"/>
            </w:tcBorders>
            <w:shd w:val="clear" w:color="auto" w:fill="FFFFFF" w:themeFill="background1"/>
            <w:noWrap/>
            <w:vAlign w:val="bottom"/>
            <w:hideMark/>
          </w:tcPr>
          <w:p w14:paraId="72EB2D5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(656)</w:t>
            </w:r>
          </w:p>
        </w:tc>
      </w:tr>
      <w:tr w:rsidR="003758E0" w:rsidRPr="00CF5DB0" w14:paraId="626B9C9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92A82C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EE7353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6F1C9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4C6BFB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Fences &amp; Guardrails Maintenance Total</w:t>
            </w:r>
          </w:p>
        </w:tc>
        <w:tc>
          <w:tcPr>
            <w:tcW w:w="1296" w:type="dxa"/>
            <w:gridSpan w:val="2"/>
            <w:tcBorders>
              <w:top w:val="nil"/>
              <w:bottom w:val="single" w:sz="4" w:space="0" w:color="auto"/>
            </w:tcBorders>
            <w:shd w:val="clear" w:color="auto" w:fill="FFFFFF" w:themeFill="background1"/>
            <w:noWrap/>
            <w:vAlign w:val="bottom"/>
            <w:hideMark/>
          </w:tcPr>
          <w:p w14:paraId="27B59B8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D1C9841"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242</w:t>
            </w:r>
          </w:p>
        </w:tc>
        <w:tc>
          <w:tcPr>
            <w:tcW w:w="1697" w:type="dxa"/>
            <w:gridSpan w:val="2"/>
            <w:tcBorders>
              <w:top w:val="nil"/>
              <w:bottom w:val="single" w:sz="4" w:space="0" w:color="auto"/>
            </w:tcBorders>
            <w:shd w:val="clear" w:color="auto" w:fill="FFFFFF" w:themeFill="background1"/>
            <w:noWrap/>
            <w:vAlign w:val="bottom"/>
            <w:hideMark/>
          </w:tcPr>
          <w:p w14:paraId="4D09EC60"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(379)</w:t>
            </w:r>
          </w:p>
        </w:tc>
        <w:tc>
          <w:tcPr>
            <w:tcW w:w="1421" w:type="dxa"/>
            <w:gridSpan w:val="2"/>
            <w:tcBorders>
              <w:top w:val="nil"/>
              <w:bottom w:val="single" w:sz="4" w:space="0" w:color="auto"/>
            </w:tcBorders>
            <w:shd w:val="clear" w:color="auto" w:fill="FFFFFF" w:themeFill="background1"/>
            <w:noWrap/>
            <w:vAlign w:val="bottom"/>
            <w:hideMark/>
          </w:tcPr>
          <w:p w14:paraId="10BDF4F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(620)</w:t>
            </w:r>
          </w:p>
        </w:tc>
      </w:tr>
      <w:tr w:rsidR="003758E0" w:rsidRPr="00CF5DB0" w14:paraId="04162DE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64410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1F65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973ECA7" w14:textId="77777777" w:rsidR="003758E0" w:rsidRPr="007424C3" w:rsidRDefault="003758E0" w:rsidP="003758E0">
            <w:pPr>
              <w:spacing w:after="0" w:line="240" w:lineRule="auto"/>
              <w:rPr>
                <w:sz w:val="20"/>
                <w:szCs w:val="20"/>
                <w:lang w:eastAsia="en-NZ"/>
              </w:rPr>
            </w:pPr>
            <w:r>
              <w:rPr>
                <w:rFonts w:ascii="Calibri" w:hAnsi="Calibri" w:cs="Calibri"/>
                <w:color w:val="000000"/>
              </w:rPr>
              <w:t>1182</w:t>
            </w:r>
          </w:p>
        </w:tc>
        <w:tc>
          <w:tcPr>
            <w:tcW w:w="4751" w:type="dxa"/>
            <w:gridSpan w:val="2"/>
            <w:tcBorders>
              <w:top w:val="nil"/>
              <w:bottom w:val="nil"/>
            </w:tcBorders>
            <w:shd w:val="clear" w:color="auto" w:fill="FFFFFF" w:themeFill="background1"/>
            <w:noWrap/>
            <w:vAlign w:val="bottom"/>
            <w:hideMark/>
          </w:tcPr>
          <w:p w14:paraId="3F4A891A" w14:textId="77777777" w:rsidR="003758E0" w:rsidRPr="007424C3" w:rsidRDefault="003758E0" w:rsidP="003758E0">
            <w:pPr>
              <w:spacing w:after="0" w:line="240" w:lineRule="auto"/>
              <w:rPr>
                <w:sz w:val="20"/>
                <w:szCs w:val="20"/>
                <w:lang w:eastAsia="en-NZ"/>
              </w:rPr>
            </w:pPr>
            <w:r>
              <w:rPr>
                <w:rFonts w:ascii="Calibri" w:hAnsi="Calibri" w:cs="Calibri"/>
                <w:color w:val="000000"/>
              </w:rPr>
              <w:t>Safety Asset Management</w:t>
            </w:r>
          </w:p>
        </w:tc>
        <w:tc>
          <w:tcPr>
            <w:tcW w:w="1296" w:type="dxa"/>
            <w:gridSpan w:val="2"/>
            <w:tcBorders>
              <w:top w:val="nil"/>
              <w:bottom w:val="nil"/>
            </w:tcBorders>
            <w:shd w:val="clear" w:color="auto" w:fill="FFFFFF" w:themeFill="background1"/>
            <w:noWrap/>
            <w:vAlign w:val="bottom"/>
            <w:hideMark/>
          </w:tcPr>
          <w:p w14:paraId="297A916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E28638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3,491</w:t>
            </w:r>
          </w:p>
        </w:tc>
        <w:tc>
          <w:tcPr>
            <w:tcW w:w="1697" w:type="dxa"/>
            <w:gridSpan w:val="2"/>
            <w:tcBorders>
              <w:top w:val="nil"/>
              <w:bottom w:val="nil"/>
            </w:tcBorders>
            <w:shd w:val="clear" w:color="auto" w:fill="FFFFFF" w:themeFill="background1"/>
            <w:noWrap/>
            <w:vAlign w:val="bottom"/>
            <w:hideMark/>
          </w:tcPr>
          <w:p w14:paraId="4E7FD0D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4,211</w:t>
            </w:r>
          </w:p>
        </w:tc>
        <w:tc>
          <w:tcPr>
            <w:tcW w:w="1421" w:type="dxa"/>
            <w:gridSpan w:val="2"/>
            <w:tcBorders>
              <w:top w:val="nil"/>
              <w:bottom w:val="nil"/>
            </w:tcBorders>
            <w:shd w:val="clear" w:color="auto" w:fill="FFFFFF" w:themeFill="background1"/>
            <w:noWrap/>
            <w:vAlign w:val="bottom"/>
            <w:hideMark/>
          </w:tcPr>
          <w:p w14:paraId="187CBAC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720</w:t>
            </w:r>
          </w:p>
        </w:tc>
      </w:tr>
      <w:tr w:rsidR="003758E0" w:rsidRPr="00CF5DB0" w14:paraId="34AD384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EAAC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2D8AD4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D7D064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066276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A01D2C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3300505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(183)</w:t>
            </w:r>
          </w:p>
        </w:tc>
        <w:tc>
          <w:tcPr>
            <w:tcW w:w="1697" w:type="dxa"/>
            <w:gridSpan w:val="2"/>
            <w:tcBorders>
              <w:top w:val="nil"/>
              <w:bottom w:val="nil"/>
            </w:tcBorders>
            <w:shd w:val="clear" w:color="auto" w:fill="FFFFFF" w:themeFill="background1"/>
            <w:noWrap/>
            <w:vAlign w:val="bottom"/>
            <w:hideMark/>
          </w:tcPr>
          <w:p w14:paraId="2E172C6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(192)</w:t>
            </w:r>
          </w:p>
        </w:tc>
        <w:tc>
          <w:tcPr>
            <w:tcW w:w="1421" w:type="dxa"/>
            <w:gridSpan w:val="2"/>
            <w:tcBorders>
              <w:top w:val="nil"/>
              <w:bottom w:val="nil"/>
            </w:tcBorders>
            <w:shd w:val="clear" w:color="auto" w:fill="FFFFFF" w:themeFill="background1"/>
            <w:noWrap/>
            <w:vAlign w:val="bottom"/>
            <w:hideMark/>
          </w:tcPr>
          <w:p w14:paraId="4A0ECBC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w:t>
            </w:r>
          </w:p>
        </w:tc>
      </w:tr>
      <w:tr w:rsidR="003758E0" w:rsidRPr="00CF5DB0" w14:paraId="2CEF326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45526E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1C34D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C75AE8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9B4C3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Safety Asset Management Total</w:t>
            </w:r>
          </w:p>
        </w:tc>
        <w:tc>
          <w:tcPr>
            <w:tcW w:w="1296" w:type="dxa"/>
            <w:gridSpan w:val="2"/>
            <w:tcBorders>
              <w:top w:val="nil"/>
              <w:bottom w:val="single" w:sz="4" w:space="0" w:color="auto"/>
            </w:tcBorders>
            <w:shd w:val="clear" w:color="auto" w:fill="FFFFFF" w:themeFill="background1"/>
            <w:noWrap/>
            <w:vAlign w:val="bottom"/>
            <w:hideMark/>
          </w:tcPr>
          <w:p w14:paraId="76C2323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30D0DF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3,308</w:t>
            </w:r>
          </w:p>
        </w:tc>
        <w:tc>
          <w:tcPr>
            <w:tcW w:w="1697" w:type="dxa"/>
            <w:gridSpan w:val="2"/>
            <w:tcBorders>
              <w:top w:val="nil"/>
              <w:bottom w:val="single" w:sz="4" w:space="0" w:color="auto"/>
            </w:tcBorders>
            <w:shd w:val="clear" w:color="auto" w:fill="FFFFFF" w:themeFill="background1"/>
            <w:noWrap/>
            <w:vAlign w:val="bottom"/>
            <w:hideMark/>
          </w:tcPr>
          <w:p w14:paraId="76DDC08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4,019</w:t>
            </w:r>
          </w:p>
        </w:tc>
        <w:tc>
          <w:tcPr>
            <w:tcW w:w="1421" w:type="dxa"/>
            <w:gridSpan w:val="2"/>
            <w:tcBorders>
              <w:top w:val="nil"/>
              <w:bottom w:val="single" w:sz="4" w:space="0" w:color="auto"/>
            </w:tcBorders>
            <w:shd w:val="clear" w:color="auto" w:fill="FFFFFF" w:themeFill="background1"/>
            <w:noWrap/>
            <w:vAlign w:val="bottom"/>
            <w:hideMark/>
          </w:tcPr>
          <w:p w14:paraId="342FE84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711</w:t>
            </w:r>
          </w:p>
        </w:tc>
      </w:tr>
      <w:tr w:rsidR="003758E0" w:rsidRPr="00CF5DB0" w14:paraId="5A4AA18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F6E6D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A74EC4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29A8E41" w14:textId="77777777" w:rsidR="003758E0" w:rsidRPr="007424C3" w:rsidRDefault="003758E0" w:rsidP="003758E0">
            <w:pPr>
              <w:spacing w:after="0" w:line="240" w:lineRule="auto"/>
              <w:rPr>
                <w:sz w:val="20"/>
                <w:szCs w:val="20"/>
                <w:lang w:eastAsia="en-NZ"/>
              </w:rPr>
            </w:pPr>
            <w:r>
              <w:rPr>
                <w:rFonts w:ascii="Calibri" w:hAnsi="Calibri" w:cs="Calibri"/>
                <w:color w:val="000000"/>
              </w:rPr>
              <w:t>1209</w:t>
            </w:r>
          </w:p>
        </w:tc>
        <w:tc>
          <w:tcPr>
            <w:tcW w:w="4751" w:type="dxa"/>
            <w:gridSpan w:val="2"/>
            <w:tcBorders>
              <w:top w:val="nil"/>
              <w:bottom w:val="nil"/>
            </w:tcBorders>
            <w:shd w:val="clear" w:color="auto" w:fill="FFFFFF" w:themeFill="background1"/>
            <w:noWrap/>
            <w:vAlign w:val="bottom"/>
            <w:hideMark/>
          </w:tcPr>
          <w:p w14:paraId="2E5041AF" w14:textId="77777777" w:rsidR="003758E0" w:rsidRPr="007424C3" w:rsidRDefault="003758E0" w:rsidP="003758E0">
            <w:pPr>
              <w:spacing w:after="0" w:line="240" w:lineRule="auto"/>
              <w:rPr>
                <w:sz w:val="20"/>
                <w:szCs w:val="20"/>
                <w:lang w:eastAsia="en-NZ"/>
              </w:rPr>
            </w:pPr>
            <w:r>
              <w:rPr>
                <w:rFonts w:ascii="Calibri" w:hAnsi="Calibri" w:cs="Calibri"/>
                <w:color w:val="000000"/>
              </w:rPr>
              <w:t>LGWM - Mass Rapid Transit</w:t>
            </w:r>
          </w:p>
        </w:tc>
        <w:tc>
          <w:tcPr>
            <w:tcW w:w="1296" w:type="dxa"/>
            <w:gridSpan w:val="2"/>
            <w:tcBorders>
              <w:top w:val="nil"/>
              <w:bottom w:val="nil"/>
            </w:tcBorders>
            <w:shd w:val="clear" w:color="auto" w:fill="FFFFFF" w:themeFill="background1"/>
            <w:noWrap/>
            <w:vAlign w:val="bottom"/>
            <w:hideMark/>
          </w:tcPr>
          <w:p w14:paraId="57F4A9F8"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0296F4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9,897</w:t>
            </w:r>
          </w:p>
        </w:tc>
        <w:tc>
          <w:tcPr>
            <w:tcW w:w="1697" w:type="dxa"/>
            <w:gridSpan w:val="2"/>
            <w:tcBorders>
              <w:top w:val="nil"/>
              <w:bottom w:val="nil"/>
            </w:tcBorders>
            <w:shd w:val="clear" w:color="auto" w:fill="FFFFFF" w:themeFill="background1"/>
            <w:noWrap/>
            <w:vAlign w:val="bottom"/>
            <w:hideMark/>
          </w:tcPr>
          <w:p w14:paraId="309FBF81" w14:textId="4166E542" w:rsidR="003758E0" w:rsidRPr="007424C3" w:rsidRDefault="003758E0" w:rsidP="00AE60F1">
            <w:pPr>
              <w:spacing w:after="0" w:line="240" w:lineRule="auto"/>
              <w:jc w:val="right"/>
              <w:rPr>
                <w:sz w:val="20"/>
                <w:szCs w:val="20"/>
                <w:lang w:eastAsia="en-NZ"/>
              </w:rPr>
            </w:pPr>
            <w:r>
              <w:rPr>
                <w:rFonts w:ascii="Calibri" w:hAnsi="Calibri" w:cs="Calibri"/>
                <w:color w:val="000000"/>
              </w:rPr>
              <w:t>15,615</w:t>
            </w:r>
          </w:p>
        </w:tc>
        <w:tc>
          <w:tcPr>
            <w:tcW w:w="1421" w:type="dxa"/>
            <w:gridSpan w:val="2"/>
            <w:tcBorders>
              <w:top w:val="nil"/>
              <w:bottom w:val="nil"/>
            </w:tcBorders>
            <w:shd w:val="clear" w:color="auto" w:fill="FFFFFF" w:themeFill="background1"/>
            <w:noWrap/>
            <w:vAlign w:val="bottom"/>
            <w:hideMark/>
          </w:tcPr>
          <w:p w14:paraId="7B828C3B" w14:textId="7ED613E7" w:rsidR="003758E0" w:rsidRPr="007424C3" w:rsidRDefault="003758E0" w:rsidP="00AE60F1">
            <w:pPr>
              <w:spacing w:after="0" w:line="240" w:lineRule="auto"/>
              <w:jc w:val="right"/>
              <w:rPr>
                <w:sz w:val="20"/>
                <w:szCs w:val="20"/>
                <w:lang w:eastAsia="en-NZ"/>
              </w:rPr>
            </w:pPr>
            <w:r>
              <w:rPr>
                <w:rFonts w:ascii="Calibri" w:hAnsi="Calibri" w:cs="Calibri"/>
                <w:color w:val="000000"/>
              </w:rPr>
              <w:t>5,717</w:t>
            </w:r>
          </w:p>
        </w:tc>
      </w:tr>
      <w:tr w:rsidR="003758E0" w:rsidRPr="00CF5DB0" w14:paraId="1C591CC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C22A54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82AB5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7975AE9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2B844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LGWM - Mass Rapid Transit Total</w:t>
            </w:r>
          </w:p>
        </w:tc>
        <w:tc>
          <w:tcPr>
            <w:tcW w:w="1296" w:type="dxa"/>
            <w:gridSpan w:val="2"/>
            <w:tcBorders>
              <w:top w:val="nil"/>
              <w:bottom w:val="single" w:sz="4" w:space="0" w:color="auto"/>
            </w:tcBorders>
            <w:shd w:val="clear" w:color="auto" w:fill="FFFFFF" w:themeFill="background1"/>
            <w:noWrap/>
            <w:vAlign w:val="bottom"/>
            <w:hideMark/>
          </w:tcPr>
          <w:p w14:paraId="622F8F1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590606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9,897</w:t>
            </w:r>
          </w:p>
        </w:tc>
        <w:tc>
          <w:tcPr>
            <w:tcW w:w="1697" w:type="dxa"/>
            <w:gridSpan w:val="2"/>
            <w:tcBorders>
              <w:top w:val="nil"/>
              <w:bottom w:val="single" w:sz="4" w:space="0" w:color="auto"/>
            </w:tcBorders>
            <w:shd w:val="clear" w:color="auto" w:fill="FFFFFF" w:themeFill="background1"/>
            <w:noWrap/>
            <w:vAlign w:val="bottom"/>
            <w:hideMark/>
          </w:tcPr>
          <w:p w14:paraId="1ED05353" w14:textId="23FCDD38" w:rsidR="003758E0" w:rsidRPr="007424C3" w:rsidRDefault="003758E0" w:rsidP="00AE60F1">
            <w:pPr>
              <w:spacing w:after="0" w:line="240" w:lineRule="auto"/>
              <w:jc w:val="right"/>
              <w:rPr>
                <w:sz w:val="20"/>
                <w:szCs w:val="20"/>
                <w:lang w:eastAsia="en-NZ"/>
              </w:rPr>
            </w:pPr>
            <w:r>
              <w:rPr>
                <w:rFonts w:ascii="Calibri" w:hAnsi="Calibri" w:cs="Calibri"/>
                <w:b/>
                <w:bCs/>
                <w:color w:val="000000"/>
              </w:rPr>
              <w:t>15,615</w:t>
            </w:r>
          </w:p>
        </w:tc>
        <w:tc>
          <w:tcPr>
            <w:tcW w:w="1421" w:type="dxa"/>
            <w:gridSpan w:val="2"/>
            <w:tcBorders>
              <w:top w:val="nil"/>
              <w:bottom w:val="single" w:sz="4" w:space="0" w:color="auto"/>
            </w:tcBorders>
            <w:shd w:val="clear" w:color="auto" w:fill="FFFFFF" w:themeFill="background1"/>
            <w:noWrap/>
            <w:vAlign w:val="bottom"/>
            <w:hideMark/>
          </w:tcPr>
          <w:p w14:paraId="39195831" w14:textId="67D53FBE" w:rsidR="003758E0" w:rsidRPr="007424C3" w:rsidRDefault="003758E0" w:rsidP="00AE60F1">
            <w:pPr>
              <w:spacing w:after="0" w:line="240" w:lineRule="auto"/>
              <w:jc w:val="right"/>
              <w:rPr>
                <w:sz w:val="20"/>
                <w:szCs w:val="20"/>
                <w:lang w:eastAsia="en-NZ"/>
              </w:rPr>
            </w:pPr>
            <w:r>
              <w:rPr>
                <w:rFonts w:ascii="Calibri" w:hAnsi="Calibri" w:cs="Calibri"/>
                <w:b/>
                <w:bCs/>
                <w:color w:val="000000"/>
              </w:rPr>
              <w:t>5,717</w:t>
            </w:r>
          </w:p>
        </w:tc>
      </w:tr>
      <w:tr w:rsidR="003758E0" w:rsidRPr="00CF5DB0" w14:paraId="67BFBEF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1B0E0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9A12D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75948ED" w14:textId="77777777" w:rsidR="003758E0" w:rsidRPr="007424C3" w:rsidRDefault="003758E0" w:rsidP="003758E0">
            <w:pPr>
              <w:spacing w:after="0" w:line="240" w:lineRule="auto"/>
              <w:rPr>
                <w:sz w:val="20"/>
                <w:szCs w:val="20"/>
                <w:lang w:eastAsia="en-NZ"/>
              </w:rPr>
            </w:pPr>
            <w:r>
              <w:rPr>
                <w:rFonts w:ascii="Calibri" w:hAnsi="Calibri" w:cs="Calibri"/>
                <w:color w:val="000000"/>
              </w:rPr>
              <w:t>1210</w:t>
            </w:r>
          </w:p>
        </w:tc>
        <w:tc>
          <w:tcPr>
            <w:tcW w:w="4751" w:type="dxa"/>
            <w:gridSpan w:val="2"/>
            <w:tcBorders>
              <w:top w:val="nil"/>
              <w:bottom w:val="nil"/>
            </w:tcBorders>
            <w:shd w:val="clear" w:color="auto" w:fill="FFFFFF" w:themeFill="background1"/>
            <w:noWrap/>
            <w:vAlign w:val="bottom"/>
            <w:hideMark/>
          </w:tcPr>
          <w:p w14:paraId="174F9620" w14:textId="77777777" w:rsidR="003758E0" w:rsidRPr="007424C3" w:rsidRDefault="003758E0" w:rsidP="003758E0">
            <w:pPr>
              <w:spacing w:after="0" w:line="240" w:lineRule="auto"/>
              <w:rPr>
                <w:sz w:val="20"/>
                <w:szCs w:val="20"/>
                <w:lang w:eastAsia="en-NZ"/>
              </w:rPr>
            </w:pPr>
            <w:r>
              <w:rPr>
                <w:rFonts w:ascii="Calibri" w:hAnsi="Calibri" w:cs="Calibri"/>
                <w:color w:val="000000"/>
              </w:rPr>
              <w:t>LGWM - State Highway Improvements</w:t>
            </w:r>
          </w:p>
        </w:tc>
        <w:tc>
          <w:tcPr>
            <w:tcW w:w="1296" w:type="dxa"/>
            <w:gridSpan w:val="2"/>
            <w:tcBorders>
              <w:top w:val="nil"/>
              <w:bottom w:val="nil"/>
            </w:tcBorders>
            <w:shd w:val="clear" w:color="auto" w:fill="FFFFFF" w:themeFill="background1"/>
            <w:noWrap/>
            <w:vAlign w:val="bottom"/>
            <w:hideMark/>
          </w:tcPr>
          <w:p w14:paraId="633EFDEC"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2A03EB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3,934</w:t>
            </w:r>
          </w:p>
        </w:tc>
        <w:tc>
          <w:tcPr>
            <w:tcW w:w="1697" w:type="dxa"/>
            <w:gridSpan w:val="2"/>
            <w:tcBorders>
              <w:top w:val="nil"/>
              <w:bottom w:val="nil"/>
            </w:tcBorders>
            <w:shd w:val="clear" w:color="auto" w:fill="FFFFFF" w:themeFill="background1"/>
            <w:noWrap/>
            <w:vAlign w:val="bottom"/>
            <w:hideMark/>
          </w:tcPr>
          <w:p w14:paraId="58920516" w14:textId="722EB402" w:rsidR="003758E0" w:rsidRPr="007424C3" w:rsidRDefault="003758E0" w:rsidP="00AE60F1">
            <w:pPr>
              <w:spacing w:after="0" w:line="240" w:lineRule="auto"/>
              <w:jc w:val="right"/>
              <w:rPr>
                <w:sz w:val="20"/>
                <w:szCs w:val="20"/>
                <w:lang w:eastAsia="en-NZ"/>
              </w:rPr>
            </w:pPr>
            <w:r>
              <w:rPr>
                <w:rFonts w:ascii="Calibri" w:hAnsi="Calibri" w:cs="Calibri"/>
                <w:color w:val="000000"/>
              </w:rPr>
              <w:t>5,208</w:t>
            </w:r>
          </w:p>
        </w:tc>
        <w:tc>
          <w:tcPr>
            <w:tcW w:w="1421" w:type="dxa"/>
            <w:gridSpan w:val="2"/>
            <w:tcBorders>
              <w:top w:val="nil"/>
              <w:bottom w:val="nil"/>
            </w:tcBorders>
            <w:shd w:val="clear" w:color="auto" w:fill="FFFFFF" w:themeFill="background1"/>
            <w:noWrap/>
            <w:vAlign w:val="bottom"/>
            <w:hideMark/>
          </w:tcPr>
          <w:p w14:paraId="74D9EF56" w14:textId="5383A750" w:rsidR="003758E0" w:rsidRPr="007424C3" w:rsidRDefault="003758E0" w:rsidP="00AE60F1">
            <w:pPr>
              <w:spacing w:after="0" w:line="240" w:lineRule="auto"/>
              <w:jc w:val="right"/>
              <w:rPr>
                <w:sz w:val="20"/>
                <w:szCs w:val="20"/>
                <w:lang w:eastAsia="en-NZ"/>
              </w:rPr>
            </w:pPr>
            <w:r>
              <w:rPr>
                <w:rFonts w:ascii="Calibri" w:hAnsi="Calibri" w:cs="Calibri"/>
                <w:color w:val="000000"/>
              </w:rPr>
              <w:t>1,274</w:t>
            </w:r>
          </w:p>
        </w:tc>
      </w:tr>
      <w:tr w:rsidR="003758E0" w:rsidRPr="00CF5DB0" w14:paraId="49B20E5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20EB66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978FD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41ACFCD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46C58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LGWM - State Highway Improvements Total</w:t>
            </w:r>
          </w:p>
        </w:tc>
        <w:tc>
          <w:tcPr>
            <w:tcW w:w="1296" w:type="dxa"/>
            <w:gridSpan w:val="2"/>
            <w:tcBorders>
              <w:top w:val="nil"/>
              <w:bottom w:val="single" w:sz="4" w:space="0" w:color="auto"/>
            </w:tcBorders>
            <w:shd w:val="clear" w:color="auto" w:fill="FFFFFF" w:themeFill="background1"/>
            <w:noWrap/>
            <w:vAlign w:val="bottom"/>
            <w:hideMark/>
          </w:tcPr>
          <w:p w14:paraId="6B7A373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AA64DE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3,934</w:t>
            </w:r>
          </w:p>
        </w:tc>
        <w:tc>
          <w:tcPr>
            <w:tcW w:w="1697" w:type="dxa"/>
            <w:gridSpan w:val="2"/>
            <w:tcBorders>
              <w:top w:val="nil"/>
              <w:bottom w:val="single" w:sz="4" w:space="0" w:color="auto"/>
            </w:tcBorders>
            <w:shd w:val="clear" w:color="auto" w:fill="FFFFFF" w:themeFill="background1"/>
            <w:noWrap/>
            <w:vAlign w:val="bottom"/>
            <w:hideMark/>
          </w:tcPr>
          <w:p w14:paraId="69071425" w14:textId="4ABDE324" w:rsidR="003758E0" w:rsidRPr="007424C3" w:rsidRDefault="003758E0" w:rsidP="00AE60F1">
            <w:pPr>
              <w:spacing w:after="0" w:line="240" w:lineRule="auto"/>
              <w:jc w:val="right"/>
              <w:rPr>
                <w:sz w:val="20"/>
                <w:szCs w:val="20"/>
                <w:lang w:eastAsia="en-NZ"/>
              </w:rPr>
            </w:pPr>
            <w:r>
              <w:rPr>
                <w:rFonts w:ascii="Calibri" w:hAnsi="Calibri" w:cs="Calibri"/>
                <w:b/>
                <w:bCs/>
                <w:color w:val="000000"/>
              </w:rPr>
              <w:t>5,208</w:t>
            </w:r>
          </w:p>
        </w:tc>
        <w:tc>
          <w:tcPr>
            <w:tcW w:w="1421" w:type="dxa"/>
            <w:gridSpan w:val="2"/>
            <w:tcBorders>
              <w:top w:val="nil"/>
              <w:bottom w:val="single" w:sz="4" w:space="0" w:color="auto"/>
            </w:tcBorders>
            <w:shd w:val="clear" w:color="auto" w:fill="FFFFFF" w:themeFill="background1"/>
            <w:noWrap/>
            <w:vAlign w:val="bottom"/>
            <w:hideMark/>
          </w:tcPr>
          <w:p w14:paraId="4F9CB3FF" w14:textId="6367E1E5" w:rsidR="003758E0" w:rsidRPr="007424C3" w:rsidRDefault="003758E0" w:rsidP="00AE60F1">
            <w:pPr>
              <w:spacing w:after="0" w:line="240" w:lineRule="auto"/>
              <w:jc w:val="right"/>
              <w:rPr>
                <w:sz w:val="20"/>
                <w:szCs w:val="20"/>
                <w:lang w:eastAsia="en-NZ"/>
              </w:rPr>
            </w:pPr>
            <w:r>
              <w:rPr>
                <w:rFonts w:ascii="Calibri" w:hAnsi="Calibri" w:cs="Calibri"/>
                <w:b/>
                <w:bCs/>
                <w:color w:val="000000"/>
              </w:rPr>
              <w:t>1,274</w:t>
            </w:r>
          </w:p>
        </w:tc>
      </w:tr>
      <w:tr w:rsidR="003758E0" w:rsidRPr="00CF5DB0" w14:paraId="1902C94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EDCC4C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675970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82EC83E" w14:textId="77777777" w:rsidR="003758E0" w:rsidRPr="007424C3" w:rsidRDefault="003758E0" w:rsidP="003758E0">
            <w:pPr>
              <w:spacing w:after="0" w:line="240" w:lineRule="auto"/>
              <w:rPr>
                <w:sz w:val="20"/>
                <w:szCs w:val="20"/>
                <w:lang w:eastAsia="en-NZ"/>
              </w:rPr>
            </w:pPr>
            <w:r>
              <w:rPr>
                <w:rFonts w:ascii="Calibri" w:hAnsi="Calibri" w:cs="Calibri"/>
                <w:color w:val="000000"/>
              </w:rPr>
              <w:t>1211</w:t>
            </w:r>
          </w:p>
        </w:tc>
        <w:tc>
          <w:tcPr>
            <w:tcW w:w="4751" w:type="dxa"/>
            <w:gridSpan w:val="2"/>
            <w:tcBorders>
              <w:top w:val="nil"/>
              <w:bottom w:val="nil"/>
            </w:tcBorders>
            <w:shd w:val="clear" w:color="auto" w:fill="FFFFFF" w:themeFill="background1"/>
            <w:noWrap/>
            <w:vAlign w:val="bottom"/>
            <w:hideMark/>
          </w:tcPr>
          <w:p w14:paraId="65C4EC48" w14:textId="77777777" w:rsidR="003758E0" w:rsidRPr="007424C3" w:rsidRDefault="003758E0" w:rsidP="003758E0">
            <w:pPr>
              <w:spacing w:after="0" w:line="240" w:lineRule="auto"/>
              <w:rPr>
                <w:sz w:val="20"/>
                <w:szCs w:val="20"/>
                <w:lang w:eastAsia="en-NZ"/>
              </w:rPr>
            </w:pPr>
            <w:r>
              <w:rPr>
                <w:rFonts w:ascii="Calibri" w:hAnsi="Calibri" w:cs="Calibri"/>
                <w:color w:val="000000"/>
              </w:rPr>
              <w:t>LGWM - Travel Demand Management</w:t>
            </w:r>
          </w:p>
        </w:tc>
        <w:tc>
          <w:tcPr>
            <w:tcW w:w="1296" w:type="dxa"/>
            <w:gridSpan w:val="2"/>
            <w:tcBorders>
              <w:top w:val="nil"/>
              <w:bottom w:val="nil"/>
            </w:tcBorders>
            <w:shd w:val="clear" w:color="auto" w:fill="FFFFFF" w:themeFill="background1"/>
            <w:noWrap/>
            <w:vAlign w:val="bottom"/>
            <w:hideMark/>
          </w:tcPr>
          <w:p w14:paraId="4EA9665D"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3C8E05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337</w:t>
            </w:r>
          </w:p>
        </w:tc>
        <w:tc>
          <w:tcPr>
            <w:tcW w:w="1697" w:type="dxa"/>
            <w:gridSpan w:val="2"/>
            <w:tcBorders>
              <w:top w:val="nil"/>
              <w:bottom w:val="nil"/>
            </w:tcBorders>
            <w:shd w:val="clear" w:color="auto" w:fill="FFFFFF" w:themeFill="background1"/>
            <w:noWrap/>
            <w:vAlign w:val="bottom"/>
            <w:hideMark/>
          </w:tcPr>
          <w:p w14:paraId="5C5257C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704</w:t>
            </w:r>
          </w:p>
        </w:tc>
        <w:tc>
          <w:tcPr>
            <w:tcW w:w="1421" w:type="dxa"/>
            <w:gridSpan w:val="2"/>
            <w:tcBorders>
              <w:top w:val="nil"/>
              <w:bottom w:val="nil"/>
            </w:tcBorders>
            <w:shd w:val="clear" w:color="auto" w:fill="FFFFFF" w:themeFill="background1"/>
            <w:noWrap/>
            <w:vAlign w:val="bottom"/>
            <w:hideMark/>
          </w:tcPr>
          <w:p w14:paraId="5DFEF4D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367</w:t>
            </w:r>
          </w:p>
        </w:tc>
      </w:tr>
      <w:tr w:rsidR="003758E0" w:rsidRPr="00CF5DB0" w14:paraId="21207DC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AEF4F2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9BB654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52928C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70E989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LGWM - Travel Demand Management Total</w:t>
            </w:r>
          </w:p>
        </w:tc>
        <w:tc>
          <w:tcPr>
            <w:tcW w:w="1296" w:type="dxa"/>
            <w:gridSpan w:val="2"/>
            <w:tcBorders>
              <w:top w:val="nil"/>
              <w:bottom w:val="single" w:sz="4" w:space="0" w:color="auto"/>
            </w:tcBorders>
            <w:shd w:val="clear" w:color="auto" w:fill="FFFFFF" w:themeFill="background1"/>
            <w:noWrap/>
            <w:vAlign w:val="bottom"/>
            <w:hideMark/>
          </w:tcPr>
          <w:p w14:paraId="7601809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2AF44F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337</w:t>
            </w:r>
          </w:p>
        </w:tc>
        <w:tc>
          <w:tcPr>
            <w:tcW w:w="1697" w:type="dxa"/>
            <w:gridSpan w:val="2"/>
            <w:tcBorders>
              <w:top w:val="nil"/>
              <w:bottom w:val="single" w:sz="4" w:space="0" w:color="auto"/>
            </w:tcBorders>
            <w:shd w:val="clear" w:color="auto" w:fill="FFFFFF" w:themeFill="background1"/>
            <w:noWrap/>
            <w:vAlign w:val="bottom"/>
            <w:hideMark/>
          </w:tcPr>
          <w:p w14:paraId="08F4F05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704</w:t>
            </w:r>
          </w:p>
        </w:tc>
        <w:tc>
          <w:tcPr>
            <w:tcW w:w="1421" w:type="dxa"/>
            <w:gridSpan w:val="2"/>
            <w:tcBorders>
              <w:top w:val="nil"/>
              <w:bottom w:val="single" w:sz="4" w:space="0" w:color="auto"/>
            </w:tcBorders>
            <w:shd w:val="clear" w:color="auto" w:fill="FFFFFF" w:themeFill="background1"/>
            <w:noWrap/>
            <w:vAlign w:val="bottom"/>
            <w:hideMark/>
          </w:tcPr>
          <w:p w14:paraId="37B4760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367</w:t>
            </w:r>
          </w:p>
        </w:tc>
      </w:tr>
      <w:tr w:rsidR="003758E0" w:rsidRPr="00CF5DB0" w14:paraId="63B8C0D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686EF1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18F72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7348295" w14:textId="77777777" w:rsidR="003758E0" w:rsidRPr="007424C3" w:rsidRDefault="003758E0" w:rsidP="003758E0">
            <w:pPr>
              <w:spacing w:after="0" w:line="240" w:lineRule="auto"/>
              <w:rPr>
                <w:sz w:val="20"/>
                <w:szCs w:val="20"/>
                <w:lang w:eastAsia="en-NZ"/>
              </w:rPr>
            </w:pPr>
            <w:r>
              <w:rPr>
                <w:rFonts w:ascii="Calibri" w:hAnsi="Calibri" w:cs="Calibri"/>
                <w:color w:val="000000"/>
              </w:rPr>
              <w:t>1212</w:t>
            </w:r>
          </w:p>
        </w:tc>
        <w:tc>
          <w:tcPr>
            <w:tcW w:w="4751" w:type="dxa"/>
            <w:gridSpan w:val="2"/>
            <w:tcBorders>
              <w:top w:val="nil"/>
              <w:bottom w:val="nil"/>
            </w:tcBorders>
            <w:shd w:val="clear" w:color="auto" w:fill="FFFFFF" w:themeFill="background1"/>
            <w:noWrap/>
            <w:vAlign w:val="bottom"/>
            <w:hideMark/>
          </w:tcPr>
          <w:p w14:paraId="648272FB" w14:textId="77777777" w:rsidR="003758E0" w:rsidRPr="007424C3" w:rsidRDefault="003758E0" w:rsidP="003758E0">
            <w:pPr>
              <w:spacing w:after="0" w:line="240" w:lineRule="auto"/>
              <w:rPr>
                <w:sz w:val="20"/>
                <w:szCs w:val="20"/>
                <w:lang w:eastAsia="en-NZ"/>
              </w:rPr>
            </w:pPr>
            <w:r>
              <w:rPr>
                <w:rFonts w:ascii="Calibri" w:hAnsi="Calibri" w:cs="Calibri"/>
                <w:color w:val="000000"/>
              </w:rPr>
              <w:t>LGWM - City Streets</w:t>
            </w:r>
          </w:p>
        </w:tc>
        <w:tc>
          <w:tcPr>
            <w:tcW w:w="1296" w:type="dxa"/>
            <w:gridSpan w:val="2"/>
            <w:tcBorders>
              <w:top w:val="nil"/>
              <w:bottom w:val="nil"/>
            </w:tcBorders>
            <w:shd w:val="clear" w:color="auto" w:fill="FFFFFF" w:themeFill="background1"/>
            <w:noWrap/>
            <w:vAlign w:val="bottom"/>
            <w:hideMark/>
          </w:tcPr>
          <w:p w14:paraId="7B81F3C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371148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3,014</w:t>
            </w:r>
          </w:p>
        </w:tc>
        <w:tc>
          <w:tcPr>
            <w:tcW w:w="1697" w:type="dxa"/>
            <w:gridSpan w:val="2"/>
            <w:tcBorders>
              <w:top w:val="nil"/>
              <w:bottom w:val="nil"/>
            </w:tcBorders>
            <w:shd w:val="clear" w:color="auto" w:fill="FFFFFF" w:themeFill="background1"/>
            <w:noWrap/>
            <w:vAlign w:val="bottom"/>
            <w:hideMark/>
          </w:tcPr>
          <w:p w14:paraId="642D1140" w14:textId="5F61F9BE" w:rsidR="003758E0" w:rsidRPr="007424C3" w:rsidRDefault="003758E0" w:rsidP="00AE60F1">
            <w:pPr>
              <w:spacing w:after="0" w:line="240" w:lineRule="auto"/>
              <w:jc w:val="right"/>
              <w:rPr>
                <w:sz w:val="20"/>
                <w:szCs w:val="20"/>
                <w:lang w:eastAsia="en-NZ"/>
              </w:rPr>
            </w:pPr>
            <w:r>
              <w:rPr>
                <w:rFonts w:ascii="Calibri" w:hAnsi="Calibri" w:cs="Calibri"/>
                <w:color w:val="000000"/>
              </w:rPr>
              <w:t>1,374</w:t>
            </w:r>
          </w:p>
        </w:tc>
        <w:tc>
          <w:tcPr>
            <w:tcW w:w="1421" w:type="dxa"/>
            <w:gridSpan w:val="2"/>
            <w:tcBorders>
              <w:top w:val="nil"/>
              <w:bottom w:val="nil"/>
            </w:tcBorders>
            <w:shd w:val="clear" w:color="auto" w:fill="FFFFFF" w:themeFill="background1"/>
            <w:noWrap/>
            <w:vAlign w:val="bottom"/>
            <w:hideMark/>
          </w:tcPr>
          <w:p w14:paraId="2FFBA36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(1,641)</w:t>
            </w:r>
          </w:p>
        </w:tc>
      </w:tr>
      <w:tr w:rsidR="003758E0" w:rsidRPr="00CF5DB0" w14:paraId="0FD2667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1CB062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4B8887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6575B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064C2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LGWM - City Streets Total</w:t>
            </w:r>
          </w:p>
        </w:tc>
        <w:tc>
          <w:tcPr>
            <w:tcW w:w="1296" w:type="dxa"/>
            <w:gridSpan w:val="2"/>
            <w:tcBorders>
              <w:top w:val="nil"/>
              <w:bottom w:val="single" w:sz="4" w:space="0" w:color="auto"/>
            </w:tcBorders>
            <w:shd w:val="clear" w:color="auto" w:fill="FFFFFF" w:themeFill="background1"/>
            <w:noWrap/>
            <w:vAlign w:val="bottom"/>
            <w:hideMark/>
          </w:tcPr>
          <w:p w14:paraId="648C737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B3633D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3,014</w:t>
            </w:r>
          </w:p>
        </w:tc>
        <w:tc>
          <w:tcPr>
            <w:tcW w:w="1697" w:type="dxa"/>
            <w:gridSpan w:val="2"/>
            <w:tcBorders>
              <w:top w:val="nil"/>
              <w:bottom w:val="single" w:sz="4" w:space="0" w:color="auto"/>
            </w:tcBorders>
            <w:shd w:val="clear" w:color="auto" w:fill="FFFFFF" w:themeFill="background1"/>
            <w:noWrap/>
            <w:vAlign w:val="bottom"/>
            <w:hideMark/>
          </w:tcPr>
          <w:p w14:paraId="696F5488" w14:textId="65DCA780" w:rsidR="003758E0" w:rsidRPr="007424C3" w:rsidRDefault="003758E0" w:rsidP="00AE60F1">
            <w:pPr>
              <w:spacing w:after="0" w:line="240" w:lineRule="auto"/>
              <w:jc w:val="right"/>
              <w:rPr>
                <w:sz w:val="20"/>
                <w:szCs w:val="20"/>
                <w:lang w:eastAsia="en-NZ"/>
              </w:rPr>
            </w:pPr>
            <w:r>
              <w:rPr>
                <w:rFonts w:ascii="Calibri" w:hAnsi="Calibri" w:cs="Calibri"/>
                <w:b/>
                <w:bCs/>
                <w:color w:val="000000"/>
              </w:rPr>
              <w:t>1,374</w:t>
            </w:r>
          </w:p>
        </w:tc>
        <w:tc>
          <w:tcPr>
            <w:tcW w:w="1421" w:type="dxa"/>
            <w:gridSpan w:val="2"/>
            <w:tcBorders>
              <w:top w:val="nil"/>
              <w:bottom w:val="single" w:sz="4" w:space="0" w:color="auto"/>
            </w:tcBorders>
            <w:shd w:val="clear" w:color="auto" w:fill="FFFFFF" w:themeFill="background1"/>
            <w:noWrap/>
            <w:vAlign w:val="bottom"/>
            <w:hideMark/>
          </w:tcPr>
          <w:p w14:paraId="6F0AE3C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(1,641)</w:t>
            </w:r>
          </w:p>
        </w:tc>
      </w:tr>
      <w:tr w:rsidR="003758E0" w:rsidRPr="00CF5DB0" w14:paraId="7924D30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5B1132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4537D286"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7.1 Total</w:t>
            </w:r>
          </w:p>
        </w:tc>
        <w:tc>
          <w:tcPr>
            <w:tcW w:w="1116" w:type="dxa"/>
            <w:tcBorders>
              <w:top w:val="nil"/>
              <w:bottom w:val="single" w:sz="4" w:space="0" w:color="auto"/>
            </w:tcBorders>
            <w:shd w:val="clear" w:color="auto" w:fill="FFFFFF" w:themeFill="background1"/>
            <w:noWrap/>
            <w:vAlign w:val="bottom"/>
            <w:hideMark/>
          </w:tcPr>
          <w:p w14:paraId="099429FC"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41B7115"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7BCDDF82"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40476DD"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83,068</w:t>
            </w:r>
          </w:p>
        </w:tc>
        <w:tc>
          <w:tcPr>
            <w:tcW w:w="1697" w:type="dxa"/>
            <w:gridSpan w:val="2"/>
            <w:tcBorders>
              <w:top w:val="nil"/>
              <w:bottom w:val="single" w:sz="4" w:space="0" w:color="auto"/>
            </w:tcBorders>
            <w:shd w:val="clear" w:color="auto" w:fill="FFFFFF" w:themeFill="background1"/>
            <w:noWrap/>
            <w:vAlign w:val="bottom"/>
            <w:hideMark/>
          </w:tcPr>
          <w:p w14:paraId="5A50C0D8" w14:textId="17870342" w:rsidR="003758E0" w:rsidRPr="00F37189" w:rsidRDefault="003758E0" w:rsidP="00AE60F1">
            <w:pPr>
              <w:spacing w:after="0" w:line="240" w:lineRule="auto"/>
              <w:jc w:val="right"/>
              <w:rPr>
                <w:b/>
                <w:sz w:val="20"/>
                <w:szCs w:val="20"/>
                <w:lang w:eastAsia="en-NZ"/>
              </w:rPr>
            </w:pPr>
            <w:r>
              <w:rPr>
                <w:rFonts w:ascii="Calibri" w:hAnsi="Calibri" w:cs="Calibri"/>
                <w:b/>
                <w:bCs/>
                <w:color w:val="000000"/>
              </w:rPr>
              <w:t>108,481</w:t>
            </w:r>
          </w:p>
        </w:tc>
        <w:tc>
          <w:tcPr>
            <w:tcW w:w="1421" w:type="dxa"/>
            <w:gridSpan w:val="2"/>
            <w:tcBorders>
              <w:top w:val="nil"/>
              <w:bottom w:val="single" w:sz="4" w:space="0" w:color="auto"/>
            </w:tcBorders>
            <w:shd w:val="clear" w:color="auto" w:fill="FFFFFF" w:themeFill="background1"/>
            <w:noWrap/>
            <w:vAlign w:val="bottom"/>
            <w:hideMark/>
          </w:tcPr>
          <w:p w14:paraId="67030006" w14:textId="2FDB8AFA" w:rsidR="003758E0" w:rsidRPr="00F37189" w:rsidRDefault="003758E0" w:rsidP="00AE60F1">
            <w:pPr>
              <w:spacing w:after="0" w:line="240" w:lineRule="auto"/>
              <w:jc w:val="right"/>
              <w:rPr>
                <w:b/>
                <w:sz w:val="20"/>
                <w:szCs w:val="20"/>
                <w:lang w:eastAsia="en-NZ"/>
              </w:rPr>
            </w:pPr>
            <w:r>
              <w:rPr>
                <w:rFonts w:ascii="Calibri" w:hAnsi="Calibri" w:cs="Calibri"/>
                <w:b/>
                <w:bCs/>
                <w:color w:val="000000"/>
              </w:rPr>
              <w:t>25,413</w:t>
            </w:r>
          </w:p>
        </w:tc>
      </w:tr>
      <w:tr w:rsidR="003758E0" w:rsidRPr="00CF5DB0" w14:paraId="1C1EEFE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4C170A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C0B120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7.2</w:t>
            </w:r>
          </w:p>
        </w:tc>
        <w:tc>
          <w:tcPr>
            <w:tcW w:w="1116" w:type="dxa"/>
            <w:tcBorders>
              <w:top w:val="nil"/>
              <w:bottom w:val="nil"/>
            </w:tcBorders>
            <w:shd w:val="clear" w:color="auto" w:fill="FFFFFF" w:themeFill="background1"/>
            <w:noWrap/>
            <w:vAlign w:val="bottom"/>
            <w:hideMark/>
          </w:tcPr>
          <w:p w14:paraId="2FBF7734" w14:textId="77777777" w:rsidR="003758E0" w:rsidRPr="007424C3" w:rsidRDefault="003758E0" w:rsidP="003758E0">
            <w:pPr>
              <w:spacing w:after="0" w:line="240" w:lineRule="auto"/>
              <w:rPr>
                <w:sz w:val="20"/>
                <w:szCs w:val="20"/>
                <w:lang w:eastAsia="en-NZ"/>
              </w:rPr>
            </w:pPr>
            <w:r>
              <w:rPr>
                <w:rFonts w:ascii="Calibri" w:hAnsi="Calibri" w:cs="Calibri"/>
                <w:color w:val="000000"/>
              </w:rPr>
              <w:t>1184</w:t>
            </w:r>
          </w:p>
        </w:tc>
        <w:tc>
          <w:tcPr>
            <w:tcW w:w="4751" w:type="dxa"/>
            <w:gridSpan w:val="2"/>
            <w:tcBorders>
              <w:top w:val="nil"/>
              <w:bottom w:val="nil"/>
            </w:tcBorders>
            <w:shd w:val="clear" w:color="auto" w:fill="FFFFFF" w:themeFill="background1"/>
            <w:noWrap/>
            <w:vAlign w:val="bottom"/>
            <w:hideMark/>
          </w:tcPr>
          <w:p w14:paraId="5F4CC581" w14:textId="77777777" w:rsidR="003758E0" w:rsidRPr="007424C3" w:rsidRDefault="003758E0" w:rsidP="003758E0">
            <w:pPr>
              <w:spacing w:after="0" w:line="240" w:lineRule="auto"/>
              <w:rPr>
                <w:sz w:val="20"/>
                <w:szCs w:val="20"/>
                <w:lang w:eastAsia="en-NZ"/>
              </w:rPr>
            </w:pPr>
            <w:r>
              <w:rPr>
                <w:rFonts w:ascii="Calibri" w:hAnsi="Calibri" w:cs="Calibri"/>
                <w:color w:val="000000"/>
              </w:rPr>
              <w:t>Parking Services &amp; Enforcement</w:t>
            </w:r>
          </w:p>
        </w:tc>
        <w:tc>
          <w:tcPr>
            <w:tcW w:w="1296" w:type="dxa"/>
            <w:gridSpan w:val="2"/>
            <w:tcBorders>
              <w:top w:val="nil"/>
              <w:bottom w:val="nil"/>
            </w:tcBorders>
            <w:shd w:val="clear" w:color="auto" w:fill="FFFFFF" w:themeFill="background1"/>
            <w:noWrap/>
            <w:vAlign w:val="bottom"/>
            <w:hideMark/>
          </w:tcPr>
          <w:p w14:paraId="1F41C7DF"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99D7FF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17,745</w:t>
            </w:r>
          </w:p>
        </w:tc>
        <w:tc>
          <w:tcPr>
            <w:tcW w:w="1697" w:type="dxa"/>
            <w:gridSpan w:val="2"/>
            <w:tcBorders>
              <w:top w:val="nil"/>
              <w:bottom w:val="nil"/>
            </w:tcBorders>
            <w:shd w:val="clear" w:color="auto" w:fill="FFFFFF" w:themeFill="background1"/>
            <w:noWrap/>
            <w:vAlign w:val="bottom"/>
            <w:hideMark/>
          </w:tcPr>
          <w:p w14:paraId="6A430B48" w14:textId="5078B4E8" w:rsidR="003758E0" w:rsidRPr="007424C3" w:rsidRDefault="003758E0" w:rsidP="00AE60F1">
            <w:pPr>
              <w:spacing w:after="0" w:line="240" w:lineRule="auto"/>
              <w:jc w:val="right"/>
              <w:rPr>
                <w:sz w:val="20"/>
                <w:szCs w:val="20"/>
                <w:lang w:eastAsia="en-NZ"/>
              </w:rPr>
            </w:pPr>
            <w:r>
              <w:rPr>
                <w:rFonts w:ascii="Calibri" w:hAnsi="Calibri" w:cs="Calibri"/>
                <w:color w:val="000000"/>
              </w:rPr>
              <w:t>19,300</w:t>
            </w:r>
          </w:p>
        </w:tc>
        <w:tc>
          <w:tcPr>
            <w:tcW w:w="1421" w:type="dxa"/>
            <w:gridSpan w:val="2"/>
            <w:tcBorders>
              <w:top w:val="nil"/>
              <w:bottom w:val="nil"/>
            </w:tcBorders>
            <w:shd w:val="clear" w:color="auto" w:fill="FFFFFF" w:themeFill="background1"/>
            <w:noWrap/>
            <w:vAlign w:val="bottom"/>
            <w:hideMark/>
          </w:tcPr>
          <w:p w14:paraId="2914C038" w14:textId="281E8709" w:rsidR="003758E0" w:rsidRPr="007424C3" w:rsidRDefault="003758E0" w:rsidP="00AE60F1">
            <w:pPr>
              <w:spacing w:after="0" w:line="240" w:lineRule="auto"/>
              <w:jc w:val="right"/>
              <w:rPr>
                <w:sz w:val="20"/>
                <w:szCs w:val="20"/>
                <w:lang w:eastAsia="en-NZ"/>
              </w:rPr>
            </w:pPr>
            <w:r>
              <w:rPr>
                <w:rFonts w:ascii="Calibri" w:hAnsi="Calibri" w:cs="Calibri"/>
                <w:color w:val="000000"/>
              </w:rPr>
              <w:t>1,555</w:t>
            </w:r>
          </w:p>
        </w:tc>
      </w:tr>
      <w:tr w:rsidR="003758E0" w:rsidRPr="00CF5DB0" w14:paraId="1573CAD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9E51B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55AD1A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82A13CA"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1460C9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75DDF63"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474FAD5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(39,469)</w:t>
            </w:r>
          </w:p>
        </w:tc>
        <w:tc>
          <w:tcPr>
            <w:tcW w:w="1697" w:type="dxa"/>
            <w:gridSpan w:val="2"/>
            <w:tcBorders>
              <w:top w:val="nil"/>
              <w:bottom w:val="nil"/>
            </w:tcBorders>
            <w:shd w:val="clear" w:color="auto" w:fill="FFFFFF" w:themeFill="background1"/>
            <w:noWrap/>
            <w:vAlign w:val="bottom"/>
            <w:hideMark/>
          </w:tcPr>
          <w:p w14:paraId="56B983F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(40,691)</w:t>
            </w:r>
          </w:p>
        </w:tc>
        <w:tc>
          <w:tcPr>
            <w:tcW w:w="1421" w:type="dxa"/>
            <w:gridSpan w:val="2"/>
            <w:tcBorders>
              <w:top w:val="nil"/>
              <w:bottom w:val="nil"/>
            </w:tcBorders>
            <w:shd w:val="clear" w:color="auto" w:fill="FFFFFF" w:themeFill="background1"/>
            <w:noWrap/>
            <w:vAlign w:val="bottom"/>
            <w:hideMark/>
          </w:tcPr>
          <w:p w14:paraId="2607D499"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(1,222)</w:t>
            </w:r>
          </w:p>
        </w:tc>
      </w:tr>
      <w:tr w:rsidR="003758E0" w:rsidRPr="00CF5DB0" w14:paraId="2436649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638C0F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A4EB18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7FE13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492F1AE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Parking Services &amp; Enforcement Total</w:t>
            </w:r>
          </w:p>
        </w:tc>
        <w:tc>
          <w:tcPr>
            <w:tcW w:w="1296" w:type="dxa"/>
            <w:gridSpan w:val="2"/>
            <w:tcBorders>
              <w:top w:val="nil"/>
              <w:bottom w:val="single" w:sz="4" w:space="0" w:color="auto"/>
            </w:tcBorders>
            <w:shd w:val="clear" w:color="auto" w:fill="FFFFFF" w:themeFill="background1"/>
            <w:noWrap/>
            <w:vAlign w:val="bottom"/>
            <w:hideMark/>
          </w:tcPr>
          <w:p w14:paraId="2F2880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FDFA48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(21,724)</w:t>
            </w:r>
          </w:p>
        </w:tc>
        <w:tc>
          <w:tcPr>
            <w:tcW w:w="1697" w:type="dxa"/>
            <w:gridSpan w:val="2"/>
            <w:tcBorders>
              <w:top w:val="nil"/>
              <w:bottom w:val="single" w:sz="4" w:space="0" w:color="auto"/>
            </w:tcBorders>
            <w:shd w:val="clear" w:color="auto" w:fill="FFFFFF" w:themeFill="background1"/>
            <w:noWrap/>
            <w:vAlign w:val="bottom"/>
            <w:hideMark/>
          </w:tcPr>
          <w:p w14:paraId="01B8C9E2" w14:textId="15DBB7F0" w:rsidR="003758E0" w:rsidRPr="007424C3" w:rsidRDefault="003758E0" w:rsidP="00AE60F1">
            <w:pPr>
              <w:spacing w:after="0" w:line="240" w:lineRule="auto"/>
              <w:jc w:val="right"/>
              <w:rPr>
                <w:sz w:val="20"/>
                <w:szCs w:val="20"/>
                <w:lang w:eastAsia="en-NZ"/>
              </w:rPr>
            </w:pPr>
            <w:r>
              <w:rPr>
                <w:rFonts w:ascii="Calibri" w:hAnsi="Calibri" w:cs="Calibri"/>
                <w:b/>
                <w:bCs/>
                <w:color w:val="000000"/>
              </w:rPr>
              <w:t>(21,390)</w:t>
            </w:r>
          </w:p>
        </w:tc>
        <w:tc>
          <w:tcPr>
            <w:tcW w:w="1421" w:type="dxa"/>
            <w:gridSpan w:val="2"/>
            <w:tcBorders>
              <w:top w:val="nil"/>
              <w:bottom w:val="single" w:sz="4" w:space="0" w:color="auto"/>
            </w:tcBorders>
            <w:shd w:val="clear" w:color="auto" w:fill="FFFFFF" w:themeFill="background1"/>
            <w:noWrap/>
            <w:vAlign w:val="bottom"/>
            <w:hideMark/>
          </w:tcPr>
          <w:p w14:paraId="2925A4F7" w14:textId="1D09E3CE" w:rsidR="003758E0" w:rsidRPr="007424C3" w:rsidRDefault="003758E0" w:rsidP="00AE60F1">
            <w:pPr>
              <w:spacing w:after="0" w:line="240" w:lineRule="auto"/>
              <w:jc w:val="right"/>
              <w:rPr>
                <w:sz w:val="20"/>
                <w:szCs w:val="20"/>
                <w:lang w:eastAsia="en-NZ"/>
              </w:rPr>
            </w:pPr>
            <w:r>
              <w:rPr>
                <w:rFonts w:ascii="Calibri" w:hAnsi="Calibri" w:cs="Calibri"/>
                <w:b/>
                <w:bCs/>
                <w:color w:val="000000"/>
              </w:rPr>
              <w:t>333</w:t>
            </w:r>
          </w:p>
        </w:tc>
      </w:tr>
      <w:tr w:rsidR="003758E0" w:rsidRPr="00CF5DB0" w14:paraId="3CCC9E65"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BE8D1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A376BB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B2C4CCF" w14:textId="77777777" w:rsidR="003758E0" w:rsidRPr="007424C3" w:rsidRDefault="003758E0" w:rsidP="003758E0">
            <w:pPr>
              <w:spacing w:after="0" w:line="240" w:lineRule="auto"/>
              <w:rPr>
                <w:sz w:val="20"/>
                <w:szCs w:val="20"/>
                <w:lang w:eastAsia="en-NZ"/>
              </w:rPr>
            </w:pPr>
            <w:r>
              <w:rPr>
                <w:rFonts w:ascii="Calibri" w:hAnsi="Calibri" w:cs="Calibri"/>
                <w:color w:val="000000"/>
              </w:rPr>
              <w:t>1185</w:t>
            </w:r>
          </w:p>
        </w:tc>
        <w:tc>
          <w:tcPr>
            <w:tcW w:w="4751" w:type="dxa"/>
            <w:gridSpan w:val="2"/>
            <w:tcBorders>
              <w:top w:val="nil"/>
              <w:bottom w:val="nil"/>
            </w:tcBorders>
            <w:shd w:val="clear" w:color="auto" w:fill="FFFFFF" w:themeFill="background1"/>
            <w:noWrap/>
            <w:vAlign w:val="bottom"/>
            <w:hideMark/>
          </w:tcPr>
          <w:p w14:paraId="3D8B684F" w14:textId="77777777" w:rsidR="003758E0" w:rsidRPr="007424C3" w:rsidRDefault="003758E0" w:rsidP="003758E0">
            <w:pPr>
              <w:spacing w:after="0" w:line="240" w:lineRule="auto"/>
              <w:rPr>
                <w:sz w:val="20"/>
                <w:szCs w:val="20"/>
                <w:lang w:eastAsia="en-NZ"/>
              </w:rPr>
            </w:pPr>
            <w:r>
              <w:rPr>
                <w:rFonts w:ascii="Calibri" w:hAnsi="Calibri" w:cs="Calibri"/>
                <w:color w:val="000000"/>
              </w:rPr>
              <w:t>Waterfront Parking Services</w:t>
            </w:r>
          </w:p>
        </w:tc>
        <w:tc>
          <w:tcPr>
            <w:tcW w:w="1296" w:type="dxa"/>
            <w:gridSpan w:val="2"/>
            <w:tcBorders>
              <w:top w:val="nil"/>
              <w:bottom w:val="nil"/>
            </w:tcBorders>
            <w:shd w:val="clear" w:color="auto" w:fill="FFFFFF" w:themeFill="background1"/>
            <w:noWrap/>
            <w:vAlign w:val="bottom"/>
            <w:hideMark/>
          </w:tcPr>
          <w:p w14:paraId="282D60A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FE1210F"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172</w:t>
            </w:r>
          </w:p>
        </w:tc>
        <w:tc>
          <w:tcPr>
            <w:tcW w:w="1697" w:type="dxa"/>
            <w:gridSpan w:val="2"/>
            <w:tcBorders>
              <w:top w:val="nil"/>
              <w:bottom w:val="nil"/>
            </w:tcBorders>
            <w:shd w:val="clear" w:color="auto" w:fill="FFFFFF" w:themeFill="background1"/>
            <w:noWrap/>
            <w:vAlign w:val="bottom"/>
            <w:hideMark/>
          </w:tcPr>
          <w:p w14:paraId="2ABE201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173</w:t>
            </w:r>
          </w:p>
        </w:tc>
        <w:tc>
          <w:tcPr>
            <w:tcW w:w="1421" w:type="dxa"/>
            <w:gridSpan w:val="2"/>
            <w:tcBorders>
              <w:top w:val="nil"/>
              <w:bottom w:val="nil"/>
            </w:tcBorders>
            <w:shd w:val="clear" w:color="auto" w:fill="FFFFFF" w:themeFill="background1"/>
            <w:noWrap/>
            <w:vAlign w:val="bottom"/>
            <w:hideMark/>
          </w:tcPr>
          <w:p w14:paraId="5AE275C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w:t>
            </w:r>
          </w:p>
        </w:tc>
      </w:tr>
      <w:tr w:rsidR="003758E0" w:rsidRPr="00CF5DB0" w14:paraId="3675D87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0E559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9A31CD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196DAF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635C2F8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6297D4B6"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75C82A5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(484)</w:t>
            </w:r>
          </w:p>
        </w:tc>
        <w:tc>
          <w:tcPr>
            <w:tcW w:w="1697" w:type="dxa"/>
            <w:gridSpan w:val="2"/>
            <w:tcBorders>
              <w:top w:val="nil"/>
              <w:bottom w:val="nil"/>
            </w:tcBorders>
            <w:shd w:val="clear" w:color="auto" w:fill="FFFFFF" w:themeFill="background1"/>
            <w:noWrap/>
            <w:vAlign w:val="bottom"/>
            <w:hideMark/>
          </w:tcPr>
          <w:p w14:paraId="1B0C94B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(501)</w:t>
            </w:r>
          </w:p>
        </w:tc>
        <w:tc>
          <w:tcPr>
            <w:tcW w:w="1421" w:type="dxa"/>
            <w:gridSpan w:val="2"/>
            <w:tcBorders>
              <w:top w:val="nil"/>
              <w:bottom w:val="nil"/>
            </w:tcBorders>
            <w:shd w:val="clear" w:color="auto" w:fill="FFFFFF" w:themeFill="background1"/>
            <w:noWrap/>
            <w:vAlign w:val="bottom"/>
            <w:hideMark/>
          </w:tcPr>
          <w:p w14:paraId="4CB0D20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w:t>
            </w:r>
          </w:p>
        </w:tc>
      </w:tr>
      <w:tr w:rsidR="003758E0" w:rsidRPr="00CF5DB0" w14:paraId="54243ADF"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1FF28F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4D3B21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8633FA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328E68E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Waterfront Parking Services Total</w:t>
            </w:r>
          </w:p>
        </w:tc>
        <w:tc>
          <w:tcPr>
            <w:tcW w:w="1296" w:type="dxa"/>
            <w:gridSpan w:val="2"/>
            <w:tcBorders>
              <w:top w:val="nil"/>
              <w:bottom w:val="single" w:sz="4" w:space="0" w:color="auto"/>
            </w:tcBorders>
            <w:shd w:val="clear" w:color="auto" w:fill="FFFFFF" w:themeFill="background1"/>
            <w:noWrap/>
            <w:vAlign w:val="bottom"/>
            <w:hideMark/>
          </w:tcPr>
          <w:p w14:paraId="1C5A267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982ECA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(312)</w:t>
            </w:r>
          </w:p>
        </w:tc>
        <w:tc>
          <w:tcPr>
            <w:tcW w:w="1697" w:type="dxa"/>
            <w:gridSpan w:val="2"/>
            <w:tcBorders>
              <w:top w:val="nil"/>
              <w:bottom w:val="single" w:sz="4" w:space="0" w:color="auto"/>
            </w:tcBorders>
            <w:shd w:val="clear" w:color="auto" w:fill="FFFFFF" w:themeFill="background1"/>
            <w:noWrap/>
            <w:vAlign w:val="bottom"/>
            <w:hideMark/>
          </w:tcPr>
          <w:p w14:paraId="3EBD0CA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(328)</w:t>
            </w:r>
          </w:p>
        </w:tc>
        <w:tc>
          <w:tcPr>
            <w:tcW w:w="1421" w:type="dxa"/>
            <w:gridSpan w:val="2"/>
            <w:tcBorders>
              <w:top w:val="nil"/>
              <w:bottom w:val="single" w:sz="4" w:space="0" w:color="auto"/>
            </w:tcBorders>
            <w:shd w:val="clear" w:color="auto" w:fill="FFFFFF" w:themeFill="background1"/>
            <w:noWrap/>
            <w:vAlign w:val="bottom"/>
            <w:hideMark/>
          </w:tcPr>
          <w:p w14:paraId="759AF13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w:t>
            </w:r>
          </w:p>
        </w:tc>
      </w:tr>
      <w:tr w:rsidR="00E84E79" w:rsidRPr="00CF5DB0" w14:paraId="4B1D3FB1" w14:textId="77777777" w:rsidTr="31AB41AF">
        <w:trPr>
          <w:gridAfter w:val="1"/>
          <w:wAfter w:w="12" w:type="dxa"/>
          <w:trHeight w:val="300"/>
        </w:trPr>
        <w:tc>
          <w:tcPr>
            <w:tcW w:w="1526" w:type="dxa"/>
            <w:tcBorders>
              <w:top w:val="nil"/>
              <w:bottom w:val="single" w:sz="4" w:space="0" w:color="8EA9DB"/>
            </w:tcBorders>
            <w:shd w:val="clear" w:color="auto" w:fill="FFFFFF" w:themeFill="background1"/>
            <w:noWrap/>
            <w:vAlign w:val="bottom"/>
            <w:hideMark/>
          </w:tcPr>
          <w:p w14:paraId="0CF354E8"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6E0CFE3A"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7.2 Total</w:t>
            </w:r>
          </w:p>
        </w:tc>
        <w:tc>
          <w:tcPr>
            <w:tcW w:w="1116" w:type="dxa"/>
            <w:tcBorders>
              <w:top w:val="nil"/>
              <w:bottom w:val="single" w:sz="4" w:space="0" w:color="auto"/>
            </w:tcBorders>
            <w:shd w:val="clear" w:color="auto" w:fill="FFFFFF" w:themeFill="background1"/>
            <w:noWrap/>
            <w:vAlign w:val="bottom"/>
            <w:hideMark/>
          </w:tcPr>
          <w:p w14:paraId="0381EEE2"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AB618AA"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26DCECF4"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47B1327"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(22,036)</w:t>
            </w:r>
          </w:p>
        </w:tc>
        <w:tc>
          <w:tcPr>
            <w:tcW w:w="1697" w:type="dxa"/>
            <w:gridSpan w:val="2"/>
            <w:tcBorders>
              <w:top w:val="nil"/>
              <w:bottom w:val="single" w:sz="4" w:space="0" w:color="auto"/>
            </w:tcBorders>
            <w:shd w:val="clear" w:color="auto" w:fill="FFFFFF" w:themeFill="background1"/>
            <w:noWrap/>
            <w:vAlign w:val="bottom"/>
            <w:hideMark/>
          </w:tcPr>
          <w:p w14:paraId="009A6FBA" w14:textId="18C41109" w:rsidR="003758E0" w:rsidRPr="00F37189" w:rsidRDefault="003758E0" w:rsidP="00AE60F1">
            <w:pPr>
              <w:spacing w:after="0" w:line="240" w:lineRule="auto"/>
              <w:jc w:val="right"/>
              <w:rPr>
                <w:b/>
                <w:sz w:val="20"/>
                <w:szCs w:val="20"/>
                <w:lang w:eastAsia="en-NZ"/>
              </w:rPr>
            </w:pPr>
            <w:r>
              <w:rPr>
                <w:rFonts w:ascii="Calibri" w:hAnsi="Calibri" w:cs="Calibri"/>
                <w:b/>
                <w:bCs/>
                <w:color w:val="000000"/>
              </w:rPr>
              <w:t>(21,718)</w:t>
            </w:r>
          </w:p>
        </w:tc>
        <w:tc>
          <w:tcPr>
            <w:tcW w:w="1421" w:type="dxa"/>
            <w:gridSpan w:val="2"/>
            <w:tcBorders>
              <w:top w:val="nil"/>
              <w:bottom w:val="single" w:sz="4" w:space="0" w:color="auto"/>
            </w:tcBorders>
            <w:shd w:val="clear" w:color="auto" w:fill="FFFFFF" w:themeFill="background1"/>
            <w:noWrap/>
            <w:vAlign w:val="bottom"/>
            <w:hideMark/>
          </w:tcPr>
          <w:p w14:paraId="3FBCDAA8" w14:textId="66EEC188" w:rsidR="003758E0" w:rsidRPr="00F37189" w:rsidRDefault="003758E0" w:rsidP="00AE60F1">
            <w:pPr>
              <w:spacing w:after="0" w:line="240" w:lineRule="auto"/>
              <w:jc w:val="right"/>
              <w:rPr>
                <w:b/>
                <w:sz w:val="20"/>
                <w:szCs w:val="20"/>
                <w:lang w:eastAsia="en-NZ"/>
              </w:rPr>
            </w:pPr>
            <w:r>
              <w:rPr>
                <w:rFonts w:ascii="Calibri" w:hAnsi="Calibri" w:cs="Calibri"/>
                <w:b/>
                <w:bCs/>
                <w:color w:val="000000"/>
              </w:rPr>
              <w:t>317</w:t>
            </w:r>
          </w:p>
        </w:tc>
      </w:tr>
      <w:tr w:rsidR="003758E0" w:rsidRPr="00CF5DB0" w14:paraId="4A3C285F"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0A305BAF" w14:textId="7B2D8B6D" w:rsidR="003758E0" w:rsidRPr="00F37189" w:rsidRDefault="003758E0" w:rsidP="003758E0">
            <w:pPr>
              <w:spacing w:after="0" w:line="240" w:lineRule="auto"/>
              <w:rPr>
                <w:b/>
                <w:sz w:val="20"/>
                <w:szCs w:val="20"/>
                <w:lang w:eastAsia="en-NZ"/>
              </w:rPr>
            </w:pPr>
            <w:r>
              <w:rPr>
                <w:rFonts w:ascii="Calibri" w:hAnsi="Calibri" w:cs="Calibri"/>
                <w:b/>
                <w:bCs/>
                <w:color w:val="000000"/>
              </w:rPr>
              <w:t>Total 7 Transport</w:t>
            </w:r>
          </w:p>
        </w:tc>
        <w:tc>
          <w:tcPr>
            <w:tcW w:w="4751" w:type="dxa"/>
            <w:gridSpan w:val="2"/>
            <w:tcBorders>
              <w:top w:val="nil"/>
              <w:bottom w:val="double" w:sz="6" w:space="0" w:color="auto"/>
            </w:tcBorders>
            <w:shd w:val="clear" w:color="auto" w:fill="FFFFFF" w:themeFill="background1"/>
            <w:noWrap/>
            <w:vAlign w:val="bottom"/>
            <w:hideMark/>
          </w:tcPr>
          <w:p w14:paraId="7C39F35B"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5639DF65"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053C10EB" w14:textId="5583EF9C" w:rsidR="003758E0" w:rsidRPr="00F37189" w:rsidRDefault="0BBDC265" w:rsidP="31AB41AF">
            <w:pPr>
              <w:spacing w:after="0" w:line="240" w:lineRule="auto"/>
              <w:jc w:val="right"/>
              <w:rPr>
                <w:b/>
                <w:bCs/>
                <w:sz w:val="20"/>
                <w:szCs w:val="20"/>
                <w:lang w:eastAsia="en-NZ"/>
              </w:rPr>
            </w:pPr>
            <w:r w:rsidRPr="31AB41AF">
              <w:rPr>
                <w:rFonts w:ascii="Calibri" w:hAnsi="Calibri" w:cs="Calibri"/>
                <w:b/>
                <w:bCs/>
                <w:color w:val="000000" w:themeColor="text1"/>
              </w:rPr>
              <w:t>61,033</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6C61B812" w14:textId="4533B44A" w:rsidR="003758E0" w:rsidRPr="00F37189"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7BDF8D49" w14:textId="0568D41B" w:rsidR="003758E0" w:rsidRPr="00F37189" w:rsidRDefault="003758E0" w:rsidP="31AB41AF">
            <w:pPr>
              <w:spacing w:after="0" w:line="240" w:lineRule="auto"/>
              <w:jc w:val="right"/>
              <w:rPr>
                <w:rFonts w:ascii="Calibri" w:hAnsi="Calibri" w:cs="Calibri"/>
                <w:b/>
                <w:bCs/>
                <w:color w:val="000000" w:themeColor="text1"/>
                <w:lang w:eastAsia="en-NZ"/>
              </w:rPr>
            </w:pPr>
          </w:p>
        </w:tc>
      </w:tr>
      <w:tr w:rsidR="003758E0" w:rsidRPr="00CF5DB0" w14:paraId="2AD7577D"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00E5B249"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Council</w:t>
            </w:r>
          </w:p>
        </w:tc>
        <w:tc>
          <w:tcPr>
            <w:tcW w:w="1107" w:type="dxa"/>
            <w:tcBorders>
              <w:top w:val="nil"/>
              <w:bottom w:val="nil"/>
            </w:tcBorders>
            <w:shd w:val="clear" w:color="auto" w:fill="FFFFFF" w:themeFill="background1"/>
            <w:noWrap/>
            <w:vAlign w:val="bottom"/>
            <w:hideMark/>
          </w:tcPr>
          <w:p w14:paraId="06F551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10.1</w:t>
            </w:r>
          </w:p>
        </w:tc>
        <w:tc>
          <w:tcPr>
            <w:tcW w:w="1116" w:type="dxa"/>
            <w:tcBorders>
              <w:top w:val="nil"/>
              <w:bottom w:val="nil"/>
            </w:tcBorders>
            <w:shd w:val="clear" w:color="auto" w:fill="FFFFFF" w:themeFill="background1"/>
            <w:noWrap/>
            <w:vAlign w:val="bottom"/>
            <w:hideMark/>
          </w:tcPr>
          <w:p w14:paraId="0C565A75" w14:textId="77777777" w:rsidR="003758E0" w:rsidRPr="007424C3" w:rsidRDefault="003758E0" w:rsidP="003758E0">
            <w:pPr>
              <w:spacing w:after="0" w:line="240" w:lineRule="auto"/>
              <w:rPr>
                <w:sz w:val="20"/>
                <w:szCs w:val="20"/>
                <w:lang w:eastAsia="en-NZ"/>
              </w:rPr>
            </w:pPr>
            <w:r>
              <w:rPr>
                <w:rFonts w:ascii="Calibri" w:hAnsi="Calibri" w:cs="Calibri"/>
                <w:color w:val="000000"/>
              </w:rPr>
              <w:t>1186</w:t>
            </w:r>
          </w:p>
        </w:tc>
        <w:tc>
          <w:tcPr>
            <w:tcW w:w="4751" w:type="dxa"/>
            <w:gridSpan w:val="2"/>
            <w:tcBorders>
              <w:top w:val="nil"/>
              <w:bottom w:val="nil"/>
            </w:tcBorders>
            <w:shd w:val="clear" w:color="auto" w:fill="FFFFFF" w:themeFill="background1"/>
            <w:noWrap/>
            <w:vAlign w:val="bottom"/>
            <w:hideMark/>
          </w:tcPr>
          <w:p w14:paraId="67D904CB" w14:textId="77777777" w:rsidR="003758E0" w:rsidRPr="007424C3" w:rsidRDefault="003758E0" w:rsidP="003758E0">
            <w:pPr>
              <w:spacing w:after="0" w:line="240" w:lineRule="auto"/>
              <w:rPr>
                <w:sz w:val="20"/>
                <w:szCs w:val="20"/>
                <w:lang w:eastAsia="en-NZ"/>
              </w:rPr>
            </w:pPr>
            <w:r>
              <w:rPr>
                <w:rFonts w:ascii="Calibri" w:hAnsi="Calibri" w:cs="Calibri"/>
                <w:color w:val="000000"/>
              </w:rPr>
              <w:t>Waterfront Commercial Property Services</w:t>
            </w:r>
          </w:p>
        </w:tc>
        <w:tc>
          <w:tcPr>
            <w:tcW w:w="1296" w:type="dxa"/>
            <w:gridSpan w:val="2"/>
            <w:tcBorders>
              <w:top w:val="nil"/>
              <w:bottom w:val="nil"/>
            </w:tcBorders>
            <w:shd w:val="clear" w:color="auto" w:fill="FFFFFF" w:themeFill="background1"/>
            <w:noWrap/>
            <w:vAlign w:val="bottom"/>
            <w:hideMark/>
          </w:tcPr>
          <w:p w14:paraId="0B99D07B"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26DFA9B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4,936</w:t>
            </w:r>
          </w:p>
        </w:tc>
        <w:tc>
          <w:tcPr>
            <w:tcW w:w="1697" w:type="dxa"/>
            <w:gridSpan w:val="2"/>
            <w:tcBorders>
              <w:top w:val="nil"/>
              <w:bottom w:val="nil"/>
            </w:tcBorders>
            <w:shd w:val="clear" w:color="auto" w:fill="FFFFFF" w:themeFill="background1"/>
            <w:noWrap/>
            <w:vAlign w:val="bottom"/>
            <w:hideMark/>
          </w:tcPr>
          <w:p w14:paraId="6D7DCF2E" w14:textId="34195E0C" w:rsidR="003758E0" w:rsidRPr="007424C3" w:rsidRDefault="003758E0" w:rsidP="00AE60F1">
            <w:pPr>
              <w:spacing w:after="0" w:line="240" w:lineRule="auto"/>
              <w:jc w:val="right"/>
              <w:rPr>
                <w:sz w:val="20"/>
                <w:szCs w:val="20"/>
                <w:lang w:eastAsia="en-NZ"/>
              </w:rPr>
            </w:pPr>
            <w:r>
              <w:rPr>
                <w:rFonts w:ascii="Calibri" w:hAnsi="Calibri" w:cs="Calibri"/>
                <w:color w:val="000000"/>
              </w:rPr>
              <w:t>6,181</w:t>
            </w:r>
          </w:p>
        </w:tc>
        <w:tc>
          <w:tcPr>
            <w:tcW w:w="1421" w:type="dxa"/>
            <w:gridSpan w:val="2"/>
            <w:tcBorders>
              <w:top w:val="nil"/>
              <w:bottom w:val="nil"/>
            </w:tcBorders>
            <w:shd w:val="clear" w:color="auto" w:fill="FFFFFF" w:themeFill="background1"/>
            <w:noWrap/>
            <w:vAlign w:val="bottom"/>
            <w:hideMark/>
          </w:tcPr>
          <w:p w14:paraId="0E81F66C" w14:textId="5E72E82F" w:rsidR="003758E0" w:rsidRPr="007424C3" w:rsidRDefault="003758E0" w:rsidP="00AE60F1">
            <w:pPr>
              <w:spacing w:after="0" w:line="240" w:lineRule="auto"/>
              <w:jc w:val="right"/>
              <w:rPr>
                <w:sz w:val="20"/>
                <w:szCs w:val="20"/>
                <w:lang w:eastAsia="en-NZ"/>
              </w:rPr>
            </w:pPr>
            <w:r>
              <w:rPr>
                <w:rFonts w:ascii="Calibri" w:hAnsi="Calibri" w:cs="Calibri"/>
                <w:color w:val="000000"/>
              </w:rPr>
              <w:t>1,246</w:t>
            </w:r>
          </w:p>
        </w:tc>
      </w:tr>
      <w:tr w:rsidR="003758E0" w:rsidRPr="00CF5DB0" w14:paraId="52F9CE2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244307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D04788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F90ECCC"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5D91D76"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454BF90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E9E68F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(2,357)</w:t>
            </w:r>
          </w:p>
        </w:tc>
        <w:tc>
          <w:tcPr>
            <w:tcW w:w="1697" w:type="dxa"/>
            <w:gridSpan w:val="2"/>
            <w:tcBorders>
              <w:top w:val="nil"/>
              <w:bottom w:val="nil"/>
            </w:tcBorders>
            <w:shd w:val="clear" w:color="auto" w:fill="FFFFFF" w:themeFill="background1"/>
            <w:noWrap/>
            <w:vAlign w:val="bottom"/>
            <w:hideMark/>
          </w:tcPr>
          <w:p w14:paraId="6E2DFEF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(2,459)</w:t>
            </w:r>
          </w:p>
        </w:tc>
        <w:tc>
          <w:tcPr>
            <w:tcW w:w="1421" w:type="dxa"/>
            <w:gridSpan w:val="2"/>
            <w:tcBorders>
              <w:top w:val="nil"/>
              <w:bottom w:val="nil"/>
            </w:tcBorders>
            <w:shd w:val="clear" w:color="auto" w:fill="FFFFFF" w:themeFill="background1"/>
            <w:noWrap/>
            <w:vAlign w:val="bottom"/>
            <w:hideMark/>
          </w:tcPr>
          <w:p w14:paraId="759AE96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(102)</w:t>
            </w:r>
          </w:p>
        </w:tc>
      </w:tr>
      <w:tr w:rsidR="003758E0" w:rsidRPr="00CF5DB0" w14:paraId="09B1A02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46629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E4B29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491FAA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F49736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Waterfront Commercial Property Services Total</w:t>
            </w:r>
          </w:p>
        </w:tc>
        <w:tc>
          <w:tcPr>
            <w:tcW w:w="1296" w:type="dxa"/>
            <w:gridSpan w:val="2"/>
            <w:tcBorders>
              <w:top w:val="nil"/>
              <w:bottom w:val="single" w:sz="4" w:space="0" w:color="auto"/>
            </w:tcBorders>
            <w:shd w:val="clear" w:color="auto" w:fill="FFFFFF" w:themeFill="background1"/>
            <w:noWrap/>
            <w:vAlign w:val="bottom"/>
            <w:hideMark/>
          </w:tcPr>
          <w:p w14:paraId="3FDDA3C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4E1670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2,579</w:t>
            </w:r>
          </w:p>
        </w:tc>
        <w:tc>
          <w:tcPr>
            <w:tcW w:w="1697" w:type="dxa"/>
            <w:gridSpan w:val="2"/>
            <w:tcBorders>
              <w:top w:val="nil"/>
              <w:bottom w:val="single" w:sz="4" w:space="0" w:color="auto"/>
            </w:tcBorders>
            <w:shd w:val="clear" w:color="auto" w:fill="FFFFFF" w:themeFill="background1"/>
            <w:noWrap/>
            <w:vAlign w:val="bottom"/>
            <w:hideMark/>
          </w:tcPr>
          <w:p w14:paraId="46397D69" w14:textId="6C8FA273" w:rsidR="003758E0" w:rsidRPr="007424C3" w:rsidRDefault="003758E0" w:rsidP="00AE60F1">
            <w:pPr>
              <w:spacing w:after="0" w:line="240" w:lineRule="auto"/>
              <w:jc w:val="right"/>
              <w:rPr>
                <w:sz w:val="20"/>
                <w:szCs w:val="20"/>
                <w:lang w:eastAsia="en-NZ"/>
              </w:rPr>
            </w:pPr>
            <w:r>
              <w:rPr>
                <w:rFonts w:ascii="Calibri" w:hAnsi="Calibri" w:cs="Calibri"/>
                <w:b/>
                <w:bCs/>
                <w:color w:val="000000"/>
              </w:rPr>
              <w:t>3,723</w:t>
            </w:r>
          </w:p>
        </w:tc>
        <w:tc>
          <w:tcPr>
            <w:tcW w:w="1421" w:type="dxa"/>
            <w:gridSpan w:val="2"/>
            <w:tcBorders>
              <w:top w:val="nil"/>
              <w:bottom w:val="single" w:sz="4" w:space="0" w:color="auto"/>
            </w:tcBorders>
            <w:shd w:val="clear" w:color="auto" w:fill="FFFFFF" w:themeFill="background1"/>
            <w:noWrap/>
            <w:vAlign w:val="bottom"/>
            <w:hideMark/>
          </w:tcPr>
          <w:p w14:paraId="268CFC23" w14:textId="12878707" w:rsidR="003758E0" w:rsidRPr="007424C3" w:rsidRDefault="003758E0" w:rsidP="00AE60F1">
            <w:pPr>
              <w:spacing w:after="0" w:line="240" w:lineRule="auto"/>
              <w:jc w:val="right"/>
              <w:rPr>
                <w:sz w:val="20"/>
                <w:szCs w:val="20"/>
                <w:lang w:eastAsia="en-NZ"/>
              </w:rPr>
            </w:pPr>
            <w:r>
              <w:rPr>
                <w:rFonts w:ascii="Calibri" w:hAnsi="Calibri" w:cs="Calibri"/>
                <w:b/>
                <w:bCs/>
                <w:color w:val="000000"/>
              </w:rPr>
              <w:t>1,144</w:t>
            </w:r>
          </w:p>
        </w:tc>
      </w:tr>
      <w:tr w:rsidR="003758E0" w:rsidRPr="00CF5DB0" w14:paraId="30AB5E4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7E5914E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832E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5A7E68F" w14:textId="77777777" w:rsidR="003758E0" w:rsidRPr="007424C3" w:rsidRDefault="003758E0" w:rsidP="003758E0">
            <w:pPr>
              <w:spacing w:after="0" w:line="240" w:lineRule="auto"/>
              <w:rPr>
                <w:sz w:val="20"/>
                <w:szCs w:val="20"/>
                <w:lang w:eastAsia="en-NZ"/>
              </w:rPr>
            </w:pPr>
            <w:r>
              <w:rPr>
                <w:rFonts w:ascii="Calibri" w:hAnsi="Calibri" w:cs="Calibri"/>
                <w:color w:val="000000"/>
              </w:rPr>
              <w:t>1187</w:t>
            </w:r>
          </w:p>
        </w:tc>
        <w:tc>
          <w:tcPr>
            <w:tcW w:w="4751" w:type="dxa"/>
            <w:gridSpan w:val="2"/>
            <w:tcBorders>
              <w:top w:val="nil"/>
              <w:bottom w:val="nil"/>
            </w:tcBorders>
            <w:shd w:val="clear" w:color="auto" w:fill="FFFFFF" w:themeFill="background1"/>
            <w:noWrap/>
            <w:vAlign w:val="bottom"/>
            <w:hideMark/>
          </w:tcPr>
          <w:p w14:paraId="2544E59A" w14:textId="77777777" w:rsidR="003758E0" w:rsidRPr="007424C3" w:rsidRDefault="003758E0" w:rsidP="003758E0">
            <w:pPr>
              <w:spacing w:after="0" w:line="240" w:lineRule="auto"/>
              <w:rPr>
                <w:sz w:val="20"/>
                <w:szCs w:val="20"/>
                <w:lang w:eastAsia="en-NZ"/>
              </w:rPr>
            </w:pPr>
            <w:r>
              <w:rPr>
                <w:rFonts w:ascii="Calibri" w:hAnsi="Calibri" w:cs="Calibri"/>
                <w:color w:val="000000"/>
              </w:rPr>
              <w:t>Commercial Property Management &amp; Services</w:t>
            </w:r>
          </w:p>
        </w:tc>
        <w:tc>
          <w:tcPr>
            <w:tcW w:w="1296" w:type="dxa"/>
            <w:gridSpan w:val="2"/>
            <w:tcBorders>
              <w:top w:val="nil"/>
              <w:bottom w:val="nil"/>
            </w:tcBorders>
            <w:shd w:val="clear" w:color="auto" w:fill="FFFFFF" w:themeFill="background1"/>
            <w:noWrap/>
            <w:vAlign w:val="bottom"/>
            <w:hideMark/>
          </w:tcPr>
          <w:p w14:paraId="5F28FCC4"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4275D16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6,593</w:t>
            </w:r>
          </w:p>
        </w:tc>
        <w:tc>
          <w:tcPr>
            <w:tcW w:w="1697" w:type="dxa"/>
            <w:gridSpan w:val="2"/>
            <w:tcBorders>
              <w:top w:val="nil"/>
              <w:bottom w:val="nil"/>
            </w:tcBorders>
            <w:shd w:val="clear" w:color="auto" w:fill="FFFFFF" w:themeFill="background1"/>
            <w:noWrap/>
            <w:vAlign w:val="bottom"/>
            <w:hideMark/>
          </w:tcPr>
          <w:p w14:paraId="3CEF5354" w14:textId="13203A9C" w:rsidR="003758E0" w:rsidRPr="007424C3" w:rsidRDefault="003758E0" w:rsidP="00AE60F1">
            <w:pPr>
              <w:spacing w:after="0" w:line="240" w:lineRule="auto"/>
              <w:jc w:val="right"/>
              <w:rPr>
                <w:sz w:val="20"/>
                <w:szCs w:val="20"/>
                <w:lang w:eastAsia="en-NZ"/>
              </w:rPr>
            </w:pPr>
            <w:r>
              <w:rPr>
                <w:rFonts w:ascii="Calibri" w:hAnsi="Calibri" w:cs="Calibri"/>
                <w:color w:val="000000"/>
              </w:rPr>
              <w:t>8,371</w:t>
            </w:r>
          </w:p>
        </w:tc>
        <w:tc>
          <w:tcPr>
            <w:tcW w:w="1421" w:type="dxa"/>
            <w:gridSpan w:val="2"/>
            <w:tcBorders>
              <w:top w:val="nil"/>
              <w:bottom w:val="nil"/>
            </w:tcBorders>
            <w:shd w:val="clear" w:color="auto" w:fill="FFFFFF" w:themeFill="background1"/>
            <w:noWrap/>
            <w:vAlign w:val="bottom"/>
            <w:hideMark/>
          </w:tcPr>
          <w:p w14:paraId="445CA178" w14:textId="67061452" w:rsidR="003758E0" w:rsidRPr="007424C3" w:rsidRDefault="003758E0" w:rsidP="00AE60F1">
            <w:pPr>
              <w:spacing w:after="0" w:line="240" w:lineRule="auto"/>
              <w:jc w:val="right"/>
              <w:rPr>
                <w:sz w:val="20"/>
                <w:szCs w:val="20"/>
                <w:lang w:eastAsia="en-NZ"/>
              </w:rPr>
            </w:pPr>
            <w:r>
              <w:rPr>
                <w:rFonts w:ascii="Calibri" w:hAnsi="Calibri" w:cs="Calibri"/>
                <w:color w:val="000000"/>
              </w:rPr>
              <w:t>1,778</w:t>
            </w:r>
          </w:p>
        </w:tc>
      </w:tr>
      <w:tr w:rsidR="003758E0" w:rsidRPr="00CF5DB0" w14:paraId="6164AFF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94C699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37A93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0830FCE"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4F02309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221014FC"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E01DD7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(3,117)</w:t>
            </w:r>
          </w:p>
        </w:tc>
        <w:tc>
          <w:tcPr>
            <w:tcW w:w="1697" w:type="dxa"/>
            <w:gridSpan w:val="2"/>
            <w:tcBorders>
              <w:top w:val="nil"/>
              <w:bottom w:val="nil"/>
            </w:tcBorders>
            <w:shd w:val="clear" w:color="auto" w:fill="FFFFFF" w:themeFill="background1"/>
            <w:noWrap/>
            <w:vAlign w:val="bottom"/>
            <w:hideMark/>
          </w:tcPr>
          <w:p w14:paraId="089AEB5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(3,017)</w:t>
            </w:r>
          </w:p>
        </w:tc>
        <w:tc>
          <w:tcPr>
            <w:tcW w:w="1421" w:type="dxa"/>
            <w:gridSpan w:val="2"/>
            <w:tcBorders>
              <w:top w:val="nil"/>
              <w:bottom w:val="nil"/>
            </w:tcBorders>
            <w:shd w:val="clear" w:color="auto" w:fill="FFFFFF" w:themeFill="background1"/>
            <w:noWrap/>
            <w:vAlign w:val="bottom"/>
            <w:hideMark/>
          </w:tcPr>
          <w:p w14:paraId="3A44184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100</w:t>
            </w:r>
          </w:p>
        </w:tc>
      </w:tr>
      <w:tr w:rsidR="003758E0" w:rsidRPr="00CF5DB0" w14:paraId="0BE3D9A3"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EC0665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622BA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D5A730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1FBD74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Commercial Property Management &amp; Services Total</w:t>
            </w:r>
          </w:p>
        </w:tc>
        <w:tc>
          <w:tcPr>
            <w:tcW w:w="1296" w:type="dxa"/>
            <w:gridSpan w:val="2"/>
            <w:tcBorders>
              <w:top w:val="nil"/>
              <w:bottom w:val="single" w:sz="4" w:space="0" w:color="auto"/>
            </w:tcBorders>
            <w:shd w:val="clear" w:color="auto" w:fill="FFFFFF" w:themeFill="background1"/>
            <w:noWrap/>
            <w:vAlign w:val="bottom"/>
            <w:hideMark/>
          </w:tcPr>
          <w:p w14:paraId="657E31F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55041C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3,476</w:t>
            </w:r>
          </w:p>
        </w:tc>
        <w:tc>
          <w:tcPr>
            <w:tcW w:w="1697" w:type="dxa"/>
            <w:gridSpan w:val="2"/>
            <w:tcBorders>
              <w:top w:val="nil"/>
              <w:bottom w:val="single" w:sz="4" w:space="0" w:color="auto"/>
            </w:tcBorders>
            <w:shd w:val="clear" w:color="auto" w:fill="FFFFFF" w:themeFill="background1"/>
            <w:noWrap/>
            <w:vAlign w:val="bottom"/>
            <w:hideMark/>
          </w:tcPr>
          <w:p w14:paraId="62F82FBB" w14:textId="5246557A" w:rsidR="003758E0" w:rsidRPr="007424C3" w:rsidRDefault="003758E0" w:rsidP="00AE60F1">
            <w:pPr>
              <w:spacing w:after="0" w:line="240" w:lineRule="auto"/>
              <w:jc w:val="right"/>
              <w:rPr>
                <w:sz w:val="20"/>
                <w:szCs w:val="20"/>
                <w:lang w:eastAsia="en-NZ"/>
              </w:rPr>
            </w:pPr>
            <w:r>
              <w:rPr>
                <w:rFonts w:ascii="Calibri" w:hAnsi="Calibri" w:cs="Calibri"/>
                <w:b/>
                <w:bCs/>
                <w:color w:val="000000"/>
              </w:rPr>
              <w:t>5,354</w:t>
            </w:r>
          </w:p>
        </w:tc>
        <w:tc>
          <w:tcPr>
            <w:tcW w:w="1421" w:type="dxa"/>
            <w:gridSpan w:val="2"/>
            <w:tcBorders>
              <w:top w:val="nil"/>
              <w:bottom w:val="single" w:sz="4" w:space="0" w:color="auto"/>
            </w:tcBorders>
            <w:shd w:val="clear" w:color="auto" w:fill="FFFFFF" w:themeFill="background1"/>
            <w:noWrap/>
            <w:vAlign w:val="bottom"/>
            <w:hideMark/>
          </w:tcPr>
          <w:p w14:paraId="664BFADD" w14:textId="05E0C823" w:rsidR="003758E0" w:rsidRPr="007424C3" w:rsidRDefault="003758E0" w:rsidP="00AE60F1">
            <w:pPr>
              <w:spacing w:after="0" w:line="240" w:lineRule="auto"/>
              <w:jc w:val="right"/>
              <w:rPr>
                <w:sz w:val="20"/>
                <w:szCs w:val="20"/>
                <w:lang w:eastAsia="en-NZ"/>
              </w:rPr>
            </w:pPr>
            <w:r>
              <w:rPr>
                <w:rFonts w:ascii="Calibri" w:hAnsi="Calibri" w:cs="Calibri"/>
                <w:b/>
                <w:bCs/>
                <w:color w:val="000000"/>
              </w:rPr>
              <w:t>1,878</w:t>
            </w:r>
          </w:p>
        </w:tc>
      </w:tr>
      <w:tr w:rsidR="003758E0" w:rsidRPr="00CF5DB0" w14:paraId="6ADB9F9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F21048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0B77F5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A9E0833" w14:textId="77777777" w:rsidR="003758E0" w:rsidRPr="007424C3" w:rsidRDefault="003758E0" w:rsidP="003758E0">
            <w:pPr>
              <w:spacing w:after="0" w:line="240" w:lineRule="auto"/>
              <w:rPr>
                <w:sz w:val="20"/>
                <w:szCs w:val="20"/>
                <w:lang w:eastAsia="en-NZ"/>
              </w:rPr>
            </w:pPr>
            <w:r>
              <w:rPr>
                <w:rFonts w:ascii="Calibri" w:hAnsi="Calibri" w:cs="Calibri"/>
                <w:color w:val="000000"/>
              </w:rPr>
              <w:t>1190</w:t>
            </w:r>
          </w:p>
        </w:tc>
        <w:tc>
          <w:tcPr>
            <w:tcW w:w="4751" w:type="dxa"/>
            <w:gridSpan w:val="2"/>
            <w:tcBorders>
              <w:top w:val="nil"/>
              <w:bottom w:val="nil"/>
            </w:tcBorders>
            <w:shd w:val="clear" w:color="auto" w:fill="FFFFFF" w:themeFill="background1"/>
            <w:noWrap/>
            <w:vAlign w:val="bottom"/>
            <w:hideMark/>
          </w:tcPr>
          <w:p w14:paraId="2BAD5848" w14:textId="77777777" w:rsidR="003758E0" w:rsidRPr="007424C3" w:rsidRDefault="003758E0" w:rsidP="003758E0">
            <w:pPr>
              <w:spacing w:after="0" w:line="240" w:lineRule="auto"/>
              <w:rPr>
                <w:sz w:val="20"/>
                <w:szCs w:val="20"/>
                <w:lang w:eastAsia="en-NZ"/>
              </w:rPr>
            </w:pPr>
            <w:r>
              <w:rPr>
                <w:rFonts w:ascii="Calibri" w:hAnsi="Calibri" w:cs="Calibri"/>
                <w:color w:val="000000"/>
              </w:rPr>
              <w:t>Information Services SLA</w:t>
            </w:r>
          </w:p>
        </w:tc>
        <w:tc>
          <w:tcPr>
            <w:tcW w:w="1296" w:type="dxa"/>
            <w:gridSpan w:val="2"/>
            <w:tcBorders>
              <w:top w:val="nil"/>
              <w:bottom w:val="nil"/>
            </w:tcBorders>
            <w:shd w:val="clear" w:color="auto" w:fill="FFFFFF" w:themeFill="background1"/>
            <w:noWrap/>
            <w:vAlign w:val="bottom"/>
            <w:hideMark/>
          </w:tcPr>
          <w:p w14:paraId="34208E22"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5FF98F3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697" w:type="dxa"/>
            <w:gridSpan w:val="2"/>
            <w:tcBorders>
              <w:top w:val="nil"/>
              <w:bottom w:val="nil"/>
            </w:tcBorders>
            <w:shd w:val="clear" w:color="auto" w:fill="FFFFFF" w:themeFill="background1"/>
            <w:noWrap/>
            <w:vAlign w:val="bottom"/>
            <w:hideMark/>
          </w:tcPr>
          <w:p w14:paraId="03F8C55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421" w:type="dxa"/>
            <w:gridSpan w:val="2"/>
            <w:tcBorders>
              <w:top w:val="nil"/>
              <w:bottom w:val="nil"/>
            </w:tcBorders>
            <w:shd w:val="clear" w:color="auto" w:fill="FFFFFF" w:themeFill="background1"/>
            <w:noWrap/>
            <w:vAlign w:val="bottom"/>
            <w:hideMark/>
          </w:tcPr>
          <w:p w14:paraId="79B68A1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0E7C30E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6874A8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0F43576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57C6734"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3090017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F96232E"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5DD05E78"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697" w:type="dxa"/>
            <w:gridSpan w:val="2"/>
            <w:tcBorders>
              <w:top w:val="nil"/>
              <w:bottom w:val="nil"/>
            </w:tcBorders>
            <w:shd w:val="clear" w:color="auto" w:fill="FFFFFF" w:themeFill="background1"/>
            <w:noWrap/>
            <w:vAlign w:val="bottom"/>
            <w:hideMark/>
          </w:tcPr>
          <w:p w14:paraId="1DC51BB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(108)</w:t>
            </w:r>
          </w:p>
        </w:tc>
        <w:tc>
          <w:tcPr>
            <w:tcW w:w="1421" w:type="dxa"/>
            <w:gridSpan w:val="2"/>
            <w:tcBorders>
              <w:top w:val="nil"/>
              <w:bottom w:val="nil"/>
            </w:tcBorders>
            <w:shd w:val="clear" w:color="auto" w:fill="FFFFFF" w:themeFill="background1"/>
            <w:noWrap/>
            <w:vAlign w:val="bottom"/>
            <w:hideMark/>
          </w:tcPr>
          <w:p w14:paraId="2DC58B4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73ADD93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D6CE4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579D55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0DFAE37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CF448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Information Services SLA Total</w:t>
            </w:r>
          </w:p>
        </w:tc>
        <w:tc>
          <w:tcPr>
            <w:tcW w:w="1296" w:type="dxa"/>
            <w:gridSpan w:val="2"/>
            <w:tcBorders>
              <w:top w:val="nil"/>
              <w:bottom w:val="single" w:sz="4" w:space="0" w:color="auto"/>
            </w:tcBorders>
            <w:shd w:val="clear" w:color="auto" w:fill="FFFFFF" w:themeFill="background1"/>
            <w:noWrap/>
            <w:vAlign w:val="bottom"/>
            <w:hideMark/>
          </w:tcPr>
          <w:p w14:paraId="7294305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A10702C"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697" w:type="dxa"/>
            <w:gridSpan w:val="2"/>
            <w:tcBorders>
              <w:top w:val="nil"/>
              <w:bottom w:val="single" w:sz="4" w:space="0" w:color="auto"/>
            </w:tcBorders>
            <w:shd w:val="clear" w:color="auto" w:fill="FFFFFF" w:themeFill="background1"/>
            <w:noWrap/>
            <w:vAlign w:val="bottom"/>
            <w:hideMark/>
          </w:tcPr>
          <w:p w14:paraId="23AC22B9" w14:textId="603B7952"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421" w:type="dxa"/>
            <w:gridSpan w:val="2"/>
            <w:tcBorders>
              <w:top w:val="nil"/>
              <w:bottom w:val="single" w:sz="4" w:space="0" w:color="auto"/>
            </w:tcBorders>
            <w:shd w:val="clear" w:color="auto" w:fill="FFFFFF" w:themeFill="background1"/>
            <w:noWrap/>
            <w:vAlign w:val="bottom"/>
            <w:hideMark/>
          </w:tcPr>
          <w:p w14:paraId="1DBCEBC6"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1B3B100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F737F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CE1E96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1C35C4C" w14:textId="77777777" w:rsidR="003758E0" w:rsidRPr="007424C3" w:rsidRDefault="003758E0" w:rsidP="003758E0">
            <w:pPr>
              <w:spacing w:after="0" w:line="240" w:lineRule="auto"/>
              <w:rPr>
                <w:sz w:val="20"/>
                <w:szCs w:val="20"/>
                <w:lang w:eastAsia="en-NZ"/>
              </w:rPr>
            </w:pPr>
            <w:r>
              <w:rPr>
                <w:rFonts w:ascii="Calibri" w:hAnsi="Calibri" w:cs="Calibri"/>
                <w:color w:val="000000"/>
              </w:rPr>
              <w:t>1191</w:t>
            </w:r>
          </w:p>
        </w:tc>
        <w:tc>
          <w:tcPr>
            <w:tcW w:w="4751" w:type="dxa"/>
            <w:gridSpan w:val="2"/>
            <w:tcBorders>
              <w:top w:val="nil"/>
              <w:bottom w:val="nil"/>
            </w:tcBorders>
            <w:shd w:val="clear" w:color="auto" w:fill="FFFFFF" w:themeFill="background1"/>
            <w:noWrap/>
            <w:vAlign w:val="bottom"/>
            <w:hideMark/>
          </w:tcPr>
          <w:p w14:paraId="7EB8A792" w14:textId="77777777" w:rsidR="003758E0" w:rsidRPr="007424C3" w:rsidRDefault="003758E0" w:rsidP="003758E0">
            <w:pPr>
              <w:spacing w:after="0" w:line="240" w:lineRule="auto"/>
              <w:rPr>
                <w:sz w:val="20"/>
                <w:szCs w:val="20"/>
                <w:lang w:eastAsia="en-NZ"/>
              </w:rPr>
            </w:pPr>
            <w:r>
              <w:rPr>
                <w:rFonts w:ascii="Calibri" w:hAnsi="Calibri" w:cs="Calibri"/>
                <w:color w:val="000000"/>
              </w:rPr>
              <w:t>NZTA Income on Capex Work</w:t>
            </w:r>
          </w:p>
        </w:tc>
        <w:tc>
          <w:tcPr>
            <w:tcW w:w="1296" w:type="dxa"/>
            <w:gridSpan w:val="2"/>
            <w:tcBorders>
              <w:top w:val="nil"/>
              <w:bottom w:val="nil"/>
            </w:tcBorders>
            <w:shd w:val="clear" w:color="auto" w:fill="FFFFFF" w:themeFill="background1"/>
            <w:noWrap/>
            <w:vAlign w:val="bottom"/>
            <w:hideMark/>
          </w:tcPr>
          <w:p w14:paraId="0D0195B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10D827F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(28,514)</w:t>
            </w:r>
          </w:p>
        </w:tc>
        <w:tc>
          <w:tcPr>
            <w:tcW w:w="1697" w:type="dxa"/>
            <w:gridSpan w:val="2"/>
            <w:tcBorders>
              <w:top w:val="nil"/>
              <w:bottom w:val="nil"/>
            </w:tcBorders>
            <w:shd w:val="clear" w:color="auto" w:fill="FFFFFF" w:themeFill="background1"/>
            <w:noWrap/>
            <w:vAlign w:val="bottom"/>
            <w:hideMark/>
          </w:tcPr>
          <w:p w14:paraId="4F826DA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(38,892)</w:t>
            </w:r>
          </w:p>
        </w:tc>
        <w:tc>
          <w:tcPr>
            <w:tcW w:w="1421" w:type="dxa"/>
            <w:gridSpan w:val="2"/>
            <w:tcBorders>
              <w:top w:val="nil"/>
              <w:bottom w:val="nil"/>
            </w:tcBorders>
            <w:shd w:val="clear" w:color="auto" w:fill="FFFFFF" w:themeFill="background1"/>
            <w:noWrap/>
            <w:vAlign w:val="bottom"/>
            <w:hideMark/>
          </w:tcPr>
          <w:p w14:paraId="59B54C4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(10,378)</w:t>
            </w:r>
          </w:p>
        </w:tc>
      </w:tr>
      <w:tr w:rsidR="003758E0" w:rsidRPr="00CF5DB0" w14:paraId="03BED7B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3E217F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3BEF0A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F23ACF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76AF0ED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NZTA Income on Capex Work Total</w:t>
            </w:r>
          </w:p>
        </w:tc>
        <w:tc>
          <w:tcPr>
            <w:tcW w:w="1296" w:type="dxa"/>
            <w:gridSpan w:val="2"/>
            <w:tcBorders>
              <w:top w:val="nil"/>
              <w:bottom w:val="single" w:sz="4" w:space="0" w:color="auto"/>
            </w:tcBorders>
            <w:shd w:val="clear" w:color="auto" w:fill="FFFFFF" w:themeFill="background1"/>
            <w:noWrap/>
            <w:vAlign w:val="bottom"/>
            <w:hideMark/>
          </w:tcPr>
          <w:p w14:paraId="34DA28A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30564597"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(28,514)</w:t>
            </w:r>
          </w:p>
        </w:tc>
        <w:tc>
          <w:tcPr>
            <w:tcW w:w="1697" w:type="dxa"/>
            <w:gridSpan w:val="2"/>
            <w:tcBorders>
              <w:top w:val="nil"/>
              <w:bottom w:val="single" w:sz="4" w:space="0" w:color="auto"/>
            </w:tcBorders>
            <w:shd w:val="clear" w:color="auto" w:fill="FFFFFF" w:themeFill="background1"/>
            <w:noWrap/>
            <w:vAlign w:val="bottom"/>
            <w:hideMark/>
          </w:tcPr>
          <w:p w14:paraId="78B8912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(38,892)</w:t>
            </w:r>
          </w:p>
        </w:tc>
        <w:tc>
          <w:tcPr>
            <w:tcW w:w="1421" w:type="dxa"/>
            <w:gridSpan w:val="2"/>
            <w:tcBorders>
              <w:top w:val="nil"/>
              <w:bottom w:val="single" w:sz="4" w:space="0" w:color="auto"/>
            </w:tcBorders>
            <w:shd w:val="clear" w:color="auto" w:fill="FFFFFF" w:themeFill="background1"/>
            <w:noWrap/>
            <w:vAlign w:val="bottom"/>
            <w:hideMark/>
          </w:tcPr>
          <w:p w14:paraId="5BA5D3E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(10,378)</w:t>
            </w:r>
          </w:p>
        </w:tc>
      </w:tr>
      <w:tr w:rsidR="003758E0" w:rsidRPr="00CF5DB0" w14:paraId="52857E49"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B66C4C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096CC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43D652A" w14:textId="77777777" w:rsidR="003758E0" w:rsidRPr="007424C3" w:rsidRDefault="003758E0" w:rsidP="003758E0">
            <w:pPr>
              <w:spacing w:after="0" w:line="240" w:lineRule="auto"/>
              <w:rPr>
                <w:sz w:val="20"/>
                <w:szCs w:val="20"/>
                <w:lang w:eastAsia="en-NZ"/>
              </w:rPr>
            </w:pPr>
            <w:r>
              <w:rPr>
                <w:rFonts w:ascii="Calibri" w:hAnsi="Calibri" w:cs="Calibri"/>
                <w:color w:val="000000"/>
              </w:rPr>
              <w:t>1193</w:t>
            </w:r>
          </w:p>
        </w:tc>
        <w:tc>
          <w:tcPr>
            <w:tcW w:w="4751" w:type="dxa"/>
            <w:gridSpan w:val="2"/>
            <w:tcBorders>
              <w:top w:val="nil"/>
              <w:bottom w:val="nil"/>
            </w:tcBorders>
            <w:shd w:val="clear" w:color="auto" w:fill="FFFFFF" w:themeFill="background1"/>
            <w:noWrap/>
            <w:vAlign w:val="bottom"/>
            <w:hideMark/>
          </w:tcPr>
          <w:p w14:paraId="725EEF45" w14:textId="77777777" w:rsidR="003758E0" w:rsidRPr="007424C3" w:rsidRDefault="003758E0" w:rsidP="003758E0">
            <w:pPr>
              <w:spacing w:after="0" w:line="240" w:lineRule="auto"/>
              <w:rPr>
                <w:sz w:val="20"/>
                <w:szCs w:val="20"/>
                <w:lang w:eastAsia="en-NZ"/>
              </w:rPr>
            </w:pPr>
            <w:r>
              <w:rPr>
                <w:rFonts w:ascii="Calibri" w:hAnsi="Calibri" w:cs="Calibri"/>
                <w:color w:val="000000"/>
              </w:rPr>
              <w:t>Self Insurance Reserve</w:t>
            </w:r>
          </w:p>
        </w:tc>
        <w:tc>
          <w:tcPr>
            <w:tcW w:w="1296" w:type="dxa"/>
            <w:gridSpan w:val="2"/>
            <w:tcBorders>
              <w:top w:val="nil"/>
              <w:bottom w:val="nil"/>
            </w:tcBorders>
            <w:shd w:val="clear" w:color="auto" w:fill="FFFFFF" w:themeFill="background1"/>
            <w:noWrap/>
            <w:vAlign w:val="bottom"/>
            <w:hideMark/>
          </w:tcPr>
          <w:p w14:paraId="3F0E2360"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1C6FF6B7"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1,608</w:t>
            </w:r>
          </w:p>
        </w:tc>
        <w:tc>
          <w:tcPr>
            <w:tcW w:w="1697" w:type="dxa"/>
            <w:gridSpan w:val="2"/>
            <w:tcBorders>
              <w:top w:val="nil"/>
              <w:bottom w:val="nil"/>
            </w:tcBorders>
            <w:shd w:val="clear" w:color="auto" w:fill="FFFFFF" w:themeFill="background1"/>
            <w:noWrap/>
            <w:vAlign w:val="bottom"/>
            <w:hideMark/>
          </w:tcPr>
          <w:p w14:paraId="0E587FFC" w14:textId="56F0C23D" w:rsidR="003758E0" w:rsidRPr="007424C3" w:rsidRDefault="003758E0" w:rsidP="00AE60F1">
            <w:pPr>
              <w:spacing w:after="0" w:line="240" w:lineRule="auto"/>
              <w:jc w:val="right"/>
              <w:rPr>
                <w:sz w:val="20"/>
                <w:szCs w:val="20"/>
                <w:lang w:eastAsia="en-NZ"/>
              </w:rPr>
            </w:pPr>
            <w:r>
              <w:rPr>
                <w:rFonts w:ascii="Calibri" w:hAnsi="Calibri" w:cs="Calibri"/>
                <w:color w:val="000000"/>
              </w:rPr>
              <w:t>1,446</w:t>
            </w:r>
          </w:p>
        </w:tc>
        <w:tc>
          <w:tcPr>
            <w:tcW w:w="1421" w:type="dxa"/>
            <w:gridSpan w:val="2"/>
            <w:tcBorders>
              <w:top w:val="nil"/>
              <w:bottom w:val="nil"/>
            </w:tcBorders>
            <w:shd w:val="clear" w:color="auto" w:fill="FFFFFF" w:themeFill="background1"/>
            <w:noWrap/>
            <w:vAlign w:val="bottom"/>
            <w:hideMark/>
          </w:tcPr>
          <w:p w14:paraId="74328E2E" w14:textId="75DB0B5A" w:rsidR="003758E0" w:rsidRPr="007424C3" w:rsidRDefault="003758E0" w:rsidP="00AE60F1">
            <w:pPr>
              <w:spacing w:after="0" w:line="240" w:lineRule="auto"/>
              <w:jc w:val="right"/>
              <w:rPr>
                <w:sz w:val="20"/>
                <w:szCs w:val="20"/>
                <w:lang w:eastAsia="en-NZ"/>
              </w:rPr>
            </w:pPr>
            <w:r>
              <w:rPr>
                <w:rFonts w:ascii="Calibri" w:hAnsi="Calibri" w:cs="Calibri"/>
                <w:color w:val="000000"/>
              </w:rPr>
              <w:t>(162)</w:t>
            </w:r>
          </w:p>
        </w:tc>
      </w:tr>
      <w:tr w:rsidR="003758E0" w:rsidRPr="00CF5DB0" w14:paraId="76040E4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4A8ED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5576DA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6178B4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2047A95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Self Insurance Reserve Total</w:t>
            </w:r>
          </w:p>
        </w:tc>
        <w:tc>
          <w:tcPr>
            <w:tcW w:w="1296" w:type="dxa"/>
            <w:gridSpan w:val="2"/>
            <w:tcBorders>
              <w:top w:val="nil"/>
              <w:bottom w:val="single" w:sz="4" w:space="0" w:color="auto"/>
            </w:tcBorders>
            <w:shd w:val="clear" w:color="auto" w:fill="FFFFFF" w:themeFill="background1"/>
            <w:noWrap/>
            <w:vAlign w:val="bottom"/>
            <w:hideMark/>
          </w:tcPr>
          <w:p w14:paraId="78385A6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4F1F00D"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1,608</w:t>
            </w:r>
          </w:p>
        </w:tc>
        <w:tc>
          <w:tcPr>
            <w:tcW w:w="1697" w:type="dxa"/>
            <w:gridSpan w:val="2"/>
            <w:tcBorders>
              <w:top w:val="nil"/>
              <w:bottom w:val="single" w:sz="4" w:space="0" w:color="auto"/>
            </w:tcBorders>
            <w:shd w:val="clear" w:color="auto" w:fill="FFFFFF" w:themeFill="background1"/>
            <w:noWrap/>
            <w:vAlign w:val="bottom"/>
            <w:hideMark/>
          </w:tcPr>
          <w:p w14:paraId="7092DE4A" w14:textId="335682C7" w:rsidR="003758E0" w:rsidRPr="007424C3" w:rsidRDefault="003758E0" w:rsidP="00AE60F1">
            <w:pPr>
              <w:spacing w:after="0" w:line="240" w:lineRule="auto"/>
              <w:jc w:val="right"/>
              <w:rPr>
                <w:sz w:val="20"/>
                <w:szCs w:val="20"/>
                <w:lang w:eastAsia="en-NZ"/>
              </w:rPr>
            </w:pPr>
            <w:r>
              <w:rPr>
                <w:rFonts w:ascii="Calibri" w:hAnsi="Calibri" w:cs="Calibri"/>
                <w:b/>
                <w:bCs/>
                <w:color w:val="000000"/>
              </w:rPr>
              <w:t>1,446</w:t>
            </w:r>
          </w:p>
        </w:tc>
        <w:tc>
          <w:tcPr>
            <w:tcW w:w="1421" w:type="dxa"/>
            <w:gridSpan w:val="2"/>
            <w:tcBorders>
              <w:top w:val="nil"/>
              <w:bottom w:val="single" w:sz="4" w:space="0" w:color="auto"/>
            </w:tcBorders>
            <w:shd w:val="clear" w:color="auto" w:fill="FFFFFF" w:themeFill="background1"/>
            <w:noWrap/>
            <w:vAlign w:val="bottom"/>
            <w:hideMark/>
          </w:tcPr>
          <w:p w14:paraId="4D66A63B" w14:textId="7B288AB3" w:rsidR="003758E0" w:rsidRPr="007424C3" w:rsidRDefault="003758E0" w:rsidP="00AE60F1">
            <w:pPr>
              <w:spacing w:after="0" w:line="240" w:lineRule="auto"/>
              <w:jc w:val="right"/>
              <w:rPr>
                <w:sz w:val="20"/>
                <w:szCs w:val="20"/>
                <w:lang w:eastAsia="en-NZ"/>
              </w:rPr>
            </w:pPr>
            <w:r>
              <w:rPr>
                <w:rFonts w:ascii="Calibri" w:hAnsi="Calibri" w:cs="Calibri"/>
                <w:b/>
                <w:bCs/>
                <w:color w:val="000000"/>
              </w:rPr>
              <w:t>(162)</w:t>
            </w:r>
          </w:p>
        </w:tc>
      </w:tr>
      <w:tr w:rsidR="003758E0" w:rsidRPr="00CF5DB0" w14:paraId="4912725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4A3D83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CAB631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6065044" w14:textId="77777777" w:rsidR="003758E0" w:rsidRPr="007424C3" w:rsidRDefault="003758E0" w:rsidP="003758E0">
            <w:pPr>
              <w:spacing w:after="0" w:line="240" w:lineRule="auto"/>
              <w:rPr>
                <w:sz w:val="20"/>
                <w:szCs w:val="20"/>
                <w:lang w:eastAsia="en-NZ"/>
              </w:rPr>
            </w:pPr>
            <w:r>
              <w:rPr>
                <w:rFonts w:ascii="Calibri" w:hAnsi="Calibri" w:cs="Calibri"/>
                <w:color w:val="000000"/>
              </w:rPr>
              <w:t>1194</w:t>
            </w:r>
          </w:p>
        </w:tc>
        <w:tc>
          <w:tcPr>
            <w:tcW w:w="4751" w:type="dxa"/>
            <w:gridSpan w:val="2"/>
            <w:tcBorders>
              <w:top w:val="nil"/>
              <w:bottom w:val="nil"/>
            </w:tcBorders>
            <w:shd w:val="clear" w:color="auto" w:fill="FFFFFF" w:themeFill="background1"/>
            <w:noWrap/>
            <w:vAlign w:val="bottom"/>
            <w:hideMark/>
          </w:tcPr>
          <w:p w14:paraId="3B41F694" w14:textId="77777777" w:rsidR="003758E0" w:rsidRPr="007424C3" w:rsidRDefault="003758E0" w:rsidP="003758E0">
            <w:pPr>
              <w:spacing w:after="0" w:line="240" w:lineRule="auto"/>
              <w:rPr>
                <w:sz w:val="20"/>
                <w:szCs w:val="20"/>
                <w:lang w:eastAsia="en-NZ"/>
              </w:rPr>
            </w:pPr>
            <w:r>
              <w:rPr>
                <w:rFonts w:ascii="Calibri" w:hAnsi="Calibri" w:cs="Calibri"/>
                <w:color w:val="000000"/>
              </w:rPr>
              <w:t>Information Management</w:t>
            </w:r>
          </w:p>
        </w:tc>
        <w:tc>
          <w:tcPr>
            <w:tcW w:w="1296" w:type="dxa"/>
            <w:gridSpan w:val="2"/>
            <w:tcBorders>
              <w:top w:val="nil"/>
              <w:bottom w:val="nil"/>
            </w:tcBorders>
            <w:shd w:val="clear" w:color="auto" w:fill="FFFFFF" w:themeFill="background1"/>
            <w:noWrap/>
            <w:vAlign w:val="bottom"/>
            <w:hideMark/>
          </w:tcPr>
          <w:p w14:paraId="6C9D563E"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6B02777D"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58AEF710" w14:textId="0F8AE29B"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421" w:type="dxa"/>
            <w:gridSpan w:val="2"/>
            <w:tcBorders>
              <w:top w:val="nil"/>
              <w:bottom w:val="nil"/>
            </w:tcBorders>
            <w:shd w:val="clear" w:color="auto" w:fill="FFFFFF" w:themeFill="background1"/>
            <w:noWrap/>
            <w:vAlign w:val="bottom"/>
            <w:hideMark/>
          </w:tcPr>
          <w:p w14:paraId="4B48F601" w14:textId="262C08A0"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r>
      <w:tr w:rsidR="003758E0" w:rsidRPr="00CF5DB0" w14:paraId="019D52DD"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3B9FFC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1962C4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92DF92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3BC717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Information Management Total</w:t>
            </w:r>
          </w:p>
        </w:tc>
        <w:tc>
          <w:tcPr>
            <w:tcW w:w="1296" w:type="dxa"/>
            <w:gridSpan w:val="2"/>
            <w:tcBorders>
              <w:top w:val="nil"/>
              <w:bottom w:val="single" w:sz="4" w:space="0" w:color="auto"/>
            </w:tcBorders>
            <w:shd w:val="clear" w:color="auto" w:fill="FFFFFF" w:themeFill="background1"/>
            <w:noWrap/>
            <w:vAlign w:val="bottom"/>
            <w:hideMark/>
          </w:tcPr>
          <w:p w14:paraId="4F5A88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F40CEC3"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697" w:type="dxa"/>
            <w:gridSpan w:val="2"/>
            <w:tcBorders>
              <w:top w:val="nil"/>
              <w:bottom w:val="single" w:sz="4" w:space="0" w:color="auto"/>
            </w:tcBorders>
            <w:shd w:val="clear" w:color="auto" w:fill="FFFFFF" w:themeFill="background1"/>
            <w:noWrap/>
            <w:vAlign w:val="bottom"/>
            <w:hideMark/>
          </w:tcPr>
          <w:p w14:paraId="5448F830" w14:textId="557BB54E"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421" w:type="dxa"/>
            <w:gridSpan w:val="2"/>
            <w:tcBorders>
              <w:top w:val="nil"/>
              <w:bottom w:val="single" w:sz="4" w:space="0" w:color="auto"/>
            </w:tcBorders>
            <w:shd w:val="clear" w:color="auto" w:fill="FFFFFF" w:themeFill="background1"/>
            <w:noWrap/>
            <w:vAlign w:val="bottom"/>
            <w:hideMark/>
          </w:tcPr>
          <w:p w14:paraId="0E66321E" w14:textId="16444320"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r>
      <w:tr w:rsidR="003758E0" w:rsidRPr="00CF5DB0" w14:paraId="2E07585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B8090F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5E466C2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4EAF4B3A" w14:textId="77777777" w:rsidR="003758E0" w:rsidRPr="007424C3" w:rsidRDefault="003758E0" w:rsidP="003758E0">
            <w:pPr>
              <w:spacing w:after="0" w:line="240" w:lineRule="auto"/>
              <w:rPr>
                <w:sz w:val="20"/>
                <w:szCs w:val="20"/>
                <w:lang w:eastAsia="en-NZ"/>
              </w:rPr>
            </w:pPr>
            <w:r>
              <w:rPr>
                <w:rFonts w:ascii="Calibri" w:hAnsi="Calibri" w:cs="Calibri"/>
                <w:color w:val="000000"/>
              </w:rPr>
              <w:t>1196</w:t>
            </w:r>
          </w:p>
        </w:tc>
        <w:tc>
          <w:tcPr>
            <w:tcW w:w="4751" w:type="dxa"/>
            <w:gridSpan w:val="2"/>
            <w:tcBorders>
              <w:top w:val="nil"/>
              <w:bottom w:val="nil"/>
            </w:tcBorders>
            <w:shd w:val="clear" w:color="auto" w:fill="FFFFFF" w:themeFill="background1"/>
            <w:noWrap/>
            <w:vAlign w:val="bottom"/>
            <w:hideMark/>
          </w:tcPr>
          <w:p w14:paraId="35E5BD66" w14:textId="77777777" w:rsidR="003758E0" w:rsidRPr="007424C3" w:rsidRDefault="003758E0" w:rsidP="003758E0">
            <w:pPr>
              <w:spacing w:after="0" w:line="240" w:lineRule="auto"/>
              <w:rPr>
                <w:sz w:val="20"/>
                <w:szCs w:val="20"/>
                <w:lang w:eastAsia="en-NZ"/>
              </w:rPr>
            </w:pPr>
            <w:r>
              <w:rPr>
                <w:rFonts w:ascii="Calibri" w:hAnsi="Calibri" w:cs="Calibri"/>
                <w:color w:val="000000"/>
              </w:rPr>
              <w:t>External Capital Funding</w:t>
            </w:r>
          </w:p>
        </w:tc>
        <w:tc>
          <w:tcPr>
            <w:tcW w:w="1296" w:type="dxa"/>
            <w:gridSpan w:val="2"/>
            <w:tcBorders>
              <w:top w:val="nil"/>
              <w:bottom w:val="nil"/>
            </w:tcBorders>
            <w:shd w:val="clear" w:color="auto" w:fill="FFFFFF" w:themeFill="background1"/>
            <w:noWrap/>
            <w:vAlign w:val="bottom"/>
            <w:hideMark/>
          </w:tcPr>
          <w:p w14:paraId="499FB6EA"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F390614"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(2,290)</w:t>
            </w:r>
          </w:p>
        </w:tc>
        <w:tc>
          <w:tcPr>
            <w:tcW w:w="1697" w:type="dxa"/>
            <w:gridSpan w:val="2"/>
            <w:tcBorders>
              <w:top w:val="nil"/>
              <w:bottom w:val="nil"/>
            </w:tcBorders>
            <w:shd w:val="clear" w:color="auto" w:fill="FFFFFF" w:themeFill="background1"/>
            <w:noWrap/>
            <w:vAlign w:val="bottom"/>
            <w:hideMark/>
          </w:tcPr>
          <w:p w14:paraId="19AAE34B" w14:textId="247F8B0D" w:rsidR="003758E0" w:rsidRPr="007424C3" w:rsidRDefault="003758E0" w:rsidP="00AE60F1">
            <w:pPr>
              <w:spacing w:after="0" w:line="240" w:lineRule="auto"/>
              <w:jc w:val="right"/>
              <w:rPr>
                <w:sz w:val="20"/>
                <w:szCs w:val="20"/>
                <w:lang w:eastAsia="en-NZ"/>
              </w:rPr>
            </w:pPr>
            <w:r>
              <w:rPr>
                <w:rFonts w:ascii="Calibri" w:hAnsi="Calibri" w:cs="Calibri"/>
                <w:color w:val="000000"/>
              </w:rPr>
              <w:t>(126,331)</w:t>
            </w:r>
          </w:p>
        </w:tc>
        <w:tc>
          <w:tcPr>
            <w:tcW w:w="1421" w:type="dxa"/>
            <w:gridSpan w:val="2"/>
            <w:tcBorders>
              <w:top w:val="nil"/>
              <w:bottom w:val="nil"/>
            </w:tcBorders>
            <w:shd w:val="clear" w:color="auto" w:fill="FFFFFF" w:themeFill="background1"/>
            <w:noWrap/>
            <w:vAlign w:val="bottom"/>
            <w:hideMark/>
          </w:tcPr>
          <w:p w14:paraId="4BDE664C" w14:textId="2454D59D" w:rsidR="003758E0" w:rsidRPr="007424C3" w:rsidRDefault="003758E0" w:rsidP="00AE60F1">
            <w:pPr>
              <w:spacing w:after="0" w:line="240" w:lineRule="auto"/>
              <w:jc w:val="right"/>
              <w:rPr>
                <w:sz w:val="20"/>
                <w:szCs w:val="20"/>
                <w:lang w:eastAsia="en-NZ"/>
              </w:rPr>
            </w:pPr>
            <w:r>
              <w:rPr>
                <w:rFonts w:ascii="Calibri" w:hAnsi="Calibri" w:cs="Calibri"/>
                <w:color w:val="000000"/>
              </w:rPr>
              <w:t>(124,041)</w:t>
            </w:r>
          </w:p>
        </w:tc>
      </w:tr>
      <w:tr w:rsidR="003758E0" w:rsidRPr="00CF5DB0" w14:paraId="46D3D8B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AD4B63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7D5ED65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A526FC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797C00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External Capital Funding Total</w:t>
            </w:r>
          </w:p>
        </w:tc>
        <w:tc>
          <w:tcPr>
            <w:tcW w:w="1296" w:type="dxa"/>
            <w:gridSpan w:val="2"/>
            <w:tcBorders>
              <w:top w:val="nil"/>
              <w:bottom w:val="single" w:sz="4" w:space="0" w:color="auto"/>
            </w:tcBorders>
            <w:shd w:val="clear" w:color="auto" w:fill="FFFFFF" w:themeFill="background1"/>
            <w:noWrap/>
            <w:vAlign w:val="bottom"/>
            <w:hideMark/>
          </w:tcPr>
          <w:p w14:paraId="63AD8023"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219AB24"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(2,290)</w:t>
            </w:r>
          </w:p>
        </w:tc>
        <w:tc>
          <w:tcPr>
            <w:tcW w:w="1697" w:type="dxa"/>
            <w:gridSpan w:val="2"/>
            <w:tcBorders>
              <w:top w:val="nil"/>
              <w:bottom w:val="single" w:sz="4" w:space="0" w:color="auto"/>
            </w:tcBorders>
            <w:shd w:val="clear" w:color="auto" w:fill="FFFFFF" w:themeFill="background1"/>
            <w:noWrap/>
            <w:vAlign w:val="bottom"/>
            <w:hideMark/>
          </w:tcPr>
          <w:p w14:paraId="7DC7312E" w14:textId="2E9E34C7" w:rsidR="003758E0" w:rsidRPr="007424C3" w:rsidRDefault="003758E0" w:rsidP="00AE60F1">
            <w:pPr>
              <w:spacing w:after="0" w:line="240" w:lineRule="auto"/>
              <w:jc w:val="right"/>
              <w:rPr>
                <w:sz w:val="20"/>
                <w:szCs w:val="20"/>
                <w:lang w:eastAsia="en-NZ"/>
              </w:rPr>
            </w:pPr>
            <w:r>
              <w:rPr>
                <w:rFonts w:ascii="Calibri" w:hAnsi="Calibri" w:cs="Calibri"/>
                <w:b/>
                <w:bCs/>
                <w:color w:val="000000"/>
              </w:rPr>
              <w:t>(126,331)</w:t>
            </w:r>
          </w:p>
        </w:tc>
        <w:tc>
          <w:tcPr>
            <w:tcW w:w="1421" w:type="dxa"/>
            <w:gridSpan w:val="2"/>
            <w:tcBorders>
              <w:top w:val="nil"/>
              <w:bottom w:val="single" w:sz="4" w:space="0" w:color="auto"/>
            </w:tcBorders>
            <w:shd w:val="clear" w:color="auto" w:fill="FFFFFF" w:themeFill="background1"/>
            <w:noWrap/>
            <w:vAlign w:val="bottom"/>
            <w:hideMark/>
          </w:tcPr>
          <w:p w14:paraId="5DB6BF40" w14:textId="01CF18DD" w:rsidR="003758E0" w:rsidRPr="007424C3" w:rsidRDefault="003758E0" w:rsidP="00AE60F1">
            <w:pPr>
              <w:spacing w:after="0" w:line="240" w:lineRule="auto"/>
              <w:jc w:val="right"/>
              <w:rPr>
                <w:sz w:val="20"/>
                <w:szCs w:val="20"/>
                <w:lang w:eastAsia="en-NZ"/>
              </w:rPr>
            </w:pPr>
            <w:r>
              <w:rPr>
                <w:rFonts w:ascii="Calibri" w:hAnsi="Calibri" w:cs="Calibri"/>
                <w:b/>
                <w:bCs/>
                <w:color w:val="000000"/>
              </w:rPr>
              <w:t>(124,041)</w:t>
            </w:r>
          </w:p>
        </w:tc>
      </w:tr>
      <w:tr w:rsidR="003758E0" w:rsidRPr="00CF5DB0" w14:paraId="05F3117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482E800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AF1B32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6572C49E" w14:textId="77777777" w:rsidR="003758E0" w:rsidRPr="007424C3" w:rsidRDefault="003758E0" w:rsidP="003758E0">
            <w:pPr>
              <w:spacing w:after="0" w:line="240" w:lineRule="auto"/>
              <w:rPr>
                <w:sz w:val="20"/>
                <w:szCs w:val="20"/>
                <w:lang w:eastAsia="en-NZ"/>
              </w:rPr>
            </w:pPr>
            <w:r>
              <w:rPr>
                <w:rFonts w:ascii="Calibri" w:hAnsi="Calibri" w:cs="Calibri"/>
                <w:color w:val="000000"/>
              </w:rPr>
              <w:t>1197</w:t>
            </w:r>
          </w:p>
        </w:tc>
        <w:tc>
          <w:tcPr>
            <w:tcW w:w="4751" w:type="dxa"/>
            <w:gridSpan w:val="2"/>
            <w:tcBorders>
              <w:top w:val="nil"/>
              <w:bottom w:val="nil"/>
            </w:tcBorders>
            <w:shd w:val="clear" w:color="auto" w:fill="FFFFFF" w:themeFill="background1"/>
            <w:noWrap/>
            <w:vAlign w:val="bottom"/>
            <w:hideMark/>
          </w:tcPr>
          <w:p w14:paraId="7EEDDF59" w14:textId="77777777" w:rsidR="003758E0" w:rsidRPr="007424C3" w:rsidRDefault="003758E0" w:rsidP="003758E0">
            <w:pPr>
              <w:spacing w:after="0" w:line="240" w:lineRule="auto"/>
              <w:rPr>
                <w:sz w:val="20"/>
                <w:szCs w:val="20"/>
                <w:lang w:eastAsia="en-NZ"/>
              </w:rPr>
            </w:pPr>
            <w:r>
              <w:rPr>
                <w:rFonts w:ascii="Calibri" w:hAnsi="Calibri" w:cs="Calibri"/>
                <w:color w:val="000000"/>
              </w:rPr>
              <w:t>Plimmer Bequest Project Expenditure</w:t>
            </w:r>
          </w:p>
        </w:tc>
        <w:tc>
          <w:tcPr>
            <w:tcW w:w="1296" w:type="dxa"/>
            <w:gridSpan w:val="2"/>
            <w:tcBorders>
              <w:top w:val="nil"/>
              <w:bottom w:val="nil"/>
            </w:tcBorders>
            <w:shd w:val="clear" w:color="auto" w:fill="FFFFFF" w:themeFill="background1"/>
            <w:noWrap/>
            <w:vAlign w:val="bottom"/>
            <w:hideMark/>
          </w:tcPr>
          <w:p w14:paraId="069E6680"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5CEF81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0</w:t>
            </w:r>
          </w:p>
        </w:tc>
        <w:tc>
          <w:tcPr>
            <w:tcW w:w="1697" w:type="dxa"/>
            <w:gridSpan w:val="2"/>
            <w:tcBorders>
              <w:top w:val="nil"/>
              <w:bottom w:val="nil"/>
            </w:tcBorders>
            <w:shd w:val="clear" w:color="auto" w:fill="FFFFFF" w:themeFill="background1"/>
            <w:noWrap/>
            <w:vAlign w:val="bottom"/>
            <w:hideMark/>
          </w:tcPr>
          <w:p w14:paraId="700F8D8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(776)</w:t>
            </w:r>
          </w:p>
        </w:tc>
        <w:tc>
          <w:tcPr>
            <w:tcW w:w="1421" w:type="dxa"/>
            <w:gridSpan w:val="2"/>
            <w:tcBorders>
              <w:top w:val="nil"/>
              <w:bottom w:val="nil"/>
            </w:tcBorders>
            <w:shd w:val="clear" w:color="auto" w:fill="FFFFFF" w:themeFill="background1"/>
            <w:noWrap/>
            <w:vAlign w:val="bottom"/>
            <w:hideMark/>
          </w:tcPr>
          <w:p w14:paraId="1FB5365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(776)</w:t>
            </w:r>
          </w:p>
        </w:tc>
      </w:tr>
      <w:tr w:rsidR="003758E0" w:rsidRPr="00CF5DB0" w14:paraId="4047ACD7"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8F18B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5825B3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34F2F88B"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835CDF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Plimmer Bequest Project Expenditure Total</w:t>
            </w:r>
          </w:p>
        </w:tc>
        <w:tc>
          <w:tcPr>
            <w:tcW w:w="1296" w:type="dxa"/>
            <w:gridSpan w:val="2"/>
            <w:tcBorders>
              <w:top w:val="nil"/>
              <w:bottom w:val="single" w:sz="4" w:space="0" w:color="auto"/>
            </w:tcBorders>
            <w:shd w:val="clear" w:color="auto" w:fill="FFFFFF" w:themeFill="background1"/>
            <w:noWrap/>
            <w:vAlign w:val="bottom"/>
            <w:hideMark/>
          </w:tcPr>
          <w:p w14:paraId="732BD5B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73B2F53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0</w:t>
            </w:r>
          </w:p>
        </w:tc>
        <w:tc>
          <w:tcPr>
            <w:tcW w:w="1697" w:type="dxa"/>
            <w:gridSpan w:val="2"/>
            <w:tcBorders>
              <w:top w:val="nil"/>
              <w:bottom w:val="single" w:sz="4" w:space="0" w:color="auto"/>
            </w:tcBorders>
            <w:shd w:val="clear" w:color="auto" w:fill="FFFFFF" w:themeFill="background1"/>
            <w:noWrap/>
            <w:vAlign w:val="bottom"/>
            <w:hideMark/>
          </w:tcPr>
          <w:p w14:paraId="3377400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(776)</w:t>
            </w:r>
          </w:p>
        </w:tc>
        <w:tc>
          <w:tcPr>
            <w:tcW w:w="1421" w:type="dxa"/>
            <w:gridSpan w:val="2"/>
            <w:tcBorders>
              <w:top w:val="nil"/>
              <w:bottom w:val="single" w:sz="4" w:space="0" w:color="auto"/>
            </w:tcBorders>
            <w:shd w:val="clear" w:color="auto" w:fill="FFFFFF" w:themeFill="background1"/>
            <w:noWrap/>
            <w:vAlign w:val="bottom"/>
            <w:hideMark/>
          </w:tcPr>
          <w:p w14:paraId="00E0847F"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(776)</w:t>
            </w:r>
          </w:p>
        </w:tc>
      </w:tr>
      <w:tr w:rsidR="003758E0" w:rsidRPr="00CF5DB0" w14:paraId="057D17FC"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8BE907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1BA15A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ADD8661" w14:textId="77777777" w:rsidR="003758E0" w:rsidRPr="007424C3" w:rsidRDefault="003758E0" w:rsidP="003758E0">
            <w:pPr>
              <w:spacing w:after="0" w:line="240" w:lineRule="auto"/>
              <w:rPr>
                <w:sz w:val="20"/>
                <w:szCs w:val="20"/>
                <w:lang w:eastAsia="en-NZ"/>
              </w:rPr>
            </w:pPr>
            <w:r>
              <w:rPr>
                <w:rFonts w:ascii="Calibri" w:hAnsi="Calibri" w:cs="Calibri"/>
                <w:color w:val="000000"/>
              </w:rPr>
              <w:t>1198</w:t>
            </w:r>
          </w:p>
        </w:tc>
        <w:tc>
          <w:tcPr>
            <w:tcW w:w="4751" w:type="dxa"/>
            <w:gridSpan w:val="2"/>
            <w:tcBorders>
              <w:top w:val="nil"/>
              <w:bottom w:val="nil"/>
            </w:tcBorders>
            <w:shd w:val="clear" w:color="auto" w:fill="FFFFFF" w:themeFill="background1"/>
            <w:noWrap/>
            <w:vAlign w:val="bottom"/>
            <w:hideMark/>
          </w:tcPr>
          <w:p w14:paraId="5F79017E" w14:textId="77777777" w:rsidR="003758E0" w:rsidRPr="007424C3" w:rsidRDefault="003758E0" w:rsidP="003758E0">
            <w:pPr>
              <w:spacing w:after="0" w:line="240" w:lineRule="auto"/>
              <w:rPr>
                <w:sz w:val="20"/>
                <w:szCs w:val="20"/>
                <w:lang w:eastAsia="en-NZ"/>
              </w:rPr>
            </w:pPr>
            <w:r>
              <w:rPr>
                <w:rFonts w:ascii="Calibri" w:hAnsi="Calibri" w:cs="Calibri"/>
                <w:color w:val="000000"/>
              </w:rPr>
              <w:t>Waterfront Utilities Management</w:t>
            </w:r>
          </w:p>
        </w:tc>
        <w:tc>
          <w:tcPr>
            <w:tcW w:w="1296" w:type="dxa"/>
            <w:gridSpan w:val="2"/>
            <w:tcBorders>
              <w:top w:val="nil"/>
              <w:bottom w:val="nil"/>
            </w:tcBorders>
            <w:shd w:val="clear" w:color="auto" w:fill="FFFFFF" w:themeFill="background1"/>
            <w:noWrap/>
            <w:vAlign w:val="bottom"/>
            <w:hideMark/>
          </w:tcPr>
          <w:p w14:paraId="403B18D6"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3634B052"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633</w:t>
            </w:r>
          </w:p>
        </w:tc>
        <w:tc>
          <w:tcPr>
            <w:tcW w:w="1697" w:type="dxa"/>
            <w:gridSpan w:val="2"/>
            <w:tcBorders>
              <w:top w:val="nil"/>
              <w:bottom w:val="nil"/>
            </w:tcBorders>
            <w:shd w:val="clear" w:color="auto" w:fill="FFFFFF" w:themeFill="background1"/>
            <w:noWrap/>
            <w:vAlign w:val="bottom"/>
            <w:hideMark/>
          </w:tcPr>
          <w:p w14:paraId="1E5D06D1"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614</w:t>
            </w:r>
          </w:p>
        </w:tc>
        <w:tc>
          <w:tcPr>
            <w:tcW w:w="1421" w:type="dxa"/>
            <w:gridSpan w:val="2"/>
            <w:tcBorders>
              <w:top w:val="nil"/>
              <w:bottom w:val="nil"/>
            </w:tcBorders>
            <w:shd w:val="clear" w:color="auto" w:fill="FFFFFF" w:themeFill="background1"/>
            <w:noWrap/>
            <w:vAlign w:val="bottom"/>
            <w:hideMark/>
          </w:tcPr>
          <w:p w14:paraId="71DB4F4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(19)</w:t>
            </w:r>
          </w:p>
        </w:tc>
      </w:tr>
      <w:tr w:rsidR="003758E0" w:rsidRPr="00CF5DB0" w14:paraId="6ED546F6"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B0DD33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C6CFFC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0C9D7FD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13E08F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3EAA581"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2BDBFB10"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(254)</w:t>
            </w:r>
          </w:p>
        </w:tc>
        <w:tc>
          <w:tcPr>
            <w:tcW w:w="1697" w:type="dxa"/>
            <w:gridSpan w:val="2"/>
            <w:tcBorders>
              <w:top w:val="nil"/>
              <w:bottom w:val="nil"/>
            </w:tcBorders>
            <w:shd w:val="clear" w:color="auto" w:fill="FFFFFF" w:themeFill="background1"/>
            <w:noWrap/>
            <w:vAlign w:val="bottom"/>
            <w:hideMark/>
          </w:tcPr>
          <w:p w14:paraId="313B6D4E"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(266)</w:t>
            </w:r>
          </w:p>
        </w:tc>
        <w:tc>
          <w:tcPr>
            <w:tcW w:w="1421" w:type="dxa"/>
            <w:gridSpan w:val="2"/>
            <w:tcBorders>
              <w:top w:val="nil"/>
              <w:bottom w:val="nil"/>
            </w:tcBorders>
            <w:shd w:val="clear" w:color="auto" w:fill="FFFFFF" w:themeFill="background1"/>
            <w:noWrap/>
            <w:vAlign w:val="bottom"/>
            <w:hideMark/>
          </w:tcPr>
          <w:p w14:paraId="4FDD10AB"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(12)</w:t>
            </w:r>
          </w:p>
        </w:tc>
      </w:tr>
      <w:tr w:rsidR="003758E0" w:rsidRPr="00CF5DB0" w14:paraId="5806E8B2"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0710393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46FB18C"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1BFB150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0A62D78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Waterfront Utilities Management Total</w:t>
            </w:r>
          </w:p>
        </w:tc>
        <w:tc>
          <w:tcPr>
            <w:tcW w:w="1296" w:type="dxa"/>
            <w:gridSpan w:val="2"/>
            <w:tcBorders>
              <w:top w:val="nil"/>
              <w:bottom w:val="single" w:sz="4" w:space="0" w:color="auto"/>
            </w:tcBorders>
            <w:shd w:val="clear" w:color="auto" w:fill="FFFFFF" w:themeFill="background1"/>
            <w:noWrap/>
            <w:vAlign w:val="bottom"/>
            <w:hideMark/>
          </w:tcPr>
          <w:p w14:paraId="0CF441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1190C9D5"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379</w:t>
            </w:r>
          </w:p>
        </w:tc>
        <w:tc>
          <w:tcPr>
            <w:tcW w:w="1697" w:type="dxa"/>
            <w:gridSpan w:val="2"/>
            <w:tcBorders>
              <w:top w:val="nil"/>
              <w:bottom w:val="single" w:sz="4" w:space="0" w:color="auto"/>
            </w:tcBorders>
            <w:shd w:val="clear" w:color="auto" w:fill="FFFFFF" w:themeFill="background1"/>
            <w:noWrap/>
            <w:vAlign w:val="bottom"/>
            <w:hideMark/>
          </w:tcPr>
          <w:p w14:paraId="7A9BA979"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348</w:t>
            </w:r>
          </w:p>
        </w:tc>
        <w:tc>
          <w:tcPr>
            <w:tcW w:w="1421" w:type="dxa"/>
            <w:gridSpan w:val="2"/>
            <w:tcBorders>
              <w:top w:val="nil"/>
              <w:bottom w:val="single" w:sz="4" w:space="0" w:color="auto"/>
            </w:tcBorders>
            <w:shd w:val="clear" w:color="auto" w:fill="FFFFFF" w:themeFill="background1"/>
            <w:noWrap/>
            <w:vAlign w:val="bottom"/>
            <w:hideMark/>
          </w:tcPr>
          <w:p w14:paraId="40C1708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(31)</w:t>
            </w:r>
          </w:p>
        </w:tc>
      </w:tr>
      <w:tr w:rsidR="003758E0" w:rsidRPr="00CF5DB0" w14:paraId="13F63218"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1C19E5F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897B40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EE364EF" w14:textId="77777777" w:rsidR="003758E0" w:rsidRPr="007424C3" w:rsidRDefault="003758E0" w:rsidP="003758E0">
            <w:pPr>
              <w:spacing w:after="0" w:line="240" w:lineRule="auto"/>
              <w:rPr>
                <w:sz w:val="20"/>
                <w:szCs w:val="20"/>
                <w:lang w:eastAsia="en-NZ"/>
              </w:rPr>
            </w:pPr>
            <w:r>
              <w:rPr>
                <w:rFonts w:ascii="Calibri" w:hAnsi="Calibri" w:cs="Calibri"/>
                <w:color w:val="000000"/>
              </w:rPr>
              <w:t>1200</w:t>
            </w:r>
          </w:p>
        </w:tc>
        <w:tc>
          <w:tcPr>
            <w:tcW w:w="4751" w:type="dxa"/>
            <w:gridSpan w:val="2"/>
            <w:tcBorders>
              <w:top w:val="nil"/>
              <w:bottom w:val="nil"/>
            </w:tcBorders>
            <w:shd w:val="clear" w:color="auto" w:fill="FFFFFF" w:themeFill="background1"/>
            <w:noWrap/>
            <w:vAlign w:val="bottom"/>
            <w:hideMark/>
          </w:tcPr>
          <w:p w14:paraId="54A41B96" w14:textId="77777777" w:rsidR="003758E0" w:rsidRPr="007424C3" w:rsidRDefault="003758E0" w:rsidP="003758E0">
            <w:pPr>
              <w:spacing w:after="0" w:line="240" w:lineRule="auto"/>
              <w:rPr>
                <w:sz w:val="20"/>
                <w:szCs w:val="20"/>
                <w:lang w:eastAsia="en-NZ"/>
              </w:rPr>
            </w:pPr>
            <w:r>
              <w:rPr>
                <w:rFonts w:ascii="Calibri" w:hAnsi="Calibri" w:cs="Calibri"/>
                <w:color w:val="000000"/>
              </w:rPr>
              <w:t>Org</w:t>
            </w:r>
          </w:p>
        </w:tc>
        <w:tc>
          <w:tcPr>
            <w:tcW w:w="1296" w:type="dxa"/>
            <w:gridSpan w:val="2"/>
            <w:tcBorders>
              <w:top w:val="nil"/>
              <w:bottom w:val="nil"/>
            </w:tcBorders>
            <w:shd w:val="clear" w:color="auto" w:fill="FFFFFF" w:themeFill="background1"/>
            <w:noWrap/>
            <w:vAlign w:val="bottom"/>
            <w:hideMark/>
          </w:tcPr>
          <w:p w14:paraId="36C31F83"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769CAC25"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18,750</w:t>
            </w:r>
          </w:p>
        </w:tc>
        <w:tc>
          <w:tcPr>
            <w:tcW w:w="1697" w:type="dxa"/>
            <w:gridSpan w:val="2"/>
            <w:tcBorders>
              <w:top w:val="nil"/>
              <w:bottom w:val="nil"/>
            </w:tcBorders>
            <w:shd w:val="clear" w:color="auto" w:fill="FFFFFF" w:themeFill="background1"/>
            <w:noWrap/>
            <w:vAlign w:val="bottom"/>
            <w:hideMark/>
          </w:tcPr>
          <w:p w14:paraId="7384F32F" w14:textId="0CE5EBF9" w:rsidR="003758E0" w:rsidRPr="007424C3" w:rsidRDefault="003758E0" w:rsidP="00AE60F1">
            <w:pPr>
              <w:spacing w:after="0" w:line="240" w:lineRule="auto"/>
              <w:jc w:val="right"/>
              <w:rPr>
                <w:sz w:val="20"/>
                <w:szCs w:val="20"/>
                <w:lang w:eastAsia="en-NZ"/>
              </w:rPr>
            </w:pPr>
            <w:r>
              <w:rPr>
                <w:rFonts w:ascii="Calibri" w:hAnsi="Calibri" w:cs="Calibri"/>
                <w:color w:val="000000"/>
              </w:rPr>
              <w:t>10,942</w:t>
            </w:r>
          </w:p>
        </w:tc>
        <w:tc>
          <w:tcPr>
            <w:tcW w:w="1421" w:type="dxa"/>
            <w:gridSpan w:val="2"/>
            <w:tcBorders>
              <w:top w:val="nil"/>
              <w:bottom w:val="nil"/>
            </w:tcBorders>
            <w:shd w:val="clear" w:color="auto" w:fill="FFFFFF" w:themeFill="background1"/>
            <w:noWrap/>
            <w:vAlign w:val="bottom"/>
            <w:hideMark/>
          </w:tcPr>
          <w:p w14:paraId="4E725A12" w14:textId="1EE8EFF2" w:rsidR="003758E0" w:rsidRPr="007424C3" w:rsidRDefault="003758E0" w:rsidP="00AE60F1">
            <w:pPr>
              <w:spacing w:after="0" w:line="240" w:lineRule="auto"/>
              <w:jc w:val="right"/>
              <w:rPr>
                <w:sz w:val="20"/>
                <w:szCs w:val="20"/>
                <w:lang w:eastAsia="en-NZ"/>
              </w:rPr>
            </w:pPr>
            <w:r>
              <w:rPr>
                <w:rFonts w:ascii="Calibri" w:hAnsi="Calibri" w:cs="Calibri"/>
                <w:color w:val="000000"/>
              </w:rPr>
              <w:t>(7,809)</w:t>
            </w:r>
          </w:p>
        </w:tc>
      </w:tr>
      <w:tr w:rsidR="003758E0" w:rsidRPr="00CF5DB0" w14:paraId="40213B71"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6EC761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187C4DF8"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73C7DA3D"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550C4A5F"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538E1439"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CAAB643"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(454,220)</w:t>
            </w:r>
          </w:p>
        </w:tc>
        <w:tc>
          <w:tcPr>
            <w:tcW w:w="1697" w:type="dxa"/>
            <w:gridSpan w:val="2"/>
            <w:tcBorders>
              <w:top w:val="nil"/>
              <w:bottom w:val="nil"/>
            </w:tcBorders>
            <w:shd w:val="clear" w:color="auto" w:fill="FFFFFF" w:themeFill="background1"/>
            <w:noWrap/>
            <w:vAlign w:val="bottom"/>
            <w:hideMark/>
          </w:tcPr>
          <w:p w14:paraId="0C1EDCDE" w14:textId="57929149" w:rsidR="003758E0" w:rsidRPr="007424C3" w:rsidRDefault="003758E0" w:rsidP="00AE60F1">
            <w:pPr>
              <w:spacing w:after="0" w:line="240" w:lineRule="auto"/>
              <w:jc w:val="right"/>
              <w:rPr>
                <w:sz w:val="20"/>
                <w:szCs w:val="20"/>
                <w:lang w:eastAsia="en-NZ"/>
              </w:rPr>
            </w:pPr>
            <w:r>
              <w:rPr>
                <w:rFonts w:ascii="Calibri" w:hAnsi="Calibri" w:cs="Calibri"/>
                <w:color w:val="000000"/>
              </w:rPr>
              <w:t>(505,461)</w:t>
            </w:r>
          </w:p>
        </w:tc>
        <w:tc>
          <w:tcPr>
            <w:tcW w:w="1421" w:type="dxa"/>
            <w:gridSpan w:val="2"/>
            <w:tcBorders>
              <w:top w:val="nil"/>
              <w:bottom w:val="nil"/>
            </w:tcBorders>
            <w:shd w:val="clear" w:color="auto" w:fill="FFFFFF" w:themeFill="background1"/>
            <w:noWrap/>
            <w:vAlign w:val="bottom"/>
            <w:hideMark/>
          </w:tcPr>
          <w:p w14:paraId="170BF0CA" w14:textId="24F7E6C3" w:rsidR="003758E0" w:rsidRPr="007424C3" w:rsidRDefault="003758E0" w:rsidP="00AE60F1">
            <w:pPr>
              <w:spacing w:after="0" w:line="240" w:lineRule="auto"/>
              <w:jc w:val="right"/>
              <w:rPr>
                <w:sz w:val="20"/>
                <w:szCs w:val="20"/>
                <w:lang w:eastAsia="en-NZ"/>
              </w:rPr>
            </w:pPr>
            <w:r>
              <w:rPr>
                <w:rFonts w:ascii="Calibri" w:hAnsi="Calibri" w:cs="Calibri"/>
                <w:color w:val="000000"/>
              </w:rPr>
              <w:t>(51,241)</w:t>
            </w:r>
          </w:p>
        </w:tc>
      </w:tr>
      <w:tr w:rsidR="003758E0" w:rsidRPr="00CF5DB0" w14:paraId="4DF3FE00"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55F2318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762A27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2E009A2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827D1D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Org Total</w:t>
            </w:r>
          </w:p>
        </w:tc>
        <w:tc>
          <w:tcPr>
            <w:tcW w:w="1296" w:type="dxa"/>
            <w:gridSpan w:val="2"/>
            <w:tcBorders>
              <w:top w:val="nil"/>
              <w:bottom w:val="single" w:sz="4" w:space="0" w:color="auto"/>
            </w:tcBorders>
            <w:shd w:val="clear" w:color="auto" w:fill="FFFFFF" w:themeFill="background1"/>
            <w:noWrap/>
            <w:vAlign w:val="bottom"/>
            <w:hideMark/>
          </w:tcPr>
          <w:p w14:paraId="5AA9297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26A8EC0A"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(435,470)</w:t>
            </w:r>
          </w:p>
        </w:tc>
        <w:tc>
          <w:tcPr>
            <w:tcW w:w="1697" w:type="dxa"/>
            <w:gridSpan w:val="2"/>
            <w:tcBorders>
              <w:top w:val="nil"/>
              <w:bottom w:val="single" w:sz="4" w:space="0" w:color="auto"/>
            </w:tcBorders>
            <w:shd w:val="clear" w:color="auto" w:fill="FFFFFF" w:themeFill="background1"/>
            <w:noWrap/>
            <w:vAlign w:val="bottom"/>
            <w:hideMark/>
          </w:tcPr>
          <w:p w14:paraId="3973F062" w14:textId="692C5523" w:rsidR="003758E0" w:rsidRPr="007424C3" w:rsidRDefault="003758E0" w:rsidP="00AE60F1">
            <w:pPr>
              <w:spacing w:after="0" w:line="240" w:lineRule="auto"/>
              <w:jc w:val="right"/>
              <w:rPr>
                <w:sz w:val="20"/>
                <w:szCs w:val="20"/>
                <w:lang w:eastAsia="en-NZ"/>
              </w:rPr>
            </w:pPr>
            <w:r>
              <w:rPr>
                <w:rFonts w:ascii="Calibri" w:hAnsi="Calibri" w:cs="Calibri"/>
                <w:b/>
                <w:bCs/>
                <w:color w:val="000000"/>
              </w:rPr>
              <w:t>(494,519)</w:t>
            </w:r>
          </w:p>
        </w:tc>
        <w:tc>
          <w:tcPr>
            <w:tcW w:w="1421" w:type="dxa"/>
            <w:gridSpan w:val="2"/>
            <w:tcBorders>
              <w:top w:val="nil"/>
              <w:bottom w:val="single" w:sz="4" w:space="0" w:color="auto"/>
            </w:tcBorders>
            <w:shd w:val="clear" w:color="auto" w:fill="FFFFFF" w:themeFill="background1"/>
            <w:noWrap/>
            <w:vAlign w:val="bottom"/>
            <w:hideMark/>
          </w:tcPr>
          <w:p w14:paraId="2FD9B4A6" w14:textId="5C1C1401" w:rsidR="003758E0" w:rsidRPr="007424C3" w:rsidRDefault="003758E0" w:rsidP="00AE60F1">
            <w:pPr>
              <w:spacing w:after="0" w:line="240" w:lineRule="auto"/>
              <w:jc w:val="right"/>
              <w:rPr>
                <w:sz w:val="20"/>
                <w:szCs w:val="20"/>
                <w:lang w:eastAsia="en-NZ"/>
              </w:rPr>
            </w:pPr>
            <w:r>
              <w:rPr>
                <w:rFonts w:ascii="Calibri" w:hAnsi="Calibri" w:cs="Calibri"/>
                <w:b/>
                <w:bCs/>
                <w:color w:val="000000"/>
              </w:rPr>
              <w:t>(59,050)</w:t>
            </w:r>
          </w:p>
        </w:tc>
      </w:tr>
      <w:tr w:rsidR="003758E0" w:rsidRPr="00CF5DB0" w14:paraId="3D385CC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4641A9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F5D15D5"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211B5357" w14:textId="77777777" w:rsidR="003758E0" w:rsidRPr="007424C3" w:rsidRDefault="003758E0" w:rsidP="003758E0">
            <w:pPr>
              <w:spacing w:after="0" w:line="240" w:lineRule="auto"/>
              <w:rPr>
                <w:sz w:val="20"/>
                <w:szCs w:val="20"/>
                <w:lang w:eastAsia="en-NZ"/>
              </w:rPr>
            </w:pPr>
            <w:r>
              <w:rPr>
                <w:rFonts w:ascii="Calibri" w:hAnsi="Calibri" w:cs="Calibri"/>
                <w:color w:val="000000"/>
              </w:rPr>
              <w:t>1203</w:t>
            </w:r>
          </w:p>
        </w:tc>
        <w:tc>
          <w:tcPr>
            <w:tcW w:w="4751" w:type="dxa"/>
            <w:gridSpan w:val="2"/>
            <w:tcBorders>
              <w:top w:val="nil"/>
              <w:bottom w:val="nil"/>
            </w:tcBorders>
            <w:shd w:val="clear" w:color="auto" w:fill="FFFFFF" w:themeFill="background1"/>
            <w:noWrap/>
            <w:vAlign w:val="bottom"/>
            <w:hideMark/>
          </w:tcPr>
          <w:p w14:paraId="3058E49B" w14:textId="77777777" w:rsidR="003758E0" w:rsidRPr="007424C3" w:rsidRDefault="003758E0" w:rsidP="003758E0">
            <w:pPr>
              <w:spacing w:after="0" w:line="240" w:lineRule="auto"/>
              <w:rPr>
                <w:sz w:val="20"/>
                <w:szCs w:val="20"/>
                <w:lang w:eastAsia="en-NZ"/>
              </w:rPr>
            </w:pPr>
            <w:r>
              <w:rPr>
                <w:rFonts w:ascii="Calibri" w:hAnsi="Calibri" w:cs="Calibri"/>
                <w:color w:val="000000"/>
              </w:rPr>
              <w:t>PPORGGroundLease</w:t>
            </w:r>
          </w:p>
        </w:tc>
        <w:tc>
          <w:tcPr>
            <w:tcW w:w="1296" w:type="dxa"/>
            <w:gridSpan w:val="2"/>
            <w:tcBorders>
              <w:top w:val="nil"/>
              <w:bottom w:val="nil"/>
            </w:tcBorders>
            <w:shd w:val="clear" w:color="auto" w:fill="FFFFFF" w:themeFill="background1"/>
            <w:noWrap/>
            <w:vAlign w:val="bottom"/>
            <w:hideMark/>
          </w:tcPr>
          <w:p w14:paraId="5D46EA65" w14:textId="77777777" w:rsidR="003758E0" w:rsidRPr="007424C3" w:rsidRDefault="003758E0" w:rsidP="003758E0">
            <w:pPr>
              <w:spacing w:after="0" w:line="240" w:lineRule="auto"/>
              <w:rPr>
                <w:sz w:val="20"/>
                <w:szCs w:val="20"/>
                <w:lang w:eastAsia="en-NZ"/>
              </w:rPr>
            </w:pPr>
            <w:r>
              <w:rPr>
                <w:rFonts w:ascii="Calibri" w:hAnsi="Calibri" w:cs="Calibri"/>
                <w:color w:val="000000"/>
              </w:rPr>
              <w:t>Expense</w:t>
            </w:r>
          </w:p>
        </w:tc>
        <w:tc>
          <w:tcPr>
            <w:tcW w:w="1677" w:type="dxa"/>
            <w:gridSpan w:val="2"/>
            <w:tcBorders>
              <w:top w:val="nil"/>
              <w:bottom w:val="nil"/>
            </w:tcBorders>
            <w:shd w:val="clear" w:color="auto" w:fill="FFFFFF" w:themeFill="background1"/>
            <w:noWrap/>
            <w:vAlign w:val="bottom"/>
            <w:hideMark/>
          </w:tcPr>
          <w:p w14:paraId="049B079A"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4A7F496E" w14:textId="39459595" w:rsidR="003758E0" w:rsidRPr="007424C3" w:rsidRDefault="003758E0" w:rsidP="00AE60F1">
            <w:pPr>
              <w:spacing w:after="0" w:line="240" w:lineRule="auto"/>
              <w:jc w:val="right"/>
              <w:rPr>
                <w:sz w:val="20"/>
                <w:szCs w:val="20"/>
                <w:lang w:eastAsia="en-NZ"/>
              </w:rPr>
            </w:pPr>
            <w:r>
              <w:rPr>
                <w:rFonts w:ascii="Calibri" w:hAnsi="Calibri" w:cs="Calibri"/>
                <w:color w:val="000000"/>
              </w:rPr>
              <w:t>212</w:t>
            </w:r>
          </w:p>
        </w:tc>
        <w:tc>
          <w:tcPr>
            <w:tcW w:w="1421" w:type="dxa"/>
            <w:gridSpan w:val="2"/>
            <w:tcBorders>
              <w:top w:val="nil"/>
              <w:bottom w:val="nil"/>
            </w:tcBorders>
            <w:shd w:val="clear" w:color="auto" w:fill="FFFFFF" w:themeFill="background1"/>
            <w:noWrap/>
            <w:vAlign w:val="bottom"/>
            <w:hideMark/>
          </w:tcPr>
          <w:p w14:paraId="1030DA6E" w14:textId="2EB80F62" w:rsidR="003758E0" w:rsidRPr="007424C3" w:rsidRDefault="003758E0" w:rsidP="00AE60F1">
            <w:pPr>
              <w:spacing w:after="0" w:line="240" w:lineRule="auto"/>
              <w:jc w:val="right"/>
              <w:rPr>
                <w:sz w:val="20"/>
                <w:szCs w:val="20"/>
                <w:lang w:eastAsia="en-NZ"/>
              </w:rPr>
            </w:pPr>
            <w:r>
              <w:rPr>
                <w:rFonts w:ascii="Calibri" w:hAnsi="Calibri" w:cs="Calibri"/>
                <w:color w:val="000000"/>
              </w:rPr>
              <w:t>212</w:t>
            </w:r>
          </w:p>
        </w:tc>
      </w:tr>
      <w:tr w:rsidR="003758E0" w:rsidRPr="00CF5DB0" w14:paraId="1114E2E4"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364C9F61"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348B1897"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573B3637"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4751" w:type="dxa"/>
            <w:gridSpan w:val="2"/>
            <w:tcBorders>
              <w:top w:val="nil"/>
              <w:bottom w:val="nil"/>
            </w:tcBorders>
            <w:shd w:val="clear" w:color="auto" w:fill="FFFFFF" w:themeFill="background1"/>
            <w:noWrap/>
            <w:vAlign w:val="bottom"/>
            <w:hideMark/>
          </w:tcPr>
          <w:p w14:paraId="159BC243" w14:textId="77777777" w:rsidR="003758E0" w:rsidRPr="007424C3" w:rsidRDefault="003758E0" w:rsidP="003758E0">
            <w:pPr>
              <w:spacing w:after="0" w:line="240" w:lineRule="auto"/>
              <w:rPr>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1378357F"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5A9029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 </w:t>
            </w:r>
          </w:p>
        </w:tc>
        <w:tc>
          <w:tcPr>
            <w:tcW w:w="1697" w:type="dxa"/>
            <w:gridSpan w:val="2"/>
            <w:tcBorders>
              <w:top w:val="nil"/>
              <w:bottom w:val="nil"/>
            </w:tcBorders>
            <w:shd w:val="clear" w:color="auto" w:fill="FFFFFF" w:themeFill="background1"/>
            <w:noWrap/>
            <w:vAlign w:val="bottom"/>
            <w:hideMark/>
          </w:tcPr>
          <w:p w14:paraId="3FD5DA5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(10,246)</w:t>
            </w:r>
          </w:p>
        </w:tc>
        <w:tc>
          <w:tcPr>
            <w:tcW w:w="1421" w:type="dxa"/>
            <w:gridSpan w:val="2"/>
            <w:tcBorders>
              <w:top w:val="nil"/>
              <w:bottom w:val="nil"/>
            </w:tcBorders>
            <w:shd w:val="clear" w:color="auto" w:fill="FFFFFF" w:themeFill="background1"/>
            <w:noWrap/>
            <w:vAlign w:val="bottom"/>
            <w:hideMark/>
          </w:tcPr>
          <w:p w14:paraId="0A26E46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(10,246)</w:t>
            </w:r>
          </w:p>
        </w:tc>
      </w:tr>
      <w:tr w:rsidR="003758E0" w:rsidRPr="00CF5DB0" w14:paraId="564B978E"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9510364"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63FC06D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56A04FEF"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5F276322"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PPORGGroundLease Total</w:t>
            </w:r>
          </w:p>
        </w:tc>
        <w:tc>
          <w:tcPr>
            <w:tcW w:w="1296" w:type="dxa"/>
            <w:gridSpan w:val="2"/>
            <w:tcBorders>
              <w:top w:val="nil"/>
              <w:bottom w:val="single" w:sz="4" w:space="0" w:color="auto"/>
            </w:tcBorders>
            <w:shd w:val="clear" w:color="auto" w:fill="FFFFFF" w:themeFill="background1"/>
            <w:noWrap/>
            <w:vAlign w:val="bottom"/>
            <w:hideMark/>
          </w:tcPr>
          <w:p w14:paraId="0512EAF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41CDCB5E"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 </w:t>
            </w:r>
          </w:p>
        </w:tc>
        <w:tc>
          <w:tcPr>
            <w:tcW w:w="1697" w:type="dxa"/>
            <w:gridSpan w:val="2"/>
            <w:tcBorders>
              <w:top w:val="nil"/>
              <w:bottom w:val="single" w:sz="4" w:space="0" w:color="auto"/>
            </w:tcBorders>
            <w:shd w:val="clear" w:color="auto" w:fill="FFFFFF" w:themeFill="background1"/>
            <w:noWrap/>
            <w:vAlign w:val="bottom"/>
            <w:hideMark/>
          </w:tcPr>
          <w:p w14:paraId="0EFFBEBA" w14:textId="198B39DC" w:rsidR="003758E0" w:rsidRPr="007424C3" w:rsidRDefault="003758E0" w:rsidP="00AE60F1">
            <w:pPr>
              <w:spacing w:after="0" w:line="240" w:lineRule="auto"/>
              <w:jc w:val="right"/>
              <w:rPr>
                <w:sz w:val="20"/>
                <w:szCs w:val="20"/>
                <w:lang w:eastAsia="en-NZ"/>
              </w:rPr>
            </w:pPr>
            <w:r>
              <w:rPr>
                <w:rFonts w:ascii="Calibri" w:hAnsi="Calibri" w:cs="Calibri"/>
                <w:b/>
                <w:bCs/>
                <w:color w:val="000000"/>
              </w:rPr>
              <w:t>(10,034)</w:t>
            </w:r>
          </w:p>
        </w:tc>
        <w:tc>
          <w:tcPr>
            <w:tcW w:w="1421" w:type="dxa"/>
            <w:gridSpan w:val="2"/>
            <w:tcBorders>
              <w:top w:val="nil"/>
              <w:bottom w:val="single" w:sz="4" w:space="0" w:color="auto"/>
            </w:tcBorders>
            <w:shd w:val="clear" w:color="auto" w:fill="FFFFFF" w:themeFill="background1"/>
            <w:noWrap/>
            <w:vAlign w:val="bottom"/>
            <w:hideMark/>
          </w:tcPr>
          <w:p w14:paraId="0444966D" w14:textId="221DA7D9" w:rsidR="003758E0" w:rsidRPr="007424C3" w:rsidRDefault="003758E0" w:rsidP="00AE60F1">
            <w:pPr>
              <w:spacing w:after="0" w:line="240" w:lineRule="auto"/>
              <w:jc w:val="right"/>
              <w:rPr>
                <w:sz w:val="20"/>
                <w:szCs w:val="20"/>
                <w:lang w:eastAsia="en-NZ"/>
              </w:rPr>
            </w:pPr>
            <w:r>
              <w:rPr>
                <w:rFonts w:ascii="Calibri" w:hAnsi="Calibri" w:cs="Calibri"/>
                <w:b/>
                <w:bCs/>
                <w:color w:val="000000"/>
              </w:rPr>
              <w:t>(10,034)</w:t>
            </w:r>
          </w:p>
        </w:tc>
      </w:tr>
      <w:tr w:rsidR="003758E0" w:rsidRPr="00CF5DB0" w14:paraId="5127498B"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2D021920"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448AA1BD"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156BA395" w14:textId="77777777" w:rsidR="003758E0" w:rsidRPr="007424C3" w:rsidRDefault="003758E0" w:rsidP="003758E0">
            <w:pPr>
              <w:spacing w:after="0" w:line="240" w:lineRule="auto"/>
              <w:rPr>
                <w:sz w:val="20"/>
                <w:szCs w:val="20"/>
                <w:lang w:eastAsia="en-NZ"/>
              </w:rPr>
            </w:pPr>
            <w:r>
              <w:rPr>
                <w:rFonts w:ascii="Calibri" w:hAnsi="Calibri" w:cs="Calibri"/>
                <w:color w:val="000000"/>
              </w:rPr>
              <w:t>1204</w:t>
            </w:r>
          </w:p>
        </w:tc>
        <w:tc>
          <w:tcPr>
            <w:tcW w:w="4751" w:type="dxa"/>
            <w:gridSpan w:val="2"/>
            <w:tcBorders>
              <w:top w:val="nil"/>
              <w:bottom w:val="nil"/>
            </w:tcBorders>
            <w:shd w:val="clear" w:color="auto" w:fill="FFFFFF" w:themeFill="background1"/>
            <w:noWrap/>
            <w:vAlign w:val="bottom"/>
            <w:hideMark/>
          </w:tcPr>
          <w:p w14:paraId="5D6F4F63" w14:textId="77777777" w:rsidR="003758E0" w:rsidRPr="007424C3" w:rsidRDefault="003758E0" w:rsidP="003758E0">
            <w:pPr>
              <w:spacing w:after="0" w:line="240" w:lineRule="auto"/>
              <w:rPr>
                <w:sz w:val="20"/>
                <w:szCs w:val="20"/>
                <w:lang w:eastAsia="en-NZ"/>
              </w:rPr>
            </w:pPr>
            <w:r>
              <w:rPr>
                <w:rFonts w:ascii="Calibri" w:hAnsi="Calibri" w:cs="Calibri"/>
                <w:color w:val="000000"/>
              </w:rPr>
              <w:t>Sustainable Parking Infrastructure</w:t>
            </w:r>
          </w:p>
        </w:tc>
        <w:tc>
          <w:tcPr>
            <w:tcW w:w="1296" w:type="dxa"/>
            <w:gridSpan w:val="2"/>
            <w:tcBorders>
              <w:top w:val="nil"/>
              <w:bottom w:val="nil"/>
            </w:tcBorders>
            <w:shd w:val="clear" w:color="auto" w:fill="FFFFFF" w:themeFill="background1"/>
            <w:noWrap/>
            <w:vAlign w:val="bottom"/>
            <w:hideMark/>
          </w:tcPr>
          <w:p w14:paraId="12457504" w14:textId="77777777" w:rsidR="003758E0" w:rsidRPr="007424C3" w:rsidRDefault="003758E0" w:rsidP="003758E0">
            <w:pPr>
              <w:spacing w:after="0" w:line="240" w:lineRule="auto"/>
              <w:rPr>
                <w:sz w:val="20"/>
                <w:szCs w:val="20"/>
                <w:lang w:eastAsia="en-NZ"/>
              </w:rPr>
            </w:pPr>
            <w:r>
              <w:rPr>
                <w:rFonts w:ascii="Calibri" w:hAnsi="Calibri" w:cs="Calibri"/>
                <w:color w:val="000000"/>
              </w:rPr>
              <w:t>Income</w:t>
            </w:r>
          </w:p>
        </w:tc>
        <w:tc>
          <w:tcPr>
            <w:tcW w:w="1677" w:type="dxa"/>
            <w:gridSpan w:val="2"/>
            <w:tcBorders>
              <w:top w:val="nil"/>
              <w:bottom w:val="nil"/>
            </w:tcBorders>
            <w:shd w:val="clear" w:color="auto" w:fill="FFFFFF" w:themeFill="background1"/>
            <w:noWrap/>
            <w:vAlign w:val="bottom"/>
            <w:hideMark/>
          </w:tcPr>
          <w:p w14:paraId="0DA6CB1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171</w:t>
            </w:r>
          </w:p>
        </w:tc>
        <w:tc>
          <w:tcPr>
            <w:tcW w:w="1697" w:type="dxa"/>
            <w:gridSpan w:val="2"/>
            <w:tcBorders>
              <w:top w:val="nil"/>
              <w:bottom w:val="nil"/>
            </w:tcBorders>
            <w:shd w:val="clear" w:color="auto" w:fill="FFFFFF" w:themeFill="background1"/>
            <w:noWrap/>
            <w:vAlign w:val="bottom"/>
            <w:hideMark/>
          </w:tcPr>
          <w:p w14:paraId="52C9BA0C"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(179)</w:t>
            </w:r>
          </w:p>
        </w:tc>
        <w:tc>
          <w:tcPr>
            <w:tcW w:w="1421" w:type="dxa"/>
            <w:gridSpan w:val="2"/>
            <w:tcBorders>
              <w:top w:val="nil"/>
              <w:bottom w:val="nil"/>
            </w:tcBorders>
            <w:shd w:val="clear" w:color="auto" w:fill="FFFFFF" w:themeFill="background1"/>
            <w:noWrap/>
            <w:vAlign w:val="bottom"/>
            <w:hideMark/>
          </w:tcPr>
          <w:p w14:paraId="1FF33AE6" w14:textId="77777777" w:rsidR="003758E0" w:rsidRPr="007424C3" w:rsidRDefault="003758E0" w:rsidP="00AE60F1">
            <w:pPr>
              <w:spacing w:after="0" w:line="240" w:lineRule="auto"/>
              <w:jc w:val="right"/>
              <w:rPr>
                <w:sz w:val="20"/>
                <w:szCs w:val="20"/>
                <w:lang w:eastAsia="en-NZ"/>
              </w:rPr>
            </w:pPr>
            <w:r>
              <w:rPr>
                <w:rFonts w:ascii="Calibri" w:hAnsi="Calibri" w:cs="Calibri"/>
                <w:color w:val="000000"/>
              </w:rPr>
              <w:t>(350)</w:t>
            </w:r>
          </w:p>
        </w:tc>
      </w:tr>
      <w:tr w:rsidR="003758E0" w:rsidRPr="00CF5DB0" w14:paraId="2C3E44FA" w14:textId="77777777" w:rsidTr="31AB41AF">
        <w:trPr>
          <w:gridAfter w:val="1"/>
          <w:wAfter w:w="12" w:type="dxa"/>
          <w:trHeight w:val="300"/>
        </w:trPr>
        <w:tc>
          <w:tcPr>
            <w:tcW w:w="1526" w:type="dxa"/>
            <w:tcBorders>
              <w:top w:val="nil"/>
              <w:bottom w:val="nil"/>
            </w:tcBorders>
            <w:shd w:val="clear" w:color="auto" w:fill="FFFFFF" w:themeFill="background1"/>
            <w:noWrap/>
            <w:vAlign w:val="bottom"/>
            <w:hideMark/>
          </w:tcPr>
          <w:p w14:paraId="6B3D37F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69973E6"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116" w:type="dxa"/>
            <w:tcBorders>
              <w:top w:val="nil"/>
              <w:bottom w:val="single" w:sz="4" w:space="0" w:color="auto"/>
            </w:tcBorders>
            <w:shd w:val="clear" w:color="auto" w:fill="FFFFFF" w:themeFill="background1"/>
            <w:noWrap/>
            <w:vAlign w:val="bottom"/>
            <w:hideMark/>
          </w:tcPr>
          <w:p w14:paraId="67FFFE9E"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62D7D8D9"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Sustainable Parking Infrastructure Total</w:t>
            </w:r>
          </w:p>
        </w:tc>
        <w:tc>
          <w:tcPr>
            <w:tcW w:w="1296" w:type="dxa"/>
            <w:gridSpan w:val="2"/>
            <w:tcBorders>
              <w:top w:val="nil"/>
              <w:bottom w:val="single" w:sz="4" w:space="0" w:color="auto"/>
            </w:tcBorders>
            <w:shd w:val="clear" w:color="auto" w:fill="FFFFFF" w:themeFill="background1"/>
            <w:noWrap/>
            <w:vAlign w:val="bottom"/>
            <w:hideMark/>
          </w:tcPr>
          <w:p w14:paraId="0DA6FACA" w14:textId="77777777" w:rsidR="003758E0" w:rsidRPr="007424C3" w:rsidRDefault="003758E0" w:rsidP="003758E0">
            <w:pPr>
              <w:spacing w:after="0" w:line="240" w:lineRule="auto"/>
              <w:rPr>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59EFD7D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171</w:t>
            </w:r>
          </w:p>
        </w:tc>
        <w:tc>
          <w:tcPr>
            <w:tcW w:w="1697" w:type="dxa"/>
            <w:gridSpan w:val="2"/>
            <w:tcBorders>
              <w:top w:val="nil"/>
              <w:bottom w:val="single" w:sz="4" w:space="0" w:color="auto"/>
            </w:tcBorders>
            <w:shd w:val="clear" w:color="auto" w:fill="FFFFFF" w:themeFill="background1"/>
            <w:noWrap/>
            <w:vAlign w:val="bottom"/>
            <w:hideMark/>
          </w:tcPr>
          <w:p w14:paraId="61377538"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(179)</w:t>
            </w:r>
          </w:p>
        </w:tc>
        <w:tc>
          <w:tcPr>
            <w:tcW w:w="1421" w:type="dxa"/>
            <w:gridSpan w:val="2"/>
            <w:tcBorders>
              <w:top w:val="nil"/>
              <w:bottom w:val="single" w:sz="4" w:space="0" w:color="auto"/>
            </w:tcBorders>
            <w:shd w:val="clear" w:color="auto" w:fill="FFFFFF" w:themeFill="background1"/>
            <w:noWrap/>
            <w:vAlign w:val="bottom"/>
            <w:hideMark/>
          </w:tcPr>
          <w:p w14:paraId="2798CEB2" w14:textId="77777777" w:rsidR="003758E0" w:rsidRPr="007424C3" w:rsidRDefault="003758E0" w:rsidP="00AE60F1">
            <w:pPr>
              <w:spacing w:after="0" w:line="240" w:lineRule="auto"/>
              <w:jc w:val="right"/>
              <w:rPr>
                <w:sz w:val="20"/>
                <w:szCs w:val="20"/>
                <w:lang w:eastAsia="en-NZ"/>
              </w:rPr>
            </w:pPr>
            <w:r>
              <w:rPr>
                <w:rFonts w:ascii="Calibri" w:hAnsi="Calibri" w:cs="Calibri"/>
                <w:b/>
                <w:bCs/>
                <w:color w:val="000000"/>
              </w:rPr>
              <w:t>(350)</w:t>
            </w:r>
          </w:p>
        </w:tc>
      </w:tr>
      <w:tr w:rsidR="00E84E79" w:rsidRPr="00CF5DB0" w14:paraId="62450A8A" w14:textId="77777777" w:rsidTr="31AB41AF">
        <w:trPr>
          <w:gridAfter w:val="1"/>
          <w:wAfter w:w="12" w:type="dxa"/>
          <w:trHeight w:val="300"/>
        </w:trPr>
        <w:tc>
          <w:tcPr>
            <w:tcW w:w="1526" w:type="dxa"/>
            <w:tcBorders>
              <w:top w:val="nil"/>
              <w:bottom w:val="single" w:sz="4" w:space="0" w:color="8EA9DB"/>
            </w:tcBorders>
            <w:shd w:val="clear" w:color="auto" w:fill="FFFFFF" w:themeFill="background1"/>
            <w:noWrap/>
            <w:vAlign w:val="bottom"/>
            <w:hideMark/>
          </w:tcPr>
          <w:p w14:paraId="6BE8FB24"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107" w:type="dxa"/>
            <w:tcBorders>
              <w:top w:val="single" w:sz="4" w:space="0" w:color="auto"/>
              <w:bottom w:val="single" w:sz="4" w:space="0" w:color="auto"/>
            </w:tcBorders>
            <w:shd w:val="clear" w:color="auto" w:fill="FFFFFF" w:themeFill="background1"/>
            <w:noWrap/>
            <w:vAlign w:val="bottom"/>
            <w:hideMark/>
          </w:tcPr>
          <w:p w14:paraId="63F7897D"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10.1 Total</w:t>
            </w:r>
          </w:p>
        </w:tc>
        <w:tc>
          <w:tcPr>
            <w:tcW w:w="1116" w:type="dxa"/>
            <w:tcBorders>
              <w:top w:val="nil"/>
              <w:bottom w:val="single" w:sz="4" w:space="0" w:color="auto"/>
            </w:tcBorders>
            <w:shd w:val="clear" w:color="auto" w:fill="FFFFFF" w:themeFill="background1"/>
            <w:noWrap/>
            <w:vAlign w:val="bottom"/>
            <w:hideMark/>
          </w:tcPr>
          <w:p w14:paraId="2A627287"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single" w:sz="4" w:space="0" w:color="auto"/>
            </w:tcBorders>
            <w:shd w:val="clear" w:color="auto" w:fill="FFFFFF" w:themeFill="background1"/>
            <w:noWrap/>
            <w:vAlign w:val="bottom"/>
            <w:hideMark/>
          </w:tcPr>
          <w:p w14:paraId="1DD07106"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single" w:sz="4" w:space="0" w:color="auto"/>
            </w:tcBorders>
            <w:shd w:val="clear" w:color="auto" w:fill="FFFFFF" w:themeFill="background1"/>
            <w:noWrap/>
            <w:vAlign w:val="bottom"/>
            <w:hideMark/>
          </w:tcPr>
          <w:p w14:paraId="608CADB2"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single" w:sz="4" w:space="0" w:color="auto"/>
            </w:tcBorders>
            <w:shd w:val="clear" w:color="auto" w:fill="FFFFFF" w:themeFill="background1"/>
            <w:noWrap/>
            <w:vAlign w:val="bottom"/>
            <w:hideMark/>
          </w:tcPr>
          <w:p w14:paraId="0FF0808D"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(458,061)</w:t>
            </w:r>
          </w:p>
        </w:tc>
        <w:tc>
          <w:tcPr>
            <w:tcW w:w="1697" w:type="dxa"/>
            <w:gridSpan w:val="2"/>
            <w:tcBorders>
              <w:top w:val="nil"/>
              <w:bottom w:val="single" w:sz="4" w:space="0" w:color="auto"/>
            </w:tcBorders>
            <w:shd w:val="clear" w:color="auto" w:fill="FFFFFF" w:themeFill="background1"/>
            <w:noWrap/>
            <w:vAlign w:val="bottom"/>
            <w:hideMark/>
          </w:tcPr>
          <w:p w14:paraId="18805081" w14:textId="085815D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(659,861)</w:t>
            </w:r>
          </w:p>
        </w:tc>
        <w:tc>
          <w:tcPr>
            <w:tcW w:w="1421" w:type="dxa"/>
            <w:gridSpan w:val="2"/>
            <w:tcBorders>
              <w:top w:val="nil"/>
              <w:bottom w:val="single" w:sz="4" w:space="0" w:color="auto"/>
            </w:tcBorders>
            <w:shd w:val="clear" w:color="auto" w:fill="FFFFFF" w:themeFill="background1"/>
            <w:noWrap/>
            <w:vAlign w:val="bottom"/>
            <w:hideMark/>
          </w:tcPr>
          <w:p w14:paraId="0D9D2FF2" w14:textId="64286B80" w:rsidR="003758E0" w:rsidRPr="00F37189" w:rsidRDefault="003758E0" w:rsidP="00AE60F1">
            <w:pPr>
              <w:spacing w:after="0" w:line="240" w:lineRule="auto"/>
              <w:jc w:val="right"/>
              <w:rPr>
                <w:b/>
                <w:sz w:val="20"/>
                <w:szCs w:val="20"/>
                <w:lang w:eastAsia="en-NZ"/>
              </w:rPr>
            </w:pPr>
            <w:r>
              <w:rPr>
                <w:rFonts w:ascii="Calibri" w:hAnsi="Calibri" w:cs="Calibri"/>
                <w:b/>
                <w:bCs/>
                <w:color w:val="000000"/>
              </w:rPr>
              <w:t>(201,800)</w:t>
            </w:r>
          </w:p>
        </w:tc>
      </w:tr>
      <w:tr w:rsidR="003758E0" w:rsidRPr="00CF5DB0" w14:paraId="77A437F8" w14:textId="77777777" w:rsidTr="31AB41AF">
        <w:trPr>
          <w:gridAfter w:val="1"/>
          <w:wAfter w:w="12" w:type="dxa"/>
          <w:trHeight w:val="315"/>
        </w:trPr>
        <w:tc>
          <w:tcPr>
            <w:tcW w:w="3749" w:type="dxa"/>
            <w:gridSpan w:val="3"/>
            <w:tcBorders>
              <w:top w:val="single" w:sz="4" w:space="0" w:color="auto"/>
              <w:bottom w:val="double" w:sz="6" w:space="0" w:color="auto"/>
            </w:tcBorders>
            <w:shd w:val="clear" w:color="auto" w:fill="FFFFFF" w:themeFill="background1"/>
            <w:noWrap/>
            <w:vAlign w:val="bottom"/>
            <w:hideMark/>
          </w:tcPr>
          <w:p w14:paraId="78A92FF5" w14:textId="06E9E34E" w:rsidR="003758E0" w:rsidRPr="00F37189" w:rsidRDefault="003758E0" w:rsidP="003758E0">
            <w:pPr>
              <w:spacing w:after="0" w:line="240" w:lineRule="auto"/>
              <w:rPr>
                <w:b/>
                <w:sz w:val="20"/>
                <w:szCs w:val="20"/>
                <w:lang w:eastAsia="en-NZ"/>
              </w:rPr>
            </w:pPr>
            <w:r>
              <w:rPr>
                <w:rFonts w:ascii="Calibri" w:hAnsi="Calibri" w:cs="Calibri"/>
                <w:b/>
                <w:bCs/>
                <w:color w:val="000000"/>
              </w:rPr>
              <w:t>Total 10 Council</w:t>
            </w:r>
          </w:p>
        </w:tc>
        <w:tc>
          <w:tcPr>
            <w:tcW w:w="4751" w:type="dxa"/>
            <w:gridSpan w:val="2"/>
            <w:tcBorders>
              <w:top w:val="nil"/>
              <w:bottom w:val="double" w:sz="6" w:space="0" w:color="auto"/>
            </w:tcBorders>
            <w:shd w:val="clear" w:color="auto" w:fill="FFFFFF" w:themeFill="background1"/>
            <w:noWrap/>
            <w:vAlign w:val="bottom"/>
            <w:hideMark/>
          </w:tcPr>
          <w:p w14:paraId="0DA1B514"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nil"/>
              <w:bottom w:val="double" w:sz="6" w:space="0" w:color="auto"/>
            </w:tcBorders>
            <w:shd w:val="clear" w:color="auto" w:fill="FFFFFF" w:themeFill="background1"/>
            <w:noWrap/>
            <w:vAlign w:val="bottom"/>
            <w:hideMark/>
          </w:tcPr>
          <w:p w14:paraId="0FAC8979"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double" w:sz="6" w:space="0" w:color="auto"/>
            </w:tcBorders>
            <w:shd w:val="clear" w:color="auto" w:fill="FFFFFF" w:themeFill="background1"/>
            <w:noWrap/>
            <w:vAlign w:val="bottom"/>
            <w:hideMark/>
          </w:tcPr>
          <w:p w14:paraId="6922AC30" w14:textId="6D5DCF8C" w:rsidR="003758E0" w:rsidRPr="00F37189" w:rsidRDefault="55D6A6CA" w:rsidP="31AB41AF">
            <w:pPr>
              <w:spacing w:after="0" w:line="240" w:lineRule="auto"/>
              <w:jc w:val="right"/>
              <w:rPr>
                <w:b/>
                <w:bCs/>
                <w:sz w:val="20"/>
                <w:szCs w:val="20"/>
                <w:lang w:eastAsia="en-NZ"/>
              </w:rPr>
            </w:pPr>
            <w:r w:rsidRPr="31AB41AF">
              <w:rPr>
                <w:rFonts w:ascii="Calibri" w:hAnsi="Calibri" w:cs="Calibri"/>
                <w:b/>
                <w:bCs/>
                <w:color w:val="000000" w:themeColor="text1"/>
              </w:rPr>
              <w:t xml:space="preserve">(458,061) </w:t>
            </w:r>
            <w:r w:rsidR="599FC17F" w:rsidRPr="31AB41AF">
              <w:rPr>
                <w:rFonts w:ascii="Calibri" w:hAnsi="Calibri" w:cs="Calibri"/>
                <w:b/>
                <w:bCs/>
                <w:color w:val="000000" w:themeColor="text1"/>
              </w:rPr>
              <w:t> </w:t>
            </w:r>
          </w:p>
        </w:tc>
        <w:tc>
          <w:tcPr>
            <w:tcW w:w="1697" w:type="dxa"/>
            <w:gridSpan w:val="2"/>
            <w:tcBorders>
              <w:top w:val="nil"/>
              <w:bottom w:val="double" w:sz="6" w:space="0" w:color="auto"/>
            </w:tcBorders>
            <w:shd w:val="clear" w:color="auto" w:fill="FFFFFF" w:themeFill="background1"/>
            <w:noWrap/>
            <w:vAlign w:val="bottom"/>
            <w:hideMark/>
          </w:tcPr>
          <w:p w14:paraId="7234A758" w14:textId="59ED67E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double" w:sz="6" w:space="0" w:color="auto"/>
            </w:tcBorders>
            <w:shd w:val="clear" w:color="auto" w:fill="FFFFFF" w:themeFill="background1"/>
            <w:noWrap/>
            <w:vAlign w:val="bottom"/>
            <w:hideMark/>
          </w:tcPr>
          <w:p w14:paraId="6904C91C" w14:textId="787A7600" w:rsidR="003758E0" w:rsidRPr="00F37189" w:rsidRDefault="003758E0" w:rsidP="31AB41AF">
            <w:pPr>
              <w:spacing w:after="0" w:line="240" w:lineRule="auto"/>
              <w:jc w:val="right"/>
              <w:rPr>
                <w:rFonts w:ascii="Calibri" w:hAnsi="Calibri" w:cs="Calibri"/>
                <w:b/>
                <w:bCs/>
                <w:color w:val="000000" w:themeColor="text1"/>
                <w:lang w:eastAsia="en-NZ"/>
              </w:rPr>
            </w:pPr>
          </w:p>
        </w:tc>
      </w:tr>
      <w:tr w:rsidR="003758E0" w:rsidRPr="00CF5DB0" w14:paraId="1363BC3A" w14:textId="77777777" w:rsidTr="31AB41AF">
        <w:trPr>
          <w:gridAfter w:val="1"/>
          <w:wAfter w:w="12" w:type="dxa"/>
          <w:trHeight w:val="315"/>
        </w:trPr>
        <w:tc>
          <w:tcPr>
            <w:tcW w:w="1526" w:type="dxa"/>
            <w:tcBorders>
              <w:top w:val="nil"/>
              <w:bottom w:val="nil"/>
            </w:tcBorders>
            <w:shd w:val="clear" w:color="auto" w:fill="FFFFFF" w:themeFill="background1"/>
            <w:noWrap/>
            <w:vAlign w:val="bottom"/>
            <w:hideMark/>
          </w:tcPr>
          <w:p w14:paraId="72042E82"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107" w:type="dxa"/>
            <w:tcBorders>
              <w:top w:val="nil"/>
              <w:bottom w:val="nil"/>
            </w:tcBorders>
            <w:shd w:val="clear" w:color="auto" w:fill="FFFFFF" w:themeFill="background1"/>
            <w:noWrap/>
            <w:vAlign w:val="bottom"/>
            <w:hideMark/>
          </w:tcPr>
          <w:p w14:paraId="25793687"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116" w:type="dxa"/>
            <w:tcBorders>
              <w:top w:val="nil"/>
              <w:bottom w:val="nil"/>
            </w:tcBorders>
            <w:shd w:val="clear" w:color="auto" w:fill="FFFFFF" w:themeFill="background1"/>
            <w:noWrap/>
            <w:vAlign w:val="bottom"/>
            <w:hideMark/>
          </w:tcPr>
          <w:p w14:paraId="362D91EA"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nil"/>
              <w:bottom w:val="nil"/>
            </w:tcBorders>
            <w:shd w:val="clear" w:color="auto" w:fill="FFFFFF" w:themeFill="background1"/>
            <w:noWrap/>
            <w:vAlign w:val="bottom"/>
            <w:hideMark/>
          </w:tcPr>
          <w:p w14:paraId="0D4392AE" w14:textId="77777777" w:rsidR="003758E0" w:rsidRPr="00F37189" w:rsidRDefault="003758E0" w:rsidP="003758E0">
            <w:pPr>
              <w:spacing w:after="0" w:line="240" w:lineRule="auto"/>
              <w:rPr>
                <w:b/>
                <w:sz w:val="20"/>
                <w:szCs w:val="20"/>
                <w:lang w:eastAsia="en-NZ"/>
              </w:rPr>
            </w:pPr>
            <w:r>
              <w:rPr>
                <w:rFonts w:ascii="Calibri" w:hAnsi="Calibri" w:cs="Calibri"/>
                <w:color w:val="000000"/>
              </w:rPr>
              <w:t> </w:t>
            </w:r>
          </w:p>
        </w:tc>
        <w:tc>
          <w:tcPr>
            <w:tcW w:w="1296" w:type="dxa"/>
            <w:gridSpan w:val="2"/>
            <w:tcBorders>
              <w:top w:val="nil"/>
              <w:bottom w:val="nil"/>
            </w:tcBorders>
            <w:shd w:val="clear" w:color="auto" w:fill="FFFFFF" w:themeFill="background1"/>
            <w:noWrap/>
            <w:vAlign w:val="bottom"/>
            <w:hideMark/>
          </w:tcPr>
          <w:p w14:paraId="745EDA6D"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nil"/>
              <w:bottom w:val="nil"/>
            </w:tcBorders>
            <w:shd w:val="clear" w:color="auto" w:fill="FFFFFF" w:themeFill="background1"/>
            <w:noWrap/>
            <w:vAlign w:val="bottom"/>
            <w:hideMark/>
          </w:tcPr>
          <w:p w14:paraId="75EE70CB"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 </w:t>
            </w:r>
          </w:p>
        </w:tc>
        <w:tc>
          <w:tcPr>
            <w:tcW w:w="1697" w:type="dxa"/>
            <w:gridSpan w:val="2"/>
            <w:tcBorders>
              <w:top w:val="nil"/>
              <w:bottom w:val="nil"/>
            </w:tcBorders>
            <w:shd w:val="clear" w:color="auto" w:fill="FFFFFF" w:themeFill="background1"/>
            <w:noWrap/>
            <w:vAlign w:val="bottom"/>
            <w:hideMark/>
          </w:tcPr>
          <w:p w14:paraId="576A1CD9"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 </w:t>
            </w:r>
          </w:p>
        </w:tc>
        <w:tc>
          <w:tcPr>
            <w:tcW w:w="1421" w:type="dxa"/>
            <w:gridSpan w:val="2"/>
            <w:tcBorders>
              <w:top w:val="nil"/>
              <w:bottom w:val="nil"/>
            </w:tcBorders>
            <w:shd w:val="clear" w:color="auto" w:fill="FFFFFF" w:themeFill="background1"/>
            <w:noWrap/>
            <w:vAlign w:val="bottom"/>
            <w:hideMark/>
          </w:tcPr>
          <w:p w14:paraId="1CE1897A" w14:textId="77777777" w:rsidR="003758E0" w:rsidRPr="00F37189" w:rsidRDefault="003758E0" w:rsidP="00AE60F1">
            <w:pPr>
              <w:spacing w:after="0" w:line="240" w:lineRule="auto"/>
              <w:jc w:val="right"/>
              <w:rPr>
                <w:b/>
                <w:sz w:val="20"/>
                <w:szCs w:val="20"/>
                <w:lang w:eastAsia="en-NZ"/>
              </w:rPr>
            </w:pPr>
            <w:r>
              <w:rPr>
                <w:rFonts w:ascii="Calibri" w:hAnsi="Calibri" w:cs="Calibri"/>
                <w:color w:val="000000"/>
              </w:rPr>
              <w:t> </w:t>
            </w:r>
          </w:p>
        </w:tc>
      </w:tr>
      <w:tr w:rsidR="003758E0" w:rsidRPr="00CF5DB0" w14:paraId="22B0F64A" w14:textId="77777777" w:rsidTr="31AB41AF">
        <w:trPr>
          <w:gridAfter w:val="1"/>
          <w:wAfter w:w="12" w:type="dxa"/>
          <w:trHeight w:val="315"/>
        </w:trPr>
        <w:tc>
          <w:tcPr>
            <w:tcW w:w="1526" w:type="dxa"/>
            <w:tcBorders>
              <w:top w:val="single" w:sz="4" w:space="0" w:color="auto"/>
              <w:bottom w:val="single" w:sz="4" w:space="0" w:color="auto"/>
            </w:tcBorders>
            <w:shd w:val="clear" w:color="auto" w:fill="FFFFFF" w:themeFill="background1"/>
            <w:noWrap/>
            <w:vAlign w:val="bottom"/>
            <w:hideMark/>
          </w:tcPr>
          <w:p w14:paraId="7438CBAB"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Grand Total</w:t>
            </w:r>
          </w:p>
        </w:tc>
        <w:tc>
          <w:tcPr>
            <w:tcW w:w="1107" w:type="dxa"/>
            <w:tcBorders>
              <w:top w:val="single" w:sz="4" w:space="0" w:color="auto"/>
              <w:bottom w:val="single" w:sz="4" w:space="0" w:color="auto"/>
            </w:tcBorders>
            <w:shd w:val="clear" w:color="auto" w:fill="FFFFFF" w:themeFill="background1"/>
            <w:noWrap/>
            <w:vAlign w:val="bottom"/>
            <w:hideMark/>
          </w:tcPr>
          <w:p w14:paraId="41EA4DB7"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116" w:type="dxa"/>
            <w:tcBorders>
              <w:top w:val="single" w:sz="4" w:space="0" w:color="auto"/>
              <w:bottom w:val="single" w:sz="4" w:space="0" w:color="auto"/>
            </w:tcBorders>
            <w:shd w:val="clear" w:color="auto" w:fill="FFFFFF" w:themeFill="background1"/>
            <w:noWrap/>
            <w:vAlign w:val="bottom"/>
            <w:hideMark/>
          </w:tcPr>
          <w:p w14:paraId="54B44337"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4751" w:type="dxa"/>
            <w:gridSpan w:val="2"/>
            <w:tcBorders>
              <w:top w:val="single" w:sz="4" w:space="0" w:color="auto"/>
              <w:bottom w:val="single" w:sz="4" w:space="0" w:color="auto"/>
            </w:tcBorders>
            <w:shd w:val="clear" w:color="auto" w:fill="FFFFFF" w:themeFill="background1"/>
            <w:noWrap/>
            <w:vAlign w:val="bottom"/>
            <w:hideMark/>
          </w:tcPr>
          <w:p w14:paraId="228377BD"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296" w:type="dxa"/>
            <w:gridSpan w:val="2"/>
            <w:tcBorders>
              <w:top w:val="single" w:sz="4" w:space="0" w:color="auto"/>
              <w:bottom w:val="single" w:sz="4" w:space="0" w:color="auto"/>
            </w:tcBorders>
            <w:shd w:val="clear" w:color="auto" w:fill="FFFFFF" w:themeFill="background1"/>
            <w:noWrap/>
            <w:vAlign w:val="bottom"/>
            <w:hideMark/>
          </w:tcPr>
          <w:p w14:paraId="28955093" w14:textId="77777777" w:rsidR="003758E0" w:rsidRPr="00F37189" w:rsidRDefault="003758E0" w:rsidP="003758E0">
            <w:pPr>
              <w:spacing w:after="0" w:line="240" w:lineRule="auto"/>
              <w:rPr>
                <w:b/>
                <w:sz w:val="20"/>
                <w:szCs w:val="20"/>
                <w:lang w:eastAsia="en-NZ"/>
              </w:rPr>
            </w:pPr>
            <w:r>
              <w:rPr>
                <w:rFonts w:ascii="Calibri" w:hAnsi="Calibri" w:cs="Calibri"/>
                <w:b/>
                <w:bCs/>
                <w:color w:val="000000"/>
              </w:rPr>
              <w:t> </w:t>
            </w:r>
          </w:p>
        </w:tc>
        <w:tc>
          <w:tcPr>
            <w:tcW w:w="1677" w:type="dxa"/>
            <w:gridSpan w:val="2"/>
            <w:tcBorders>
              <w:top w:val="single" w:sz="4" w:space="0" w:color="auto"/>
              <w:bottom w:val="single" w:sz="4" w:space="0" w:color="auto"/>
            </w:tcBorders>
            <w:shd w:val="clear" w:color="auto" w:fill="FFFFFF" w:themeFill="background1"/>
            <w:noWrap/>
            <w:vAlign w:val="bottom"/>
            <w:hideMark/>
          </w:tcPr>
          <w:p w14:paraId="0340D2C0" w14:textId="77777777" w:rsidR="003758E0" w:rsidRPr="00F37189" w:rsidRDefault="003758E0" w:rsidP="00AE60F1">
            <w:pPr>
              <w:spacing w:after="0" w:line="240" w:lineRule="auto"/>
              <w:jc w:val="right"/>
              <w:rPr>
                <w:b/>
                <w:sz w:val="20"/>
                <w:szCs w:val="20"/>
                <w:lang w:eastAsia="en-NZ"/>
              </w:rPr>
            </w:pPr>
            <w:r>
              <w:rPr>
                <w:rFonts w:ascii="Calibri" w:hAnsi="Calibri" w:cs="Calibri"/>
                <w:b/>
                <w:bCs/>
                <w:color w:val="000000"/>
              </w:rPr>
              <w:t>71,539</w:t>
            </w:r>
          </w:p>
        </w:tc>
        <w:tc>
          <w:tcPr>
            <w:tcW w:w="1697" w:type="dxa"/>
            <w:gridSpan w:val="2"/>
            <w:tcBorders>
              <w:top w:val="single" w:sz="4" w:space="0" w:color="auto"/>
              <w:bottom w:val="single" w:sz="4" w:space="0" w:color="auto"/>
            </w:tcBorders>
            <w:shd w:val="clear" w:color="auto" w:fill="FFFFFF" w:themeFill="background1"/>
            <w:noWrap/>
            <w:vAlign w:val="bottom"/>
            <w:hideMark/>
          </w:tcPr>
          <w:p w14:paraId="68E1BDD4" w14:textId="3FE76B7A" w:rsidR="003758E0" w:rsidRPr="00F37189" w:rsidRDefault="003758E0" w:rsidP="00AE60F1">
            <w:pPr>
              <w:spacing w:after="0" w:line="240" w:lineRule="auto"/>
              <w:jc w:val="right"/>
              <w:rPr>
                <w:b/>
                <w:sz w:val="20"/>
                <w:szCs w:val="20"/>
                <w:lang w:eastAsia="en-NZ"/>
              </w:rPr>
            </w:pPr>
            <w:r>
              <w:rPr>
                <w:rFonts w:ascii="Calibri" w:hAnsi="Calibri" w:cs="Calibri"/>
                <w:b/>
                <w:bCs/>
                <w:color w:val="000000"/>
              </w:rPr>
              <w:t>(50,957)</w:t>
            </w:r>
          </w:p>
        </w:tc>
        <w:tc>
          <w:tcPr>
            <w:tcW w:w="1421" w:type="dxa"/>
            <w:gridSpan w:val="2"/>
            <w:tcBorders>
              <w:top w:val="single" w:sz="4" w:space="0" w:color="auto"/>
              <w:bottom w:val="single" w:sz="4" w:space="0" w:color="auto"/>
            </w:tcBorders>
            <w:shd w:val="clear" w:color="auto" w:fill="FFFFFF" w:themeFill="background1"/>
            <w:noWrap/>
            <w:vAlign w:val="bottom"/>
            <w:hideMark/>
          </w:tcPr>
          <w:p w14:paraId="373C630F" w14:textId="724571DE" w:rsidR="003758E0" w:rsidRPr="00F37189" w:rsidRDefault="003758E0" w:rsidP="00AE60F1">
            <w:pPr>
              <w:spacing w:after="0" w:line="240" w:lineRule="auto"/>
              <w:jc w:val="right"/>
              <w:rPr>
                <w:b/>
                <w:sz w:val="20"/>
                <w:szCs w:val="20"/>
                <w:lang w:eastAsia="en-NZ"/>
              </w:rPr>
            </w:pPr>
            <w:r>
              <w:rPr>
                <w:rFonts w:ascii="Calibri" w:hAnsi="Calibri" w:cs="Calibri"/>
                <w:b/>
                <w:bCs/>
                <w:color w:val="000000"/>
              </w:rPr>
              <w:t>(122,496)</w:t>
            </w:r>
          </w:p>
        </w:tc>
      </w:tr>
    </w:tbl>
    <w:p w14:paraId="108629D7" w14:textId="7B1C0CFF" w:rsidR="00CF5DB0" w:rsidRDefault="00CF5DB0" w:rsidP="00806330">
      <w:pPr>
        <w:pStyle w:val="Heading2"/>
      </w:pPr>
    </w:p>
    <w:p w14:paraId="7E2B7F21" w14:textId="77777777" w:rsidR="00CF5DB0" w:rsidRDefault="00CF5DB0">
      <w:pPr>
        <w:rPr>
          <w:rFonts w:eastAsiaTheme="majorEastAsia"/>
          <w:color w:val="1481AB" w:themeColor="accent1" w:themeShade="BF"/>
        </w:rPr>
      </w:pPr>
      <w:r>
        <w:br w:type="page"/>
      </w:r>
    </w:p>
    <w:p w14:paraId="51439300" w14:textId="6C37A90B" w:rsidR="00A071C0" w:rsidRPr="00B45684" w:rsidRDefault="00A071C0" w:rsidP="00806330">
      <w:pPr>
        <w:pStyle w:val="Heading2"/>
      </w:pPr>
      <w:r w:rsidRPr="00B45684">
        <w:t xml:space="preserve">Capital Expenditure by Activity </w:t>
      </w:r>
    </w:p>
    <w:tbl>
      <w:tblPr>
        <w:tblW w:w="15452" w:type="dxa"/>
        <w:tblInd w:w="-714" w:type="dxa"/>
        <w:tblLayout w:type="fixed"/>
        <w:tblCellMar>
          <w:left w:w="28" w:type="dxa"/>
          <w:right w:w="0" w:type="dxa"/>
        </w:tblCellMar>
        <w:tblLook w:val="04A0" w:firstRow="1" w:lastRow="0" w:firstColumn="1" w:lastColumn="0" w:noHBand="0" w:noVBand="1"/>
      </w:tblPr>
      <w:tblGrid>
        <w:gridCol w:w="1419"/>
        <w:gridCol w:w="993"/>
        <w:gridCol w:w="996"/>
        <w:gridCol w:w="3545"/>
        <w:gridCol w:w="1279"/>
        <w:gridCol w:w="2543"/>
        <w:gridCol w:w="1230"/>
        <w:gridCol w:w="1886"/>
        <w:gridCol w:w="1561"/>
      </w:tblGrid>
      <w:tr w:rsidR="00CA2C50" w:rsidRPr="00441CC7" w14:paraId="269561B0" w14:textId="77777777" w:rsidTr="31AB41AF">
        <w:trPr>
          <w:trHeight w:val="945"/>
          <w:tblHeader/>
        </w:trPr>
        <w:tc>
          <w:tcPr>
            <w:tcW w:w="1419"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35719333" w14:textId="28177A17" w:rsidR="00441CC7" w:rsidRPr="00497A06" w:rsidRDefault="006C657F" w:rsidP="00C942A6">
            <w:pPr>
              <w:spacing w:after="0" w:line="240" w:lineRule="auto"/>
              <w:rPr>
                <w:b/>
                <w:color w:val="FFFFFF" w:themeColor="background1"/>
                <w:lang w:eastAsia="en-NZ"/>
              </w:rPr>
            </w:pPr>
            <w:r w:rsidRPr="00497A06">
              <w:rPr>
                <w:b/>
                <w:color w:val="FFFFFF" w:themeColor="background1"/>
                <w:lang w:eastAsia="en-NZ"/>
              </w:rPr>
              <w:t>Strategy</w:t>
            </w:r>
          </w:p>
        </w:tc>
        <w:tc>
          <w:tcPr>
            <w:tcW w:w="993"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6128D960" w14:textId="77777777" w:rsidR="00441CC7" w:rsidRPr="00497A06" w:rsidRDefault="00441CC7" w:rsidP="00C942A6">
            <w:pPr>
              <w:spacing w:after="0" w:line="240" w:lineRule="auto"/>
              <w:rPr>
                <w:b/>
                <w:color w:val="FFFFFF" w:themeColor="background1"/>
                <w:lang w:eastAsia="en-NZ"/>
              </w:rPr>
            </w:pPr>
            <w:r w:rsidRPr="00497A06">
              <w:rPr>
                <w:b/>
                <w:color w:val="FFFFFF" w:themeColor="background1"/>
                <w:lang w:eastAsia="en-NZ"/>
              </w:rPr>
              <w:t>Activity Group</w:t>
            </w:r>
          </w:p>
        </w:tc>
        <w:tc>
          <w:tcPr>
            <w:tcW w:w="996"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77282D82" w14:textId="77777777" w:rsidR="00441CC7" w:rsidRPr="00497A06" w:rsidRDefault="00441CC7" w:rsidP="00C942A6">
            <w:pPr>
              <w:spacing w:after="0" w:line="240" w:lineRule="auto"/>
              <w:rPr>
                <w:b/>
                <w:color w:val="FFFFFF" w:themeColor="background1"/>
                <w:lang w:eastAsia="en-NZ"/>
              </w:rPr>
            </w:pPr>
            <w:r w:rsidRPr="00497A06">
              <w:rPr>
                <w:b/>
                <w:color w:val="FFFFFF" w:themeColor="background1"/>
                <w:lang w:eastAsia="en-NZ"/>
              </w:rPr>
              <w:t>Activity</w:t>
            </w:r>
          </w:p>
        </w:tc>
        <w:tc>
          <w:tcPr>
            <w:tcW w:w="3545"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5B66DB2C" w14:textId="77777777" w:rsidR="00441CC7" w:rsidRPr="00497A06" w:rsidRDefault="00441CC7" w:rsidP="00C942A6">
            <w:pPr>
              <w:spacing w:after="0" w:line="240" w:lineRule="auto"/>
              <w:rPr>
                <w:b/>
                <w:color w:val="FFFFFF" w:themeColor="background1"/>
                <w:lang w:eastAsia="en-NZ"/>
              </w:rPr>
            </w:pPr>
            <w:r w:rsidRPr="00497A06">
              <w:rPr>
                <w:b/>
                <w:color w:val="FFFFFF" w:themeColor="background1"/>
                <w:lang w:eastAsia="en-NZ"/>
              </w:rPr>
              <w:t>Activity Description</w:t>
            </w:r>
          </w:p>
        </w:tc>
        <w:tc>
          <w:tcPr>
            <w:tcW w:w="1279"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13F30612" w14:textId="77777777" w:rsidR="00441CC7" w:rsidRPr="00497A06" w:rsidRDefault="00441CC7" w:rsidP="00C942A6">
            <w:pPr>
              <w:spacing w:after="0" w:line="240" w:lineRule="auto"/>
              <w:rPr>
                <w:b/>
                <w:color w:val="FFFFFF" w:themeColor="background1"/>
                <w:lang w:eastAsia="en-NZ"/>
              </w:rPr>
            </w:pPr>
            <w:r w:rsidRPr="00497A06">
              <w:rPr>
                <w:b/>
                <w:color w:val="FFFFFF" w:themeColor="background1"/>
                <w:lang w:eastAsia="en-NZ"/>
              </w:rPr>
              <w:t>Project</w:t>
            </w:r>
          </w:p>
        </w:tc>
        <w:tc>
          <w:tcPr>
            <w:tcW w:w="2543" w:type="dxa"/>
            <w:tcBorders>
              <w:top w:val="single" w:sz="4" w:space="0" w:color="auto"/>
              <w:left w:val="single" w:sz="4" w:space="0" w:color="auto"/>
              <w:bottom w:val="single" w:sz="4" w:space="0" w:color="auto"/>
              <w:right w:val="single" w:sz="4" w:space="0" w:color="auto"/>
            </w:tcBorders>
            <w:shd w:val="clear" w:color="auto" w:fill="3E8853" w:themeFill="accent5"/>
            <w:noWrap/>
            <w:vAlign w:val="center"/>
            <w:hideMark/>
          </w:tcPr>
          <w:p w14:paraId="6D3CA745" w14:textId="77777777" w:rsidR="00441CC7" w:rsidRPr="00497A06" w:rsidRDefault="00441CC7" w:rsidP="00C942A6">
            <w:pPr>
              <w:spacing w:after="0" w:line="240" w:lineRule="auto"/>
              <w:rPr>
                <w:b/>
                <w:color w:val="FFFFFF" w:themeColor="background1"/>
                <w:lang w:eastAsia="en-NZ"/>
              </w:rPr>
            </w:pPr>
            <w:r w:rsidRPr="00497A06">
              <w:rPr>
                <w:b/>
                <w:color w:val="FFFFFF" w:themeColor="background1"/>
                <w:lang w:eastAsia="en-NZ"/>
              </w:rPr>
              <w:t>Project Description</w:t>
            </w:r>
          </w:p>
        </w:tc>
        <w:tc>
          <w:tcPr>
            <w:tcW w:w="1230"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4AE9EDE3" w14:textId="77777777" w:rsidR="00441CC7" w:rsidRPr="00497A06" w:rsidRDefault="00441CC7" w:rsidP="00C942A6">
            <w:pPr>
              <w:spacing w:after="0" w:line="240" w:lineRule="auto"/>
              <w:jc w:val="right"/>
              <w:rPr>
                <w:b/>
                <w:color w:val="FFFFFF" w:themeColor="background1"/>
                <w:lang w:eastAsia="en-NZ"/>
              </w:rPr>
            </w:pPr>
            <w:r w:rsidRPr="00497A06">
              <w:rPr>
                <w:b/>
                <w:color w:val="FFFFFF" w:themeColor="background1"/>
                <w:lang w:eastAsia="en-NZ"/>
              </w:rPr>
              <w:t>2022/23 Annual Plan ($000)</w:t>
            </w:r>
          </w:p>
        </w:tc>
        <w:tc>
          <w:tcPr>
            <w:tcW w:w="1886"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0B5805FE" w14:textId="77777777" w:rsidR="00441CC7" w:rsidRPr="00497A06" w:rsidRDefault="00441CC7" w:rsidP="00C942A6">
            <w:pPr>
              <w:spacing w:after="0" w:line="240" w:lineRule="auto"/>
              <w:jc w:val="right"/>
              <w:rPr>
                <w:b/>
                <w:color w:val="FFFFFF" w:themeColor="background1"/>
                <w:lang w:eastAsia="en-NZ"/>
              </w:rPr>
            </w:pPr>
            <w:r w:rsidRPr="00497A06">
              <w:rPr>
                <w:b/>
                <w:color w:val="FFFFFF" w:themeColor="background1"/>
                <w:lang w:eastAsia="en-NZ"/>
              </w:rPr>
              <w:t xml:space="preserve">2023/24 </w:t>
            </w:r>
            <w:r w:rsidRPr="00497A06">
              <w:rPr>
                <w:b/>
                <w:color w:val="FFFFFF" w:themeColor="background1"/>
                <w:lang w:eastAsia="en-NZ"/>
              </w:rPr>
              <w:br/>
              <w:t xml:space="preserve">Budget </w:t>
            </w:r>
            <w:r w:rsidRPr="00497A06">
              <w:rPr>
                <w:b/>
                <w:color w:val="FFFFFF" w:themeColor="background1"/>
                <w:lang w:eastAsia="en-NZ"/>
              </w:rPr>
              <w:br/>
              <w:t>($000)</w:t>
            </w:r>
          </w:p>
        </w:tc>
        <w:tc>
          <w:tcPr>
            <w:tcW w:w="1561" w:type="dxa"/>
            <w:tcBorders>
              <w:top w:val="single" w:sz="4" w:space="0" w:color="auto"/>
              <w:left w:val="single" w:sz="4" w:space="0" w:color="auto"/>
              <w:bottom w:val="single" w:sz="4" w:space="0" w:color="auto"/>
              <w:right w:val="single" w:sz="4" w:space="0" w:color="auto"/>
            </w:tcBorders>
            <w:shd w:val="clear" w:color="auto" w:fill="3E8853" w:themeFill="accent5"/>
            <w:vAlign w:val="center"/>
            <w:hideMark/>
          </w:tcPr>
          <w:p w14:paraId="5ADC4FD3" w14:textId="77777777" w:rsidR="002C0287" w:rsidRDefault="00441CC7" w:rsidP="00C942A6">
            <w:pPr>
              <w:spacing w:after="0" w:line="240" w:lineRule="auto"/>
              <w:jc w:val="right"/>
              <w:rPr>
                <w:b/>
                <w:color w:val="FFFFFF" w:themeColor="background1"/>
                <w:lang w:eastAsia="en-NZ"/>
              </w:rPr>
            </w:pPr>
            <w:r w:rsidRPr="00497A06">
              <w:rPr>
                <w:b/>
                <w:color w:val="FFFFFF" w:themeColor="background1"/>
                <w:lang w:eastAsia="en-NZ"/>
              </w:rPr>
              <w:t>Variance</w:t>
            </w:r>
          </w:p>
          <w:p w14:paraId="4AEAA3A9" w14:textId="45C266F7" w:rsidR="00441CC7" w:rsidRPr="00497A06" w:rsidRDefault="002C0287" w:rsidP="00C942A6">
            <w:pPr>
              <w:spacing w:after="0" w:line="240" w:lineRule="auto"/>
              <w:jc w:val="right"/>
              <w:rPr>
                <w:b/>
                <w:color w:val="FFFFFF" w:themeColor="background1"/>
                <w:lang w:eastAsia="en-NZ"/>
              </w:rPr>
            </w:pPr>
            <w:r>
              <w:rPr>
                <w:b/>
                <w:color w:val="FFFFFF" w:themeColor="background1"/>
                <w:lang w:eastAsia="en-NZ"/>
              </w:rPr>
              <w:t>(</w:t>
            </w:r>
            <w:r w:rsidR="00CA2C50">
              <w:rPr>
                <w:b/>
                <w:color w:val="FFFFFF" w:themeColor="background1"/>
                <w:lang w:eastAsia="en-NZ"/>
              </w:rPr>
              <w:t>$</w:t>
            </w:r>
            <w:r>
              <w:rPr>
                <w:b/>
                <w:color w:val="FFFFFF" w:themeColor="background1"/>
                <w:lang w:eastAsia="en-NZ"/>
              </w:rPr>
              <w:t>000)</w:t>
            </w:r>
            <w:r w:rsidR="00441CC7" w:rsidRPr="00497A06">
              <w:rPr>
                <w:b/>
                <w:color w:val="FFFFFF" w:themeColor="background1"/>
                <w:lang w:eastAsia="en-NZ"/>
              </w:rPr>
              <w:t xml:space="preserve"> </w:t>
            </w:r>
          </w:p>
        </w:tc>
      </w:tr>
      <w:tr w:rsidR="00CA2C50" w:rsidRPr="00441CC7" w14:paraId="30DC893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BD167DE"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Governance</w:t>
            </w:r>
          </w:p>
        </w:tc>
        <w:tc>
          <w:tcPr>
            <w:tcW w:w="993" w:type="dxa"/>
            <w:tcBorders>
              <w:top w:val="nil"/>
              <w:left w:val="nil"/>
              <w:bottom w:val="nil"/>
              <w:right w:val="nil"/>
            </w:tcBorders>
            <w:shd w:val="clear" w:color="auto" w:fill="FFFFFF" w:themeFill="background1"/>
            <w:noWrap/>
            <w:vAlign w:val="bottom"/>
            <w:hideMark/>
          </w:tcPr>
          <w:p w14:paraId="3B8A7B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1.1</w:t>
            </w:r>
          </w:p>
        </w:tc>
        <w:tc>
          <w:tcPr>
            <w:tcW w:w="996" w:type="dxa"/>
            <w:tcBorders>
              <w:top w:val="nil"/>
              <w:left w:val="nil"/>
              <w:bottom w:val="nil"/>
              <w:right w:val="nil"/>
            </w:tcBorders>
            <w:shd w:val="clear" w:color="auto" w:fill="FFFFFF" w:themeFill="background1"/>
            <w:noWrap/>
            <w:vAlign w:val="bottom"/>
            <w:hideMark/>
          </w:tcPr>
          <w:p w14:paraId="4AB869E1" w14:textId="77777777" w:rsidR="006F77B5" w:rsidRPr="00497A06" w:rsidRDefault="006F77B5" w:rsidP="006F77B5">
            <w:pPr>
              <w:spacing w:after="0" w:line="240" w:lineRule="auto"/>
              <w:rPr>
                <w:sz w:val="20"/>
                <w:szCs w:val="20"/>
                <w:lang w:eastAsia="en-NZ"/>
              </w:rPr>
            </w:pPr>
            <w:r>
              <w:rPr>
                <w:rFonts w:ascii="Calibri" w:hAnsi="Calibri" w:cs="Calibri"/>
                <w:color w:val="000000"/>
              </w:rPr>
              <w:t>2000</w:t>
            </w:r>
          </w:p>
        </w:tc>
        <w:tc>
          <w:tcPr>
            <w:tcW w:w="3545" w:type="dxa"/>
            <w:tcBorders>
              <w:top w:val="nil"/>
              <w:left w:val="nil"/>
              <w:bottom w:val="nil"/>
              <w:right w:val="nil"/>
            </w:tcBorders>
            <w:shd w:val="clear" w:color="auto" w:fill="FFFFFF" w:themeFill="background1"/>
            <w:noWrap/>
            <w:vAlign w:val="bottom"/>
            <w:hideMark/>
          </w:tcPr>
          <w:p w14:paraId="1FC2AD23" w14:textId="77777777" w:rsidR="006F77B5" w:rsidRPr="00497A06" w:rsidRDefault="006F77B5" w:rsidP="006F77B5">
            <w:pPr>
              <w:spacing w:after="0" w:line="240" w:lineRule="auto"/>
              <w:rPr>
                <w:sz w:val="20"/>
                <w:szCs w:val="20"/>
                <w:lang w:eastAsia="en-NZ"/>
              </w:rPr>
            </w:pPr>
            <w:r>
              <w:rPr>
                <w:rFonts w:ascii="Calibri" w:hAnsi="Calibri" w:cs="Calibri"/>
                <w:color w:val="000000"/>
              </w:rPr>
              <w:t>Committee &amp; Council Processes</w:t>
            </w:r>
          </w:p>
        </w:tc>
        <w:tc>
          <w:tcPr>
            <w:tcW w:w="1279" w:type="dxa"/>
            <w:tcBorders>
              <w:top w:val="nil"/>
              <w:left w:val="nil"/>
              <w:bottom w:val="nil"/>
              <w:right w:val="nil"/>
            </w:tcBorders>
            <w:shd w:val="clear" w:color="auto" w:fill="FFFFFF" w:themeFill="background1"/>
            <w:noWrap/>
            <w:vAlign w:val="bottom"/>
            <w:hideMark/>
          </w:tcPr>
          <w:p w14:paraId="0A78EDBC" w14:textId="77777777" w:rsidR="006F77B5" w:rsidRPr="00497A06" w:rsidRDefault="006F77B5" w:rsidP="006F77B5">
            <w:pPr>
              <w:spacing w:after="0" w:line="240" w:lineRule="auto"/>
              <w:rPr>
                <w:sz w:val="20"/>
                <w:szCs w:val="20"/>
                <w:lang w:eastAsia="en-NZ"/>
              </w:rPr>
            </w:pPr>
            <w:r>
              <w:rPr>
                <w:rFonts w:ascii="Calibri" w:hAnsi="Calibri" w:cs="Calibri"/>
                <w:color w:val="000000"/>
              </w:rPr>
              <w:t>2000002000</w:t>
            </w:r>
          </w:p>
        </w:tc>
        <w:tc>
          <w:tcPr>
            <w:tcW w:w="2543" w:type="dxa"/>
            <w:tcBorders>
              <w:top w:val="nil"/>
              <w:left w:val="nil"/>
              <w:bottom w:val="nil"/>
              <w:right w:val="nil"/>
            </w:tcBorders>
            <w:shd w:val="clear" w:color="auto" w:fill="FFFFFF" w:themeFill="background1"/>
            <w:noWrap/>
            <w:vAlign w:val="bottom"/>
            <w:hideMark/>
          </w:tcPr>
          <w:p w14:paraId="5C450CDA" w14:textId="77777777" w:rsidR="006F77B5" w:rsidRPr="00497A06" w:rsidRDefault="006F77B5" w:rsidP="006F77B5">
            <w:pPr>
              <w:spacing w:after="0" w:line="240" w:lineRule="auto"/>
              <w:rPr>
                <w:sz w:val="20"/>
                <w:szCs w:val="20"/>
                <w:lang w:eastAsia="en-NZ"/>
              </w:rPr>
            </w:pPr>
            <w:r>
              <w:rPr>
                <w:rFonts w:ascii="Calibri" w:hAnsi="Calibri" w:cs="Calibri"/>
                <w:color w:val="000000"/>
              </w:rPr>
              <w:t>Democratic Services - Mayoral Vehicle / Committee Room Renew</w:t>
            </w:r>
          </w:p>
        </w:tc>
        <w:tc>
          <w:tcPr>
            <w:tcW w:w="1230" w:type="dxa"/>
            <w:tcBorders>
              <w:top w:val="nil"/>
              <w:left w:val="nil"/>
              <w:bottom w:val="nil"/>
              <w:right w:val="nil"/>
            </w:tcBorders>
            <w:shd w:val="clear" w:color="auto" w:fill="FFFFFF" w:themeFill="background1"/>
            <w:noWrap/>
            <w:vAlign w:val="center"/>
            <w:hideMark/>
          </w:tcPr>
          <w:p w14:paraId="600AF2F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134</w:t>
            </w:r>
          </w:p>
        </w:tc>
        <w:tc>
          <w:tcPr>
            <w:tcW w:w="1886" w:type="dxa"/>
            <w:tcBorders>
              <w:top w:val="nil"/>
              <w:left w:val="nil"/>
              <w:bottom w:val="nil"/>
              <w:right w:val="nil"/>
            </w:tcBorders>
            <w:shd w:val="clear" w:color="auto" w:fill="FFFFFF" w:themeFill="background1"/>
            <w:noWrap/>
            <w:vAlign w:val="center"/>
            <w:hideMark/>
          </w:tcPr>
          <w:p w14:paraId="1F16E90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CF6BDC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(134)</w:t>
            </w:r>
          </w:p>
        </w:tc>
      </w:tr>
      <w:tr w:rsidR="00CA2C50" w:rsidRPr="00441CC7" w14:paraId="1B5E250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789B73D"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9475CF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1C6B70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F68DAC5" w14:textId="77777777" w:rsidR="006F77B5" w:rsidRPr="00497A06" w:rsidRDefault="006F77B5" w:rsidP="006F77B5">
            <w:pPr>
              <w:spacing w:after="0" w:line="240" w:lineRule="auto"/>
              <w:rPr>
                <w:sz w:val="20"/>
                <w:szCs w:val="20"/>
                <w:lang w:eastAsia="en-NZ"/>
              </w:rPr>
            </w:pPr>
            <w:r>
              <w:rPr>
                <w:rFonts w:ascii="Calibri" w:hAnsi="Calibri" w:cs="Calibri"/>
                <w:color w:val="000000"/>
              </w:rPr>
              <w:t>Committee &amp; Council Processes Total</w:t>
            </w:r>
          </w:p>
        </w:tc>
        <w:tc>
          <w:tcPr>
            <w:tcW w:w="1279" w:type="dxa"/>
            <w:tcBorders>
              <w:top w:val="nil"/>
              <w:left w:val="nil"/>
              <w:bottom w:val="single" w:sz="4" w:space="0" w:color="auto"/>
              <w:right w:val="nil"/>
            </w:tcBorders>
            <w:shd w:val="clear" w:color="auto" w:fill="FFFFFF" w:themeFill="background1"/>
            <w:noWrap/>
            <w:vAlign w:val="bottom"/>
            <w:hideMark/>
          </w:tcPr>
          <w:p w14:paraId="149D6C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66273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9FD3AF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134</w:t>
            </w:r>
          </w:p>
        </w:tc>
        <w:tc>
          <w:tcPr>
            <w:tcW w:w="1886" w:type="dxa"/>
            <w:tcBorders>
              <w:top w:val="nil"/>
              <w:left w:val="nil"/>
              <w:bottom w:val="single" w:sz="4" w:space="0" w:color="auto"/>
              <w:right w:val="nil"/>
            </w:tcBorders>
            <w:shd w:val="clear" w:color="auto" w:fill="FFFFFF" w:themeFill="background1"/>
            <w:noWrap/>
            <w:vAlign w:val="center"/>
            <w:hideMark/>
          </w:tcPr>
          <w:p w14:paraId="42CD1F7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561" w:type="dxa"/>
            <w:tcBorders>
              <w:top w:val="nil"/>
              <w:left w:val="nil"/>
              <w:bottom w:val="single" w:sz="4" w:space="0" w:color="auto"/>
              <w:right w:val="nil"/>
            </w:tcBorders>
            <w:shd w:val="clear" w:color="auto" w:fill="FFFFFF" w:themeFill="background1"/>
            <w:noWrap/>
            <w:vAlign w:val="center"/>
            <w:hideMark/>
          </w:tcPr>
          <w:p w14:paraId="523D792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(134)</w:t>
            </w:r>
          </w:p>
        </w:tc>
      </w:tr>
      <w:tr w:rsidR="00CA2C50" w:rsidRPr="00441CC7" w14:paraId="58D209A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5BFAFE0"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5CAE3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38803B1" w14:textId="77777777" w:rsidR="006F77B5" w:rsidRPr="00497A06" w:rsidRDefault="006F77B5" w:rsidP="006F77B5">
            <w:pPr>
              <w:spacing w:after="0" w:line="240" w:lineRule="auto"/>
              <w:rPr>
                <w:sz w:val="20"/>
                <w:szCs w:val="20"/>
                <w:lang w:eastAsia="en-NZ"/>
              </w:rPr>
            </w:pPr>
            <w:r>
              <w:rPr>
                <w:rFonts w:ascii="Calibri" w:hAnsi="Calibri" w:cs="Calibri"/>
                <w:color w:val="000000"/>
              </w:rPr>
              <w:t>2143</w:t>
            </w:r>
          </w:p>
        </w:tc>
        <w:tc>
          <w:tcPr>
            <w:tcW w:w="3545" w:type="dxa"/>
            <w:tcBorders>
              <w:top w:val="nil"/>
              <w:left w:val="nil"/>
              <w:bottom w:val="nil"/>
              <w:right w:val="nil"/>
            </w:tcBorders>
            <w:shd w:val="clear" w:color="auto" w:fill="FFFFFF" w:themeFill="background1"/>
            <w:noWrap/>
            <w:vAlign w:val="bottom"/>
            <w:hideMark/>
          </w:tcPr>
          <w:p w14:paraId="44027FFB" w14:textId="77777777" w:rsidR="006F77B5" w:rsidRPr="00497A06" w:rsidRDefault="006F77B5" w:rsidP="006F77B5">
            <w:pPr>
              <w:spacing w:after="0" w:line="240" w:lineRule="auto"/>
              <w:rPr>
                <w:sz w:val="20"/>
                <w:szCs w:val="20"/>
                <w:lang w:eastAsia="en-NZ"/>
              </w:rPr>
            </w:pPr>
            <w:r>
              <w:rPr>
                <w:rFonts w:ascii="Calibri" w:hAnsi="Calibri" w:cs="Calibri"/>
                <w:color w:val="000000"/>
              </w:rPr>
              <w:t>EV Fleet Transformation</w:t>
            </w:r>
          </w:p>
        </w:tc>
        <w:tc>
          <w:tcPr>
            <w:tcW w:w="1279" w:type="dxa"/>
            <w:tcBorders>
              <w:top w:val="nil"/>
              <w:left w:val="nil"/>
              <w:bottom w:val="nil"/>
              <w:right w:val="nil"/>
            </w:tcBorders>
            <w:shd w:val="clear" w:color="auto" w:fill="FFFFFF" w:themeFill="background1"/>
            <w:noWrap/>
            <w:vAlign w:val="bottom"/>
            <w:hideMark/>
          </w:tcPr>
          <w:p w14:paraId="2EF4A291" w14:textId="77777777" w:rsidR="006F77B5" w:rsidRPr="00497A06" w:rsidRDefault="006F77B5" w:rsidP="006F77B5">
            <w:pPr>
              <w:spacing w:after="0" w:line="240" w:lineRule="auto"/>
              <w:rPr>
                <w:sz w:val="20"/>
                <w:szCs w:val="20"/>
                <w:lang w:eastAsia="en-NZ"/>
              </w:rPr>
            </w:pPr>
            <w:r>
              <w:rPr>
                <w:rFonts w:ascii="Calibri" w:hAnsi="Calibri" w:cs="Calibri"/>
                <w:color w:val="000000"/>
              </w:rPr>
              <w:t>2010902143</w:t>
            </w:r>
          </w:p>
        </w:tc>
        <w:tc>
          <w:tcPr>
            <w:tcW w:w="2543" w:type="dxa"/>
            <w:tcBorders>
              <w:top w:val="nil"/>
              <w:left w:val="nil"/>
              <w:bottom w:val="nil"/>
              <w:right w:val="nil"/>
            </w:tcBorders>
            <w:shd w:val="clear" w:color="auto" w:fill="FFFFFF" w:themeFill="background1"/>
            <w:noWrap/>
            <w:vAlign w:val="bottom"/>
            <w:hideMark/>
          </w:tcPr>
          <w:p w14:paraId="7A0D5B1B" w14:textId="77777777" w:rsidR="006F77B5" w:rsidRPr="00497A06" w:rsidRDefault="006F77B5" w:rsidP="006F77B5">
            <w:pPr>
              <w:spacing w:after="0" w:line="240" w:lineRule="auto"/>
              <w:rPr>
                <w:sz w:val="20"/>
                <w:szCs w:val="20"/>
                <w:lang w:eastAsia="en-NZ"/>
              </w:rPr>
            </w:pPr>
            <w:r>
              <w:rPr>
                <w:rFonts w:ascii="Calibri" w:hAnsi="Calibri" w:cs="Calibri"/>
                <w:color w:val="000000"/>
              </w:rPr>
              <w:t>EV Fleet Transformation</w:t>
            </w:r>
          </w:p>
        </w:tc>
        <w:tc>
          <w:tcPr>
            <w:tcW w:w="1230" w:type="dxa"/>
            <w:tcBorders>
              <w:top w:val="nil"/>
              <w:left w:val="nil"/>
              <w:bottom w:val="nil"/>
              <w:right w:val="nil"/>
            </w:tcBorders>
            <w:shd w:val="clear" w:color="auto" w:fill="FFFFFF" w:themeFill="background1"/>
            <w:noWrap/>
            <w:vAlign w:val="center"/>
            <w:hideMark/>
          </w:tcPr>
          <w:p w14:paraId="6D6D111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919</w:t>
            </w:r>
          </w:p>
        </w:tc>
        <w:tc>
          <w:tcPr>
            <w:tcW w:w="1886" w:type="dxa"/>
            <w:tcBorders>
              <w:top w:val="nil"/>
              <w:left w:val="nil"/>
              <w:bottom w:val="nil"/>
              <w:right w:val="nil"/>
            </w:tcBorders>
            <w:shd w:val="clear" w:color="auto" w:fill="FFFFFF" w:themeFill="background1"/>
            <w:noWrap/>
            <w:vAlign w:val="center"/>
            <w:hideMark/>
          </w:tcPr>
          <w:p w14:paraId="0C36A4E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879</w:t>
            </w:r>
          </w:p>
        </w:tc>
        <w:tc>
          <w:tcPr>
            <w:tcW w:w="1561" w:type="dxa"/>
            <w:tcBorders>
              <w:top w:val="nil"/>
              <w:left w:val="nil"/>
              <w:bottom w:val="nil"/>
              <w:right w:val="nil"/>
            </w:tcBorders>
            <w:shd w:val="clear" w:color="auto" w:fill="FFFFFF" w:themeFill="background1"/>
            <w:noWrap/>
            <w:vAlign w:val="center"/>
            <w:hideMark/>
          </w:tcPr>
          <w:p w14:paraId="27613F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(40)</w:t>
            </w:r>
          </w:p>
        </w:tc>
      </w:tr>
      <w:tr w:rsidR="00CA2C50" w:rsidRPr="00441CC7" w14:paraId="53759C0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CC93E89"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F70D2B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650216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B1F2ADE" w14:textId="77777777" w:rsidR="006F77B5" w:rsidRPr="00497A06" w:rsidRDefault="006F77B5" w:rsidP="006F77B5">
            <w:pPr>
              <w:spacing w:after="0" w:line="240" w:lineRule="auto"/>
              <w:rPr>
                <w:sz w:val="20"/>
                <w:szCs w:val="20"/>
                <w:lang w:eastAsia="en-NZ"/>
              </w:rPr>
            </w:pPr>
            <w:r>
              <w:rPr>
                <w:rFonts w:ascii="Calibri" w:hAnsi="Calibri" w:cs="Calibri"/>
                <w:color w:val="000000"/>
              </w:rPr>
              <w:t>EV Fleet Transformation Total</w:t>
            </w:r>
          </w:p>
        </w:tc>
        <w:tc>
          <w:tcPr>
            <w:tcW w:w="1279" w:type="dxa"/>
            <w:tcBorders>
              <w:top w:val="nil"/>
              <w:left w:val="nil"/>
              <w:bottom w:val="single" w:sz="4" w:space="0" w:color="auto"/>
              <w:right w:val="nil"/>
            </w:tcBorders>
            <w:shd w:val="clear" w:color="auto" w:fill="FFFFFF" w:themeFill="background1"/>
            <w:noWrap/>
            <w:vAlign w:val="bottom"/>
            <w:hideMark/>
          </w:tcPr>
          <w:p w14:paraId="45BC391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0E6711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38E058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919</w:t>
            </w:r>
          </w:p>
        </w:tc>
        <w:tc>
          <w:tcPr>
            <w:tcW w:w="1886" w:type="dxa"/>
            <w:tcBorders>
              <w:top w:val="nil"/>
              <w:left w:val="nil"/>
              <w:bottom w:val="single" w:sz="4" w:space="0" w:color="auto"/>
              <w:right w:val="nil"/>
            </w:tcBorders>
            <w:shd w:val="clear" w:color="auto" w:fill="FFFFFF" w:themeFill="background1"/>
            <w:noWrap/>
            <w:vAlign w:val="center"/>
            <w:hideMark/>
          </w:tcPr>
          <w:p w14:paraId="7A76FB6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879</w:t>
            </w:r>
          </w:p>
        </w:tc>
        <w:tc>
          <w:tcPr>
            <w:tcW w:w="1561" w:type="dxa"/>
            <w:tcBorders>
              <w:top w:val="nil"/>
              <w:left w:val="nil"/>
              <w:bottom w:val="single" w:sz="4" w:space="0" w:color="auto"/>
              <w:right w:val="nil"/>
            </w:tcBorders>
            <w:shd w:val="clear" w:color="auto" w:fill="FFFFFF" w:themeFill="background1"/>
            <w:noWrap/>
            <w:vAlign w:val="center"/>
            <w:hideMark/>
          </w:tcPr>
          <w:p w14:paraId="4196DBA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(40)</w:t>
            </w:r>
          </w:p>
        </w:tc>
      </w:tr>
      <w:tr w:rsidR="00CA2C50" w:rsidRPr="00441CC7" w14:paraId="28FAF2C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EF1314"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BBBC70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DCE1195" w14:textId="77777777" w:rsidR="006F77B5" w:rsidRPr="00497A06" w:rsidRDefault="006F77B5" w:rsidP="006F77B5">
            <w:pPr>
              <w:spacing w:after="0" w:line="240" w:lineRule="auto"/>
              <w:rPr>
                <w:sz w:val="20"/>
                <w:szCs w:val="20"/>
                <w:lang w:eastAsia="en-NZ"/>
              </w:rPr>
            </w:pPr>
            <w:r>
              <w:rPr>
                <w:rFonts w:ascii="Calibri" w:hAnsi="Calibri" w:cs="Calibri"/>
                <w:color w:val="000000"/>
              </w:rPr>
              <w:t>2144</w:t>
            </w:r>
          </w:p>
        </w:tc>
        <w:tc>
          <w:tcPr>
            <w:tcW w:w="3545" w:type="dxa"/>
            <w:tcBorders>
              <w:top w:val="nil"/>
              <w:left w:val="nil"/>
              <w:bottom w:val="nil"/>
              <w:right w:val="nil"/>
            </w:tcBorders>
            <w:shd w:val="clear" w:color="auto" w:fill="FFFFFF" w:themeFill="background1"/>
            <w:noWrap/>
            <w:vAlign w:val="bottom"/>
            <w:hideMark/>
          </w:tcPr>
          <w:p w14:paraId="45855F04" w14:textId="77777777" w:rsidR="006F77B5" w:rsidRPr="00497A06" w:rsidRDefault="006F77B5" w:rsidP="006F77B5">
            <w:pPr>
              <w:spacing w:after="0" w:line="240" w:lineRule="auto"/>
              <w:rPr>
                <w:sz w:val="20"/>
                <w:szCs w:val="20"/>
                <w:lang w:eastAsia="en-NZ"/>
              </w:rPr>
            </w:pPr>
            <w:r>
              <w:rPr>
                <w:rFonts w:ascii="Calibri" w:hAnsi="Calibri" w:cs="Calibri"/>
                <w:color w:val="000000"/>
              </w:rPr>
              <w:t>Public EV Chargers</w:t>
            </w:r>
          </w:p>
        </w:tc>
        <w:tc>
          <w:tcPr>
            <w:tcW w:w="1279" w:type="dxa"/>
            <w:tcBorders>
              <w:top w:val="nil"/>
              <w:left w:val="nil"/>
              <w:bottom w:val="nil"/>
              <w:right w:val="nil"/>
            </w:tcBorders>
            <w:shd w:val="clear" w:color="auto" w:fill="FFFFFF" w:themeFill="background1"/>
            <w:noWrap/>
            <w:vAlign w:val="bottom"/>
            <w:hideMark/>
          </w:tcPr>
          <w:p w14:paraId="289AE6C9" w14:textId="77777777" w:rsidR="006F77B5" w:rsidRPr="00497A06" w:rsidRDefault="006F77B5" w:rsidP="006F77B5">
            <w:pPr>
              <w:spacing w:after="0" w:line="240" w:lineRule="auto"/>
              <w:rPr>
                <w:sz w:val="20"/>
                <w:szCs w:val="20"/>
                <w:lang w:eastAsia="en-NZ"/>
              </w:rPr>
            </w:pPr>
            <w:r>
              <w:rPr>
                <w:rFonts w:ascii="Calibri" w:hAnsi="Calibri" w:cs="Calibri"/>
                <w:color w:val="000000"/>
              </w:rPr>
              <w:t>2010912144</w:t>
            </w:r>
          </w:p>
        </w:tc>
        <w:tc>
          <w:tcPr>
            <w:tcW w:w="2543" w:type="dxa"/>
            <w:tcBorders>
              <w:top w:val="nil"/>
              <w:left w:val="nil"/>
              <w:bottom w:val="nil"/>
              <w:right w:val="nil"/>
            </w:tcBorders>
            <w:shd w:val="clear" w:color="auto" w:fill="FFFFFF" w:themeFill="background1"/>
            <w:noWrap/>
            <w:vAlign w:val="bottom"/>
            <w:hideMark/>
          </w:tcPr>
          <w:p w14:paraId="599467B0" w14:textId="77777777" w:rsidR="006F77B5" w:rsidRPr="00497A06" w:rsidRDefault="006F77B5" w:rsidP="006F77B5">
            <w:pPr>
              <w:spacing w:after="0" w:line="240" w:lineRule="auto"/>
              <w:rPr>
                <w:sz w:val="20"/>
                <w:szCs w:val="20"/>
                <w:lang w:eastAsia="en-NZ"/>
              </w:rPr>
            </w:pPr>
            <w:r>
              <w:rPr>
                <w:rFonts w:ascii="Calibri" w:hAnsi="Calibri" w:cs="Calibri"/>
                <w:color w:val="000000"/>
              </w:rPr>
              <w:t>Public EV Chargers</w:t>
            </w:r>
          </w:p>
        </w:tc>
        <w:tc>
          <w:tcPr>
            <w:tcW w:w="1230" w:type="dxa"/>
            <w:tcBorders>
              <w:top w:val="nil"/>
              <w:left w:val="nil"/>
              <w:bottom w:val="nil"/>
              <w:right w:val="nil"/>
            </w:tcBorders>
            <w:shd w:val="clear" w:color="auto" w:fill="FFFFFF" w:themeFill="background1"/>
            <w:noWrap/>
            <w:vAlign w:val="center"/>
            <w:hideMark/>
          </w:tcPr>
          <w:p w14:paraId="2D5AAD6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685</w:t>
            </w:r>
          </w:p>
        </w:tc>
        <w:tc>
          <w:tcPr>
            <w:tcW w:w="1886" w:type="dxa"/>
            <w:tcBorders>
              <w:top w:val="nil"/>
              <w:left w:val="nil"/>
              <w:bottom w:val="nil"/>
              <w:right w:val="nil"/>
            </w:tcBorders>
            <w:shd w:val="clear" w:color="auto" w:fill="FFFFFF" w:themeFill="background1"/>
            <w:noWrap/>
            <w:vAlign w:val="center"/>
            <w:hideMark/>
          </w:tcPr>
          <w:p w14:paraId="0ABAC91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685</w:t>
            </w:r>
          </w:p>
        </w:tc>
        <w:tc>
          <w:tcPr>
            <w:tcW w:w="1561" w:type="dxa"/>
            <w:tcBorders>
              <w:top w:val="nil"/>
              <w:left w:val="nil"/>
              <w:bottom w:val="nil"/>
              <w:right w:val="nil"/>
            </w:tcBorders>
            <w:shd w:val="clear" w:color="auto" w:fill="FFFFFF" w:themeFill="background1"/>
            <w:noWrap/>
            <w:vAlign w:val="center"/>
            <w:hideMark/>
          </w:tcPr>
          <w:p w14:paraId="3AC1698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076CA1B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E41A599"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77AB37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944217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5C3C8E4" w14:textId="77777777" w:rsidR="006F77B5" w:rsidRPr="00497A06" w:rsidRDefault="006F77B5" w:rsidP="006F77B5">
            <w:pPr>
              <w:spacing w:after="0" w:line="240" w:lineRule="auto"/>
              <w:rPr>
                <w:sz w:val="20"/>
                <w:szCs w:val="20"/>
                <w:lang w:eastAsia="en-NZ"/>
              </w:rPr>
            </w:pPr>
            <w:r>
              <w:rPr>
                <w:rFonts w:ascii="Calibri" w:hAnsi="Calibri" w:cs="Calibri"/>
                <w:color w:val="000000"/>
              </w:rPr>
              <w:t>Public EV Chargers Total</w:t>
            </w:r>
          </w:p>
        </w:tc>
        <w:tc>
          <w:tcPr>
            <w:tcW w:w="1279" w:type="dxa"/>
            <w:tcBorders>
              <w:top w:val="nil"/>
              <w:left w:val="nil"/>
              <w:bottom w:val="single" w:sz="4" w:space="0" w:color="auto"/>
              <w:right w:val="nil"/>
            </w:tcBorders>
            <w:shd w:val="clear" w:color="auto" w:fill="FFFFFF" w:themeFill="background1"/>
            <w:noWrap/>
            <w:vAlign w:val="bottom"/>
            <w:hideMark/>
          </w:tcPr>
          <w:p w14:paraId="42FE88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9C0CC8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472C12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685</w:t>
            </w:r>
          </w:p>
        </w:tc>
        <w:tc>
          <w:tcPr>
            <w:tcW w:w="1886" w:type="dxa"/>
            <w:tcBorders>
              <w:top w:val="nil"/>
              <w:left w:val="nil"/>
              <w:bottom w:val="single" w:sz="4" w:space="0" w:color="auto"/>
              <w:right w:val="nil"/>
            </w:tcBorders>
            <w:shd w:val="clear" w:color="auto" w:fill="FFFFFF" w:themeFill="background1"/>
            <w:noWrap/>
            <w:vAlign w:val="center"/>
            <w:hideMark/>
          </w:tcPr>
          <w:p w14:paraId="3169409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685</w:t>
            </w:r>
          </w:p>
        </w:tc>
        <w:tc>
          <w:tcPr>
            <w:tcW w:w="1561" w:type="dxa"/>
            <w:tcBorders>
              <w:top w:val="nil"/>
              <w:left w:val="nil"/>
              <w:bottom w:val="single" w:sz="4" w:space="0" w:color="auto"/>
              <w:right w:val="nil"/>
            </w:tcBorders>
            <w:shd w:val="clear" w:color="auto" w:fill="FFFFFF" w:themeFill="background1"/>
            <w:noWrap/>
            <w:vAlign w:val="center"/>
            <w:hideMark/>
          </w:tcPr>
          <w:p w14:paraId="2DE00D5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48A3B86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D83CA08"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3EA80B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6594819" w14:textId="77777777" w:rsidR="006F77B5" w:rsidRPr="00497A06" w:rsidRDefault="006F77B5" w:rsidP="006F77B5">
            <w:pPr>
              <w:spacing w:after="0" w:line="240" w:lineRule="auto"/>
              <w:rPr>
                <w:sz w:val="20"/>
                <w:szCs w:val="20"/>
                <w:lang w:eastAsia="en-NZ"/>
              </w:rPr>
            </w:pPr>
            <w:r>
              <w:rPr>
                <w:rFonts w:ascii="Calibri" w:hAnsi="Calibri" w:cs="Calibri"/>
                <w:color w:val="000000"/>
              </w:rPr>
              <w:t>2145</w:t>
            </w:r>
          </w:p>
        </w:tc>
        <w:tc>
          <w:tcPr>
            <w:tcW w:w="3545" w:type="dxa"/>
            <w:tcBorders>
              <w:top w:val="nil"/>
              <w:left w:val="nil"/>
              <w:bottom w:val="nil"/>
              <w:right w:val="nil"/>
            </w:tcBorders>
            <w:shd w:val="clear" w:color="auto" w:fill="FFFFFF" w:themeFill="background1"/>
            <w:noWrap/>
            <w:vAlign w:val="bottom"/>
            <w:hideMark/>
          </w:tcPr>
          <w:p w14:paraId="2A2FA98C" w14:textId="77777777" w:rsidR="006F77B5" w:rsidRPr="00497A06" w:rsidRDefault="006F77B5" w:rsidP="006F77B5">
            <w:pPr>
              <w:spacing w:after="0" w:line="240" w:lineRule="auto"/>
              <w:rPr>
                <w:sz w:val="20"/>
                <w:szCs w:val="20"/>
                <w:lang w:eastAsia="en-NZ"/>
              </w:rPr>
            </w:pPr>
            <w:r>
              <w:rPr>
                <w:rFonts w:ascii="Calibri" w:hAnsi="Calibri" w:cs="Calibri"/>
                <w:color w:val="000000"/>
              </w:rPr>
              <w:t>Car sharing enhancement</w:t>
            </w:r>
          </w:p>
        </w:tc>
        <w:tc>
          <w:tcPr>
            <w:tcW w:w="1279" w:type="dxa"/>
            <w:tcBorders>
              <w:top w:val="nil"/>
              <w:left w:val="nil"/>
              <w:bottom w:val="nil"/>
              <w:right w:val="nil"/>
            </w:tcBorders>
            <w:shd w:val="clear" w:color="auto" w:fill="FFFFFF" w:themeFill="background1"/>
            <w:noWrap/>
            <w:vAlign w:val="bottom"/>
            <w:hideMark/>
          </w:tcPr>
          <w:p w14:paraId="018817C3" w14:textId="77777777" w:rsidR="006F77B5" w:rsidRPr="00497A06" w:rsidRDefault="006F77B5" w:rsidP="006F77B5">
            <w:pPr>
              <w:spacing w:after="0" w:line="240" w:lineRule="auto"/>
              <w:rPr>
                <w:sz w:val="20"/>
                <w:szCs w:val="20"/>
                <w:lang w:eastAsia="en-NZ"/>
              </w:rPr>
            </w:pPr>
            <w:r>
              <w:rPr>
                <w:rFonts w:ascii="Calibri" w:hAnsi="Calibri" w:cs="Calibri"/>
                <w:color w:val="000000"/>
              </w:rPr>
              <w:t>2010922145</w:t>
            </w:r>
          </w:p>
        </w:tc>
        <w:tc>
          <w:tcPr>
            <w:tcW w:w="2543" w:type="dxa"/>
            <w:tcBorders>
              <w:top w:val="nil"/>
              <w:left w:val="nil"/>
              <w:bottom w:val="nil"/>
              <w:right w:val="nil"/>
            </w:tcBorders>
            <w:shd w:val="clear" w:color="auto" w:fill="FFFFFF" w:themeFill="background1"/>
            <w:noWrap/>
            <w:vAlign w:val="bottom"/>
            <w:hideMark/>
          </w:tcPr>
          <w:p w14:paraId="5D043448" w14:textId="77777777" w:rsidR="006F77B5" w:rsidRPr="00497A06" w:rsidRDefault="006F77B5" w:rsidP="006F77B5">
            <w:pPr>
              <w:spacing w:after="0" w:line="240" w:lineRule="auto"/>
              <w:rPr>
                <w:sz w:val="20"/>
                <w:szCs w:val="20"/>
                <w:lang w:eastAsia="en-NZ"/>
              </w:rPr>
            </w:pPr>
            <w:r>
              <w:rPr>
                <w:rFonts w:ascii="Calibri" w:hAnsi="Calibri" w:cs="Calibri"/>
                <w:color w:val="000000"/>
              </w:rPr>
              <w:t>Car sharing enhancement</w:t>
            </w:r>
          </w:p>
        </w:tc>
        <w:tc>
          <w:tcPr>
            <w:tcW w:w="1230" w:type="dxa"/>
            <w:tcBorders>
              <w:top w:val="nil"/>
              <w:left w:val="nil"/>
              <w:bottom w:val="nil"/>
              <w:right w:val="nil"/>
            </w:tcBorders>
            <w:shd w:val="clear" w:color="auto" w:fill="FFFFFF" w:themeFill="background1"/>
            <w:noWrap/>
            <w:vAlign w:val="center"/>
            <w:hideMark/>
          </w:tcPr>
          <w:p w14:paraId="0556A0F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52</w:t>
            </w:r>
          </w:p>
        </w:tc>
        <w:tc>
          <w:tcPr>
            <w:tcW w:w="1886" w:type="dxa"/>
            <w:tcBorders>
              <w:top w:val="nil"/>
              <w:left w:val="nil"/>
              <w:bottom w:val="nil"/>
              <w:right w:val="nil"/>
            </w:tcBorders>
            <w:shd w:val="clear" w:color="auto" w:fill="FFFFFF" w:themeFill="background1"/>
            <w:noWrap/>
            <w:vAlign w:val="center"/>
            <w:hideMark/>
          </w:tcPr>
          <w:p w14:paraId="676953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52</w:t>
            </w:r>
          </w:p>
        </w:tc>
        <w:tc>
          <w:tcPr>
            <w:tcW w:w="1561" w:type="dxa"/>
            <w:tcBorders>
              <w:top w:val="nil"/>
              <w:left w:val="nil"/>
              <w:bottom w:val="nil"/>
              <w:right w:val="nil"/>
            </w:tcBorders>
            <w:shd w:val="clear" w:color="auto" w:fill="FFFFFF" w:themeFill="background1"/>
            <w:noWrap/>
            <w:vAlign w:val="center"/>
            <w:hideMark/>
          </w:tcPr>
          <w:p w14:paraId="4EBD20E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03C9930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BE503C8"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BCEDF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A5C704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74BCD5A" w14:textId="77777777" w:rsidR="006F77B5" w:rsidRPr="00497A06" w:rsidRDefault="006F77B5" w:rsidP="006F77B5">
            <w:pPr>
              <w:spacing w:after="0" w:line="240" w:lineRule="auto"/>
              <w:rPr>
                <w:sz w:val="20"/>
                <w:szCs w:val="20"/>
                <w:lang w:eastAsia="en-NZ"/>
              </w:rPr>
            </w:pPr>
            <w:r>
              <w:rPr>
                <w:rFonts w:ascii="Calibri" w:hAnsi="Calibri" w:cs="Calibri"/>
                <w:color w:val="000000"/>
              </w:rPr>
              <w:t>Car sharing enhancement Total</w:t>
            </w:r>
          </w:p>
        </w:tc>
        <w:tc>
          <w:tcPr>
            <w:tcW w:w="1279" w:type="dxa"/>
            <w:tcBorders>
              <w:top w:val="nil"/>
              <w:left w:val="nil"/>
              <w:bottom w:val="single" w:sz="4" w:space="0" w:color="auto"/>
              <w:right w:val="nil"/>
            </w:tcBorders>
            <w:shd w:val="clear" w:color="auto" w:fill="FFFFFF" w:themeFill="background1"/>
            <w:noWrap/>
            <w:vAlign w:val="bottom"/>
            <w:hideMark/>
          </w:tcPr>
          <w:p w14:paraId="0211B7B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CC1759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4C81B3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52</w:t>
            </w:r>
          </w:p>
        </w:tc>
        <w:tc>
          <w:tcPr>
            <w:tcW w:w="1886" w:type="dxa"/>
            <w:tcBorders>
              <w:top w:val="nil"/>
              <w:left w:val="nil"/>
              <w:bottom w:val="single" w:sz="4" w:space="0" w:color="auto"/>
              <w:right w:val="nil"/>
            </w:tcBorders>
            <w:shd w:val="clear" w:color="auto" w:fill="FFFFFF" w:themeFill="background1"/>
            <w:noWrap/>
            <w:vAlign w:val="center"/>
            <w:hideMark/>
          </w:tcPr>
          <w:p w14:paraId="2BC8C7C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52</w:t>
            </w:r>
          </w:p>
        </w:tc>
        <w:tc>
          <w:tcPr>
            <w:tcW w:w="1561" w:type="dxa"/>
            <w:tcBorders>
              <w:top w:val="nil"/>
              <w:left w:val="nil"/>
              <w:bottom w:val="single" w:sz="4" w:space="0" w:color="auto"/>
              <w:right w:val="nil"/>
            </w:tcBorders>
            <w:shd w:val="clear" w:color="auto" w:fill="FFFFFF" w:themeFill="background1"/>
            <w:noWrap/>
            <w:vAlign w:val="center"/>
            <w:hideMark/>
          </w:tcPr>
          <w:p w14:paraId="50A5CD8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500CF9F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71A19C1"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6F5AF360"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1.1 Total</w:t>
            </w:r>
          </w:p>
        </w:tc>
        <w:tc>
          <w:tcPr>
            <w:tcW w:w="996" w:type="dxa"/>
            <w:tcBorders>
              <w:top w:val="nil"/>
              <w:left w:val="nil"/>
              <w:bottom w:val="single" w:sz="4" w:space="0" w:color="auto"/>
              <w:right w:val="nil"/>
            </w:tcBorders>
            <w:shd w:val="clear" w:color="auto" w:fill="FFFFFF" w:themeFill="background1"/>
            <w:noWrap/>
            <w:vAlign w:val="bottom"/>
            <w:hideMark/>
          </w:tcPr>
          <w:p w14:paraId="0F37AA28"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58772CE" w14:textId="77777777" w:rsidR="006F77B5" w:rsidRPr="005B135C" w:rsidRDefault="006F77B5" w:rsidP="006F77B5">
            <w:pPr>
              <w:spacing w:after="0" w:line="240" w:lineRule="auto"/>
              <w:rPr>
                <w:b/>
                <w:sz w:val="20"/>
                <w:szCs w:val="20"/>
                <w:lang w:eastAsia="en-NZ"/>
              </w:rPr>
            </w:pPr>
            <w:r>
              <w:rPr>
                <w:rFonts w:ascii="Calibri" w:hAnsi="Calibri" w:cs="Calibri"/>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184C4478"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0EB7E32"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5550C66" w14:textId="77777777" w:rsidR="006F77B5" w:rsidRPr="005B135C" w:rsidRDefault="006F77B5" w:rsidP="00C942A6">
            <w:pPr>
              <w:spacing w:after="0" w:line="240" w:lineRule="auto"/>
              <w:jc w:val="right"/>
              <w:rPr>
                <w:b/>
                <w:sz w:val="20"/>
                <w:szCs w:val="20"/>
                <w:lang w:eastAsia="en-NZ"/>
              </w:rPr>
            </w:pPr>
            <w:r>
              <w:rPr>
                <w:rFonts w:ascii="Calibri" w:hAnsi="Calibri" w:cs="Calibri"/>
                <w:b/>
                <w:bCs/>
                <w:color w:val="000000"/>
              </w:rPr>
              <w:t>1,789</w:t>
            </w:r>
          </w:p>
        </w:tc>
        <w:tc>
          <w:tcPr>
            <w:tcW w:w="1886" w:type="dxa"/>
            <w:tcBorders>
              <w:top w:val="nil"/>
              <w:left w:val="nil"/>
              <w:bottom w:val="single" w:sz="4" w:space="0" w:color="auto"/>
              <w:right w:val="nil"/>
            </w:tcBorders>
            <w:shd w:val="clear" w:color="auto" w:fill="FFFFFF" w:themeFill="background1"/>
            <w:noWrap/>
            <w:vAlign w:val="center"/>
            <w:hideMark/>
          </w:tcPr>
          <w:p w14:paraId="4AC95C6D" w14:textId="77777777" w:rsidR="006F77B5" w:rsidRPr="005B135C" w:rsidRDefault="006F77B5" w:rsidP="00C942A6">
            <w:pPr>
              <w:spacing w:after="0" w:line="240" w:lineRule="auto"/>
              <w:jc w:val="right"/>
              <w:rPr>
                <w:b/>
                <w:sz w:val="20"/>
                <w:szCs w:val="20"/>
                <w:lang w:eastAsia="en-NZ"/>
              </w:rPr>
            </w:pPr>
            <w:r>
              <w:rPr>
                <w:rFonts w:ascii="Calibri" w:hAnsi="Calibri" w:cs="Calibri"/>
                <w:b/>
                <w:bCs/>
                <w:color w:val="000000"/>
              </w:rPr>
              <w:t>1,615</w:t>
            </w:r>
          </w:p>
        </w:tc>
        <w:tc>
          <w:tcPr>
            <w:tcW w:w="1561" w:type="dxa"/>
            <w:tcBorders>
              <w:top w:val="nil"/>
              <w:left w:val="nil"/>
              <w:bottom w:val="single" w:sz="4" w:space="0" w:color="auto"/>
              <w:right w:val="nil"/>
            </w:tcBorders>
            <w:shd w:val="clear" w:color="auto" w:fill="FFFFFF" w:themeFill="background1"/>
            <w:noWrap/>
            <w:vAlign w:val="center"/>
            <w:hideMark/>
          </w:tcPr>
          <w:p w14:paraId="29EBA45B" w14:textId="77777777" w:rsidR="006F77B5" w:rsidRPr="005B135C" w:rsidRDefault="006F77B5" w:rsidP="00C942A6">
            <w:pPr>
              <w:spacing w:after="0" w:line="240" w:lineRule="auto"/>
              <w:jc w:val="right"/>
              <w:rPr>
                <w:b/>
                <w:sz w:val="20"/>
                <w:szCs w:val="20"/>
                <w:lang w:eastAsia="en-NZ"/>
              </w:rPr>
            </w:pPr>
            <w:r>
              <w:rPr>
                <w:rFonts w:ascii="Calibri" w:hAnsi="Calibri" w:cs="Calibri"/>
                <w:b/>
                <w:bCs/>
                <w:color w:val="000000"/>
              </w:rPr>
              <w:t>(174)</w:t>
            </w:r>
          </w:p>
        </w:tc>
      </w:tr>
      <w:tr w:rsidR="00CA2C50" w:rsidRPr="00441CC7" w14:paraId="3039274B"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5FFC620B" w14:textId="7CDFFD97" w:rsidR="006F77B5" w:rsidRPr="005B135C" w:rsidRDefault="006F77B5" w:rsidP="006F77B5">
            <w:pPr>
              <w:spacing w:after="0" w:line="240" w:lineRule="auto"/>
              <w:rPr>
                <w:b/>
                <w:sz w:val="20"/>
                <w:szCs w:val="20"/>
                <w:lang w:eastAsia="en-NZ"/>
              </w:rPr>
            </w:pPr>
            <w:r>
              <w:rPr>
                <w:rFonts w:ascii="Calibri" w:hAnsi="Calibri" w:cs="Calibri"/>
                <w:b/>
                <w:bCs/>
                <w:color w:val="000000"/>
              </w:rPr>
              <w:t>Total 1 Governance</w:t>
            </w:r>
          </w:p>
        </w:tc>
        <w:tc>
          <w:tcPr>
            <w:tcW w:w="3545" w:type="dxa"/>
            <w:tcBorders>
              <w:top w:val="nil"/>
              <w:left w:val="nil"/>
              <w:bottom w:val="double" w:sz="6" w:space="0" w:color="auto"/>
              <w:right w:val="nil"/>
            </w:tcBorders>
            <w:shd w:val="clear" w:color="auto" w:fill="FFFFFF" w:themeFill="background1"/>
            <w:noWrap/>
            <w:vAlign w:val="bottom"/>
            <w:hideMark/>
          </w:tcPr>
          <w:p w14:paraId="704A358E"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69F58890"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0B84DF72"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037CD7CF" w14:textId="28A336B6" w:rsidR="006F77B5" w:rsidRPr="005B135C" w:rsidRDefault="0DACA3F6" w:rsidP="31AB41AF">
            <w:pPr>
              <w:spacing w:after="0" w:line="240" w:lineRule="auto"/>
              <w:jc w:val="right"/>
              <w:rPr>
                <w:b/>
                <w:bCs/>
                <w:sz w:val="20"/>
                <w:szCs w:val="20"/>
                <w:lang w:eastAsia="en-NZ"/>
              </w:rPr>
            </w:pPr>
            <w:r w:rsidRPr="31AB41AF">
              <w:rPr>
                <w:rFonts w:ascii="Calibri" w:hAnsi="Calibri" w:cs="Calibri"/>
                <w:b/>
                <w:bCs/>
                <w:color w:val="000000" w:themeColor="text1"/>
              </w:rPr>
              <w:t>1,789</w:t>
            </w:r>
            <w:r w:rsidR="006F77B5" w:rsidRPr="31AB41AF">
              <w:rPr>
                <w:rFonts w:ascii="Calibri" w:hAnsi="Calibri" w:cs="Calibri"/>
                <w:b/>
                <w:bCs/>
                <w:color w:val="000000" w:themeColor="text1"/>
              </w:rPr>
              <w:t> </w:t>
            </w:r>
          </w:p>
        </w:tc>
        <w:tc>
          <w:tcPr>
            <w:tcW w:w="1886" w:type="dxa"/>
            <w:tcBorders>
              <w:top w:val="nil"/>
              <w:left w:val="nil"/>
              <w:bottom w:val="double" w:sz="6" w:space="0" w:color="auto"/>
              <w:right w:val="nil"/>
            </w:tcBorders>
            <w:shd w:val="clear" w:color="auto" w:fill="FFFFFF" w:themeFill="background1"/>
            <w:noWrap/>
            <w:vAlign w:val="center"/>
            <w:hideMark/>
          </w:tcPr>
          <w:p w14:paraId="676FC6EF" w14:textId="160A5334" w:rsidR="006F77B5" w:rsidRPr="005B135C"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462FBB81" w14:textId="3B195159" w:rsidR="006F77B5" w:rsidRPr="005B135C" w:rsidRDefault="006F77B5" w:rsidP="31AB41AF">
            <w:pPr>
              <w:spacing w:after="0" w:line="240" w:lineRule="auto"/>
              <w:jc w:val="right"/>
              <w:rPr>
                <w:rFonts w:ascii="Calibri" w:hAnsi="Calibri" w:cs="Calibri"/>
                <w:b/>
                <w:bCs/>
                <w:color w:val="000000" w:themeColor="text1"/>
                <w:lang w:eastAsia="en-NZ"/>
              </w:rPr>
            </w:pPr>
          </w:p>
        </w:tc>
      </w:tr>
      <w:tr w:rsidR="00CA2C50" w:rsidRPr="00441CC7" w14:paraId="0C35195C"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1BA54383" w14:textId="77777777" w:rsidR="006F77B5" w:rsidRPr="005B135C" w:rsidRDefault="006F77B5" w:rsidP="006F77B5">
            <w:pPr>
              <w:spacing w:after="0" w:line="240" w:lineRule="auto"/>
              <w:rPr>
                <w:b/>
                <w:sz w:val="20"/>
                <w:szCs w:val="20"/>
                <w:lang w:eastAsia="en-NZ"/>
              </w:rPr>
            </w:pPr>
            <w:r>
              <w:rPr>
                <w:rFonts w:ascii="Calibri" w:hAnsi="Calibri" w:cs="Calibri"/>
                <w:b/>
                <w:bCs/>
                <w:color w:val="000000"/>
              </w:rPr>
              <w:t>Environment</w:t>
            </w:r>
          </w:p>
        </w:tc>
        <w:tc>
          <w:tcPr>
            <w:tcW w:w="993" w:type="dxa"/>
            <w:tcBorders>
              <w:top w:val="nil"/>
              <w:left w:val="nil"/>
              <w:bottom w:val="nil"/>
              <w:right w:val="nil"/>
            </w:tcBorders>
            <w:shd w:val="clear" w:color="auto" w:fill="FFFFFF" w:themeFill="background1"/>
            <w:noWrap/>
            <w:vAlign w:val="bottom"/>
            <w:hideMark/>
          </w:tcPr>
          <w:p w14:paraId="2E1BB53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2.1</w:t>
            </w:r>
          </w:p>
        </w:tc>
        <w:tc>
          <w:tcPr>
            <w:tcW w:w="996" w:type="dxa"/>
            <w:tcBorders>
              <w:top w:val="nil"/>
              <w:left w:val="nil"/>
              <w:bottom w:val="nil"/>
              <w:right w:val="nil"/>
            </w:tcBorders>
            <w:shd w:val="clear" w:color="auto" w:fill="FFFFFF" w:themeFill="background1"/>
            <w:noWrap/>
            <w:vAlign w:val="bottom"/>
            <w:hideMark/>
          </w:tcPr>
          <w:p w14:paraId="78038A11" w14:textId="77777777" w:rsidR="006F77B5" w:rsidRPr="00497A06" w:rsidRDefault="006F77B5" w:rsidP="006F77B5">
            <w:pPr>
              <w:spacing w:after="0" w:line="240" w:lineRule="auto"/>
              <w:rPr>
                <w:sz w:val="20"/>
                <w:szCs w:val="20"/>
                <w:lang w:eastAsia="en-NZ"/>
              </w:rPr>
            </w:pPr>
            <w:r>
              <w:rPr>
                <w:rFonts w:ascii="Calibri" w:hAnsi="Calibri" w:cs="Calibri"/>
                <w:color w:val="000000"/>
              </w:rPr>
              <w:t>2001</w:t>
            </w:r>
          </w:p>
        </w:tc>
        <w:tc>
          <w:tcPr>
            <w:tcW w:w="3545" w:type="dxa"/>
            <w:tcBorders>
              <w:top w:val="nil"/>
              <w:left w:val="nil"/>
              <w:bottom w:val="nil"/>
              <w:right w:val="nil"/>
            </w:tcBorders>
            <w:shd w:val="clear" w:color="auto" w:fill="FFFFFF" w:themeFill="background1"/>
            <w:noWrap/>
            <w:vAlign w:val="bottom"/>
            <w:hideMark/>
          </w:tcPr>
          <w:p w14:paraId="3AD4A9E2" w14:textId="77777777" w:rsidR="006F77B5" w:rsidRPr="00497A06" w:rsidRDefault="006F77B5" w:rsidP="006F77B5">
            <w:pPr>
              <w:spacing w:after="0" w:line="240" w:lineRule="auto"/>
              <w:rPr>
                <w:sz w:val="20"/>
                <w:szCs w:val="20"/>
                <w:lang w:eastAsia="en-NZ"/>
              </w:rPr>
            </w:pPr>
            <w:r>
              <w:rPr>
                <w:rFonts w:ascii="Calibri" w:hAnsi="Calibri" w:cs="Calibri"/>
                <w:color w:val="000000"/>
              </w:rPr>
              <w:t>Property Purchases - Reserves</w:t>
            </w:r>
          </w:p>
        </w:tc>
        <w:tc>
          <w:tcPr>
            <w:tcW w:w="1279" w:type="dxa"/>
            <w:tcBorders>
              <w:top w:val="nil"/>
              <w:left w:val="nil"/>
              <w:bottom w:val="nil"/>
              <w:right w:val="nil"/>
            </w:tcBorders>
            <w:shd w:val="clear" w:color="auto" w:fill="FFFFFF" w:themeFill="background1"/>
            <w:noWrap/>
            <w:vAlign w:val="bottom"/>
            <w:hideMark/>
          </w:tcPr>
          <w:p w14:paraId="0B8618C0" w14:textId="77777777" w:rsidR="006F77B5" w:rsidRPr="00497A06" w:rsidRDefault="006F77B5" w:rsidP="006F77B5">
            <w:pPr>
              <w:spacing w:after="0" w:line="240" w:lineRule="auto"/>
              <w:rPr>
                <w:sz w:val="20"/>
                <w:szCs w:val="20"/>
                <w:lang w:eastAsia="en-NZ"/>
              </w:rPr>
            </w:pPr>
            <w:r>
              <w:rPr>
                <w:rFonts w:ascii="Calibri" w:hAnsi="Calibri" w:cs="Calibri"/>
                <w:color w:val="000000"/>
              </w:rPr>
              <w:t>2010302001</w:t>
            </w:r>
          </w:p>
        </w:tc>
        <w:tc>
          <w:tcPr>
            <w:tcW w:w="2543" w:type="dxa"/>
            <w:tcBorders>
              <w:top w:val="nil"/>
              <w:left w:val="nil"/>
              <w:bottom w:val="nil"/>
              <w:right w:val="nil"/>
            </w:tcBorders>
            <w:shd w:val="clear" w:color="auto" w:fill="FFFFFF" w:themeFill="background1"/>
            <w:noWrap/>
            <w:vAlign w:val="bottom"/>
            <w:hideMark/>
          </w:tcPr>
          <w:p w14:paraId="32702277" w14:textId="77777777" w:rsidR="006F77B5" w:rsidRPr="00497A06" w:rsidRDefault="006F77B5" w:rsidP="006F77B5">
            <w:pPr>
              <w:spacing w:after="0" w:line="240" w:lineRule="auto"/>
              <w:rPr>
                <w:sz w:val="20"/>
                <w:szCs w:val="20"/>
                <w:lang w:eastAsia="en-NZ"/>
              </w:rPr>
            </w:pPr>
            <w:r>
              <w:rPr>
                <w:rFonts w:ascii="Calibri" w:hAnsi="Calibri" w:cs="Calibri"/>
                <w:color w:val="000000"/>
              </w:rPr>
              <w:t>Cemetery Land</w:t>
            </w:r>
          </w:p>
        </w:tc>
        <w:tc>
          <w:tcPr>
            <w:tcW w:w="1230" w:type="dxa"/>
            <w:tcBorders>
              <w:top w:val="nil"/>
              <w:left w:val="nil"/>
              <w:bottom w:val="nil"/>
              <w:right w:val="nil"/>
            </w:tcBorders>
            <w:shd w:val="clear" w:color="auto" w:fill="FFFFFF" w:themeFill="background1"/>
            <w:noWrap/>
            <w:vAlign w:val="center"/>
            <w:hideMark/>
          </w:tcPr>
          <w:p w14:paraId="12E7093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1,541</w:t>
            </w:r>
          </w:p>
        </w:tc>
        <w:tc>
          <w:tcPr>
            <w:tcW w:w="1886" w:type="dxa"/>
            <w:tcBorders>
              <w:top w:val="nil"/>
              <w:left w:val="nil"/>
              <w:bottom w:val="nil"/>
              <w:right w:val="nil"/>
            </w:tcBorders>
            <w:shd w:val="clear" w:color="auto" w:fill="FFFFFF" w:themeFill="background1"/>
            <w:noWrap/>
            <w:vAlign w:val="center"/>
            <w:hideMark/>
          </w:tcPr>
          <w:p w14:paraId="445988F4" w14:textId="1B759F3F"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39E7C9C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(1,541)</w:t>
            </w:r>
          </w:p>
        </w:tc>
      </w:tr>
      <w:tr w:rsidR="00CA2C50" w:rsidRPr="00441CC7" w14:paraId="5C99971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C1AA3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4F1187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0450B5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3CFD3B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6FA7457" w14:textId="77777777" w:rsidR="006F77B5" w:rsidRPr="00497A06" w:rsidRDefault="006F77B5" w:rsidP="006F77B5">
            <w:pPr>
              <w:spacing w:after="0" w:line="240" w:lineRule="auto"/>
              <w:rPr>
                <w:sz w:val="20"/>
                <w:szCs w:val="20"/>
                <w:lang w:eastAsia="en-NZ"/>
              </w:rPr>
            </w:pPr>
            <w:r>
              <w:rPr>
                <w:rFonts w:ascii="Calibri" w:hAnsi="Calibri" w:cs="Calibri"/>
                <w:color w:val="000000"/>
              </w:rPr>
              <w:t>2010312001</w:t>
            </w:r>
          </w:p>
        </w:tc>
        <w:tc>
          <w:tcPr>
            <w:tcW w:w="2543" w:type="dxa"/>
            <w:tcBorders>
              <w:top w:val="nil"/>
              <w:left w:val="nil"/>
              <w:bottom w:val="nil"/>
              <w:right w:val="nil"/>
            </w:tcBorders>
            <w:shd w:val="clear" w:color="auto" w:fill="FFFFFF" w:themeFill="background1"/>
            <w:noWrap/>
            <w:vAlign w:val="bottom"/>
            <w:hideMark/>
          </w:tcPr>
          <w:p w14:paraId="114E0B6B" w14:textId="77777777" w:rsidR="006F77B5" w:rsidRPr="00497A06" w:rsidRDefault="006F77B5" w:rsidP="006F77B5">
            <w:pPr>
              <w:spacing w:after="0" w:line="240" w:lineRule="auto"/>
              <w:rPr>
                <w:sz w:val="20"/>
                <w:szCs w:val="20"/>
                <w:lang w:eastAsia="en-NZ"/>
              </w:rPr>
            </w:pPr>
            <w:r>
              <w:rPr>
                <w:rFonts w:ascii="Calibri" w:hAnsi="Calibri" w:cs="Calibri"/>
                <w:color w:val="000000"/>
              </w:rPr>
              <w:t>Land Purchases</w:t>
            </w:r>
          </w:p>
        </w:tc>
        <w:tc>
          <w:tcPr>
            <w:tcW w:w="1230" w:type="dxa"/>
            <w:tcBorders>
              <w:top w:val="nil"/>
              <w:left w:val="nil"/>
              <w:bottom w:val="nil"/>
              <w:right w:val="nil"/>
            </w:tcBorders>
            <w:shd w:val="clear" w:color="auto" w:fill="FFFFFF" w:themeFill="background1"/>
            <w:noWrap/>
            <w:vAlign w:val="center"/>
            <w:hideMark/>
          </w:tcPr>
          <w:p w14:paraId="7A18CB3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4397B9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1,463</w:t>
            </w:r>
          </w:p>
        </w:tc>
        <w:tc>
          <w:tcPr>
            <w:tcW w:w="1561" w:type="dxa"/>
            <w:tcBorders>
              <w:top w:val="nil"/>
              <w:left w:val="nil"/>
              <w:bottom w:val="nil"/>
              <w:right w:val="nil"/>
            </w:tcBorders>
            <w:shd w:val="clear" w:color="auto" w:fill="FFFFFF" w:themeFill="background1"/>
            <w:noWrap/>
            <w:vAlign w:val="center"/>
            <w:hideMark/>
          </w:tcPr>
          <w:p w14:paraId="4C470BB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1,463</w:t>
            </w:r>
          </w:p>
        </w:tc>
      </w:tr>
      <w:tr w:rsidR="00CA2C50" w:rsidRPr="00441CC7" w14:paraId="6E4CE43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B453F5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A9CCA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C2373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70FBC4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Property Purchases - Reserves Total</w:t>
            </w:r>
          </w:p>
        </w:tc>
        <w:tc>
          <w:tcPr>
            <w:tcW w:w="1279" w:type="dxa"/>
            <w:tcBorders>
              <w:top w:val="nil"/>
              <w:left w:val="nil"/>
              <w:bottom w:val="single" w:sz="4" w:space="0" w:color="auto"/>
              <w:right w:val="nil"/>
            </w:tcBorders>
            <w:shd w:val="clear" w:color="auto" w:fill="FFFFFF" w:themeFill="background1"/>
            <w:noWrap/>
            <w:vAlign w:val="bottom"/>
            <w:hideMark/>
          </w:tcPr>
          <w:p w14:paraId="21B75C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26F9F8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F47D85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1,541</w:t>
            </w:r>
          </w:p>
        </w:tc>
        <w:tc>
          <w:tcPr>
            <w:tcW w:w="1886" w:type="dxa"/>
            <w:tcBorders>
              <w:top w:val="nil"/>
              <w:left w:val="nil"/>
              <w:bottom w:val="single" w:sz="4" w:space="0" w:color="auto"/>
              <w:right w:val="nil"/>
            </w:tcBorders>
            <w:shd w:val="clear" w:color="auto" w:fill="FFFFFF" w:themeFill="background1"/>
            <w:noWrap/>
            <w:vAlign w:val="center"/>
            <w:hideMark/>
          </w:tcPr>
          <w:p w14:paraId="624309F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1,463</w:t>
            </w:r>
          </w:p>
        </w:tc>
        <w:tc>
          <w:tcPr>
            <w:tcW w:w="1561" w:type="dxa"/>
            <w:tcBorders>
              <w:top w:val="nil"/>
              <w:left w:val="nil"/>
              <w:bottom w:val="single" w:sz="4" w:space="0" w:color="auto"/>
              <w:right w:val="nil"/>
            </w:tcBorders>
            <w:shd w:val="clear" w:color="auto" w:fill="FFFFFF" w:themeFill="background1"/>
            <w:noWrap/>
            <w:vAlign w:val="center"/>
            <w:hideMark/>
          </w:tcPr>
          <w:p w14:paraId="40E362A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(78)</w:t>
            </w:r>
          </w:p>
        </w:tc>
      </w:tr>
      <w:tr w:rsidR="00CA2C50" w:rsidRPr="00441CC7" w14:paraId="54DA588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6DC886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56A5A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C281E1C" w14:textId="77777777" w:rsidR="006F77B5" w:rsidRPr="00497A06" w:rsidRDefault="006F77B5" w:rsidP="006F77B5">
            <w:pPr>
              <w:spacing w:after="0" w:line="240" w:lineRule="auto"/>
              <w:rPr>
                <w:sz w:val="20"/>
                <w:szCs w:val="20"/>
                <w:lang w:eastAsia="en-NZ"/>
              </w:rPr>
            </w:pPr>
            <w:r>
              <w:rPr>
                <w:rFonts w:ascii="Calibri" w:hAnsi="Calibri" w:cs="Calibri"/>
                <w:color w:val="000000"/>
              </w:rPr>
              <w:t>2003</w:t>
            </w:r>
          </w:p>
        </w:tc>
        <w:tc>
          <w:tcPr>
            <w:tcW w:w="3545" w:type="dxa"/>
            <w:tcBorders>
              <w:top w:val="nil"/>
              <w:left w:val="nil"/>
              <w:bottom w:val="nil"/>
              <w:right w:val="nil"/>
            </w:tcBorders>
            <w:shd w:val="clear" w:color="auto" w:fill="FFFFFF" w:themeFill="background1"/>
            <w:noWrap/>
            <w:vAlign w:val="bottom"/>
            <w:hideMark/>
          </w:tcPr>
          <w:p w14:paraId="2A181860" w14:textId="77777777" w:rsidR="006F77B5" w:rsidRPr="00497A06" w:rsidRDefault="006F77B5" w:rsidP="006F77B5">
            <w:pPr>
              <w:spacing w:after="0" w:line="240" w:lineRule="auto"/>
              <w:rPr>
                <w:sz w:val="20"/>
                <w:szCs w:val="20"/>
                <w:lang w:eastAsia="en-NZ"/>
              </w:rPr>
            </w:pPr>
            <w:r>
              <w:rPr>
                <w:rFonts w:ascii="Calibri" w:hAnsi="Calibri" w:cs="Calibri"/>
                <w:color w:val="000000"/>
              </w:rPr>
              <w:t>Parks Infrastructure</w:t>
            </w:r>
          </w:p>
        </w:tc>
        <w:tc>
          <w:tcPr>
            <w:tcW w:w="1279" w:type="dxa"/>
            <w:tcBorders>
              <w:top w:val="nil"/>
              <w:left w:val="nil"/>
              <w:bottom w:val="nil"/>
              <w:right w:val="nil"/>
            </w:tcBorders>
            <w:shd w:val="clear" w:color="auto" w:fill="FFFFFF" w:themeFill="background1"/>
            <w:noWrap/>
            <w:vAlign w:val="bottom"/>
            <w:hideMark/>
          </w:tcPr>
          <w:p w14:paraId="796BEC9E" w14:textId="77777777" w:rsidR="006F77B5" w:rsidRPr="00497A06" w:rsidRDefault="006F77B5" w:rsidP="006F77B5">
            <w:pPr>
              <w:spacing w:after="0" w:line="240" w:lineRule="auto"/>
              <w:rPr>
                <w:sz w:val="20"/>
                <w:szCs w:val="20"/>
                <w:lang w:eastAsia="en-NZ"/>
              </w:rPr>
            </w:pPr>
            <w:r>
              <w:rPr>
                <w:rFonts w:ascii="Calibri" w:hAnsi="Calibri" w:cs="Calibri"/>
                <w:color w:val="000000"/>
              </w:rPr>
              <w:t>2000022003</w:t>
            </w:r>
          </w:p>
        </w:tc>
        <w:tc>
          <w:tcPr>
            <w:tcW w:w="2543" w:type="dxa"/>
            <w:tcBorders>
              <w:top w:val="nil"/>
              <w:left w:val="nil"/>
              <w:bottom w:val="nil"/>
              <w:right w:val="nil"/>
            </w:tcBorders>
            <w:shd w:val="clear" w:color="auto" w:fill="FFFFFF" w:themeFill="background1"/>
            <w:noWrap/>
            <w:vAlign w:val="bottom"/>
            <w:hideMark/>
          </w:tcPr>
          <w:p w14:paraId="3C61701F" w14:textId="77777777" w:rsidR="006F77B5" w:rsidRPr="00497A06" w:rsidRDefault="006F77B5" w:rsidP="006F77B5">
            <w:pPr>
              <w:spacing w:after="0" w:line="240" w:lineRule="auto"/>
              <w:rPr>
                <w:sz w:val="20"/>
                <w:szCs w:val="20"/>
                <w:lang w:eastAsia="en-NZ"/>
              </w:rPr>
            </w:pPr>
            <w:r>
              <w:rPr>
                <w:rFonts w:ascii="Calibri" w:hAnsi="Calibri" w:cs="Calibri"/>
                <w:color w:val="000000"/>
              </w:rPr>
              <w:t>PSR Parks Infrastructure - Renewals (CX)</w:t>
            </w:r>
          </w:p>
        </w:tc>
        <w:tc>
          <w:tcPr>
            <w:tcW w:w="1230" w:type="dxa"/>
            <w:tcBorders>
              <w:top w:val="nil"/>
              <w:left w:val="nil"/>
              <w:bottom w:val="nil"/>
              <w:right w:val="nil"/>
            </w:tcBorders>
            <w:shd w:val="clear" w:color="auto" w:fill="FFFFFF" w:themeFill="background1"/>
            <w:noWrap/>
            <w:vAlign w:val="center"/>
            <w:hideMark/>
          </w:tcPr>
          <w:p w14:paraId="01171F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369</w:t>
            </w:r>
          </w:p>
        </w:tc>
        <w:tc>
          <w:tcPr>
            <w:tcW w:w="1886" w:type="dxa"/>
            <w:tcBorders>
              <w:top w:val="nil"/>
              <w:left w:val="nil"/>
              <w:bottom w:val="nil"/>
              <w:right w:val="nil"/>
            </w:tcBorders>
            <w:shd w:val="clear" w:color="auto" w:fill="FFFFFF" w:themeFill="background1"/>
            <w:noWrap/>
            <w:vAlign w:val="center"/>
            <w:hideMark/>
          </w:tcPr>
          <w:p w14:paraId="6F20E50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323</w:t>
            </w:r>
          </w:p>
        </w:tc>
        <w:tc>
          <w:tcPr>
            <w:tcW w:w="1561" w:type="dxa"/>
            <w:tcBorders>
              <w:top w:val="nil"/>
              <w:left w:val="nil"/>
              <w:bottom w:val="nil"/>
              <w:right w:val="nil"/>
            </w:tcBorders>
            <w:shd w:val="clear" w:color="auto" w:fill="FFFFFF" w:themeFill="background1"/>
            <w:noWrap/>
            <w:vAlign w:val="center"/>
            <w:hideMark/>
          </w:tcPr>
          <w:p w14:paraId="5BFEB10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(46)</w:t>
            </w:r>
          </w:p>
        </w:tc>
      </w:tr>
      <w:tr w:rsidR="00CA2C50" w:rsidRPr="00441CC7" w14:paraId="4E52630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783C82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5A168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C36311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605F6B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DD72054" w14:textId="77777777" w:rsidR="006F77B5" w:rsidRPr="00497A06" w:rsidRDefault="006F77B5" w:rsidP="006F77B5">
            <w:pPr>
              <w:spacing w:after="0" w:line="240" w:lineRule="auto"/>
              <w:rPr>
                <w:sz w:val="20"/>
                <w:szCs w:val="20"/>
                <w:lang w:eastAsia="en-NZ"/>
              </w:rPr>
            </w:pPr>
            <w:r>
              <w:rPr>
                <w:rFonts w:ascii="Calibri" w:hAnsi="Calibri" w:cs="Calibri"/>
                <w:color w:val="000000"/>
              </w:rPr>
              <w:t>2005932003</w:t>
            </w:r>
          </w:p>
        </w:tc>
        <w:tc>
          <w:tcPr>
            <w:tcW w:w="2543" w:type="dxa"/>
            <w:tcBorders>
              <w:top w:val="nil"/>
              <w:left w:val="nil"/>
              <w:bottom w:val="nil"/>
              <w:right w:val="nil"/>
            </w:tcBorders>
            <w:shd w:val="clear" w:color="auto" w:fill="FFFFFF" w:themeFill="background1"/>
            <w:noWrap/>
            <w:vAlign w:val="bottom"/>
            <w:hideMark/>
          </w:tcPr>
          <w:p w14:paraId="00FFF96E" w14:textId="77777777" w:rsidR="006F77B5" w:rsidRPr="00497A06" w:rsidRDefault="006F77B5" w:rsidP="006F77B5">
            <w:pPr>
              <w:spacing w:after="0" w:line="240" w:lineRule="auto"/>
              <w:rPr>
                <w:sz w:val="20"/>
                <w:szCs w:val="20"/>
                <w:lang w:eastAsia="en-NZ"/>
              </w:rPr>
            </w:pPr>
            <w:r>
              <w:rPr>
                <w:rFonts w:ascii="Calibri" w:hAnsi="Calibri" w:cs="Calibri"/>
                <w:color w:val="000000"/>
              </w:rPr>
              <w:t>Parks infrastructre General Upgrades</w:t>
            </w:r>
          </w:p>
        </w:tc>
        <w:tc>
          <w:tcPr>
            <w:tcW w:w="1230" w:type="dxa"/>
            <w:tcBorders>
              <w:top w:val="nil"/>
              <w:left w:val="nil"/>
              <w:bottom w:val="nil"/>
              <w:right w:val="nil"/>
            </w:tcBorders>
            <w:shd w:val="clear" w:color="auto" w:fill="FFFFFF" w:themeFill="background1"/>
            <w:noWrap/>
            <w:vAlign w:val="center"/>
            <w:hideMark/>
          </w:tcPr>
          <w:p w14:paraId="7710AC4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61</w:t>
            </w:r>
          </w:p>
        </w:tc>
        <w:tc>
          <w:tcPr>
            <w:tcW w:w="1886" w:type="dxa"/>
            <w:tcBorders>
              <w:top w:val="nil"/>
              <w:left w:val="nil"/>
              <w:bottom w:val="nil"/>
              <w:right w:val="nil"/>
            </w:tcBorders>
            <w:shd w:val="clear" w:color="auto" w:fill="FFFFFF" w:themeFill="background1"/>
            <w:noWrap/>
            <w:vAlign w:val="center"/>
            <w:hideMark/>
          </w:tcPr>
          <w:p w14:paraId="55AF00C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61</w:t>
            </w:r>
          </w:p>
        </w:tc>
        <w:tc>
          <w:tcPr>
            <w:tcW w:w="1561" w:type="dxa"/>
            <w:tcBorders>
              <w:top w:val="nil"/>
              <w:left w:val="nil"/>
              <w:bottom w:val="nil"/>
              <w:right w:val="nil"/>
            </w:tcBorders>
            <w:shd w:val="clear" w:color="auto" w:fill="FFFFFF" w:themeFill="background1"/>
            <w:noWrap/>
            <w:vAlign w:val="center"/>
            <w:hideMark/>
          </w:tcPr>
          <w:p w14:paraId="35BDD2F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0E1249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9AE10E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5CC714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F234D9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864AA0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8DB4794" w14:textId="77777777" w:rsidR="006F77B5" w:rsidRPr="00497A06" w:rsidRDefault="006F77B5" w:rsidP="006F77B5">
            <w:pPr>
              <w:spacing w:after="0" w:line="240" w:lineRule="auto"/>
              <w:rPr>
                <w:sz w:val="20"/>
                <w:szCs w:val="20"/>
                <w:lang w:eastAsia="en-NZ"/>
              </w:rPr>
            </w:pPr>
            <w:r>
              <w:rPr>
                <w:rFonts w:ascii="Calibri" w:hAnsi="Calibri" w:cs="Calibri"/>
                <w:color w:val="000000"/>
              </w:rPr>
              <w:t>2005942003</w:t>
            </w:r>
          </w:p>
        </w:tc>
        <w:tc>
          <w:tcPr>
            <w:tcW w:w="2543" w:type="dxa"/>
            <w:tcBorders>
              <w:top w:val="nil"/>
              <w:left w:val="nil"/>
              <w:bottom w:val="nil"/>
              <w:right w:val="nil"/>
            </w:tcBorders>
            <w:shd w:val="clear" w:color="auto" w:fill="FFFFFF" w:themeFill="background1"/>
            <w:noWrap/>
            <w:vAlign w:val="bottom"/>
            <w:hideMark/>
          </w:tcPr>
          <w:p w14:paraId="2F55B05D" w14:textId="77777777" w:rsidR="006F77B5" w:rsidRPr="00497A06" w:rsidRDefault="006F77B5" w:rsidP="006F77B5">
            <w:pPr>
              <w:spacing w:after="0" w:line="240" w:lineRule="auto"/>
              <w:rPr>
                <w:sz w:val="20"/>
                <w:szCs w:val="20"/>
                <w:lang w:eastAsia="en-NZ"/>
              </w:rPr>
            </w:pPr>
            <w:r>
              <w:rPr>
                <w:rFonts w:ascii="Calibri" w:hAnsi="Calibri" w:cs="Calibri"/>
                <w:color w:val="000000"/>
              </w:rPr>
              <w:t>Dog Excercise Area Improvements</w:t>
            </w:r>
          </w:p>
        </w:tc>
        <w:tc>
          <w:tcPr>
            <w:tcW w:w="1230" w:type="dxa"/>
            <w:tcBorders>
              <w:top w:val="nil"/>
              <w:left w:val="nil"/>
              <w:bottom w:val="nil"/>
              <w:right w:val="nil"/>
            </w:tcBorders>
            <w:shd w:val="clear" w:color="auto" w:fill="FFFFFF" w:themeFill="background1"/>
            <w:noWrap/>
            <w:vAlign w:val="center"/>
            <w:hideMark/>
          </w:tcPr>
          <w:p w14:paraId="055BB11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w:t>
            </w:r>
          </w:p>
        </w:tc>
        <w:tc>
          <w:tcPr>
            <w:tcW w:w="1886" w:type="dxa"/>
            <w:tcBorders>
              <w:top w:val="nil"/>
              <w:left w:val="nil"/>
              <w:bottom w:val="nil"/>
              <w:right w:val="nil"/>
            </w:tcBorders>
            <w:shd w:val="clear" w:color="auto" w:fill="FFFFFF" w:themeFill="background1"/>
            <w:noWrap/>
            <w:vAlign w:val="center"/>
            <w:hideMark/>
          </w:tcPr>
          <w:p w14:paraId="29A54F8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w:t>
            </w:r>
          </w:p>
        </w:tc>
        <w:tc>
          <w:tcPr>
            <w:tcW w:w="1561" w:type="dxa"/>
            <w:tcBorders>
              <w:top w:val="nil"/>
              <w:left w:val="nil"/>
              <w:bottom w:val="nil"/>
              <w:right w:val="nil"/>
            </w:tcBorders>
            <w:shd w:val="clear" w:color="auto" w:fill="FFFFFF" w:themeFill="background1"/>
            <w:noWrap/>
            <w:vAlign w:val="center"/>
            <w:hideMark/>
          </w:tcPr>
          <w:p w14:paraId="45E943F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14DF626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84652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CCE82C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97C974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BC3C64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09B2D19" w14:textId="77777777" w:rsidR="006F77B5" w:rsidRPr="00497A06" w:rsidRDefault="006F77B5" w:rsidP="006F77B5">
            <w:pPr>
              <w:spacing w:after="0" w:line="240" w:lineRule="auto"/>
              <w:rPr>
                <w:sz w:val="20"/>
                <w:szCs w:val="20"/>
                <w:lang w:eastAsia="en-NZ"/>
              </w:rPr>
            </w:pPr>
            <w:r>
              <w:rPr>
                <w:rFonts w:ascii="Calibri" w:hAnsi="Calibri" w:cs="Calibri"/>
                <w:color w:val="000000"/>
              </w:rPr>
              <w:t>2008672003</w:t>
            </w:r>
          </w:p>
        </w:tc>
        <w:tc>
          <w:tcPr>
            <w:tcW w:w="2543" w:type="dxa"/>
            <w:tcBorders>
              <w:top w:val="nil"/>
              <w:left w:val="nil"/>
              <w:bottom w:val="nil"/>
              <w:right w:val="nil"/>
            </w:tcBorders>
            <w:shd w:val="clear" w:color="auto" w:fill="FFFFFF" w:themeFill="background1"/>
            <w:noWrap/>
            <w:vAlign w:val="bottom"/>
            <w:hideMark/>
          </w:tcPr>
          <w:p w14:paraId="1C1DE99B" w14:textId="77777777" w:rsidR="006F77B5" w:rsidRPr="00497A06" w:rsidRDefault="006F77B5" w:rsidP="006F77B5">
            <w:pPr>
              <w:spacing w:after="0" w:line="240" w:lineRule="auto"/>
              <w:rPr>
                <w:sz w:val="20"/>
                <w:szCs w:val="20"/>
                <w:lang w:eastAsia="en-NZ"/>
              </w:rPr>
            </w:pPr>
            <w:r>
              <w:rPr>
                <w:rFonts w:ascii="Calibri" w:hAnsi="Calibri" w:cs="Calibri"/>
                <w:color w:val="000000"/>
              </w:rPr>
              <w:t>Parks Infrastructure Renewals</w:t>
            </w:r>
          </w:p>
        </w:tc>
        <w:tc>
          <w:tcPr>
            <w:tcW w:w="1230" w:type="dxa"/>
            <w:tcBorders>
              <w:top w:val="nil"/>
              <w:left w:val="nil"/>
              <w:bottom w:val="nil"/>
              <w:right w:val="nil"/>
            </w:tcBorders>
            <w:shd w:val="clear" w:color="auto" w:fill="FFFFFF" w:themeFill="background1"/>
            <w:noWrap/>
            <w:vAlign w:val="center"/>
            <w:hideMark/>
          </w:tcPr>
          <w:p w14:paraId="4297AAC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220</w:t>
            </w:r>
          </w:p>
        </w:tc>
        <w:tc>
          <w:tcPr>
            <w:tcW w:w="1886" w:type="dxa"/>
            <w:tcBorders>
              <w:top w:val="nil"/>
              <w:left w:val="nil"/>
              <w:bottom w:val="nil"/>
              <w:right w:val="nil"/>
            </w:tcBorders>
            <w:shd w:val="clear" w:color="auto" w:fill="FFFFFF" w:themeFill="background1"/>
            <w:noWrap/>
            <w:vAlign w:val="center"/>
            <w:hideMark/>
          </w:tcPr>
          <w:p w14:paraId="4F7ED14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220</w:t>
            </w:r>
          </w:p>
        </w:tc>
        <w:tc>
          <w:tcPr>
            <w:tcW w:w="1561" w:type="dxa"/>
            <w:tcBorders>
              <w:top w:val="nil"/>
              <w:left w:val="nil"/>
              <w:bottom w:val="nil"/>
              <w:right w:val="nil"/>
            </w:tcBorders>
            <w:shd w:val="clear" w:color="auto" w:fill="FFFFFF" w:themeFill="background1"/>
            <w:noWrap/>
            <w:vAlign w:val="center"/>
            <w:hideMark/>
          </w:tcPr>
          <w:p w14:paraId="4F308E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3C90A8D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8CF39D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0EC17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C40DF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FC3664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Parks Infrastructure Total</w:t>
            </w:r>
          </w:p>
        </w:tc>
        <w:tc>
          <w:tcPr>
            <w:tcW w:w="1279" w:type="dxa"/>
            <w:tcBorders>
              <w:top w:val="nil"/>
              <w:left w:val="nil"/>
              <w:bottom w:val="single" w:sz="4" w:space="0" w:color="auto"/>
              <w:right w:val="nil"/>
            </w:tcBorders>
            <w:shd w:val="clear" w:color="auto" w:fill="FFFFFF" w:themeFill="background1"/>
            <w:noWrap/>
            <w:vAlign w:val="bottom"/>
            <w:hideMark/>
          </w:tcPr>
          <w:p w14:paraId="0637EC2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A6AF10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3AD6C1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662</w:t>
            </w:r>
          </w:p>
        </w:tc>
        <w:tc>
          <w:tcPr>
            <w:tcW w:w="1886" w:type="dxa"/>
            <w:tcBorders>
              <w:top w:val="nil"/>
              <w:left w:val="nil"/>
              <w:bottom w:val="single" w:sz="4" w:space="0" w:color="auto"/>
              <w:right w:val="nil"/>
            </w:tcBorders>
            <w:shd w:val="clear" w:color="auto" w:fill="FFFFFF" w:themeFill="background1"/>
            <w:noWrap/>
            <w:vAlign w:val="center"/>
            <w:hideMark/>
          </w:tcPr>
          <w:p w14:paraId="0F1974D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616</w:t>
            </w:r>
          </w:p>
        </w:tc>
        <w:tc>
          <w:tcPr>
            <w:tcW w:w="1561" w:type="dxa"/>
            <w:tcBorders>
              <w:top w:val="nil"/>
              <w:left w:val="nil"/>
              <w:bottom w:val="single" w:sz="4" w:space="0" w:color="auto"/>
              <w:right w:val="nil"/>
            </w:tcBorders>
            <w:shd w:val="clear" w:color="auto" w:fill="FFFFFF" w:themeFill="background1"/>
            <w:noWrap/>
            <w:vAlign w:val="center"/>
            <w:hideMark/>
          </w:tcPr>
          <w:p w14:paraId="5EA35F6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(46)</w:t>
            </w:r>
          </w:p>
        </w:tc>
      </w:tr>
      <w:tr w:rsidR="00CA2C50" w:rsidRPr="00441CC7" w14:paraId="0371F8B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4AA54E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58864C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C901DD6" w14:textId="77777777" w:rsidR="006F77B5" w:rsidRPr="00497A06" w:rsidRDefault="006F77B5" w:rsidP="006F77B5">
            <w:pPr>
              <w:spacing w:after="0" w:line="240" w:lineRule="auto"/>
              <w:rPr>
                <w:sz w:val="20"/>
                <w:szCs w:val="20"/>
                <w:lang w:eastAsia="en-NZ"/>
              </w:rPr>
            </w:pPr>
            <w:r>
              <w:rPr>
                <w:rFonts w:ascii="Calibri" w:hAnsi="Calibri" w:cs="Calibri"/>
                <w:color w:val="000000"/>
              </w:rPr>
              <w:t>2004</w:t>
            </w:r>
          </w:p>
        </w:tc>
        <w:tc>
          <w:tcPr>
            <w:tcW w:w="3545" w:type="dxa"/>
            <w:tcBorders>
              <w:top w:val="nil"/>
              <w:left w:val="nil"/>
              <w:bottom w:val="nil"/>
              <w:right w:val="nil"/>
            </w:tcBorders>
            <w:shd w:val="clear" w:color="auto" w:fill="FFFFFF" w:themeFill="background1"/>
            <w:noWrap/>
            <w:vAlign w:val="bottom"/>
            <w:hideMark/>
          </w:tcPr>
          <w:p w14:paraId="7FD55CE6" w14:textId="77777777" w:rsidR="006F77B5" w:rsidRPr="00497A06" w:rsidRDefault="006F77B5" w:rsidP="006F77B5">
            <w:pPr>
              <w:spacing w:after="0" w:line="240" w:lineRule="auto"/>
              <w:rPr>
                <w:sz w:val="20"/>
                <w:szCs w:val="20"/>
                <w:lang w:eastAsia="en-NZ"/>
              </w:rPr>
            </w:pPr>
            <w:r>
              <w:rPr>
                <w:rFonts w:ascii="Calibri" w:hAnsi="Calibri" w:cs="Calibri"/>
                <w:color w:val="000000"/>
              </w:rPr>
              <w:t>Parks Buildings</w:t>
            </w:r>
          </w:p>
        </w:tc>
        <w:tc>
          <w:tcPr>
            <w:tcW w:w="1279" w:type="dxa"/>
            <w:tcBorders>
              <w:top w:val="nil"/>
              <w:left w:val="nil"/>
              <w:bottom w:val="nil"/>
              <w:right w:val="nil"/>
            </w:tcBorders>
            <w:shd w:val="clear" w:color="auto" w:fill="FFFFFF" w:themeFill="background1"/>
            <w:noWrap/>
            <w:vAlign w:val="bottom"/>
            <w:hideMark/>
          </w:tcPr>
          <w:p w14:paraId="3759F2AB" w14:textId="77777777" w:rsidR="006F77B5" w:rsidRPr="00497A06" w:rsidRDefault="006F77B5" w:rsidP="006F77B5">
            <w:pPr>
              <w:spacing w:after="0" w:line="240" w:lineRule="auto"/>
              <w:rPr>
                <w:sz w:val="20"/>
                <w:szCs w:val="20"/>
                <w:lang w:eastAsia="en-NZ"/>
              </w:rPr>
            </w:pPr>
            <w:r>
              <w:rPr>
                <w:rFonts w:ascii="Calibri" w:hAnsi="Calibri" w:cs="Calibri"/>
                <w:color w:val="000000"/>
              </w:rPr>
              <w:t>2000042004</w:t>
            </w:r>
          </w:p>
        </w:tc>
        <w:tc>
          <w:tcPr>
            <w:tcW w:w="2543" w:type="dxa"/>
            <w:tcBorders>
              <w:top w:val="nil"/>
              <w:left w:val="nil"/>
              <w:bottom w:val="nil"/>
              <w:right w:val="nil"/>
            </w:tcBorders>
            <w:shd w:val="clear" w:color="auto" w:fill="FFFFFF" w:themeFill="background1"/>
            <w:noWrap/>
            <w:vAlign w:val="bottom"/>
            <w:hideMark/>
          </w:tcPr>
          <w:p w14:paraId="10BF6191" w14:textId="77777777" w:rsidR="006F77B5" w:rsidRPr="00497A06" w:rsidRDefault="006F77B5" w:rsidP="006F77B5">
            <w:pPr>
              <w:spacing w:after="0" w:line="240" w:lineRule="auto"/>
              <w:rPr>
                <w:sz w:val="20"/>
                <w:szCs w:val="20"/>
                <w:lang w:eastAsia="en-NZ"/>
              </w:rPr>
            </w:pPr>
            <w:r>
              <w:rPr>
                <w:rFonts w:ascii="Calibri" w:hAnsi="Calibri" w:cs="Calibri"/>
                <w:color w:val="000000"/>
              </w:rPr>
              <w:t>PSR Parks Buildings - FM Renewals</w:t>
            </w:r>
          </w:p>
        </w:tc>
        <w:tc>
          <w:tcPr>
            <w:tcW w:w="1230" w:type="dxa"/>
            <w:tcBorders>
              <w:top w:val="nil"/>
              <w:left w:val="nil"/>
              <w:bottom w:val="nil"/>
              <w:right w:val="nil"/>
            </w:tcBorders>
            <w:shd w:val="clear" w:color="auto" w:fill="FFFFFF" w:themeFill="background1"/>
            <w:noWrap/>
            <w:vAlign w:val="center"/>
            <w:hideMark/>
          </w:tcPr>
          <w:p w14:paraId="190EAA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393</w:t>
            </w:r>
          </w:p>
        </w:tc>
        <w:tc>
          <w:tcPr>
            <w:tcW w:w="1886" w:type="dxa"/>
            <w:tcBorders>
              <w:top w:val="nil"/>
              <w:left w:val="nil"/>
              <w:bottom w:val="nil"/>
              <w:right w:val="nil"/>
            </w:tcBorders>
            <w:shd w:val="clear" w:color="auto" w:fill="FFFFFF" w:themeFill="background1"/>
            <w:noWrap/>
            <w:vAlign w:val="center"/>
            <w:hideMark/>
          </w:tcPr>
          <w:p w14:paraId="62A36A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629</w:t>
            </w:r>
          </w:p>
        </w:tc>
        <w:tc>
          <w:tcPr>
            <w:tcW w:w="1561" w:type="dxa"/>
            <w:tcBorders>
              <w:top w:val="nil"/>
              <w:left w:val="nil"/>
              <w:bottom w:val="nil"/>
              <w:right w:val="nil"/>
            </w:tcBorders>
            <w:shd w:val="clear" w:color="auto" w:fill="FFFFFF" w:themeFill="background1"/>
            <w:noWrap/>
            <w:vAlign w:val="center"/>
            <w:hideMark/>
          </w:tcPr>
          <w:p w14:paraId="323A58E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236</w:t>
            </w:r>
          </w:p>
        </w:tc>
      </w:tr>
      <w:tr w:rsidR="00CA2C50" w:rsidRPr="00441CC7" w14:paraId="7458855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65FCAB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3F1A6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886AD0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1A9789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D84A495" w14:textId="77777777" w:rsidR="006F77B5" w:rsidRPr="00497A06" w:rsidRDefault="006F77B5" w:rsidP="006F77B5">
            <w:pPr>
              <w:spacing w:after="0" w:line="240" w:lineRule="auto"/>
              <w:rPr>
                <w:sz w:val="20"/>
                <w:szCs w:val="20"/>
                <w:lang w:eastAsia="en-NZ"/>
              </w:rPr>
            </w:pPr>
            <w:r>
              <w:rPr>
                <w:rFonts w:ascii="Calibri" w:hAnsi="Calibri" w:cs="Calibri"/>
                <w:color w:val="000000"/>
              </w:rPr>
              <w:t>2005972004</w:t>
            </w:r>
          </w:p>
        </w:tc>
        <w:tc>
          <w:tcPr>
            <w:tcW w:w="2543" w:type="dxa"/>
            <w:tcBorders>
              <w:top w:val="nil"/>
              <w:left w:val="nil"/>
              <w:bottom w:val="nil"/>
              <w:right w:val="nil"/>
            </w:tcBorders>
            <w:shd w:val="clear" w:color="auto" w:fill="FFFFFF" w:themeFill="background1"/>
            <w:noWrap/>
            <w:vAlign w:val="bottom"/>
            <w:hideMark/>
          </w:tcPr>
          <w:p w14:paraId="34AAACB0" w14:textId="77777777" w:rsidR="006F77B5" w:rsidRPr="00497A06" w:rsidRDefault="006F77B5" w:rsidP="006F77B5">
            <w:pPr>
              <w:spacing w:after="0" w:line="240" w:lineRule="auto"/>
              <w:rPr>
                <w:sz w:val="20"/>
                <w:szCs w:val="20"/>
                <w:lang w:eastAsia="en-NZ"/>
              </w:rPr>
            </w:pPr>
            <w:r>
              <w:rPr>
                <w:rFonts w:ascii="Calibri" w:hAnsi="Calibri" w:cs="Calibri"/>
                <w:color w:val="000000"/>
              </w:rPr>
              <w:t>Building Renewals Not FM</w:t>
            </w:r>
          </w:p>
        </w:tc>
        <w:tc>
          <w:tcPr>
            <w:tcW w:w="1230" w:type="dxa"/>
            <w:tcBorders>
              <w:top w:val="nil"/>
              <w:left w:val="nil"/>
              <w:bottom w:val="nil"/>
              <w:right w:val="nil"/>
            </w:tcBorders>
            <w:shd w:val="clear" w:color="auto" w:fill="FFFFFF" w:themeFill="background1"/>
            <w:noWrap/>
            <w:vAlign w:val="center"/>
            <w:hideMark/>
          </w:tcPr>
          <w:p w14:paraId="12AFBD7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358</w:t>
            </w:r>
          </w:p>
        </w:tc>
        <w:tc>
          <w:tcPr>
            <w:tcW w:w="1886" w:type="dxa"/>
            <w:tcBorders>
              <w:top w:val="nil"/>
              <w:left w:val="nil"/>
              <w:bottom w:val="nil"/>
              <w:right w:val="nil"/>
            </w:tcBorders>
            <w:shd w:val="clear" w:color="auto" w:fill="FFFFFF" w:themeFill="background1"/>
            <w:noWrap/>
            <w:vAlign w:val="center"/>
            <w:hideMark/>
          </w:tcPr>
          <w:p w14:paraId="7B0577A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158</w:t>
            </w:r>
          </w:p>
        </w:tc>
        <w:tc>
          <w:tcPr>
            <w:tcW w:w="1561" w:type="dxa"/>
            <w:tcBorders>
              <w:top w:val="nil"/>
              <w:left w:val="nil"/>
              <w:bottom w:val="nil"/>
              <w:right w:val="nil"/>
            </w:tcBorders>
            <w:shd w:val="clear" w:color="auto" w:fill="FFFFFF" w:themeFill="background1"/>
            <w:noWrap/>
            <w:vAlign w:val="center"/>
            <w:hideMark/>
          </w:tcPr>
          <w:p w14:paraId="1BCBCBD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w:t>
            </w:r>
          </w:p>
        </w:tc>
      </w:tr>
      <w:tr w:rsidR="00CA2C50" w:rsidRPr="00441CC7" w14:paraId="09E7FD4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3016E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EC4D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C6F885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DCDFD9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Parks Buildings Total</w:t>
            </w:r>
          </w:p>
        </w:tc>
        <w:tc>
          <w:tcPr>
            <w:tcW w:w="1279" w:type="dxa"/>
            <w:tcBorders>
              <w:top w:val="nil"/>
              <w:left w:val="nil"/>
              <w:bottom w:val="single" w:sz="4" w:space="0" w:color="auto"/>
              <w:right w:val="nil"/>
            </w:tcBorders>
            <w:shd w:val="clear" w:color="auto" w:fill="FFFFFF" w:themeFill="background1"/>
            <w:noWrap/>
            <w:vAlign w:val="bottom"/>
            <w:hideMark/>
          </w:tcPr>
          <w:p w14:paraId="12868C7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EC72F0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A65220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751</w:t>
            </w:r>
          </w:p>
        </w:tc>
        <w:tc>
          <w:tcPr>
            <w:tcW w:w="1886" w:type="dxa"/>
            <w:tcBorders>
              <w:top w:val="nil"/>
              <w:left w:val="nil"/>
              <w:bottom w:val="single" w:sz="4" w:space="0" w:color="auto"/>
              <w:right w:val="nil"/>
            </w:tcBorders>
            <w:shd w:val="clear" w:color="auto" w:fill="FFFFFF" w:themeFill="background1"/>
            <w:noWrap/>
            <w:vAlign w:val="center"/>
            <w:hideMark/>
          </w:tcPr>
          <w:p w14:paraId="24D7164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787</w:t>
            </w:r>
          </w:p>
        </w:tc>
        <w:tc>
          <w:tcPr>
            <w:tcW w:w="1561" w:type="dxa"/>
            <w:tcBorders>
              <w:top w:val="nil"/>
              <w:left w:val="nil"/>
              <w:bottom w:val="single" w:sz="4" w:space="0" w:color="auto"/>
              <w:right w:val="nil"/>
            </w:tcBorders>
            <w:shd w:val="clear" w:color="auto" w:fill="FFFFFF" w:themeFill="background1"/>
            <w:noWrap/>
            <w:vAlign w:val="center"/>
            <w:hideMark/>
          </w:tcPr>
          <w:p w14:paraId="6A7E49F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36</w:t>
            </w:r>
          </w:p>
        </w:tc>
      </w:tr>
      <w:tr w:rsidR="00CA2C50" w:rsidRPr="00441CC7" w14:paraId="46E8975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3EBFB9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F1E7F5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007A650" w14:textId="77777777" w:rsidR="006F77B5" w:rsidRPr="00497A06" w:rsidRDefault="006F77B5" w:rsidP="006F77B5">
            <w:pPr>
              <w:spacing w:after="0" w:line="240" w:lineRule="auto"/>
              <w:rPr>
                <w:sz w:val="20"/>
                <w:szCs w:val="20"/>
                <w:lang w:eastAsia="en-NZ"/>
              </w:rPr>
            </w:pPr>
            <w:r>
              <w:rPr>
                <w:rFonts w:ascii="Calibri" w:hAnsi="Calibri" w:cs="Calibri"/>
                <w:color w:val="000000"/>
              </w:rPr>
              <w:t>2005</w:t>
            </w:r>
          </w:p>
        </w:tc>
        <w:tc>
          <w:tcPr>
            <w:tcW w:w="3545" w:type="dxa"/>
            <w:tcBorders>
              <w:top w:val="nil"/>
              <w:left w:val="nil"/>
              <w:bottom w:val="nil"/>
              <w:right w:val="nil"/>
            </w:tcBorders>
            <w:shd w:val="clear" w:color="auto" w:fill="FFFFFF" w:themeFill="background1"/>
            <w:noWrap/>
            <w:vAlign w:val="bottom"/>
            <w:hideMark/>
          </w:tcPr>
          <w:p w14:paraId="00841B04" w14:textId="77777777" w:rsidR="006F77B5" w:rsidRPr="00497A06" w:rsidRDefault="006F77B5" w:rsidP="006F77B5">
            <w:pPr>
              <w:spacing w:after="0" w:line="240" w:lineRule="auto"/>
              <w:rPr>
                <w:sz w:val="20"/>
                <w:szCs w:val="20"/>
                <w:lang w:eastAsia="en-NZ"/>
              </w:rPr>
            </w:pPr>
            <w:r>
              <w:rPr>
                <w:rFonts w:ascii="Calibri" w:hAnsi="Calibri" w:cs="Calibri"/>
                <w:color w:val="000000"/>
              </w:rPr>
              <w:t>Plimmer Bequest Project</w:t>
            </w:r>
          </w:p>
        </w:tc>
        <w:tc>
          <w:tcPr>
            <w:tcW w:w="1279" w:type="dxa"/>
            <w:tcBorders>
              <w:top w:val="nil"/>
              <w:left w:val="nil"/>
              <w:bottom w:val="nil"/>
              <w:right w:val="nil"/>
            </w:tcBorders>
            <w:shd w:val="clear" w:color="auto" w:fill="FFFFFF" w:themeFill="background1"/>
            <w:noWrap/>
            <w:vAlign w:val="bottom"/>
            <w:hideMark/>
          </w:tcPr>
          <w:p w14:paraId="670D14A9" w14:textId="77777777" w:rsidR="006F77B5" w:rsidRPr="00497A06" w:rsidRDefault="006F77B5" w:rsidP="006F77B5">
            <w:pPr>
              <w:spacing w:after="0" w:line="240" w:lineRule="auto"/>
              <w:rPr>
                <w:sz w:val="20"/>
                <w:szCs w:val="20"/>
                <w:lang w:eastAsia="en-NZ"/>
              </w:rPr>
            </w:pPr>
            <w:r>
              <w:rPr>
                <w:rFonts w:ascii="Calibri" w:hAnsi="Calibri" w:cs="Calibri"/>
                <w:color w:val="000000"/>
              </w:rPr>
              <w:t>2000062005</w:t>
            </w:r>
          </w:p>
        </w:tc>
        <w:tc>
          <w:tcPr>
            <w:tcW w:w="2543" w:type="dxa"/>
            <w:tcBorders>
              <w:top w:val="nil"/>
              <w:left w:val="nil"/>
              <w:bottom w:val="nil"/>
              <w:right w:val="nil"/>
            </w:tcBorders>
            <w:shd w:val="clear" w:color="auto" w:fill="FFFFFF" w:themeFill="background1"/>
            <w:noWrap/>
            <w:vAlign w:val="bottom"/>
            <w:hideMark/>
          </w:tcPr>
          <w:p w14:paraId="7BDE77AD" w14:textId="77777777" w:rsidR="006F77B5" w:rsidRPr="00497A06" w:rsidRDefault="006F77B5" w:rsidP="006F77B5">
            <w:pPr>
              <w:spacing w:after="0" w:line="240" w:lineRule="auto"/>
              <w:rPr>
                <w:sz w:val="20"/>
                <w:szCs w:val="20"/>
                <w:lang w:eastAsia="en-NZ"/>
              </w:rPr>
            </w:pPr>
            <w:r>
              <w:rPr>
                <w:rFonts w:ascii="Calibri" w:hAnsi="Calibri" w:cs="Calibri"/>
                <w:color w:val="000000"/>
              </w:rPr>
              <w:t>PSR Plimmer Bequest Expenditure (CX)</w:t>
            </w:r>
          </w:p>
        </w:tc>
        <w:tc>
          <w:tcPr>
            <w:tcW w:w="1230" w:type="dxa"/>
            <w:tcBorders>
              <w:top w:val="nil"/>
              <w:left w:val="nil"/>
              <w:bottom w:val="nil"/>
              <w:right w:val="nil"/>
            </w:tcBorders>
            <w:shd w:val="clear" w:color="auto" w:fill="FFFFFF" w:themeFill="background1"/>
            <w:noWrap/>
            <w:vAlign w:val="center"/>
            <w:hideMark/>
          </w:tcPr>
          <w:p w14:paraId="20A21C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06381FD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282</w:t>
            </w:r>
          </w:p>
        </w:tc>
        <w:tc>
          <w:tcPr>
            <w:tcW w:w="1561" w:type="dxa"/>
            <w:tcBorders>
              <w:top w:val="nil"/>
              <w:left w:val="nil"/>
              <w:bottom w:val="nil"/>
              <w:right w:val="nil"/>
            </w:tcBorders>
            <w:shd w:val="clear" w:color="auto" w:fill="FFFFFF" w:themeFill="background1"/>
            <w:noWrap/>
            <w:vAlign w:val="center"/>
            <w:hideMark/>
          </w:tcPr>
          <w:p w14:paraId="322B6C5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282</w:t>
            </w:r>
          </w:p>
        </w:tc>
      </w:tr>
      <w:tr w:rsidR="00CA2C50" w:rsidRPr="00441CC7" w14:paraId="3AB3F35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025B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970387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1322D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CFEE7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Plimmer Bequest Project Total</w:t>
            </w:r>
          </w:p>
        </w:tc>
        <w:tc>
          <w:tcPr>
            <w:tcW w:w="1279" w:type="dxa"/>
            <w:tcBorders>
              <w:top w:val="nil"/>
              <w:left w:val="nil"/>
              <w:bottom w:val="single" w:sz="4" w:space="0" w:color="auto"/>
              <w:right w:val="nil"/>
            </w:tcBorders>
            <w:shd w:val="clear" w:color="auto" w:fill="FFFFFF" w:themeFill="background1"/>
            <w:noWrap/>
            <w:vAlign w:val="bottom"/>
            <w:hideMark/>
          </w:tcPr>
          <w:p w14:paraId="49F6F3E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1F891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7EE1E9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886" w:type="dxa"/>
            <w:tcBorders>
              <w:top w:val="nil"/>
              <w:left w:val="nil"/>
              <w:bottom w:val="single" w:sz="4" w:space="0" w:color="auto"/>
              <w:right w:val="nil"/>
            </w:tcBorders>
            <w:shd w:val="clear" w:color="auto" w:fill="FFFFFF" w:themeFill="background1"/>
            <w:noWrap/>
            <w:vAlign w:val="center"/>
            <w:hideMark/>
          </w:tcPr>
          <w:p w14:paraId="651947D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282</w:t>
            </w:r>
          </w:p>
        </w:tc>
        <w:tc>
          <w:tcPr>
            <w:tcW w:w="1561" w:type="dxa"/>
            <w:tcBorders>
              <w:top w:val="nil"/>
              <w:left w:val="nil"/>
              <w:bottom w:val="single" w:sz="4" w:space="0" w:color="auto"/>
              <w:right w:val="nil"/>
            </w:tcBorders>
            <w:shd w:val="clear" w:color="auto" w:fill="FFFFFF" w:themeFill="background1"/>
            <w:noWrap/>
            <w:vAlign w:val="center"/>
            <w:hideMark/>
          </w:tcPr>
          <w:p w14:paraId="15E62F5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282</w:t>
            </w:r>
          </w:p>
        </w:tc>
      </w:tr>
      <w:tr w:rsidR="00CA2C50" w:rsidRPr="00441CC7" w14:paraId="6AB2A15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48AB09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7A63B5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F40782A" w14:textId="77777777" w:rsidR="006F77B5" w:rsidRPr="00497A06" w:rsidRDefault="006F77B5" w:rsidP="006F77B5">
            <w:pPr>
              <w:spacing w:after="0" w:line="240" w:lineRule="auto"/>
              <w:rPr>
                <w:sz w:val="20"/>
                <w:szCs w:val="20"/>
                <w:lang w:eastAsia="en-NZ"/>
              </w:rPr>
            </w:pPr>
            <w:r>
              <w:rPr>
                <w:rFonts w:ascii="Calibri" w:hAnsi="Calibri" w:cs="Calibri"/>
                <w:color w:val="000000"/>
              </w:rPr>
              <w:t>2006</w:t>
            </w:r>
          </w:p>
        </w:tc>
        <w:tc>
          <w:tcPr>
            <w:tcW w:w="3545" w:type="dxa"/>
            <w:tcBorders>
              <w:top w:val="nil"/>
              <w:left w:val="nil"/>
              <w:bottom w:val="nil"/>
              <w:right w:val="nil"/>
            </w:tcBorders>
            <w:shd w:val="clear" w:color="auto" w:fill="FFFFFF" w:themeFill="background1"/>
            <w:noWrap/>
            <w:vAlign w:val="bottom"/>
            <w:hideMark/>
          </w:tcPr>
          <w:p w14:paraId="274EB635" w14:textId="77777777" w:rsidR="006F77B5" w:rsidRPr="00497A06" w:rsidRDefault="006F77B5" w:rsidP="006F77B5">
            <w:pPr>
              <w:spacing w:after="0" w:line="240" w:lineRule="auto"/>
              <w:rPr>
                <w:sz w:val="20"/>
                <w:szCs w:val="20"/>
                <w:lang w:eastAsia="en-NZ"/>
              </w:rPr>
            </w:pPr>
            <w:r>
              <w:rPr>
                <w:rFonts w:ascii="Calibri" w:hAnsi="Calibri" w:cs="Calibri"/>
                <w:color w:val="000000"/>
              </w:rPr>
              <w:t>Botanic Garden</w:t>
            </w:r>
          </w:p>
        </w:tc>
        <w:tc>
          <w:tcPr>
            <w:tcW w:w="1279" w:type="dxa"/>
            <w:tcBorders>
              <w:top w:val="nil"/>
              <w:left w:val="nil"/>
              <w:bottom w:val="nil"/>
              <w:right w:val="nil"/>
            </w:tcBorders>
            <w:shd w:val="clear" w:color="auto" w:fill="FFFFFF" w:themeFill="background1"/>
            <w:noWrap/>
            <w:vAlign w:val="bottom"/>
            <w:hideMark/>
          </w:tcPr>
          <w:p w14:paraId="11B0C5A8" w14:textId="77777777" w:rsidR="006F77B5" w:rsidRPr="00497A06" w:rsidRDefault="006F77B5" w:rsidP="006F77B5">
            <w:pPr>
              <w:spacing w:after="0" w:line="240" w:lineRule="auto"/>
              <w:rPr>
                <w:sz w:val="20"/>
                <w:szCs w:val="20"/>
                <w:lang w:eastAsia="en-NZ"/>
              </w:rPr>
            </w:pPr>
            <w:r>
              <w:rPr>
                <w:rFonts w:ascii="Calibri" w:hAnsi="Calibri" w:cs="Calibri"/>
                <w:color w:val="000000"/>
              </w:rPr>
              <w:t>2000072006</w:t>
            </w:r>
          </w:p>
        </w:tc>
        <w:tc>
          <w:tcPr>
            <w:tcW w:w="2543" w:type="dxa"/>
            <w:tcBorders>
              <w:top w:val="nil"/>
              <w:left w:val="nil"/>
              <w:bottom w:val="nil"/>
              <w:right w:val="nil"/>
            </w:tcBorders>
            <w:shd w:val="clear" w:color="auto" w:fill="FFFFFF" w:themeFill="background1"/>
            <w:noWrap/>
            <w:vAlign w:val="bottom"/>
            <w:hideMark/>
          </w:tcPr>
          <w:p w14:paraId="459B6C90" w14:textId="77777777" w:rsidR="006F77B5" w:rsidRPr="00497A06" w:rsidRDefault="006F77B5" w:rsidP="006F77B5">
            <w:pPr>
              <w:spacing w:after="0" w:line="240" w:lineRule="auto"/>
              <w:rPr>
                <w:sz w:val="20"/>
                <w:szCs w:val="20"/>
                <w:lang w:eastAsia="en-NZ"/>
              </w:rPr>
            </w:pPr>
            <w:r>
              <w:rPr>
                <w:rFonts w:ascii="Calibri" w:hAnsi="Calibri" w:cs="Calibri"/>
                <w:color w:val="000000"/>
              </w:rPr>
              <w:t>Botanic Garden Citycare renewals</w:t>
            </w:r>
          </w:p>
        </w:tc>
        <w:tc>
          <w:tcPr>
            <w:tcW w:w="1230" w:type="dxa"/>
            <w:tcBorders>
              <w:top w:val="nil"/>
              <w:left w:val="nil"/>
              <w:bottom w:val="nil"/>
              <w:right w:val="nil"/>
            </w:tcBorders>
            <w:shd w:val="clear" w:color="auto" w:fill="FFFFFF" w:themeFill="background1"/>
            <w:noWrap/>
            <w:vAlign w:val="center"/>
            <w:hideMark/>
          </w:tcPr>
          <w:p w14:paraId="76A0A26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582</w:t>
            </w:r>
          </w:p>
        </w:tc>
        <w:tc>
          <w:tcPr>
            <w:tcW w:w="1886" w:type="dxa"/>
            <w:tcBorders>
              <w:top w:val="nil"/>
              <w:left w:val="nil"/>
              <w:bottom w:val="nil"/>
              <w:right w:val="nil"/>
            </w:tcBorders>
            <w:shd w:val="clear" w:color="auto" w:fill="FFFFFF" w:themeFill="background1"/>
            <w:noWrap/>
            <w:vAlign w:val="center"/>
            <w:hideMark/>
          </w:tcPr>
          <w:p w14:paraId="0B84592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663</w:t>
            </w:r>
          </w:p>
        </w:tc>
        <w:tc>
          <w:tcPr>
            <w:tcW w:w="1561" w:type="dxa"/>
            <w:tcBorders>
              <w:top w:val="nil"/>
              <w:left w:val="nil"/>
              <w:bottom w:val="nil"/>
              <w:right w:val="nil"/>
            </w:tcBorders>
            <w:shd w:val="clear" w:color="auto" w:fill="FFFFFF" w:themeFill="background1"/>
            <w:noWrap/>
            <w:vAlign w:val="center"/>
            <w:hideMark/>
          </w:tcPr>
          <w:p w14:paraId="6F5D55D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82</w:t>
            </w:r>
          </w:p>
        </w:tc>
      </w:tr>
      <w:tr w:rsidR="00CA2C50" w:rsidRPr="00441CC7" w14:paraId="409E9F5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E4AC9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BD43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3DAB14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7D07BD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42BA8AB" w14:textId="77777777" w:rsidR="006F77B5" w:rsidRPr="00497A06" w:rsidRDefault="006F77B5" w:rsidP="006F77B5">
            <w:pPr>
              <w:spacing w:after="0" w:line="240" w:lineRule="auto"/>
              <w:rPr>
                <w:sz w:val="20"/>
                <w:szCs w:val="20"/>
                <w:lang w:eastAsia="en-NZ"/>
              </w:rPr>
            </w:pPr>
            <w:r>
              <w:rPr>
                <w:rFonts w:ascii="Calibri" w:hAnsi="Calibri" w:cs="Calibri"/>
                <w:color w:val="000000"/>
              </w:rPr>
              <w:t>2006392006</w:t>
            </w:r>
          </w:p>
        </w:tc>
        <w:tc>
          <w:tcPr>
            <w:tcW w:w="2543" w:type="dxa"/>
            <w:tcBorders>
              <w:top w:val="nil"/>
              <w:left w:val="nil"/>
              <w:bottom w:val="nil"/>
              <w:right w:val="nil"/>
            </w:tcBorders>
            <w:shd w:val="clear" w:color="auto" w:fill="FFFFFF" w:themeFill="background1"/>
            <w:noWrap/>
            <w:vAlign w:val="bottom"/>
            <w:hideMark/>
          </w:tcPr>
          <w:p w14:paraId="09F27F7E" w14:textId="77777777" w:rsidR="006F77B5" w:rsidRPr="00497A06" w:rsidRDefault="006F77B5" w:rsidP="006F77B5">
            <w:pPr>
              <w:spacing w:after="0" w:line="240" w:lineRule="auto"/>
              <w:rPr>
                <w:sz w:val="20"/>
                <w:szCs w:val="20"/>
                <w:lang w:eastAsia="en-NZ"/>
              </w:rPr>
            </w:pPr>
            <w:r>
              <w:rPr>
                <w:rFonts w:ascii="Calibri" w:hAnsi="Calibri" w:cs="Calibri"/>
                <w:color w:val="000000"/>
              </w:rPr>
              <w:t>PSR Botanic Wayfinding Signs &amp; Interpret</w:t>
            </w:r>
          </w:p>
        </w:tc>
        <w:tc>
          <w:tcPr>
            <w:tcW w:w="1230" w:type="dxa"/>
            <w:tcBorders>
              <w:top w:val="nil"/>
              <w:left w:val="nil"/>
              <w:bottom w:val="nil"/>
              <w:right w:val="nil"/>
            </w:tcBorders>
            <w:shd w:val="clear" w:color="auto" w:fill="FFFFFF" w:themeFill="background1"/>
            <w:noWrap/>
            <w:vAlign w:val="center"/>
            <w:hideMark/>
          </w:tcPr>
          <w:p w14:paraId="3711B04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w:t>
            </w:r>
          </w:p>
        </w:tc>
        <w:tc>
          <w:tcPr>
            <w:tcW w:w="1886" w:type="dxa"/>
            <w:tcBorders>
              <w:top w:val="nil"/>
              <w:left w:val="nil"/>
              <w:bottom w:val="nil"/>
              <w:right w:val="nil"/>
            </w:tcBorders>
            <w:shd w:val="clear" w:color="auto" w:fill="FFFFFF" w:themeFill="background1"/>
            <w:noWrap/>
            <w:vAlign w:val="center"/>
            <w:hideMark/>
          </w:tcPr>
          <w:p w14:paraId="3CA58EA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79</w:t>
            </w:r>
          </w:p>
        </w:tc>
        <w:tc>
          <w:tcPr>
            <w:tcW w:w="1561" w:type="dxa"/>
            <w:tcBorders>
              <w:top w:val="nil"/>
              <w:left w:val="nil"/>
              <w:bottom w:val="nil"/>
              <w:right w:val="nil"/>
            </w:tcBorders>
            <w:shd w:val="clear" w:color="auto" w:fill="FFFFFF" w:themeFill="background1"/>
            <w:noWrap/>
            <w:vAlign w:val="center"/>
            <w:hideMark/>
          </w:tcPr>
          <w:p w14:paraId="365D9EB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68</w:t>
            </w:r>
          </w:p>
        </w:tc>
      </w:tr>
      <w:tr w:rsidR="00CA2C50" w:rsidRPr="00441CC7" w14:paraId="6C46A86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0544DD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D3AD4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4EA762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1C270C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B6E7E1B" w14:textId="77777777" w:rsidR="006F77B5" w:rsidRPr="00497A06" w:rsidRDefault="006F77B5" w:rsidP="006F77B5">
            <w:pPr>
              <w:spacing w:after="0" w:line="240" w:lineRule="auto"/>
              <w:rPr>
                <w:sz w:val="20"/>
                <w:szCs w:val="20"/>
                <w:lang w:eastAsia="en-NZ"/>
              </w:rPr>
            </w:pPr>
            <w:r>
              <w:rPr>
                <w:rFonts w:ascii="Calibri" w:hAnsi="Calibri" w:cs="Calibri"/>
                <w:color w:val="000000"/>
              </w:rPr>
              <w:t>2006412006</w:t>
            </w:r>
          </w:p>
        </w:tc>
        <w:tc>
          <w:tcPr>
            <w:tcW w:w="2543" w:type="dxa"/>
            <w:tcBorders>
              <w:top w:val="nil"/>
              <w:left w:val="nil"/>
              <w:bottom w:val="nil"/>
              <w:right w:val="nil"/>
            </w:tcBorders>
            <w:shd w:val="clear" w:color="auto" w:fill="FFFFFF" w:themeFill="background1"/>
            <w:noWrap/>
            <w:vAlign w:val="bottom"/>
            <w:hideMark/>
          </w:tcPr>
          <w:p w14:paraId="18E8A189" w14:textId="77777777" w:rsidR="006F77B5" w:rsidRPr="00497A06" w:rsidRDefault="006F77B5" w:rsidP="006F77B5">
            <w:pPr>
              <w:spacing w:after="0" w:line="240" w:lineRule="auto"/>
              <w:rPr>
                <w:sz w:val="20"/>
                <w:szCs w:val="20"/>
                <w:lang w:eastAsia="en-NZ"/>
              </w:rPr>
            </w:pPr>
            <w:r>
              <w:rPr>
                <w:rFonts w:ascii="Calibri" w:hAnsi="Calibri" w:cs="Calibri"/>
                <w:color w:val="000000"/>
              </w:rPr>
              <w:t>PSR Bolton St Grave &amp; Memorial Repairs</w:t>
            </w:r>
          </w:p>
        </w:tc>
        <w:tc>
          <w:tcPr>
            <w:tcW w:w="1230" w:type="dxa"/>
            <w:tcBorders>
              <w:top w:val="nil"/>
              <w:left w:val="nil"/>
              <w:bottom w:val="nil"/>
              <w:right w:val="nil"/>
            </w:tcBorders>
            <w:shd w:val="clear" w:color="auto" w:fill="FFFFFF" w:themeFill="background1"/>
            <w:noWrap/>
            <w:vAlign w:val="center"/>
            <w:hideMark/>
          </w:tcPr>
          <w:p w14:paraId="2F89C27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886" w:type="dxa"/>
            <w:tcBorders>
              <w:top w:val="nil"/>
              <w:left w:val="nil"/>
              <w:bottom w:val="nil"/>
              <w:right w:val="nil"/>
            </w:tcBorders>
            <w:shd w:val="clear" w:color="auto" w:fill="FFFFFF" w:themeFill="background1"/>
            <w:noWrap/>
            <w:vAlign w:val="center"/>
            <w:hideMark/>
          </w:tcPr>
          <w:p w14:paraId="52F508F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561" w:type="dxa"/>
            <w:tcBorders>
              <w:top w:val="nil"/>
              <w:left w:val="nil"/>
              <w:bottom w:val="nil"/>
              <w:right w:val="nil"/>
            </w:tcBorders>
            <w:shd w:val="clear" w:color="auto" w:fill="FFFFFF" w:themeFill="background1"/>
            <w:noWrap/>
            <w:vAlign w:val="center"/>
            <w:hideMark/>
          </w:tcPr>
          <w:p w14:paraId="1D65FA7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7A7C6C2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DB77D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34F56A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5BD2B5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534E2E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8F09AA5" w14:textId="77777777" w:rsidR="006F77B5" w:rsidRPr="00497A06" w:rsidRDefault="006F77B5" w:rsidP="006F77B5">
            <w:pPr>
              <w:spacing w:after="0" w:line="240" w:lineRule="auto"/>
              <w:rPr>
                <w:sz w:val="20"/>
                <w:szCs w:val="20"/>
                <w:lang w:eastAsia="en-NZ"/>
              </w:rPr>
            </w:pPr>
            <w:r>
              <w:rPr>
                <w:rFonts w:ascii="Calibri" w:hAnsi="Calibri" w:cs="Calibri"/>
                <w:color w:val="000000"/>
              </w:rPr>
              <w:t>2006512006</w:t>
            </w:r>
          </w:p>
        </w:tc>
        <w:tc>
          <w:tcPr>
            <w:tcW w:w="2543" w:type="dxa"/>
            <w:tcBorders>
              <w:top w:val="nil"/>
              <w:left w:val="nil"/>
              <w:bottom w:val="nil"/>
              <w:right w:val="nil"/>
            </w:tcBorders>
            <w:shd w:val="clear" w:color="auto" w:fill="FFFFFF" w:themeFill="background1"/>
            <w:noWrap/>
            <w:vAlign w:val="bottom"/>
            <w:hideMark/>
          </w:tcPr>
          <w:p w14:paraId="61697BAA" w14:textId="77777777" w:rsidR="006F77B5" w:rsidRPr="00497A06" w:rsidRDefault="006F77B5" w:rsidP="006F77B5">
            <w:pPr>
              <w:spacing w:after="0" w:line="240" w:lineRule="auto"/>
              <w:rPr>
                <w:sz w:val="20"/>
                <w:szCs w:val="20"/>
                <w:lang w:eastAsia="en-NZ"/>
              </w:rPr>
            </w:pPr>
            <w:r>
              <w:rPr>
                <w:rFonts w:ascii="Calibri" w:hAnsi="Calibri" w:cs="Calibri"/>
                <w:color w:val="000000"/>
              </w:rPr>
              <w:t>Botanic Garden Asset Renewals</w:t>
            </w:r>
          </w:p>
        </w:tc>
        <w:tc>
          <w:tcPr>
            <w:tcW w:w="1230" w:type="dxa"/>
            <w:tcBorders>
              <w:top w:val="nil"/>
              <w:left w:val="nil"/>
              <w:bottom w:val="nil"/>
              <w:right w:val="nil"/>
            </w:tcBorders>
            <w:shd w:val="clear" w:color="auto" w:fill="FFFFFF" w:themeFill="background1"/>
            <w:noWrap/>
            <w:vAlign w:val="center"/>
            <w:hideMark/>
          </w:tcPr>
          <w:p w14:paraId="26BA0CC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448</w:t>
            </w:r>
          </w:p>
        </w:tc>
        <w:tc>
          <w:tcPr>
            <w:tcW w:w="1886" w:type="dxa"/>
            <w:tcBorders>
              <w:top w:val="nil"/>
              <w:left w:val="nil"/>
              <w:bottom w:val="nil"/>
              <w:right w:val="nil"/>
            </w:tcBorders>
            <w:shd w:val="clear" w:color="auto" w:fill="FFFFFF" w:themeFill="background1"/>
            <w:noWrap/>
            <w:vAlign w:val="center"/>
            <w:hideMark/>
          </w:tcPr>
          <w:p w14:paraId="4A8967A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501</w:t>
            </w:r>
          </w:p>
        </w:tc>
        <w:tc>
          <w:tcPr>
            <w:tcW w:w="1561" w:type="dxa"/>
            <w:tcBorders>
              <w:top w:val="nil"/>
              <w:left w:val="nil"/>
              <w:bottom w:val="nil"/>
              <w:right w:val="nil"/>
            </w:tcBorders>
            <w:shd w:val="clear" w:color="auto" w:fill="FFFFFF" w:themeFill="background1"/>
            <w:noWrap/>
            <w:vAlign w:val="center"/>
            <w:hideMark/>
          </w:tcPr>
          <w:p w14:paraId="145ACD2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52</w:t>
            </w:r>
          </w:p>
        </w:tc>
      </w:tr>
      <w:tr w:rsidR="00CA2C50" w:rsidRPr="00441CC7" w14:paraId="757B2FC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24E66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4CA440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E9F8E1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A19E26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E0EE35B" w14:textId="77777777" w:rsidR="006F77B5" w:rsidRPr="00497A06" w:rsidRDefault="006F77B5" w:rsidP="006F77B5">
            <w:pPr>
              <w:spacing w:after="0" w:line="240" w:lineRule="auto"/>
              <w:rPr>
                <w:sz w:val="20"/>
                <w:szCs w:val="20"/>
                <w:lang w:eastAsia="en-NZ"/>
              </w:rPr>
            </w:pPr>
            <w:r>
              <w:rPr>
                <w:rFonts w:ascii="Calibri" w:hAnsi="Calibri" w:cs="Calibri"/>
                <w:color w:val="000000"/>
              </w:rPr>
              <w:t>2006832006</w:t>
            </w:r>
          </w:p>
        </w:tc>
        <w:tc>
          <w:tcPr>
            <w:tcW w:w="2543" w:type="dxa"/>
            <w:tcBorders>
              <w:top w:val="nil"/>
              <w:left w:val="nil"/>
              <w:bottom w:val="nil"/>
              <w:right w:val="nil"/>
            </w:tcBorders>
            <w:shd w:val="clear" w:color="auto" w:fill="FFFFFF" w:themeFill="background1"/>
            <w:noWrap/>
            <w:vAlign w:val="bottom"/>
            <w:hideMark/>
          </w:tcPr>
          <w:p w14:paraId="3C34E969" w14:textId="77777777" w:rsidR="006F77B5" w:rsidRPr="00497A06" w:rsidRDefault="006F77B5" w:rsidP="006F77B5">
            <w:pPr>
              <w:spacing w:after="0" w:line="240" w:lineRule="auto"/>
              <w:rPr>
                <w:sz w:val="20"/>
                <w:szCs w:val="20"/>
                <w:lang w:eastAsia="en-NZ"/>
              </w:rPr>
            </w:pPr>
            <w:r>
              <w:rPr>
                <w:rFonts w:ascii="Calibri" w:hAnsi="Calibri" w:cs="Calibri"/>
                <w:color w:val="000000"/>
              </w:rPr>
              <w:t>PSR Allocation P&amp;D</w:t>
            </w:r>
          </w:p>
        </w:tc>
        <w:tc>
          <w:tcPr>
            <w:tcW w:w="1230" w:type="dxa"/>
            <w:tcBorders>
              <w:top w:val="nil"/>
              <w:left w:val="nil"/>
              <w:bottom w:val="nil"/>
              <w:right w:val="nil"/>
            </w:tcBorders>
            <w:shd w:val="clear" w:color="auto" w:fill="FFFFFF" w:themeFill="background1"/>
            <w:noWrap/>
            <w:vAlign w:val="center"/>
            <w:hideMark/>
          </w:tcPr>
          <w:p w14:paraId="54EB225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c>
          <w:tcPr>
            <w:tcW w:w="1886" w:type="dxa"/>
            <w:tcBorders>
              <w:top w:val="nil"/>
              <w:left w:val="nil"/>
              <w:bottom w:val="nil"/>
              <w:right w:val="nil"/>
            </w:tcBorders>
            <w:shd w:val="clear" w:color="auto" w:fill="FFFFFF" w:themeFill="background1"/>
            <w:noWrap/>
            <w:vAlign w:val="center"/>
            <w:hideMark/>
          </w:tcPr>
          <w:p w14:paraId="5B90F1C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c>
          <w:tcPr>
            <w:tcW w:w="1561" w:type="dxa"/>
            <w:tcBorders>
              <w:top w:val="nil"/>
              <w:left w:val="nil"/>
              <w:bottom w:val="nil"/>
              <w:right w:val="nil"/>
            </w:tcBorders>
            <w:shd w:val="clear" w:color="auto" w:fill="FFFFFF" w:themeFill="background1"/>
            <w:noWrap/>
            <w:vAlign w:val="center"/>
            <w:hideMark/>
          </w:tcPr>
          <w:p w14:paraId="6297D2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1B614E2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1E6120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24EA43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DFF57C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7D7602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C90C9D5" w14:textId="77777777" w:rsidR="006F77B5" w:rsidRPr="00497A06" w:rsidRDefault="006F77B5" w:rsidP="006F77B5">
            <w:pPr>
              <w:spacing w:after="0" w:line="240" w:lineRule="auto"/>
              <w:rPr>
                <w:sz w:val="20"/>
                <w:szCs w:val="20"/>
                <w:lang w:eastAsia="en-NZ"/>
              </w:rPr>
            </w:pPr>
            <w:r>
              <w:rPr>
                <w:rFonts w:ascii="Calibri" w:hAnsi="Calibri" w:cs="Calibri"/>
                <w:color w:val="000000"/>
              </w:rPr>
              <w:t>2006852006</w:t>
            </w:r>
          </w:p>
        </w:tc>
        <w:tc>
          <w:tcPr>
            <w:tcW w:w="2543" w:type="dxa"/>
            <w:tcBorders>
              <w:top w:val="nil"/>
              <w:left w:val="nil"/>
              <w:bottom w:val="nil"/>
              <w:right w:val="nil"/>
            </w:tcBorders>
            <w:shd w:val="clear" w:color="auto" w:fill="FFFFFF" w:themeFill="background1"/>
            <w:noWrap/>
            <w:vAlign w:val="bottom"/>
            <w:hideMark/>
          </w:tcPr>
          <w:p w14:paraId="299BA80D" w14:textId="77777777" w:rsidR="006F77B5" w:rsidRPr="00497A06" w:rsidRDefault="006F77B5" w:rsidP="006F77B5">
            <w:pPr>
              <w:spacing w:after="0" w:line="240" w:lineRule="auto"/>
              <w:rPr>
                <w:sz w:val="20"/>
                <w:szCs w:val="20"/>
                <w:lang w:eastAsia="en-NZ"/>
              </w:rPr>
            </w:pPr>
            <w:r>
              <w:rPr>
                <w:rFonts w:ascii="Calibri" w:hAnsi="Calibri" w:cs="Calibri"/>
                <w:color w:val="000000"/>
              </w:rPr>
              <w:t>PSR Allocation - Property (Architects)</w:t>
            </w:r>
          </w:p>
        </w:tc>
        <w:tc>
          <w:tcPr>
            <w:tcW w:w="1230" w:type="dxa"/>
            <w:tcBorders>
              <w:top w:val="nil"/>
              <w:left w:val="nil"/>
              <w:bottom w:val="nil"/>
              <w:right w:val="nil"/>
            </w:tcBorders>
            <w:shd w:val="clear" w:color="auto" w:fill="FFFFFF" w:themeFill="background1"/>
            <w:noWrap/>
            <w:vAlign w:val="center"/>
            <w:hideMark/>
          </w:tcPr>
          <w:p w14:paraId="538AD2F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31</w:t>
            </w:r>
          </w:p>
        </w:tc>
        <w:tc>
          <w:tcPr>
            <w:tcW w:w="1886" w:type="dxa"/>
            <w:tcBorders>
              <w:top w:val="nil"/>
              <w:left w:val="nil"/>
              <w:bottom w:val="nil"/>
              <w:right w:val="nil"/>
            </w:tcBorders>
            <w:shd w:val="clear" w:color="auto" w:fill="FFFFFF" w:themeFill="background1"/>
            <w:noWrap/>
            <w:vAlign w:val="center"/>
            <w:hideMark/>
          </w:tcPr>
          <w:p w14:paraId="0FCD0C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w:t>
            </w:r>
          </w:p>
        </w:tc>
        <w:tc>
          <w:tcPr>
            <w:tcW w:w="1561" w:type="dxa"/>
            <w:tcBorders>
              <w:top w:val="nil"/>
              <w:left w:val="nil"/>
              <w:bottom w:val="nil"/>
              <w:right w:val="nil"/>
            </w:tcBorders>
            <w:shd w:val="clear" w:color="auto" w:fill="FFFFFF" w:themeFill="background1"/>
            <w:noWrap/>
            <w:vAlign w:val="center"/>
            <w:hideMark/>
          </w:tcPr>
          <w:p w14:paraId="486D123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w:t>
            </w:r>
          </w:p>
        </w:tc>
      </w:tr>
      <w:tr w:rsidR="00CA2C50" w:rsidRPr="00441CC7" w14:paraId="7FF3570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F001D8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279014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733072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BA5BDB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06B831F" w14:textId="77777777" w:rsidR="006F77B5" w:rsidRPr="00497A06" w:rsidRDefault="006F77B5" w:rsidP="006F77B5">
            <w:pPr>
              <w:spacing w:after="0" w:line="240" w:lineRule="auto"/>
              <w:rPr>
                <w:sz w:val="20"/>
                <w:szCs w:val="20"/>
                <w:lang w:eastAsia="en-NZ"/>
              </w:rPr>
            </w:pPr>
            <w:r>
              <w:rPr>
                <w:rFonts w:ascii="Calibri" w:hAnsi="Calibri" w:cs="Calibri"/>
                <w:color w:val="000000"/>
              </w:rPr>
              <w:t>2007892006</w:t>
            </w:r>
          </w:p>
        </w:tc>
        <w:tc>
          <w:tcPr>
            <w:tcW w:w="2543" w:type="dxa"/>
            <w:tcBorders>
              <w:top w:val="nil"/>
              <w:left w:val="nil"/>
              <w:bottom w:val="nil"/>
              <w:right w:val="nil"/>
            </w:tcBorders>
            <w:shd w:val="clear" w:color="auto" w:fill="FFFFFF" w:themeFill="background1"/>
            <w:noWrap/>
            <w:vAlign w:val="bottom"/>
            <w:hideMark/>
          </w:tcPr>
          <w:p w14:paraId="17922936" w14:textId="77777777" w:rsidR="006F77B5" w:rsidRPr="00497A06" w:rsidRDefault="006F77B5" w:rsidP="006F77B5">
            <w:pPr>
              <w:spacing w:after="0" w:line="240" w:lineRule="auto"/>
              <w:rPr>
                <w:sz w:val="20"/>
                <w:szCs w:val="20"/>
                <w:lang w:eastAsia="en-NZ"/>
              </w:rPr>
            </w:pPr>
            <w:r>
              <w:rPr>
                <w:rFonts w:ascii="Calibri" w:hAnsi="Calibri" w:cs="Calibri"/>
                <w:color w:val="000000"/>
              </w:rPr>
              <w:t>Otari Walkway upgrades</w:t>
            </w:r>
          </w:p>
        </w:tc>
        <w:tc>
          <w:tcPr>
            <w:tcW w:w="1230" w:type="dxa"/>
            <w:tcBorders>
              <w:top w:val="nil"/>
              <w:left w:val="nil"/>
              <w:bottom w:val="nil"/>
              <w:right w:val="nil"/>
            </w:tcBorders>
            <w:shd w:val="clear" w:color="auto" w:fill="FFFFFF" w:themeFill="background1"/>
            <w:noWrap/>
            <w:vAlign w:val="center"/>
            <w:hideMark/>
          </w:tcPr>
          <w:p w14:paraId="5D43B42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105</w:t>
            </w:r>
          </w:p>
        </w:tc>
        <w:tc>
          <w:tcPr>
            <w:tcW w:w="1886" w:type="dxa"/>
            <w:tcBorders>
              <w:top w:val="nil"/>
              <w:left w:val="nil"/>
              <w:bottom w:val="nil"/>
              <w:right w:val="nil"/>
            </w:tcBorders>
            <w:shd w:val="clear" w:color="auto" w:fill="FFFFFF" w:themeFill="background1"/>
            <w:noWrap/>
            <w:vAlign w:val="center"/>
            <w:hideMark/>
          </w:tcPr>
          <w:p w14:paraId="0962936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25BDDDD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(105)</w:t>
            </w:r>
          </w:p>
        </w:tc>
      </w:tr>
      <w:tr w:rsidR="00CA2C50" w:rsidRPr="00441CC7" w14:paraId="1F02D3A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55E28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839B8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95E22C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B69EB1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96D8CCD" w14:textId="77777777" w:rsidR="006F77B5" w:rsidRPr="00497A06" w:rsidRDefault="006F77B5" w:rsidP="006F77B5">
            <w:pPr>
              <w:spacing w:after="0" w:line="240" w:lineRule="auto"/>
              <w:rPr>
                <w:sz w:val="20"/>
                <w:szCs w:val="20"/>
                <w:lang w:eastAsia="en-NZ"/>
              </w:rPr>
            </w:pPr>
            <w:r>
              <w:rPr>
                <w:rFonts w:ascii="Calibri" w:hAnsi="Calibri" w:cs="Calibri"/>
                <w:color w:val="000000"/>
              </w:rPr>
              <w:t>2010342006</w:t>
            </w:r>
          </w:p>
        </w:tc>
        <w:tc>
          <w:tcPr>
            <w:tcW w:w="2543" w:type="dxa"/>
            <w:tcBorders>
              <w:top w:val="nil"/>
              <w:left w:val="nil"/>
              <w:bottom w:val="nil"/>
              <w:right w:val="nil"/>
            </w:tcBorders>
            <w:shd w:val="clear" w:color="auto" w:fill="FFFFFF" w:themeFill="background1"/>
            <w:noWrap/>
            <w:vAlign w:val="bottom"/>
            <w:hideMark/>
          </w:tcPr>
          <w:p w14:paraId="7ABF896F" w14:textId="77777777" w:rsidR="006F77B5" w:rsidRPr="00497A06" w:rsidRDefault="006F77B5" w:rsidP="006F77B5">
            <w:pPr>
              <w:spacing w:after="0" w:line="240" w:lineRule="auto"/>
              <w:rPr>
                <w:sz w:val="20"/>
                <w:szCs w:val="20"/>
                <w:lang w:eastAsia="en-NZ"/>
              </w:rPr>
            </w:pPr>
            <w:r>
              <w:rPr>
                <w:rFonts w:ascii="Calibri" w:hAnsi="Calibri" w:cs="Calibri"/>
                <w:color w:val="000000"/>
              </w:rPr>
              <w:t>Begonia House and Café</w:t>
            </w:r>
          </w:p>
        </w:tc>
        <w:tc>
          <w:tcPr>
            <w:tcW w:w="1230" w:type="dxa"/>
            <w:tcBorders>
              <w:top w:val="nil"/>
              <w:left w:val="nil"/>
              <w:bottom w:val="nil"/>
              <w:right w:val="nil"/>
            </w:tcBorders>
            <w:shd w:val="clear" w:color="auto" w:fill="FFFFFF" w:themeFill="background1"/>
            <w:noWrap/>
            <w:vAlign w:val="center"/>
            <w:hideMark/>
          </w:tcPr>
          <w:p w14:paraId="210855F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144</w:t>
            </w:r>
          </w:p>
        </w:tc>
        <w:tc>
          <w:tcPr>
            <w:tcW w:w="1886" w:type="dxa"/>
            <w:tcBorders>
              <w:top w:val="nil"/>
              <w:left w:val="nil"/>
              <w:bottom w:val="nil"/>
              <w:right w:val="nil"/>
            </w:tcBorders>
            <w:shd w:val="clear" w:color="auto" w:fill="FFFFFF" w:themeFill="background1"/>
            <w:noWrap/>
            <w:vAlign w:val="center"/>
            <w:hideMark/>
          </w:tcPr>
          <w:p w14:paraId="57D7D60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647</w:t>
            </w:r>
          </w:p>
        </w:tc>
        <w:tc>
          <w:tcPr>
            <w:tcW w:w="1561" w:type="dxa"/>
            <w:tcBorders>
              <w:top w:val="nil"/>
              <w:left w:val="nil"/>
              <w:bottom w:val="nil"/>
              <w:right w:val="nil"/>
            </w:tcBorders>
            <w:shd w:val="clear" w:color="auto" w:fill="FFFFFF" w:themeFill="background1"/>
            <w:noWrap/>
            <w:vAlign w:val="center"/>
            <w:hideMark/>
          </w:tcPr>
          <w:p w14:paraId="0E3B965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503</w:t>
            </w:r>
          </w:p>
        </w:tc>
      </w:tr>
      <w:tr w:rsidR="00CA2C50" w:rsidRPr="00441CC7" w14:paraId="6CB7A8F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A7F98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14A0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E54733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8D404A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Botanic Garden Total</w:t>
            </w:r>
          </w:p>
        </w:tc>
        <w:tc>
          <w:tcPr>
            <w:tcW w:w="1279" w:type="dxa"/>
            <w:tcBorders>
              <w:top w:val="nil"/>
              <w:left w:val="nil"/>
              <w:bottom w:val="single" w:sz="4" w:space="0" w:color="auto"/>
              <w:right w:val="nil"/>
            </w:tcBorders>
            <w:shd w:val="clear" w:color="auto" w:fill="FFFFFF" w:themeFill="background1"/>
            <w:noWrap/>
            <w:vAlign w:val="bottom"/>
            <w:hideMark/>
          </w:tcPr>
          <w:p w14:paraId="28C268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532082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B6F573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1,342</w:t>
            </w:r>
          </w:p>
        </w:tc>
        <w:tc>
          <w:tcPr>
            <w:tcW w:w="1886" w:type="dxa"/>
            <w:tcBorders>
              <w:top w:val="nil"/>
              <w:left w:val="nil"/>
              <w:bottom w:val="single" w:sz="4" w:space="0" w:color="auto"/>
              <w:right w:val="nil"/>
            </w:tcBorders>
            <w:shd w:val="clear" w:color="auto" w:fill="FFFFFF" w:themeFill="background1"/>
            <w:noWrap/>
            <w:vAlign w:val="center"/>
            <w:hideMark/>
          </w:tcPr>
          <w:p w14:paraId="6972E3A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1,948</w:t>
            </w:r>
          </w:p>
        </w:tc>
        <w:tc>
          <w:tcPr>
            <w:tcW w:w="1561" w:type="dxa"/>
            <w:tcBorders>
              <w:top w:val="nil"/>
              <w:left w:val="nil"/>
              <w:bottom w:val="single" w:sz="4" w:space="0" w:color="auto"/>
              <w:right w:val="nil"/>
            </w:tcBorders>
            <w:shd w:val="clear" w:color="auto" w:fill="FFFFFF" w:themeFill="background1"/>
            <w:noWrap/>
            <w:vAlign w:val="center"/>
            <w:hideMark/>
          </w:tcPr>
          <w:p w14:paraId="779365D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607</w:t>
            </w:r>
          </w:p>
        </w:tc>
      </w:tr>
      <w:tr w:rsidR="00CA2C50" w:rsidRPr="00441CC7" w14:paraId="059F596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CDA42A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C3B03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EF53295" w14:textId="77777777" w:rsidR="006F77B5" w:rsidRPr="00497A06" w:rsidRDefault="006F77B5" w:rsidP="006F77B5">
            <w:pPr>
              <w:spacing w:after="0" w:line="240" w:lineRule="auto"/>
              <w:rPr>
                <w:sz w:val="20"/>
                <w:szCs w:val="20"/>
                <w:lang w:eastAsia="en-NZ"/>
              </w:rPr>
            </w:pPr>
            <w:r>
              <w:rPr>
                <w:rFonts w:ascii="Calibri" w:hAnsi="Calibri" w:cs="Calibri"/>
                <w:color w:val="000000"/>
              </w:rPr>
              <w:t>2007</w:t>
            </w:r>
          </w:p>
        </w:tc>
        <w:tc>
          <w:tcPr>
            <w:tcW w:w="3545" w:type="dxa"/>
            <w:tcBorders>
              <w:top w:val="nil"/>
              <w:left w:val="nil"/>
              <w:bottom w:val="nil"/>
              <w:right w:val="nil"/>
            </w:tcBorders>
            <w:shd w:val="clear" w:color="auto" w:fill="FFFFFF" w:themeFill="background1"/>
            <w:noWrap/>
            <w:vAlign w:val="bottom"/>
            <w:hideMark/>
          </w:tcPr>
          <w:p w14:paraId="5FA24D2D" w14:textId="77777777" w:rsidR="006F77B5" w:rsidRPr="00497A06" w:rsidRDefault="006F77B5" w:rsidP="006F77B5">
            <w:pPr>
              <w:spacing w:after="0" w:line="240" w:lineRule="auto"/>
              <w:rPr>
                <w:sz w:val="20"/>
                <w:szCs w:val="20"/>
                <w:lang w:eastAsia="en-NZ"/>
              </w:rPr>
            </w:pPr>
            <w:r>
              <w:rPr>
                <w:rFonts w:ascii="Calibri" w:hAnsi="Calibri" w:cs="Calibri"/>
                <w:color w:val="000000"/>
              </w:rPr>
              <w:t>Coastal - upgrades</w:t>
            </w:r>
          </w:p>
        </w:tc>
        <w:tc>
          <w:tcPr>
            <w:tcW w:w="1279" w:type="dxa"/>
            <w:tcBorders>
              <w:top w:val="nil"/>
              <w:left w:val="nil"/>
              <w:bottom w:val="nil"/>
              <w:right w:val="nil"/>
            </w:tcBorders>
            <w:shd w:val="clear" w:color="auto" w:fill="FFFFFF" w:themeFill="background1"/>
            <w:noWrap/>
            <w:vAlign w:val="bottom"/>
            <w:hideMark/>
          </w:tcPr>
          <w:p w14:paraId="7077A963" w14:textId="77777777" w:rsidR="006F77B5" w:rsidRPr="00497A06" w:rsidRDefault="006F77B5" w:rsidP="006F77B5">
            <w:pPr>
              <w:spacing w:after="0" w:line="240" w:lineRule="auto"/>
              <w:rPr>
                <w:sz w:val="20"/>
                <w:szCs w:val="20"/>
                <w:lang w:eastAsia="en-NZ"/>
              </w:rPr>
            </w:pPr>
            <w:r>
              <w:rPr>
                <w:rFonts w:ascii="Calibri" w:hAnsi="Calibri" w:cs="Calibri"/>
                <w:color w:val="000000"/>
              </w:rPr>
              <w:t>2000092007</w:t>
            </w:r>
          </w:p>
        </w:tc>
        <w:tc>
          <w:tcPr>
            <w:tcW w:w="2543" w:type="dxa"/>
            <w:tcBorders>
              <w:top w:val="nil"/>
              <w:left w:val="nil"/>
              <w:bottom w:val="nil"/>
              <w:right w:val="nil"/>
            </w:tcBorders>
            <w:shd w:val="clear" w:color="auto" w:fill="FFFFFF" w:themeFill="background1"/>
            <w:noWrap/>
            <w:vAlign w:val="bottom"/>
            <w:hideMark/>
          </w:tcPr>
          <w:p w14:paraId="39AA2656" w14:textId="77777777" w:rsidR="006F77B5" w:rsidRPr="00497A06" w:rsidRDefault="006F77B5" w:rsidP="006F77B5">
            <w:pPr>
              <w:spacing w:after="0" w:line="240" w:lineRule="auto"/>
              <w:rPr>
                <w:sz w:val="20"/>
                <w:szCs w:val="20"/>
                <w:lang w:eastAsia="en-NZ"/>
              </w:rPr>
            </w:pPr>
            <w:r>
              <w:rPr>
                <w:rFonts w:ascii="Calibri" w:hAnsi="Calibri" w:cs="Calibri"/>
                <w:color w:val="000000"/>
              </w:rPr>
              <w:t>Coastal Beautification</w:t>
            </w:r>
          </w:p>
        </w:tc>
        <w:tc>
          <w:tcPr>
            <w:tcW w:w="1230" w:type="dxa"/>
            <w:tcBorders>
              <w:top w:val="nil"/>
              <w:left w:val="nil"/>
              <w:bottom w:val="nil"/>
              <w:right w:val="nil"/>
            </w:tcBorders>
            <w:shd w:val="clear" w:color="auto" w:fill="FFFFFF" w:themeFill="background1"/>
            <w:noWrap/>
            <w:vAlign w:val="center"/>
            <w:hideMark/>
          </w:tcPr>
          <w:p w14:paraId="4F8D965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w:t>
            </w:r>
          </w:p>
        </w:tc>
        <w:tc>
          <w:tcPr>
            <w:tcW w:w="1886" w:type="dxa"/>
            <w:tcBorders>
              <w:top w:val="nil"/>
              <w:left w:val="nil"/>
              <w:bottom w:val="nil"/>
              <w:right w:val="nil"/>
            </w:tcBorders>
            <w:shd w:val="clear" w:color="auto" w:fill="FFFFFF" w:themeFill="background1"/>
            <w:noWrap/>
            <w:vAlign w:val="center"/>
            <w:hideMark/>
          </w:tcPr>
          <w:p w14:paraId="05CCA2E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75</w:t>
            </w:r>
          </w:p>
        </w:tc>
        <w:tc>
          <w:tcPr>
            <w:tcW w:w="1561" w:type="dxa"/>
            <w:tcBorders>
              <w:top w:val="nil"/>
              <w:left w:val="nil"/>
              <w:bottom w:val="nil"/>
              <w:right w:val="nil"/>
            </w:tcBorders>
            <w:shd w:val="clear" w:color="auto" w:fill="FFFFFF" w:themeFill="background1"/>
            <w:noWrap/>
            <w:vAlign w:val="center"/>
            <w:hideMark/>
          </w:tcPr>
          <w:p w14:paraId="16924CF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w:t>
            </w:r>
          </w:p>
        </w:tc>
      </w:tr>
      <w:tr w:rsidR="00CA2C50" w:rsidRPr="00441CC7" w14:paraId="6DB66D7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D367F3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BA57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DB8447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127639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Coastal -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0F249A4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A40855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8474C3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70</w:t>
            </w:r>
          </w:p>
        </w:tc>
        <w:tc>
          <w:tcPr>
            <w:tcW w:w="1886" w:type="dxa"/>
            <w:tcBorders>
              <w:top w:val="nil"/>
              <w:left w:val="nil"/>
              <w:bottom w:val="single" w:sz="4" w:space="0" w:color="auto"/>
              <w:right w:val="nil"/>
            </w:tcBorders>
            <w:shd w:val="clear" w:color="auto" w:fill="FFFFFF" w:themeFill="background1"/>
            <w:noWrap/>
            <w:vAlign w:val="center"/>
            <w:hideMark/>
          </w:tcPr>
          <w:p w14:paraId="1244BBD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75</w:t>
            </w:r>
          </w:p>
        </w:tc>
        <w:tc>
          <w:tcPr>
            <w:tcW w:w="1561" w:type="dxa"/>
            <w:tcBorders>
              <w:top w:val="nil"/>
              <w:left w:val="nil"/>
              <w:bottom w:val="single" w:sz="4" w:space="0" w:color="auto"/>
              <w:right w:val="nil"/>
            </w:tcBorders>
            <w:shd w:val="clear" w:color="auto" w:fill="FFFFFF" w:themeFill="background1"/>
            <w:noWrap/>
            <w:vAlign w:val="center"/>
            <w:hideMark/>
          </w:tcPr>
          <w:p w14:paraId="71E8093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w:t>
            </w:r>
          </w:p>
        </w:tc>
      </w:tr>
      <w:tr w:rsidR="00CA2C50" w:rsidRPr="00441CC7" w14:paraId="793C435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A91D9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84B2B6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6CDF27B" w14:textId="77777777" w:rsidR="006F77B5" w:rsidRPr="00497A06" w:rsidRDefault="006F77B5" w:rsidP="006F77B5">
            <w:pPr>
              <w:spacing w:after="0" w:line="240" w:lineRule="auto"/>
              <w:rPr>
                <w:sz w:val="20"/>
                <w:szCs w:val="20"/>
                <w:lang w:eastAsia="en-NZ"/>
              </w:rPr>
            </w:pPr>
            <w:r>
              <w:rPr>
                <w:rFonts w:ascii="Calibri" w:hAnsi="Calibri" w:cs="Calibri"/>
                <w:color w:val="000000"/>
              </w:rPr>
              <w:t>2008</w:t>
            </w:r>
          </w:p>
        </w:tc>
        <w:tc>
          <w:tcPr>
            <w:tcW w:w="3545" w:type="dxa"/>
            <w:tcBorders>
              <w:top w:val="nil"/>
              <w:left w:val="nil"/>
              <w:bottom w:val="nil"/>
              <w:right w:val="nil"/>
            </w:tcBorders>
            <w:shd w:val="clear" w:color="auto" w:fill="FFFFFF" w:themeFill="background1"/>
            <w:noWrap/>
            <w:vAlign w:val="bottom"/>
            <w:hideMark/>
          </w:tcPr>
          <w:p w14:paraId="75DC1227" w14:textId="77777777" w:rsidR="006F77B5" w:rsidRPr="00497A06" w:rsidRDefault="006F77B5" w:rsidP="006F77B5">
            <w:pPr>
              <w:spacing w:after="0" w:line="240" w:lineRule="auto"/>
              <w:rPr>
                <w:sz w:val="20"/>
                <w:szCs w:val="20"/>
                <w:lang w:eastAsia="en-NZ"/>
              </w:rPr>
            </w:pPr>
            <w:r>
              <w:rPr>
                <w:rFonts w:ascii="Calibri" w:hAnsi="Calibri" w:cs="Calibri"/>
                <w:color w:val="000000"/>
              </w:rPr>
              <w:t>Coastal</w:t>
            </w:r>
          </w:p>
        </w:tc>
        <w:tc>
          <w:tcPr>
            <w:tcW w:w="1279" w:type="dxa"/>
            <w:tcBorders>
              <w:top w:val="nil"/>
              <w:left w:val="nil"/>
              <w:bottom w:val="nil"/>
              <w:right w:val="nil"/>
            </w:tcBorders>
            <w:shd w:val="clear" w:color="auto" w:fill="FFFFFF" w:themeFill="background1"/>
            <w:noWrap/>
            <w:vAlign w:val="bottom"/>
            <w:hideMark/>
          </w:tcPr>
          <w:p w14:paraId="16B14839" w14:textId="77777777" w:rsidR="006F77B5" w:rsidRPr="00497A06" w:rsidRDefault="006F77B5" w:rsidP="006F77B5">
            <w:pPr>
              <w:spacing w:after="0" w:line="240" w:lineRule="auto"/>
              <w:rPr>
                <w:sz w:val="20"/>
                <w:szCs w:val="20"/>
                <w:lang w:eastAsia="en-NZ"/>
              </w:rPr>
            </w:pPr>
            <w:r>
              <w:rPr>
                <w:rFonts w:ascii="Calibri" w:hAnsi="Calibri" w:cs="Calibri"/>
                <w:color w:val="000000"/>
              </w:rPr>
              <w:t>2000102008</w:t>
            </w:r>
          </w:p>
        </w:tc>
        <w:tc>
          <w:tcPr>
            <w:tcW w:w="2543" w:type="dxa"/>
            <w:tcBorders>
              <w:top w:val="nil"/>
              <w:left w:val="nil"/>
              <w:bottom w:val="nil"/>
              <w:right w:val="nil"/>
            </w:tcBorders>
            <w:shd w:val="clear" w:color="auto" w:fill="FFFFFF" w:themeFill="background1"/>
            <w:noWrap/>
            <w:vAlign w:val="bottom"/>
            <w:hideMark/>
          </w:tcPr>
          <w:p w14:paraId="2A2C7578" w14:textId="77777777" w:rsidR="006F77B5" w:rsidRPr="00497A06" w:rsidRDefault="006F77B5" w:rsidP="006F77B5">
            <w:pPr>
              <w:spacing w:after="0" w:line="240" w:lineRule="auto"/>
              <w:rPr>
                <w:sz w:val="20"/>
                <w:szCs w:val="20"/>
                <w:lang w:eastAsia="en-NZ"/>
              </w:rPr>
            </w:pPr>
            <w:r>
              <w:rPr>
                <w:rFonts w:ascii="Calibri" w:hAnsi="Calibri" w:cs="Calibri"/>
                <w:color w:val="000000"/>
              </w:rPr>
              <w:t>PSR Coastal - Renewals (CX)</w:t>
            </w:r>
          </w:p>
        </w:tc>
        <w:tc>
          <w:tcPr>
            <w:tcW w:w="1230" w:type="dxa"/>
            <w:tcBorders>
              <w:top w:val="nil"/>
              <w:left w:val="nil"/>
              <w:bottom w:val="nil"/>
              <w:right w:val="nil"/>
            </w:tcBorders>
            <w:shd w:val="clear" w:color="auto" w:fill="FFFFFF" w:themeFill="background1"/>
            <w:noWrap/>
            <w:vAlign w:val="center"/>
            <w:hideMark/>
          </w:tcPr>
          <w:p w14:paraId="06A3505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331</w:t>
            </w:r>
          </w:p>
        </w:tc>
        <w:tc>
          <w:tcPr>
            <w:tcW w:w="1886" w:type="dxa"/>
            <w:tcBorders>
              <w:top w:val="nil"/>
              <w:left w:val="nil"/>
              <w:bottom w:val="nil"/>
              <w:right w:val="nil"/>
            </w:tcBorders>
            <w:shd w:val="clear" w:color="auto" w:fill="FFFFFF" w:themeFill="background1"/>
            <w:noWrap/>
            <w:vAlign w:val="center"/>
            <w:hideMark/>
          </w:tcPr>
          <w:p w14:paraId="424EDC7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187</w:t>
            </w:r>
          </w:p>
        </w:tc>
        <w:tc>
          <w:tcPr>
            <w:tcW w:w="1561" w:type="dxa"/>
            <w:tcBorders>
              <w:top w:val="nil"/>
              <w:left w:val="nil"/>
              <w:bottom w:val="nil"/>
              <w:right w:val="nil"/>
            </w:tcBorders>
            <w:shd w:val="clear" w:color="auto" w:fill="FFFFFF" w:themeFill="background1"/>
            <w:noWrap/>
            <w:vAlign w:val="center"/>
            <w:hideMark/>
          </w:tcPr>
          <w:p w14:paraId="666CDBE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(144)</w:t>
            </w:r>
          </w:p>
        </w:tc>
      </w:tr>
      <w:tr w:rsidR="00CA2C50" w:rsidRPr="00441CC7" w14:paraId="4974053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7F0636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C2352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2209C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819A2A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Coastal Total</w:t>
            </w:r>
          </w:p>
        </w:tc>
        <w:tc>
          <w:tcPr>
            <w:tcW w:w="1279" w:type="dxa"/>
            <w:tcBorders>
              <w:top w:val="nil"/>
              <w:left w:val="nil"/>
              <w:bottom w:val="single" w:sz="4" w:space="0" w:color="auto"/>
              <w:right w:val="nil"/>
            </w:tcBorders>
            <w:shd w:val="clear" w:color="auto" w:fill="FFFFFF" w:themeFill="background1"/>
            <w:noWrap/>
            <w:vAlign w:val="bottom"/>
            <w:hideMark/>
          </w:tcPr>
          <w:p w14:paraId="3A8272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97C20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A0181F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331</w:t>
            </w:r>
          </w:p>
        </w:tc>
        <w:tc>
          <w:tcPr>
            <w:tcW w:w="1886" w:type="dxa"/>
            <w:tcBorders>
              <w:top w:val="nil"/>
              <w:left w:val="nil"/>
              <w:bottom w:val="single" w:sz="4" w:space="0" w:color="auto"/>
              <w:right w:val="nil"/>
            </w:tcBorders>
            <w:shd w:val="clear" w:color="auto" w:fill="FFFFFF" w:themeFill="background1"/>
            <w:noWrap/>
            <w:vAlign w:val="center"/>
            <w:hideMark/>
          </w:tcPr>
          <w:p w14:paraId="56E422F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187</w:t>
            </w:r>
          </w:p>
        </w:tc>
        <w:tc>
          <w:tcPr>
            <w:tcW w:w="1561" w:type="dxa"/>
            <w:tcBorders>
              <w:top w:val="nil"/>
              <w:left w:val="nil"/>
              <w:bottom w:val="single" w:sz="4" w:space="0" w:color="auto"/>
              <w:right w:val="nil"/>
            </w:tcBorders>
            <w:shd w:val="clear" w:color="auto" w:fill="FFFFFF" w:themeFill="background1"/>
            <w:noWrap/>
            <w:vAlign w:val="center"/>
            <w:hideMark/>
          </w:tcPr>
          <w:p w14:paraId="091D709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(144)</w:t>
            </w:r>
          </w:p>
        </w:tc>
      </w:tr>
      <w:tr w:rsidR="00CA2C50" w:rsidRPr="00441CC7" w14:paraId="4F99651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2F85AE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CC446E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0E0F6D7" w14:textId="77777777" w:rsidR="006F77B5" w:rsidRPr="00497A06" w:rsidRDefault="006F77B5" w:rsidP="006F77B5">
            <w:pPr>
              <w:spacing w:after="0" w:line="240" w:lineRule="auto"/>
              <w:rPr>
                <w:sz w:val="20"/>
                <w:szCs w:val="20"/>
                <w:lang w:eastAsia="en-NZ"/>
              </w:rPr>
            </w:pPr>
            <w:r>
              <w:rPr>
                <w:rFonts w:ascii="Calibri" w:hAnsi="Calibri" w:cs="Calibri"/>
                <w:color w:val="000000"/>
              </w:rPr>
              <w:t>2009</w:t>
            </w:r>
          </w:p>
        </w:tc>
        <w:tc>
          <w:tcPr>
            <w:tcW w:w="3545" w:type="dxa"/>
            <w:tcBorders>
              <w:top w:val="nil"/>
              <w:left w:val="nil"/>
              <w:bottom w:val="nil"/>
              <w:right w:val="nil"/>
            </w:tcBorders>
            <w:shd w:val="clear" w:color="auto" w:fill="FFFFFF" w:themeFill="background1"/>
            <w:noWrap/>
            <w:vAlign w:val="bottom"/>
            <w:hideMark/>
          </w:tcPr>
          <w:p w14:paraId="316A8EA8" w14:textId="77777777" w:rsidR="006F77B5" w:rsidRPr="00497A06" w:rsidRDefault="006F77B5" w:rsidP="006F77B5">
            <w:pPr>
              <w:spacing w:after="0" w:line="240" w:lineRule="auto"/>
              <w:rPr>
                <w:sz w:val="20"/>
                <w:szCs w:val="20"/>
                <w:lang w:eastAsia="en-NZ"/>
              </w:rPr>
            </w:pPr>
            <w:r>
              <w:rPr>
                <w:rFonts w:ascii="Calibri" w:hAnsi="Calibri" w:cs="Calibri"/>
                <w:color w:val="000000"/>
              </w:rPr>
              <w:t>Town Belt &amp; Reserves</w:t>
            </w:r>
          </w:p>
        </w:tc>
        <w:tc>
          <w:tcPr>
            <w:tcW w:w="1279" w:type="dxa"/>
            <w:tcBorders>
              <w:top w:val="nil"/>
              <w:left w:val="nil"/>
              <w:bottom w:val="nil"/>
              <w:right w:val="nil"/>
            </w:tcBorders>
            <w:shd w:val="clear" w:color="auto" w:fill="FFFFFF" w:themeFill="background1"/>
            <w:noWrap/>
            <w:vAlign w:val="bottom"/>
            <w:hideMark/>
          </w:tcPr>
          <w:p w14:paraId="5FEF978C" w14:textId="77777777" w:rsidR="006F77B5" w:rsidRPr="00497A06" w:rsidRDefault="006F77B5" w:rsidP="006F77B5">
            <w:pPr>
              <w:spacing w:after="0" w:line="240" w:lineRule="auto"/>
              <w:rPr>
                <w:sz w:val="20"/>
                <w:szCs w:val="20"/>
                <w:lang w:eastAsia="en-NZ"/>
              </w:rPr>
            </w:pPr>
            <w:r>
              <w:rPr>
                <w:rFonts w:ascii="Calibri" w:hAnsi="Calibri" w:cs="Calibri"/>
                <w:color w:val="000000"/>
              </w:rPr>
              <w:t>2000112009</w:t>
            </w:r>
          </w:p>
        </w:tc>
        <w:tc>
          <w:tcPr>
            <w:tcW w:w="2543" w:type="dxa"/>
            <w:tcBorders>
              <w:top w:val="nil"/>
              <w:left w:val="nil"/>
              <w:bottom w:val="nil"/>
              <w:right w:val="nil"/>
            </w:tcBorders>
            <w:shd w:val="clear" w:color="auto" w:fill="FFFFFF" w:themeFill="background1"/>
            <w:noWrap/>
            <w:vAlign w:val="bottom"/>
            <w:hideMark/>
          </w:tcPr>
          <w:p w14:paraId="0595D1DF" w14:textId="77777777" w:rsidR="006F77B5" w:rsidRPr="00497A06" w:rsidRDefault="006F77B5" w:rsidP="006F77B5">
            <w:pPr>
              <w:spacing w:after="0" w:line="240" w:lineRule="auto"/>
              <w:rPr>
                <w:sz w:val="20"/>
                <w:szCs w:val="20"/>
                <w:lang w:eastAsia="en-NZ"/>
              </w:rPr>
            </w:pPr>
            <w:r>
              <w:rPr>
                <w:rFonts w:ascii="Calibri" w:hAnsi="Calibri" w:cs="Calibri"/>
                <w:color w:val="000000"/>
              </w:rPr>
              <w:t>PSR Town Belt &amp; Reserves - Renewals (CX)</w:t>
            </w:r>
          </w:p>
        </w:tc>
        <w:tc>
          <w:tcPr>
            <w:tcW w:w="1230" w:type="dxa"/>
            <w:tcBorders>
              <w:top w:val="nil"/>
              <w:left w:val="nil"/>
              <w:bottom w:val="nil"/>
              <w:right w:val="nil"/>
            </w:tcBorders>
            <w:shd w:val="clear" w:color="auto" w:fill="FFFFFF" w:themeFill="background1"/>
            <w:noWrap/>
            <w:vAlign w:val="center"/>
            <w:hideMark/>
          </w:tcPr>
          <w:p w14:paraId="5FA0FCB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377</w:t>
            </w:r>
          </w:p>
        </w:tc>
        <w:tc>
          <w:tcPr>
            <w:tcW w:w="1886" w:type="dxa"/>
            <w:tcBorders>
              <w:top w:val="nil"/>
              <w:left w:val="nil"/>
              <w:bottom w:val="nil"/>
              <w:right w:val="nil"/>
            </w:tcBorders>
            <w:shd w:val="clear" w:color="auto" w:fill="FFFFFF" w:themeFill="background1"/>
            <w:noWrap/>
            <w:vAlign w:val="center"/>
            <w:hideMark/>
          </w:tcPr>
          <w:p w14:paraId="3E0C458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559</w:t>
            </w:r>
          </w:p>
        </w:tc>
        <w:tc>
          <w:tcPr>
            <w:tcW w:w="1561" w:type="dxa"/>
            <w:tcBorders>
              <w:top w:val="nil"/>
              <w:left w:val="nil"/>
              <w:bottom w:val="nil"/>
              <w:right w:val="nil"/>
            </w:tcBorders>
            <w:shd w:val="clear" w:color="auto" w:fill="FFFFFF" w:themeFill="background1"/>
            <w:noWrap/>
            <w:vAlign w:val="center"/>
            <w:hideMark/>
          </w:tcPr>
          <w:p w14:paraId="77D55E8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182</w:t>
            </w:r>
          </w:p>
        </w:tc>
      </w:tr>
      <w:tr w:rsidR="00CA2C50" w:rsidRPr="00441CC7" w14:paraId="1767287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AC83F2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F2AC70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72242E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86DF01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CA0571B" w14:textId="77777777" w:rsidR="006F77B5" w:rsidRPr="00497A06" w:rsidRDefault="006F77B5" w:rsidP="006F77B5">
            <w:pPr>
              <w:spacing w:after="0" w:line="240" w:lineRule="auto"/>
              <w:rPr>
                <w:sz w:val="20"/>
                <w:szCs w:val="20"/>
                <w:lang w:eastAsia="en-NZ"/>
              </w:rPr>
            </w:pPr>
            <w:r>
              <w:rPr>
                <w:rFonts w:ascii="Calibri" w:hAnsi="Calibri" w:cs="Calibri"/>
                <w:color w:val="000000"/>
              </w:rPr>
              <w:t>2010002009</w:t>
            </w:r>
          </w:p>
        </w:tc>
        <w:tc>
          <w:tcPr>
            <w:tcW w:w="2543" w:type="dxa"/>
            <w:tcBorders>
              <w:top w:val="nil"/>
              <w:left w:val="nil"/>
              <w:bottom w:val="nil"/>
              <w:right w:val="nil"/>
            </w:tcBorders>
            <w:shd w:val="clear" w:color="auto" w:fill="FFFFFF" w:themeFill="background1"/>
            <w:noWrap/>
            <w:vAlign w:val="bottom"/>
            <w:hideMark/>
          </w:tcPr>
          <w:p w14:paraId="0E3A7BDB" w14:textId="77777777" w:rsidR="006F77B5" w:rsidRPr="00497A06" w:rsidRDefault="006F77B5" w:rsidP="006F77B5">
            <w:pPr>
              <w:spacing w:after="0" w:line="240" w:lineRule="auto"/>
              <w:rPr>
                <w:sz w:val="20"/>
                <w:szCs w:val="20"/>
                <w:lang w:eastAsia="en-NZ"/>
              </w:rPr>
            </w:pPr>
            <w:r>
              <w:rPr>
                <w:rFonts w:ascii="Calibri" w:hAnsi="Calibri" w:cs="Calibri"/>
                <w:color w:val="000000"/>
              </w:rPr>
              <w:t>Other BU Labour Allocations Property Urban Design</w:t>
            </w:r>
          </w:p>
        </w:tc>
        <w:tc>
          <w:tcPr>
            <w:tcW w:w="1230" w:type="dxa"/>
            <w:tcBorders>
              <w:top w:val="nil"/>
              <w:left w:val="nil"/>
              <w:bottom w:val="nil"/>
              <w:right w:val="nil"/>
            </w:tcBorders>
            <w:shd w:val="clear" w:color="auto" w:fill="FFFFFF" w:themeFill="background1"/>
            <w:noWrap/>
            <w:vAlign w:val="center"/>
            <w:hideMark/>
          </w:tcPr>
          <w:p w14:paraId="74AE3A4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w:t>
            </w:r>
          </w:p>
        </w:tc>
        <w:tc>
          <w:tcPr>
            <w:tcW w:w="1886" w:type="dxa"/>
            <w:tcBorders>
              <w:top w:val="nil"/>
              <w:left w:val="nil"/>
              <w:bottom w:val="nil"/>
              <w:right w:val="nil"/>
            </w:tcBorders>
            <w:shd w:val="clear" w:color="auto" w:fill="FFFFFF" w:themeFill="background1"/>
            <w:noWrap/>
            <w:vAlign w:val="center"/>
            <w:hideMark/>
          </w:tcPr>
          <w:p w14:paraId="5AFDA43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F9161F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w:t>
            </w:r>
          </w:p>
        </w:tc>
      </w:tr>
      <w:tr w:rsidR="00CA2C50" w:rsidRPr="00441CC7" w14:paraId="3C6285E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B88A6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46ABE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E25917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24A4C7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7650B1D" w14:textId="77777777" w:rsidR="006F77B5" w:rsidRPr="00497A06" w:rsidRDefault="006F77B5" w:rsidP="006F77B5">
            <w:pPr>
              <w:spacing w:after="0" w:line="240" w:lineRule="auto"/>
              <w:rPr>
                <w:sz w:val="20"/>
                <w:szCs w:val="20"/>
                <w:lang w:eastAsia="en-NZ"/>
              </w:rPr>
            </w:pPr>
            <w:r>
              <w:rPr>
                <w:rFonts w:ascii="Calibri" w:hAnsi="Calibri" w:cs="Calibri"/>
                <w:color w:val="000000"/>
              </w:rPr>
              <w:t>2010362009</w:t>
            </w:r>
          </w:p>
        </w:tc>
        <w:tc>
          <w:tcPr>
            <w:tcW w:w="2543" w:type="dxa"/>
            <w:tcBorders>
              <w:top w:val="nil"/>
              <w:left w:val="nil"/>
              <w:bottom w:val="nil"/>
              <w:right w:val="nil"/>
            </w:tcBorders>
            <w:shd w:val="clear" w:color="auto" w:fill="FFFFFF" w:themeFill="background1"/>
            <w:noWrap/>
            <w:vAlign w:val="bottom"/>
            <w:hideMark/>
          </w:tcPr>
          <w:p w14:paraId="3A6817C0" w14:textId="77777777" w:rsidR="006F77B5" w:rsidRPr="00497A06" w:rsidRDefault="006F77B5" w:rsidP="006F77B5">
            <w:pPr>
              <w:spacing w:after="0" w:line="240" w:lineRule="auto"/>
              <w:rPr>
                <w:sz w:val="20"/>
                <w:szCs w:val="20"/>
                <w:lang w:eastAsia="en-NZ"/>
              </w:rPr>
            </w:pPr>
            <w:r>
              <w:rPr>
                <w:rFonts w:ascii="Calibri" w:hAnsi="Calibri" w:cs="Calibri"/>
                <w:color w:val="000000"/>
              </w:rPr>
              <w:t>Fish Passages</w:t>
            </w:r>
          </w:p>
        </w:tc>
        <w:tc>
          <w:tcPr>
            <w:tcW w:w="1230" w:type="dxa"/>
            <w:tcBorders>
              <w:top w:val="nil"/>
              <w:left w:val="nil"/>
              <w:bottom w:val="nil"/>
              <w:right w:val="nil"/>
            </w:tcBorders>
            <w:shd w:val="clear" w:color="auto" w:fill="FFFFFF" w:themeFill="background1"/>
            <w:noWrap/>
            <w:vAlign w:val="center"/>
            <w:hideMark/>
          </w:tcPr>
          <w:p w14:paraId="4663EDC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w:t>
            </w:r>
          </w:p>
        </w:tc>
        <w:tc>
          <w:tcPr>
            <w:tcW w:w="1886" w:type="dxa"/>
            <w:tcBorders>
              <w:top w:val="nil"/>
              <w:left w:val="nil"/>
              <w:bottom w:val="nil"/>
              <w:right w:val="nil"/>
            </w:tcBorders>
            <w:shd w:val="clear" w:color="auto" w:fill="FFFFFF" w:themeFill="background1"/>
            <w:noWrap/>
            <w:vAlign w:val="center"/>
            <w:hideMark/>
          </w:tcPr>
          <w:p w14:paraId="02A5BAA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w:t>
            </w:r>
          </w:p>
        </w:tc>
        <w:tc>
          <w:tcPr>
            <w:tcW w:w="1561" w:type="dxa"/>
            <w:tcBorders>
              <w:top w:val="nil"/>
              <w:left w:val="nil"/>
              <w:bottom w:val="nil"/>
              <w:right w:val="nil"/>
            </w:tcBorders>
            <w:shd w:val="clear" w:color="auto" w:fill="FFFFFF" w:themeFill="background1"/>
            <w:noWrap/>
            <w:vAlign w:val="center"/>
            <w:hideMark/>
          </w:tcPr>
          <w:p w14:paraId="2AF60D2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346615D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AB6DFE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B79E1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338D30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604013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2AE8C3F" w14:textId="77777777" w:rsidR="006F77B5" w:rsidRPr="00497A06" w:rsidRDefault="006F77B5" w:rsidP="006F77B5">
            <w:pPr>
              <w:spacing w:after="0" w:line="240" w:lineRule="auto"/>
              <w:rPr>
                <w:sz w:val="20"/>
                <w:szCs w:val="20"/>
                <w:lang w:eastAsia="en-NZ"/>
              </w:rPr>
            </w:pPr>
            <w:r>
              <w:rPr>
                <w:rFonts w:ascii="Calibri" w:hAnsi="Calibri" w:cs="Calibri"/>
                <w:color w:val="000000"/>
              </w:rPr>
              <w:t>2010372009</w:t>
            </w:r>
          </w:p>
        </w:tc>
        <w:tc>
          <w:tcPr>
            <w:tcW w:w="2543" w:type="dxa"/>
            <w:tcBorders>
              <w:top w:val="nil"/>
              <w:left w:val="nil"/>
              <w:bottom w:val="nil"/>
              <w:right w:val="nil"/>
            </w:tcBorders>
            <w:shd w:val="clear" w:color="auto" w:fill="FFFFFF" w:themeFill="background1"/>
            <w:noWrap/>
            <w:vAlign w:val="bottom"/>
            <w:hideMark/>
          </w:tcPr>
          <w:p w14:paraId="1D46FF64" w14:textId="77777777" w:rsidR="006F77B5" w:rsidRPr="00497A06" w:rsidRDefault="006F77B5" w:rsidP="006F77B5">
            <w:pPr>
              <w:spacing w:after="0" w:line="240" w:lineRule="auto"/>
              <w:rPr>
                <w:sz w:val="20"/>
                <w:szCs w:val="20"/>
                <w:lang w:eastAsia="en-NZ"/>
              </w:rPr>
            </w:pPr>
            <w:r>
              <w:rPr>
                <w:rFonts w:ascii="Calibri" w:hAnsi="Calibri" w:cs="Calibri"/>
                <w:color w:val="000000"/>
              </w:rPr>
              <w:t>Signage</w:t>
            </w:r>
          </w:p>
        </w:tc>
        <w:tc>
          <w:tcPr>
            <w:tcW w:w="1230" w:type="dxa"/>
            <w:tcBorders>
              <w:top w:val="nil"/>
              <w:left w:val="nil"/>
              <w:bottom w:val="nil"/>
              <w:right w:val="nil"/>
            </w:tcBorders>
            <w:shd w:val="clear" w:color="auto" w:fill="FFFFFF" w:themeFill="background1"/>
            <w:noWrap/>
            <w:vAlign w:val="center"/>
            <w:hideMark/>
          </w:tcPr>
          <w:p w14:paraId="47C0632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w:t>
            </w:r>
          </w:p>
        </w:tc>
        <w:tc>
          <w:tcPr>
            <w:tcW w:w="1886" w:type="dxa"/>
            <w:tcBorders>
              <w:top w:val="nil"/>
              <w:left w:val="nil"/>
              <w:bottom w:val="nil"/>
              <w:right w:val="nil"/>
            </w:tcBorders>
            <w:shd w:val="clear" w:color="auto" w:fill="FFFFFF" w:themeFill="background1"/>
            <w:noWrap/>
            <w:vAlign w:val="center"/>
            <w:hideMark/>
          </w:tcPr>
          <w:p w14:paraId="3AA81E5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w:t>
            </w:r>
          </w:p>
        </w:tc>
        <w:tc>
          <w:tcPr>
            <w:tcW w:w="1561" w:type="dxa"/>
            <w:tcBorders>
              <w:top w:val="nil"/>
              <w:left w:val="nil"/>
              <w:bottom w:val="nil"/>
              <w:right w:val="nil"/>
            </w:tcBorders>
            <w:shd w:val="clear" w:color="auto" w:fill="FFFFFF" w:themeFill="background1"/>
            <w:noWrap/>
            <w:vAlign w:val="center"/>
            <w:hideMark/>
          </w:tcPr>
          <w:p w14:paraId="5E9FD2C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5A32861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B6031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50DF5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D94200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69DCB8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E96580E" w14:textId="77777777" w:rsidR="006F77B5" w:rsidRPr="00497A06" w:rsidRDefault="006F77B5" w:rsidP="006F77B5">
            <w:pPr>
              <w:spacing w:after="0" w:line="240" w:lineRule="auto"/>
              <w:rPr>
                <w:sz w:val="20"/>
                <w:szCs w:val="20"/>
                <w:lang w:eastAsia="en-NZ"/>
              </w:rPr>
            </w:pPr>
            <w:r>
              <w:rPr>
                <w:rFonts w:ascii="Calibri" w:hAnsi="Calibri" w:cs="Calibri"/>
                <w:color w:val="000000"/>
              </w:rPr>
              <w:t>2011142009</w:t>
            </w:r>
          </w:p>
        </w:tc>
        <w:tc>
          <w:tcPr>
            <w:tcW w:w="2543" w:type="dxa"/>
            <w:tcBorders>
              <w:top w:val="nil"/>
              <w:left w:val="nil"/>
              <w:bottom w:val="nil"/>
              <w:right w:val="nil"/>
            </w:tcBorders>
            <w:shd w:val="clear" w:color="auto" w:fill="FFFFFF" w:themeFill="background1"/>
            <w:noWrap/>
            <w:vAlign w:val="bottom"/>
            <w:hideMark/>
          </w:tcPr>
          <w:p w14:paraId="78BCF2A4" w14:textId="77777777" w:rsidR="006F77B5" w:rsidRPr="00497A06" w:rsidRDefault="006F77B5" w:rsidP="006F77B5">
            <w:pPr>
              <w:spacing w:after="0" w:line="240" w:lineRule="auto"/>
              <w:rPr>
                <w:sz w:val="20"/>
                <w:szCs w:val="20"/>
                <w:lang w:eastAsia="en-NZ"/>
              </w:rPr>
            </w:pPr>
            <w:r>
              <w:rPr>
                <w:rFonts w:ascii="Calibri" w:hAnsi="Calibri" w:cs="Calibri"/>
                <w:color w:val="000000"/>
              </w:rPr>
              <w:t>Huetepara Park Lyall Bay</w:t>
            </w:r>
          </w:p>
        </w:tc>
        <w:tc>
          <w:tcPr>
            <w:tcW w:w="1230" w:type="dxa"/>
            <w:tcBorders>
              <w:top w:val="nil"/>
              <w:left w:val="nil"/>
              <w:bottom w:val="nil"/>
              <w:right w:val="nil"/>
            </w:tcBorders>
            <w:shd w:val="clear" w:color="auto" w:fill="FFFFFF" w:themeFill="background1"/>
            <w:noWrap/>
            <w:vAlign w:val="center"/>
            <w:hideMark/>
          </w:tcPr>
          <w:p w14:paraId="03B56A7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154</w:t>
            </w:r>
          </w:p>
        </w:tc>
        <w:tc>
          <w:tcPr>
            <w:tcW w:w="1886" w:type="dxa"/>
            <w:tcBorders>
              <w:top w:val="nil"/>
              <w:left w:val="nil"/>
              <w:bottom w:val="nil"/>
              <w:right w:val="nil"/>
            </w:tcBorders>
            <w:shd w:val="clear" w:color="auto" w:fill="FFFFFF" w:themeFill="background1"/>
            <w:noWrap/>
            <w:vAlign w:val="center"/>
            <w:hideMark/>
          </w:tcPr>
          <w:p w14:paraId="61C194C4" w14:textId="76006472" w:rsidR="006F77B5" w:rsidRPr="00497A06" w:rsidRDefault="006F77B5" w:rsidP="00C942A6">
            <w:pPr>
              <w:spacing w:after="0" w:line="240" w:lineRule="auto"/>
              <w:jc w:val="right"/>
              <w:rPr>
                <w:sz w:val="20"/>
                <w:szCs w:val="20"/>
                <w:lang w:eastAsia="en-NZ"/>
              </w:rPr>
            </w:pPr>
            <w:r>
              <w:rPr>
                <w:rFonts w:ascii="Calibri" w:hAnsi="Calibri" w:cs="Calibri"/>
                <w:color w:val="000000"/>
              </w:rPr>
              <w:t>2,377</w:t>
            </w:r>
          </w:p>
        </w:tc>
        <w:tc>
          <w:tcPr>
            <w:tcW w:w="1561" w:type="dxa"/>
            <w:tcBorders>
              <w:top w:val="nil"/>
              <w:left w:val="nil"/>
              <w:bottom w:val="nil"/>
              <w:right w:val="nil"/>
            </w:tcBorders>
            <w:shd w:val="clear" w:color="auto" w:fill="FFFFFF" w:themeFill="background1"/>
            <w:noWrap/>
            <w:vAlign w:val="center"/>
            <w:hideMark/>
          </w:tcPr>
          <w:p w14:paraId="5A751EFC" w14:textId="7444F2E7" w:rsidR="006F77B5" w:rsidRPr="00497A06" w:rsidRDefault="006F77B5" w:rsidP="00C942A6">
            <w:pPr>
              <w:spacing w:after="0" w:line="240" w:lineRule="auto"/>
              <w:jc w:val="right"/>
              <w:rPr>
                <w:sz w:val="20"/>
                <w:szCs w:val="20"/>
                <w:lang w:eastAsia="en-NZ"/>
              </w:rPr>
            </w:pPr>
            <w:r>
              <w:rPr>
                <w:rFonts w:ascii="Calibri" w:hAnsi="Calibri" w:cs="Calibri"/>
                <w:color w:val="000000"/>
              </w:rPr>
              <w:t>2,223</w:t>
            </w:r>
          </w:p>
        </w:tc>
      </w:tr>
      <w:tr w:rsidR="00CA2C50" w:rsidRPr="00441CC7" w14:paraId="44A699B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F4EB9F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A41B0A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5236BD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AECB0C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547B45E" w14:textId="77777777" w:rsidR="006F77B5" w:rsidRPr="00497A06" w:rsidRDefault="006F77B5" w:rsidP="006F77B5">
            <w:pPr>
              <w:spacing w:after="0" w:line="240" w:lineRule="auto"/>
              <w:rPr>
                <w:sz w:val="20"/>
                <w:szCs w:val="20"/>
                <w:lang w:eastAsia="en-NZ"/>
              </w:rPr>
            </w:pPr>
            <w:r>
              <w:rPr>
                <w:rFonts w:ascii="Calibri" w:hAnsi="Calibri" w:cs="Calibri"/>
                <w:color w:val="000000"/>
              </w:rPr>
              <w:t>2011182009</w:t>
            </w:r>
          </w:p>
        </w:tc>
        <w:tc>
          <w:tcPr>
            <w:tcW w:w="2543" w:type="dxa"/>
            <w:tcBorders>
              <w:top w:val="nil"/>
              <w:left w:val="nil"/>
              <w:bottom w:val="nil"/>
              <w:right w:val="nil"/>
            </w:tcBorders>
            <w:shd w:val="clear" w:color="auto" w:fill="FFFFFF" w:themeFill="background1"/>
            <w:noWrap/>
            <w:vAlign w:val="bottom"/>
            <w:hideMark/>
          </w:tcPr>
          <w:p w14:paraId="7ADF326B" w14:textId="77777777" w:rsidR="006F77B5" w:rsidRPr="00497A06" w:rsidRDefault="006F77B5" w:rsidP="006F77B5">
            <w:pPr>
              <w:spacing w:after="0" w:line="240" w:lineRule="auto"/>
              <w:rPr>
                <w:sz w:val="20"/>
                <w:szCs w:val="20"/>
                <w:lang w:eastAsia="en-NZ"/>
              </w:rPr>
            </w:pPr>
            <w:r>
              <w:rPr>
                <w:rFonts w:ascii="Calibri" w:hAnsi="Calibri" w:cs="Calibri"/>
                <w:color w:val="000000"/>
              </w:rPr>
              <w:t>Workingmen's Bowling Club Newtown</w:t>
            </w:r>
          </w:p>
        </w:tc>
        <w:tc>
          <w:tcPr>
            <w:tcW w:w="1230" w:type="dxa"/>
            <w:tcBorders>
              <w:top w:val="nil"/>
              <w:left w:val="nil"/>
              <w:bottom w:val="nil"/>
              <w:right w:val="nil"/>
            </w:tcBorders>
            <w:shd w:val="clear" w:color="auto" w:fill="FFFFFF" w:themeFill="background1"/>
            <w:noWrap/>
            <w:vAlign w:val="center"/>
            <w:hideMark/>
          </w:tcPr>
          <w:p w14:paraId="5F9E1C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FB8F8A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1,500</w:t>
            </w:r>
          </w:p>
        </w:tc>
        <w:tc>
          <w:tcPr>
            <w:tcW w:w="1561" w:type="dxa"/>
            <w:tcBorders>
              <w:top w:val="nil"/>
              <w:left w:val="nil"/>
              <w:bottom w:val="nil"/>
              <w:right w:val="nil"/>
            </w:tcBorders>
            <w:shd w:val="clear" w:color="auto" w:fill="FFFFFF" w:themeFill="background1"/>
            <w:noWrap/>
            <w:vAlign w:val="center"/>
            <w:hideMark/>
          </w:tcPr>
          <w:p w14:paraId="0627EC7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1,500</w:t>
            </w:r>
          </w:p>
        </w:tc>
      </w:tr>
      <w:tr w:rsidR="00CA2C50" w:rsidRPr="00441CC7" w14:paraId="0A36E01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6640C8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74235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20B0C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CE869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Town Belt &amp; Reserves Total</w:t>
            </w:r>
          </w:p>
        </w:tc>
        <w:tc>
          <w:tcPr>
            <w:tcW w:w="1279" w:type="dxa"/>
            <w:tcBorders>
              <w:top w:val="nil"/>
              <w:left w:val="nil"/>
              <w:bottom w:val="single" w:sz="4" w:space="0" w:color="auto"/>
              <w:right w:val="nil"/>
            </w:tcBorders>
            <w:shd w:val="clear" w:color="auto" w:fill="FFFFFF" w:themeFill="background1"/>
            <w:noWrap/>
            <w:vAlign w:val="bottom"/>
            <w:hideMark/>
          </w:tcPr>
          <w:p w14:paraId="0B21141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F0BED7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7A138B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596</w:t>
            </w:r>
          </w:p>
        </w:tc>
        <w:tc>
          <w:tcPr>
            <w:tcW w:w="1886" w:type="dxa"/>
            <w:tcBorders>
              <w:top w:val="nil"/>
              <w:left w:val="nil"/>
              <w:bottom w:val="single" w:sz="4" w:space="0" w:color="auto"/>
              <w:right w:val="nil"/>
            </w:tcBorders>
            <w:shd w:val="clear" w:color="auto" w:fill="FFFFFF" w:themeFill="background1"/>
            <w:noWrap/>
            <w:vAlign w:val="center"/>
            <w:hideMark/>
          </w:tcPr>
          <w:p w14:paraId="5F0A439C" w14:textId="4CEF3F35" w:rsidR="006F77B5" w:rsidRPr="00497A06" w:rsidRDefault="006F77B5" w:rsidP="00C942A6">
            <w:pPr>
              <w:spacing w:after="0" w:line="240" w:lineRule="auto"/>
              <w:jc w:val="right"/>
              <w:rPr>
                <w:sz w:val="20"/>
                <w:szCs w:val="20"/>
                <w:lang w:eastAsia="en-NZ"/>
              </w:rPr>
            </w:pPr>
            <w:r>
              <w:rPr>
                <w:rFonts w:ascii="Calibri" w:hAnsi="Calibri" w:cs="Calibri"/>
                <w:b/>
                <w:bCs/>
                <w:color w:val="000000"/>
              </w:rPr>
              <w:t>4,464</w:t>
            </w:r>
          </w:p>
        </w:tc>
        <w:tc>
          <w:tcPr>
            <w:tcW w:w="1561" w:type="dxa"/>
            <w:tcBorders>
              <w:top w:val="nil"/>
              <w:left w:val="nil"/>
              <w:bottom w:val="single" w:sz="4" w:space="0" w:color="auto"/>
              <w:right w:val="nil"/>
            </w:tcBorders>
            <w:shd w:val="clear" w:color="auto" w:fill="FFFFFF" w:themeFill="background1"/>
            <w:noWrap/>
            <w:vAlign w:val="center"/>
            <w:hideMark/>
          </w:tcPr>
          <w:p w14:paraId="27D0A42B" w14:textId="12C538C3" w:rsidR="006F77B5" w:rsidRPr="00497A06" w:rsidRDefault="006F77B5" w:rsidP="00C942A6">
            <w:pPr>
              <w:spacing w:after="0" w:line="240" w:lineRule="auto"/>
              <w:jc w:val="right"/>
              <w:rPr>
                <w:sz w:val="20"/>
                <w:szCs w:val="20"/>
                <w:lang w:eastAsia="en-NZ"/>
              </w:rPr>
            </w:pPr>
            <w:r>
              <w:rPr>
                <w:rFonts w:ascii="Calibri" w:hAnsi="Calibri" w:cs="Calibri"/>
                <w:b/>
                <w:bCs/>
                <w:color w:val="000000"/>
              </w:rPr>
              <w:t>3,868</w:t>
            </w:r>
          </w:p>
        </w:tc>
      </w:tr>
      <w:tr w:rsidR="00CA2C50" w:rsidRPr="00441CC7" w14:paraId="369D409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63E828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7216DA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8784A9A" w14:textId="77777777" w:rsidR="006F77B5" w:rsidRPr="00497A06" w:rsidRDefault="006F77B5" w:rsidP="006F77B5">
            <w:pPr>
              <w:spacing w:after="0" w:line="240" w:lineRule="auto"/>
              <w:rPr>
                <w:sz w:val="20"/>
                <w:szCs w:val="20"/>
                <w:lang w:eastAsia="en-NZ"/>
              </w:rPr>
            </w:pPr>
            <w:r>
              <w:rPr>
                <w:rFonts w:ascii="Calibri" w:hAnsi="Calibri" w:cs="Calibri"/>
                <w:color w:val="000000"/>
              </w:rPr>
              <w:t>2010</w:t>
            </w:r>
          </w:p>
        </w:tc>
        <w:tc>
          <w:tcPr>
            <w:tcW w:w="3545" w:type="dxa"/>
            <w:tcBorders>
              <w:top w:val="nil"/>
              <w:left w:val="nil"/>
              <w:bottom w:val="nil"/>
              <w:right w:val="nil"/>
            </w:tcBorders>
            <w:shd w:val="clear" w:color="auto" w:fill="FFFFFF" w:themeFill="background1"/>
            <w:noWrap/>
            <w:vAlign w:val="bottom"/>
            <w:hideMark/>
          </w:tcPr>
          <w:p w14:paraId="79D2D2DA" w14:textId="77777777" w:rsidR="006F77B5" w:rsidRPr="00497A06" w:rsidRDefault="006F77B5" w:rsidP="006F77B5">
            <w:pPr>
              <w:spacing w:after="0" w:line="240" w:lineRule="auto"/>
              <w:rPr>
                <w:sz w:val="20"/>
                <w:szCs w:val="20"/>
                <w:lang w:eastAsia="en-NZ"/>
              </w:rPr>
            </w:pPr>
            <w:r>
              <w:rPr>
                <w:rFonts w:ascii="Calibri" w:hAnsi="Calibri" w:cs="Calibri"/>
                <w:color w:val="000000"/>
              </w:rPr>
              <w:t>Walkways renewals</w:t>
            </w:r>
          </w:p>
        </w:tc>
        <w:tc>
          <w:tcPr>
            <w:tcW w:w="1279" w:type="dxa"/>
            <w:tcBorders>
              <w:top w:val="nil"/>
              <w:left w:val="nil"/>
              <w:bottom w:val="nil"/>
              <w:right w:val="nil"/>
            </w:tcBorders>
            <w:shd w:val="clear" w:color="auto" w:fill="FFFFFF" w:themeFill="background1"/>
            <w:noWrap/>
            <w:vAlign w:val="bottom"/>
            <w:hideMark/>
          </w:tcPr>
          <w:p w14:paraId="27EFFE64" w14:textId="77777777" w:rsidR="006F77B5" w:rsidRPr="00497A06" w:rsidRDefault="006F77B5" w:rsidP="006F77B5">
            <w:pPr>
              <w:spacing w:after="0" w:line="240" w:lineRule="auto"/>
              <w:rPr>
                <w:sz w:val="20"/>
                <w:szCs w:val="20"/>
                <w:lang w:eastAsia="en-NZ"/>
              </w:rPr>
            </w:pPr>
            <w:r>
              <w:rPr>
                <w:rFonts w:ascii="Calibri" w:hAnsi="Calibri" w:cs="Calibri"/>
                <w:color w:val="000000"/>
              </w:rPr>
              <w:t>2000132010</w:t>
            </w:r>
          </w:p>
        </w:tc>
        <w:tc>
          <w:tcPr>
            <w:tcW w:w="2543" w:type="dxa"/>
            <w:tcBorders>
              <w:top w:val="nil"/>
              <w:left w:val="nil"/>
              <w:bottom w:val="nil"/>
              <w:right w:val="nil"/>
            </w:tcBorders>
            <w:shd w:val="clear" w:color="auto" w:fill="FFFFFF" w:themeFill="background1"/>
            <w:noWrap/>
            <w:vAlign w:val="bottom"/>
            <w:hideMark/>
          </w:tcPr>
          <w:p w14:paraId="3CFF0C48" w14:textId="77777777" w:rsidR="006F77B5" w:rsidRPr="00497A06" w:rsidRDefault="006F77B5" w:rsidP="006F77B5">
            <w:pPr>
              <w:spacing w:after="0" w:line="240" w:lineRule="auto"/>
              <w:rPr>
                <w:sz w:val="20"/>
                <w:szCs w:val="20"/>
                <w:lang w:eastAsia="en-NZ"/>
              </w:rPr>
            </w:pPr>
            <w:r>
              <w:rPr>
                <w:rFonts w:ascii="Calibri" w:hAnsi="Calibri" w:cs="Calibri"/>
                <w:color w:val="000000"/>
              </w:rPr>
              <w:t>Walkway Renewals General</w:t>
            </w:r>
          </w:p>
        </w:tc>
        <w:tc>
          <w:tcPr>
            <w:tcW w:w="1230" w:type="dxa"/>
            <w:tcBorders>
              <w:top w:val="nil"/>
              <w:left w:val="nil"/>
              <w:bottom w:val="nil"/>
              <w:right w:val="nil"/>
            </w:tcBorders>
            <w:shd w:val="clear" w:color="auto" w:fill="FFFFFF" w:themeFill="background1"/>
            <w:noWrap/>
            <w:vAlign w:val="center"/>
            <w:hideMark/>
          </w:tcPr>
          <w:p w14:paraId="1F870AB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263</w:t>
            </w:r>
          </w:p>
        </w:tc>
        <w:tc>
          <w:tcPr>
            <w:tcW w:w="1886" w:type="dxa"/>
            <w:tcBorders>
              <w:top w:val="nil"/>
              <w:left w:val="nil"/>
              <w:bottom w:val="nil"/>
              <w:right w:val="nil"/>
            </w:tcBorders>
            <w:shd w:val="clear" w:color="auto" w:fill="FFFFFF" w:themeFill="background1"/>
            <w:noWrap/>
            <w:vAlign w:val="center"/>
            <w:hideMark/>
          </w:tcPr>
          <w:p w14:paraId="1AB2B8D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180</w:t>
            </w:r>
          </w:p>
        </w:tc>
        <w:tc>
          <w:tcPr>
            <w:tcW w:w="1561" w:type="dxa"/>
            <w:tcBorders>
              <w:top w:val="nil"/>
              <w:left w:val="nil"/>
              <w:bottom w:val="nil"/>
              <w:right w:val="nil"/>
            </w:tcBorders>
            <w:shd w:val="clear" w:color="auto" w:fill="FFFFFF" w:themeFill="background1"/>
            <w:noWrap/>
            <w:vAlign w:val="center"/>
            <w:hideMark/>
          </w:tcPr>
          <w:p w14:paraId="5568F57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(83)</w:t>
            </w:r>
          </w:p>
        </w:tc>
      </w:tr>
      <w:tr w:rsidR="00CA2C50" w:rsidRPr="00441CC7" w14:paraId="7FAC3F1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9C334A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0C797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4138E3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D44765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67C48E3" w14:textId="77777777" w:rsidR="006F77B5" w:rsidRPr="00497A06" w:rsidRDefault="006F77B5" w:rsidP="006F77B5">
            <w:pPr>
              <w:spacing w:after="0" w:line="240" w:lineRule="auto"/>
              <w:rPr>
                <w:sz w:val="20"/>
                <w:szCs w:val="20"/>
                <w:lang w:eastAsia="en-NZ"/>
              </w:rPr>
            </w:pPr>
            <w:r>
              <w:rPr>
                <w:rFonts w:ascii="Calibri" w:hAnsi="Calibri" w:cs="Calibri"/>
                <w:color w:val="000000"/>
              </w:rPr>
              <w:t>2006042010</w:t>
            </w:r>
          </w:p>
        </w:tc>
        <w:tc>
          <w:tcPr>
            <w:tcW w:w="2543" w:type="dxa"/>
            <w:tcBorders>
              <w:top w:val="nil"/>
              <w:left w:val="nil"/>
              <w:bottom w:val="nil"/>
              <w:right w:val="nil"/>
            </w:tcBorders>
            <w:shd w:val="clear" w:color="auto" w:fill="FFFFFF" w:themeFill="background1"/>
            <w:noWrap/>
            <w:vAlign w:val="bottom"/>
            <w:hideMark/>
          </w:tcPr>
          <w:p w14:paraId="0904F42D"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Special Trail Initiatives</w:t>
            </w:r>
          </w:p>
        </w:tc>
        <w:tc>
          <w:tcPr>
            <w:tcW w:w="1230" w:type="dxa"/>
            <w:tcBorders>
              <w:top w:val="nil"/>
              <w:left w:val="nil"/>
              <w:bottom w:val="nil"/>
              <w:right w:val="nil"/>
            </w:tcBorders>
            <w:shd w:val="clear" w:color="auto" w:fill="FFFFFF" w:themeFill="background1"/>
            <w:noWrap/>
            <w:vAlign w:val="center"/>
            <w:hideMark/>
          </w:tcPr>
          <w:p w14:paraId="1E180F4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87</w:t>
            </w:r>
          </w:p>
        </w:tc>
        <w:tc>
          <w:tcPr>
            <w:tcW w:w="1886" w:type="dxa"/>
            <w:tcBorders>
              <w:top w:val="nil"/>
              <w:left w:val="nil"/>
              <w:bottom w:val="nil"/>
              <w:right w:val="nil"/>
            </w:tcBorders>
            <w:shd w:val="clear" w:color="auto" w:fill="FFFFFF" w:themeFill="background1"/>
            <w:noWrap/>
            <w:vAlign w:val="center"/>
            <w:hideMark/>
          </w:tcPr>
          <w:p w14:paraId="1C0FFC9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87</w:t>
            </w:r>
          </w:p>
        </w:tc>
        <w:tc>
          <w:tcPr>
            <w:tcW w:w="1561" w:type="dxa"/>
            <w:tcBorders>
              <w:top w:val="nil"/>
              <w:left w:val="nil"/>
              <w:bottom w:val="nil"/>
              <w:right w:val="nil"/>
            </w:tcBorders>
            <w:shd w:val="clear" w:color="auto" w:fill="FFFFFF" w:themeFill="background1"/>
            <w:noWrap/>
            <w:vAlign w:val="center"/>
            <w:hideMark/>
          </w:tcPr>
          <w:p w14:paraId="2C597A0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5CB689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DFCD3D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75860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47A4C6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2D2506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9636DB7" w14:textId="77777777" w:rsidR="006F77B5" w:rsidRPr="00497A06" w:rsidRDefault="006F77B5" w:rsidP="006F77B5">
            <w:pPr>
              <w:spacing w:after="0" w:line="240" w:lineRule="auto"/>
              <w:rPr>
                <w:sz w:val="20"/>
                <w:szCs w:val="20"/>
                <w:lang w:eastAsia="en-NZ"/>
              </w:rPr>
            </w:pPr>
            <w:r>
              <w:rPr>
                <w:rFonts w:ascii="Calibri" w:hAnsi="Calibri" w:cs="Calibri"/>
                <w:color w:val="000000"/>
              </w:rPr>
              <w:t>2006072010</w:t>
            </w:r>
          </w:p>
        </w:tc>
        <w:tc>
          <w:tcPr>
            <w:tcW w:w="2543" w:type="dxa"/>
            <w:tcBorders>
              <w:top w:val="nil"/>
              <w:left w:val="nil"/>
              <w:bottom w:val="nil"/>
              <w:right w:val="nil"/>
            </w:tcBorders>
            <w:shd w:val="clear" w:color="auto" w:fill="FFFFFF" w:themeFill="background1"/>
            <w:noWrap/>
            <w:vAlign w:val="bottom"/>
            <w:hideMark/>
          </w:tcPr>
          <w:p w14:paraId="4674C758" w14:textId="77777777" w:rsidR="006F77B5" w:rsidRPr="00497A06" w:rsidRDefault="006F77B5" w:rsidP="006F77B5">
            <w:pPr>
              <w:spacing w:after="0" w:line="240" w:lineRule="auto"/>
              <w:rPr>
                <w:sz w:val="20"/>
                <w:szCs w:val="20"/>
                <w:lang w:eastAsia="en-NZ"/>
              </w:rPr>
            </w:pPr>
            <w:r>
              <w:rPr>
                <w:rFonts w:ascii="Calibri" w:hAnsi="Calibri" w:cs="Calibri"/>
                <w:color w:val="000000"/>
              </w:rPr>
              <w:t>Townbelt Trails</w:t>
            </w:r>
          </w:p>
        </w:tc>
        <w:tc>
          <w:tcPr>
            <w:tcW w:w="1230" w:type="dxa"/>
            <w:tcBorders>
              <w:top w:val="nil"/>
              <w:left w:val="nil"/>
              <w:bottom w:val="nil"/>
              <w:right w:val="nil"/>
            </w:tcBorders>
            <w:shd w:val="clear" w:color="auto" w:fill="FFFFFF" w:themeFill="background1"/>
            <w:noWrap/>
            <w:vAlign w:val="center"/>
            <w:hideMark/>
          </w:tcPr>
          <w:p w14:paraId="091047D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84</w:t>
            </w:r>
          </w:p>
        </w:tc>
        <w:tc>
          <w:tcPr>
            <w:tcW w:w="1886" w:type="dxa"/>
            <w:tcBorders>
              <w:top w:val="nil"/>
              <w:left w:val="nil"/>
              <w:bottom w:val="nil"/>
              <w:right w:val="nil"/>
            </w:tcBorders>
            <w:shd w:val="clear" w:color="auto" w:fill="FFFFFF" w:themeFill="background1"/>
            <w:noWrap/>
            <w:vAlign w:val="center"/>
            <w:hideMark/>
          </w:tcPr>
          <w:p w14:paraId="50A1113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84</w:t>
            </w:r>
          </w:p>
        </w:tc>
        <w:tc>
          <w:tcPr>
            <w:tcW w:w="1561" w:type="dxa"/>
            <w:tcBorders>
              <w:top w:val="nil"/>
              <w:left w:val="nil"/>
              <w:bottom w:val="nil"/>
              <w:right w:val="nil"/>
            </w:tcBorders>
            <w:shd w:val="clear" w:color="auto" w:fill="FFFFFF" w:themeFill="background1"/>
            <w:noWrap/>
            <w:vAlign w:val="center"/>
            <w:hideMark/>
          </w:tcPr>
          <w:p w14:paraId="4E1F675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2CABD7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77749D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65945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9D8A5B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75B27B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F0E7794" w14:textId="77777777" w:rsidR="006F77B5" w:rsidRPr="00497A06" w:rsidRDefault="006F77B5" w:rsidP="006F77B5">
            <w:pPr>
              <w:spacing w:after="0" w:line="240" w:lineRule="auto"/>
              <w:rPr>
                <w:sz w:val="20"/>
                <w:szCs w:val="20"/>
                <w:lang w:eastAsia="en-NZ"/>
              </w:rPr>
            </w:pPr>
            <w:r>
              <w:rPr>
                <w:rFonts w:ascii="Calibri" w:hAnsi="Calibri" w:cs="Calibri"/>
                <w:color w:val="000000"/>
              </w:rPr>
              <w:t>2006082010</w:t>
            </w:r>
          </w:p>
        </w:tc>
        <w:tc>
          <w:tcPr>
            <w:tcW w:w="2543" w:type="dxa"/>
            <w:tcBorders>
              <w:top w:val="nil"/>
              <w:left w:val="nil"/>
              <w:bottom w:val="nil"/>
              <w:right w:val="nil"/>
            </w:tcBorders>
            <w:shd w:val="clear" w:color="auto" w:fill="FFFFFF" w:themeFill="background1"/>
            <w:noWrap/>
            <w:vAlign w:val="bottom"/>
            <w:hideMark/>
          </w:tcPr>
          <w:p w14:paraId="690E77A7" w14:textId="77777777" w:rsidR="006F77B5" w:rsidRPr="00497A06" w:rsidRDefault="006F77B5" w:rsidP="006F77B5">
            <w:pPr>
              <w:spacing w:after="0" w:line="240" w:lineRule="auto"/>
              <w:rPr>
                <w:sz w:val="20"/>
                <w:szCs w:val="20"/>
                <w:lang w:eastAsia="en-NZ"/>
              </w:rPr>
            </w:pPr>
            <w:r>
              <w:rPr>
                <w:rFonts w:ascii="Calibri" w:hAnsi="Calibri" w:cs="Calibri"/>
                <w:color w:val="000000"/>
              </w:rPr>
              <w:t>Outer Green Belt Trails</w:t>
            </w:r>
          </w:p>
        </w:tc>
        <w:tc>
          <w:tcPr>
            <w:tcW w:w="1230" w:type="dxa"/>
            <w:tcBorders>
              <w:top w:val="nil"/>
              <w:left w:val="nil"/>
              <w:bottom w:val="nil"/>
              <w:right w:val="nil"/>
            </w:tcBorders>
            <w:shd w:val="clear" w:color="auto" w:fill="FFFFFF" w:themeFill="background1"/>
            <w:noWrap/>
            <w:vAlign w:val="center"/>
            <w:hideMark/>
          </w:tcPr>
          <w:p w14:paraId="6B112A7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w:t>
            </w:r>
          </w:p>
        </w:tc>
        <w:tc>
          <w:tcPr>
            <w:tcW w:w="1886" w:type="dxa"/>
            <w:tcBorders>
              <w:top w:val="nil"/>
              <w:left w:val="nil"/>
              <w:bottom w:val="nil"/>
              <w:right w:val="nil"/>
            </w:tcBorders>
            <w:shd w:val="clear" w:color="auto" w:fill="FFFFFF" w:themeFill="background1"/>
            <w:noWrap/>
            <w:vAlign w:val="center"/>
            <w:hideMark/>
          </w:tcPr>
          <w:p w14:paraId="0C98020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w:t>
            </w:r>
          </w:p>
        </w:tc>
        <w:tc>
          <w:tcPr>
            <w:tcW w:w="1561" w:type="dxa"/>
            <w:tcBorders>
              <w:top w:val="nil"/>
              <w:left w:val="nil"/>
              <w:bottom w:val="nil"/>
              <w:right w:val="nil"/>
            </w:tcBorders>
            <w:shd w:val="clear" w:color="auto" w:fill="FFFFFF" w:themeFill="background1"/>
            <w:noWrap/>
            <w:vAlign w:val="center"/>
            <w:hideMark/>
          </w:tcPr>
          <w:p w14:paraId="3E92DA3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D21CA7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6D2276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73ECA0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EDA259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1E02B8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FF1C90E" w14:textId="77777777" w:rsidR="006F77B5" w:rsidRPr="00497A06" w:rsidRDefault="006F77B5" w:rsidP="006F77B5">
            <w:pPr>
              <w:spacing w:after="0" w:line="240" w:lineRule="auto"/>
              <w:rPr>
                <w:sz w:val="20"/>
                <w:szCs w:val="20"/>
                <w:lang w:eastAsia="en-NZ"/>
              </w:rPr>
            </w:pPr>
            <w:r>
              <w:rPr>
                <w:rFonts w:ascii="Calibri" w:hAnsi="Calibri" w:cs="Calibri"/>
                <w:color w:val="000000"/>
              </w:rPr>
              <w:t>2006092010</w:t>
            </w:r>
          </w:p>
        </w:tc>
        <w:tc>
          <w:tcPr>
            <w:tcW w:w="2543" w:type="dxa"/>
            <w:tcBorders>
              <w:top w:val="nil"/>
              <w:left w:val="nil"/>
              <w:bottom w:val="nil"/>
              <w:right w:val="nil"/>
            </w:tcBorders>
            <w:shd w:val="clear" w:color="auto" w:fill="FFFFFF" w:themeFill="background1"/>
            <w:noWrap/>
            <w:vAlign w:val="bottom"/>
            <w:hideMark/>
          </w:tcPr>
          <w:p w14:paraId="79BB0C14" w14:textId="26C111C5" w:rsidR="006F77B5" w:rsidRPr="00497A06" w:rsidRDefault="006F77B5" w:rsidP="006F77B5">
            <w:pPr>
              <w:spacing w:after="0" w:line="240" w:lineRule="auto"/>
              <w:rPr>
                <w:sz w:val="20"/>
                <w:szCs w:val="20"/>
                <w:lang w:eastAsia="en-NZ"/>
              </w:rPr>
            </w:pPr>
            <w:r>
              <w:rPr>
                <w:rFonts w:ascii="Calibri" w:hAnsi="Calibri" w:cs="Calibri"/>
                <w:color w:val="000000"/>
              </w:rPr>
              <w:t>Northern Rese</w:t>
            </w:r>
            <w:r w:rsidR="007103A8">
              <w:rPr>
                <w:rFonts w:ascii="Calibri" w:hAnsi="Calibri" w:cs="Calibri"/>
                <w:color w:val="000000"/>
              </w:rPr>
              <w:t>r</w:t>
            </w:r>
            <w:r>
              <w:rPr>
                <w:rFonts w:ascii="Calibri" w:hAnsi="Calibri" w:cs="Calibri"/>
                <w:color w:val="000000"/>
              </w:rPr>
              <w:t>ve Trails</w:t>
            </w:r>
          </w:p>
        </w:tc>
        <w:tc>
          <w:tcPr>
            <w:tcW w:w="1230" w:type="dxa"/>
            <w:tcBorders>
              <w:top w:val="nil"/>
              <w:left w:val="nil"/>
              <w:bottom w:val="nil"/>
              <w:right w:val="nil"/>
            </w:tcBorders>
            <w:shd w:val="clear" w:color="auto" w:fill="FFFFFF" w:themeFill="background1"/>
            <w:noWrap/>
            <w:vAlign w:val="center"/>
            <w:hideMark/>
          </w:tcPr>
          <w:p w14:paraId="17CB4DF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w:t>
            </w:r>
          </w:p>
        </w:tc>
        <w:tc>
          <w:tcPr>
            <w:tcW w:w="1886" w:type="dxa"/>
            <w:tcBorders>
              <w:top w:val="nil"/>
              <w:left w:val="nil"/>
              <w:bottom w:val="nil"/>
              <w:right w:val="nil"/>
            </w:tcBorders>
            <w:shd w:val="clear" w:color="auto" w:fill="FFFFFF" w:themeFill="background1"/>
            <w:noWrap/>
            <w:vAlign w:val="center"/>
            <w:hideMark/>
          </w:tcPr>
          <w:p w14:paraId="6D7B739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w:t>
            </w:r>
          </w:p>
        </w:tc>
        <w:tc>
          <w:tcPr>
            <w:tcW w:w="1561" w:type="dxa"/>
            <w:tcBorders>
              <w:top w:val="nil"/>
              <w:left w:val="nil"/>
              <w:bottom w:val="nil"/>
              <w:right w:val="nil"/>
            </w:tcBorders>
            <w:shd w:val="clear" w:color="auto" w:fill="FFFFFF" w:themeFill="background1"/>
            <w:noWrap/>
            <w:vAlign w:val="center"/>
            <w:hideMark/>
          </w:tcPr>
          <w:p w14:paraId="340F61A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A96905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461E53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AA2631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2C03E7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4298EF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95F2A06" w14:textId="77777777" w:rsidR="006F77B5" w:rsidRPr="00497A06" w:rsidRDefault="006F77B5" w:rsidP="006F77B5">
            <w:pPr>
              <w:spacing w:after="0" w:line="240" w:lineRule="auto"/>
              <w:rPr>
                <w:sz w:val="20"/>
                <w:szCs w:val="20"/>
                <w:lang w:eastAsia="en-NZ"/>
              </w:rPr>
            </w:pPr>
            <w:r>
              <w:rPr>
                <w:rFonts w:ascii="Calibri" w:hAnsi="Calibri" w:cs="Calibri"/>
                <w:color w:val="000000"/>
              </w:rPr>
              <w:t>2006102010</w:t>
            </w:r>
          </w:p>
        </w:tc>
        <w:tc>
          <w:tcPr>
            <w:tcW w:w="2543" w:type="dxa"/>
            <w:tcBorders>
              <w:top w:val="nil"/>
              <w:left w:val="nil"/>
              <w:bottom w:val="nil"/>
              <w:right w:val="nil"/>
            </w:tcBorders>
            <w:shd w:val="clear" w:color="auto" w:fill="FFFFFF" w:themeFill="background1"/>
            <w:noWrap/>
            <w:vAlign w:val="bottom"/>
            <w:hideMark/>
          </w:tcPr>
          <w:p w14:paraId="22DBDECE" w14:textId="77777777" w:rsidR="006F77B5" w:rsidRPr="00497A06" w:rsidRDefault="006F77B5" w:rsidP="006F77B5">
            <w:pPr>
              <w:spacing w:after="0" w:line="240" w:lineRule="auto"/>
              <w:rPr>
                <w:sz w:val="20"/>
                <w:szCs w:val="20"/>
                <w:lang w:eastAsia="en-NZ"/>
              </w:rPr>
            </w:pPr>
            <w:r>
              <w:rPr>
                <w:rFonts w:ascii="Calibri" w:hAnsi="Calibri" w:cs="Calibri"/>
                <w:color w:val="000000"/>
              </w:rPr>
              <w:t>Makara Peak Upgrade Supporters Priorities</w:t>
            </w:r>
          </w:p>
        </w:tc>
        <w:tc>
          <w:tcPr>
            <w:tcW w:w="1230" w:type="dxa"/>
            <w:tcBorders>
              <w:top w:val="nil"/>
              <w:left w:val="nil"/>
              <w:bottom w:val="nil"/>
              <w:right w:val="nil"/>
            </w:tcBorders>
            <w:shd w:val="clear" w:color="auto" w:fill="FFFFFF" w:themeFill="background1"/>
            <w:noWrap/>
            <w:vAlign w:val="center"/>
            <w:hideMark/>
          </w:tcPr>
          <w:p w14:paraId="67FF484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31</w:t>
            </w:r>
          </w:p>
        </w:tc>
        <w:tc>
          <w:tcPr>
            <w:tcW w:w="1886" w:type="dxa"/>
            <w:tcBorders>
              <w:top w:val="nil"/>
              <w:left w:val="nil"/>
              <w:bottom w:val="nil"/>
              <w:right w:val="nil"/>
            </w:tcBorders>
            <w:shd w:val="clear" w:color="auto" w:fill="FFFFFF" w:themeFill="background1"/>
            <w:noWrap/>
            <w:vAlign w:val="center"/>
            <w:hideMark/>
          </w:tcPr>
          <w:p w14:paraId="47846B3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31</w:t>
            </w:r>
          </w:p>
        </w:tc>
        <w:tc>
          <w:tcPr>
            <w:tcW w:w="1561" w:type="dxa"/>
            <w:tcBorders>
              <w:top w:val="nil"/>
              <w:left w:val="nil"/>
              <w:bottom w:val="nil"/>
              <w:right w:val="nil"/>
            </w:tcBorders>
            <w:shd w:val="clear" w:color="auto" w:fill="FFFFFF" w:themeFill="background1"/>
            <w:noWrap/>
            <w:vAlign w:val="center"/>
            <w:hideMark/>
          </w:tcPr>
          <w:p w14:paraId="3E10EE6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18B369F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D2CA99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57382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B54690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04E3C7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4724B91" w14:textId="77777777" w:rsidR="006F77B5" w:rsidRPr="00497A06" w:rsidRDefault="006F77B5" w:rsidP="006F77B5">
            <w:pPr>
              <w:spacing w:after="0" w:line="240" w:lineRule="auto"/>
              <w:rPr>
                <w:sz w:val="20"/>
                <w:szCs w:val="20"/>
                <w:lang w:eastAsia="en-NZ"/>
              </w:rPr>
            </w:pPr>
            <w:r>
              <w:rPr>
                <w:rFonts w:ascii="Calibri" w:hAnsi="Calibri" w:cs="Calibri"/>
                <w:color w:val="000000"/>
              </w:rPr>
              <w:t>2006112010</w:t>
            </w:r>
          </w:p>
        </w:tc>
        <w:tc>
          <w:tcPr>
            <w:tcW w:w="2543" w:type="dxa"/>
            <w:tcBorders>
              <w:top w:val="nil"/>
              <w:left w:val="nil"/>
              <w:bottom w:val="nil"/>
              <w:right w:val="nil"/>
            </w:tcBorders>
            <w:shd w:val="clear" w:color="auto" w:fill="FFFFFF" w:themeFill="background1"/>
            <w:noWrap/>
            <w:vAlign w:val="bottom"/>
            <w:hideMark/>
          </w:tcPr>
          <w:p w14:paraId="4FC9C534" w14:textId="77777777" w:rsidR="006F77B5" w:rsidRPr="00497A06" w:rsidRDefault="006F77B5" w:rsidP="006F77B5">
            <w:pPr>
              <w:spacing w:after="0" w:line="240" w:lineRule="auto"/>
              <w:rPr>
                <w:sz w:val="20"/>
                <w:szCs w:val="20"/>
                <w:lang w:eastAsia="en-NZ"/>
              </w:rPr>
            </w:pPr>
            <w:r>
              <w:rPr>
                <w:rFonts w:ascii="Calibri" w:hAnsi="Calibri" w:cs="Calibri"/>
                <w:color w:val="000000"/>
              </w:rPr>
              <w:t>Suburban Reserve Trails</w:t>
            </w:r>
          </w:p>
        </w:tc>
        <w:tc>
          <w:tcPr>
            <w:tcW w:w="1230" w:type="dxa"/>
            <w:tcBorders>
              <w:top w:val="nil"/>
              <w:left w:val="nil"/>
              <w:bottom w:val="nil"/>
              <w:right w:val="nil"/>
            </w:tcBorders>
            <w:shd w:val="clear" w:color="auto" w:fill="FFFFFF" w:themeFill="background1"/>
            <w:noWrap/>
            <w:vAlign w:val="center"/>
            <w:hideMark/>
          </w:tcPr>
          <w:p w14:paraId="0A9F395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w:t>
            </w:r>
          </w:p>
        </w:tc>
        <w:tc>
          <w:tcPr>
            <w:tcW w:w="1886" w:type="dxa"/>
            <w:tcBorders>
              <w:top w:val="nil"/>
              <w:left w:val="nil"/>
              <w:bottom w:val="nil"/>
              <w:right w:val="nil"/>
            </w:tcBorders>
            <w:shd w:val="clear" w:color="auto" w:fill="FFFFFF" w:themeFill="background1"/>
            <w:noWrap/>
            <w:vAlign w:val="center"/>
            <w:hideMark/>
          </w:tcPr>
          <w:p w14:paraId="1967126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w:t>
            </w:r>
          </w:p>
        </w:tc>
        <w:tc>
          <w:tcPr>
            <w:tcW w:w="1561" w:type="dxa"/>
            <w:tcBorders>
              <w:top w:val="nil"/>
              <w:left w:val="nil"/>
              <w:bottom w:val="nil"/>
              <w:right w:val="nil"/>
            </w:tcBorders>
            <w:shd w:val="clear" w:color="auto" w:fill="FFFFFF" w:themeFill="background1"/>
            <w:noWrap/>
            <w:vAlign w:val="center"/>
            <w:hideMark/>
          </w:tcPr>
          <w:p w14:paraId="2239A67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61A2AE2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5F5CB1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17C92A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3123EE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E04B70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5EF6D53" w14:textId="77777777" w:rsidR="006F77B5" w:rsidRPr="00497A06" w:rsidRDefault="006F77B5" w:rsidP="006F77B5">
            <w:pPr>
              <w:spacing w:after="0" w:line="240" w:lineRule="auto"/>
              <w:rPr>
                <w:sz w:val="20"/>
                <w:szCs w:val="20"/>
                <w:lang w:eastAsia="en-NZ"/>
              </w:rPr>
            </w:pPr>
            <w:r>
              <w:rPr>
                <w:rFonts w:ascii="Calibri" w:hAnsi="Calibri" w:cs="Calibri"/>
                <w:color w:val="000000"/>
              </w:rPr>
              <w:t>2007852010</w:t>
            </w:r>
          </w:p>
        </w:tc>
        <w:tc>
          <w:tcPr>
            <w:tcW w:w="2543" w:type="dxa"/>
            <w:tcBorders>
              <w:top w:val="nil"/>
              <w:left w:val="nil"/>
              <w:bottom w:val="nil"/>
              <w:right w:val="nil"/>
            </w:tcBorders>
            <w:shd w:val="clear" w:color="auto" w:fill="FFFFFF" w:themeFill="background1"/>
            <w:noWrap/>
            <w:vAlign w:val="bottom"/>
            <w:hideMark/>
          </w:tcPr>
          <w:p w14:paraId="5D41EFCD" w14:textId="77777777" w:rsidR="006F77B5" w:rsidRPr="00497A06" w:rsidRDefault="006F77B5" w:rsidP="006F77B5">
            <w:pPr>
              <w:spacing w:after="0" w:line="240" w:lineRule="auto"/>
              <w:rPr>
                <w:sz w:val="20"/>
                <w:szCs w:val="20"/>
                <w:lang w:eastAsia="en-NZ"/>
              </w:rPr>
            </w:pPr>
            <w:r>
              <w:rPr>
                <w:rFonts w:ascii="Calibri" w:hAnsi="Calibri" w:cs="Calibri"/>
                <w:color w:val="000000"/>
              </w:rPr>
              <w:t>Skyline Extension</w:t>
            </w:r>
          </w:p>
        </w:tc>
        <w:tc>
          <w:tcPr>
            <w:tcW w:w="1230" w:type="dxa"/>
            <w:tcBorders>
              <w:top w:val="nil"/>
              <w:left w:val="nil"/>
              <w:bottom w:val="nil"/>
              <w:right w:val="nil"/>
            </w:tcBorders>
            <w:shd w:val="clear" w:color="auto" w:fill="FFFFFF" w:themeFill="background1"/>
            <w:noWrap/>
            <w:vAlign w:val="center"/>
            <w:hideMark/>
          </w:tcPr>
          <w:p w14:paraId="459985D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329</w:t>
            </w:r>
          </w:p>
        </w:tc>
        <w:tc>
          <w:tcPr>
            <w:tcW w:w="1886" w:type="dxa"/>
            <w:tcBorders>
              <w:top w:val="nil"/>
              <w:left w:val="nil"/>
              <w:bottom w:val="nil"/>
              <w:right w:val="nil"/>
            </w:tcBorders>
            <w:shd w:val="clear" w:color="auto" w:fill="FFFFFF" w:themeFill="background1"/>
            <w:noWrap/>
            <w:vAlign w:val="center"/>
            <w:hideMark/>
          </w:tcPr>
          <w:p w14:paraId="2DB007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169</w:t>
            </w:r>
          </w:p>
        </w:tc>
        <w:tc>
          <w:tcPr>
            <w:tcW w:w="1561" w:type="dxa"/>
            <w:tcBorders>
              <w:top w:val="nil"/>
              <w:left w:val="nil"/>
              <w:bottom w:val="nil"/>
              <w:right w:val="nil"/>
            </w:tcBorders>
            <w:shd w:val="clear" w:color="auto" w:fill="FFFFFF" w:themeFill="background1"/>
            <w:noWrap/>
            <w:vAlign w:val="center"/>
            <w:hideMark/>
          </w:tcPr>
          <w:p w14:paraId="5520AD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(160)</w:t>
            </w:r>
          </w:p>
        </w:tc>
      </w:tr>
      <w:tr w:rsidR="00CA2C50" w:rsidRPr="00441CC7" w14:paraId="2E31FD7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900532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C82ED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5DCB01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E5C559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74C8FFE" w14:textId="77777777" w:rsidR="006F77B5" w:rsidRPr="00497A06" w:rsidRDefault="006F77B5" w:rsidP="006F77B5">
            <w:pPr>
              <w:spacing w:after="0" w:line="240" w:lineRule="auto"/>
              <w:rPr>
                <w:sz w:val="20"/>
                <w:szCs w:val="20"/>
                <w:lang w:eastAsia="en-NZ"/>
              </w:rPr>
            </w:pPr>
            <w:r>
              <w:rPr>
                <w:rFonts w:ascii="Calibri" w:hAnsi="Calibri" w:cs="Calibri"/>
                <w:color w:val="000000"/>
              </w:rPr>
              <w:t>2010402010</w:t>
            </w:r>
          </w:p>
        </w:tc>
        <w:tc>
          <w:tcPr>
            <w:tcW w:w="2543" w:type="dxa"/>
            <w:tcBorders>
              <w:top w:val="nil"/>
              <w:left w:val="nil"/>
              <w:bottom w:val="nil"/>
              <w:right w:val="nil"/>
            </w:tcBorders>
            <w:shd w:val="clear" w:color="auto" w:fill="FFFFFF" w:themeFill="background1"/>
            <w:noWrap/>
            <w:vAlign w:val="bottom"/>
            <w:hideMark/>
          </w:tcPr>
          <w:p w14:paraId="2F3CF311" w14:textId="77777777" w:rsidR="006F77B5" w:rsidRPr="00497A06" w:rsidRDefault="006F77B5" w:rsidP="006F77B5">
            <w:pPr>
              <w:spacing w:after="0" w:line="240" w:lineRule="auto"/>
              <w:rPr>
                <w:sz w:val="20"/>
                <w:szCs w:val="20"/>
                <w:lang w:eastAsia="en-NZ"/>
              </w:rPr>
            </w:pPr>
            <w:r>
              <w:rPr>
                <w:rFonts w:ascii="Calibri" w:hAnsi="Calibri" w:cs="Calibri"/>
                <w:color w:val="000000"/>
              </w:rPr>
              <w:t>Makara Peak Trails</w:t>
            </w:r>
          </w:p>
        </w:tc>
        <w:tc>
          <w:tcPr>
            <w:tcW w:w="1230" w:type="dxa"/>
            <w:tcBorders>
              <w:top w:val="nil"/>
              <w:left w:val="nil"/>
              <w:bottom w:val="nil"/>
              <w:right w:val="nil"/>
            </w:tcBorders>
            <w:shd w:val="clear" w:color="auto" w:fill="FFFFFF" w:themeFill="background1"/>
            <w:noWrap/>
            <w:vAlign w:val="center"/>
            <w:hideMark/>
          </w:tcPr>
          <w:p w14:paraId="5045AD5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111</w:t>
            </w:r>
          </w:p>
        </w:tc>
        <w:tc>
          <w:tcPr>
            <w:tcW w:w="1886" w:type="dxa"/>
            <w:tcBorders>
              <w:top w:val="nil"/>
              <w:left w:val="nil"/>
              <w:bottom w:val="nil"/>
              <w:right w:val="nil"/>
            </w:tcBorders>
            <w:shd w:val="clear" w:color="auto" w:fill="FFFFFF" w:themeFill="background1"/>
            <w:noWrap/>
            <w:vAlign w:val="center"/>
            <w:hideMark/>
          </w:tcPr>
          <w:p w14:paraId="1C16C3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111</w:t>
            </w:r>
          </w:p>
        </w:tc>
        <w:tc>
          <w:tcPr>
            <w:tcW w:w="1561" w:type="dxa"/>
            <w:tcBorders>
              <w:top w:val="nil"/>
              <w:left w:val="nil"/>
              <w:bottom w:val="nil"/>
              <w:right w:val="nil"/>
            </w:tcBorders>
            <w:shd w:val="clear" w:color="auto" w:fill="FFFFFF" w:themeFill="background1"/>
            <w:noWrap/>
            <w:vAlign w:val="center"/>
            <w:hideMark/>
          </w:tcPr>
          <w:p w14:paraId="305B009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71549A9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ED6887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73D1D5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E9B2E4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24A4E6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7AF8B22" w14:textId="77777777" w:rsidR="006F77B5" w:rsidRPr="00497A06" w:rsidRDefault="006F77B5" w:rsidP="006F77B5">
            <w:pPr>
              <w:spacing w:after="0" w:line="240" w:lineRule="auto"/>
              <w:rPr>
                <w:sz w:val="20"/>
                <w:szCs w:val="20"/>
                <w:lang w:eastAsia="en-NZ"/>
              </w:rPr>
            </w:pPr>
            <w:r>
              <w:rPr>
                <w:rFonts w:ascii="Calibri" w:hAnsi="Calibri" w:cs="Calibri"/>
                <w:color w:val="000000"/>
              </w:rPr>
              <w:t>2011082010</w:t>
            </w:r>
          </w:p>
        </w:tc>
        <w:tc>
          <w:tcPr>
            <w:tcW w:w="2543" w:type="dxa"/>
            <w:tcBorders>
              <w:top w:val="nil"/>
              <w:left w:val="nil"/>
              <w:bottom w:val="nil"/>
              <w:right w:val="nil"/>
            </w:tcBorders>
            <w:shd w:val="clear" w:color="auto" w:fill="FFFFFF" w:themeFill="background1"/>
            <w:noWrap/>
            <w:vAlign w:val="bottom"/>
            <w:hideMark/>
          </w:tcPr>
          <w:p w14:paraId="64796187" w14:textId="77777777" w:rsidR="006F77B5" w:rsidRPr="00497A06" w:rsidRDefault="006F77B5" w:rsidP="006F77B5">
            <w:pPr>
              <w:spacing w:after="0" w:line="240" w:lineRule="auto"/>
              <w:rPr>
                <w:sz w:val="20"/>
                <w:szCs w:val="20"/>
                <w:lang w:eastAsia="en-NZ"/>
              </w:rPr>
            </w:pPr>
            <w:r>
              <w:rPr>
                <w:rFonts w:ascii="Calibri" w:hAnsi="Calibri" w:cs="Calibri"/>
                <w:color w:val="000000"/>
              </w:rPr>
              <w:t>Te Kopahau Trails</w:t>
            </w:r>
          </w:p>
        </w:tc>
        <w:tc>
          <w:tcPr>
            <w:tcW w:w="1230" w:type="dxa"/>
            <w:tcBorders>
              <w:top w:val="nil"/>
              <w:left w:val="nil"/>
              <w:bottom w:val="nil"/>
              <w:right w:val="nil"/>
            </w:tcBorders>
            <w:shd w:val="clear" w:color="auto" w:fill="FFFFFF" w:themeFill="background1"/>
            <w:noWrap/>
            <w:vAlign w:val="center"/>
            <w:hideMark/>
          </w:tcPr>
          <w:p w14:paraId="1F9F718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w:t>
            </w:r>
          </w:p>
        </w:tc>
        <w:tc>
          <w:tcPr>
            <w:tcW w:w="1886" w:type="dxa"/>
            <w:tcBorders>
              <w:top w:val="nil"/>
              <w:left w:val="nil"/>
              <w:bottom w:val="nil"/>
              <w:right w:val="nil"/>
            </w:tcBorders>
            <w:shd w:val="clear" w:color="auto" w:fill="FFFFFF" w:themeFill="background1"/>
            <w:noWrap/>
            <w:vAlign w:val="center"/>
            <w:hideMark/>
          </w:tcPr>
          <w:p w14:paraId="42D2263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13103F2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w:t>
            </w:r>
          </w:p>
        </w:tc>
      </w:tr>
      <w:tr w:rsidR="00CA2C50" w:rsidRPr="00441CC7" w14:paraId="3F1FF50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BB1BE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62B05D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B8B485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9641A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Walkways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4055127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AB168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2F0620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1,258</w:t>
            </w:r>
          </w:p>
        </w:tc>
        <w:tc>
          <w:tcPr>
            <w:tcW w:w="1886" w:type="dxa"/>
            <w:tcBorders>
              <w:top w:val="nil"/>
              <w:left w:val="nil"/>
              <w:bottom w:val="single" w:sz="4" w:space="0" w:color="auto"/>
              <w:right w:val="nil"/>
            </w:tcBorders>
            <w:shd w:val="clear" w:color="auto" w:fill="FFFFFF" w:themeFill="background1"/>
            <w:noWrap/>
            <w:vAlign w:val="center"/>
            <w:hideMark/>
          </w:tcPr>
          <w:p w14:paraId="7AED9B0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815</w:t>
            </w:r>
          </w:p>
        </w:tc>
        <w:tc>
          <w:tcPr>
            <w:tcW w:w="1561" w:type="dxa"/>
            <w:tcBorders>
              <w:top w:val="nil"/>
              <w:left w:val="nil"/>
              <w:bottom w:val="single" w:sz="4" w:space="0" w:color="auto"/>
              <w:right w:val="nil"/>
            </w:tcBorders>
            <w:shd w:val="clear" w:color="auto" w:fill="FFFFFF" w:themeFill="background1"/>
            <w:noWrap/>
            <w:vAlign w:val="center"/>
            <w:hideMark/>
          </w:tcPr>
          <w:p w14:paraId="0862533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(442)</w:t>
            </w:r>
          </w:p>
        </w:tc>
      </w:tr>
      <w:tr w:rsidR="00CA2C50" w:rsidRPr="00441CC7" w14:paraId="723FA0B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808957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0C59DFD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2.1 Total</w:t>
            </w:r>
          </w:p>
        </w:tc>
        <w:tc>
          <w:tcPr>
            <w:tcW w:w="996" w:type="dxa"/>
            <w:tcBorders>
              <w:top w:val="nil"/>
              <w:left w:val="nil"/>
              <w:bottom w:val="nil"/>
              <w:right w:val="nil"/>
            </w:tcBorders>
            <w:shd w:val="clear" w:color="auto" w:fill="FFFFFF" w:themeFill="background1"/>
            <w:noWrap/>
            <w:vAlign w:val="bottom"/>
            <w:hideMark/>
          </w:tcPr>
          <w:p w14:paraId="6EED72D4"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nil"/>
              <w:right w:val="nil"/>
            </w:tcBorders>
            <w:shd w:val="clear" w:color="auto" w:fill="FFFFFF" w:themeFill="background1"/>
            <w:noWrap/>
            <w:vAlign w:val="bottom"/>
            <w:hideMark/>
          </w:tcPr>
          <w:p w14:paraId="265B178B" w14:textId="77777777" w:rsidR="006F77B5" w:rsidRPr="0026089B" w:rsidRDefault="006F77B5" w:rsidP="006F77B5">
            <w:pPr>
              <w:spacing w:after="0" w:line="240" w:lineRule="auto"/>
              <w:rPr>
                <w:b/>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FA2F1F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nil"/>
              <w:right w:val="nil"/>
            </w:tcBorders>
            <w:shd w:val="clear" w:color="auto" w:fill="FFFFFF" w:themeFill="background1"/>
            <w:noWrap/>
            <w:vAlign w:val="bottom"/>
            <w:hideMark/>
          </w:tcPr>
          <w:p w14:paraId="79292243"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nil"/>
              <w:right w:val="nil"/>
            </w:tcBorders>
            <w:shd w:val="clear" w:color="auto" w:fill="FFFFFF" w:themeFill="background1"/>
            <w:noWrap/>
            <w:vAlign w:val="center"/>
            <w:hideMark/>
          </w:tcPr>
          <w:p w14:paraId="3A145183"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6,550</w:t>
            </w:r>
          </w:p>
        </w:tc>
        <w:tc>
          <w:tcPr>
            <w:tcW w:w="1886" w:type="dxa"/>
            <w:tcBorders>
              <w:top w:val="nil"/>
              <w:left w:val="nil"/>
              <w:bottom w:val="nil"/>
              <w:right w:val="nil"/>
            </w:tcBorders>
            <w:shd w:val="clear" w:color="auto" w:fill="FFFFFF" w:themeFill="background1"/>
            <w:noWrap/>
            <w:vAlign w:val="center"/>
            <w:hideMark/>
          </w:tcPr>
          <w:p w14:paraId="3887DB18" w14:textId="1DF04CBC"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10,637</w:t>
            </w:r>
          </w:p>
        </w:tc>
        <w:tc>
          <w:tcPr>
            <w:tcW w:w="1561" w:type="dxa"/>
            <w:tcBorders>
              <w:top w:val="nil"/>
              <w:left w:val="nil"/>
              <w:bottom w:val="nil"/>
              <w:right w:val="nil"/>
            </w:tcBorders>
            <w:shd w:val="clear" w:color="auto" w:fill="FFFFFF" w:themeFill="background1"/>
            <w:noWrap/>
            <w:vAlign w:val="center"/>
            <w:hideMark/>
          </w:tcPr>
          <w:p w14:paraId="4EECECA7" w14:textId="29F334F0"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4,087</w:t>
            </w:r>
          </w:p>
        </w:tc>
      </w:tr>
      <w:tr w:rsidR="00CA2C50" w:rsidRPr="00441CC7" w14:paraId="2F9B865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E04F1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EB792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2.2</w:t>
            </w:r>
          </w:p>
        </w:tc>
        <w:tc>
          <w:tcPr>
            <w:tcW w:w="996" w:type="dxa"/>
            <w:tcBorders>
              <w:top w:val="nil"/>
              <w:left w:val="nil"/>
              <w:bottom w:val="nil"/>
              <w:right w:val="nil"/>
            </w:tcBorders>
            <w:shd w:val="clear" w:color="auto" w:fill="FFFFFF" w:themeFill="background1"/>
            <w:noWrap/>
            <w:vAlign w:val="bottom"/>
            <w:hideMark/>
          </w:tcPr>
          <w:p w14:paraId="138E253D" w14:textId="77777777" w:rsidR="006F77B5" w:rsidRPr="00497A06" w:rsidRDefault="006F77B5" w:rsidP="006F77B5">
            <w:pPr>
              <w:spacing w:after="0" w:line="240" w:lineRule="auto"/>
              <w:rPr>
                <w:sz w:val="20"/>
                <w:szCs w:val="20"/>
                <w:lang w:eastAsia="en-NZ"/>
              </w:rPr>
            </w:pPr>
            <w:r>
              <w:rPr>
                <w:rFonts w:ascii="Calibri" w:hAnsi="Calibri" w:cs="Calibri"/>
                <w:color w:val="000000"/>
              </w:rPr>
              <w:t>2011</w:t>
            </w:r>
          </w:p>
        </w:tc>
        <w:tc>
          <w:tcPr>
            <w:tcW w:w="3545" w:type="dxa"/>
            <w:tcBorders>
              <w:top w:val="nil"/>
              <w:left w:val="nil"/>
              <w:bottom w:val="nil"/>
              <w:right w:val="nil"/>
            </w:tcBorders>
            <w:shd w:val="clear" w:color="auto" w:fill="FFFFFF" w:themeFill="background1"/>
            <w:noWrap/>
            <w:vAlign w:val="bottom"/>
            <w:hideMark/>
          </w:tcPr>
          <w:p w14:paraId="4F37536D" w14:textId="77777777" w:rsidR="006F77B5" w:rsidRPr="00497A06" w:rsidRDefault="006F77B5" w:rsidP="006F77B5">
            <w:pPr>
              <w:spacing w:after="0" w:line="240" w:lineRule="auto"/>
              <w:rPr>
                <w:sz w:val="20"/>
                <w:szCs w:val="20"/>
                <w:lang w:eastAsia="en-NZ"/>
              </w:rPr>
            </w:pPr>
            <w:r>
              <w:rPr>
                <w:rFonts w:ascii="Calibri" w:hAnsi="Calibri" w:cs="Calibri"/>
                <w:color w:val="000000"/>
              </w:rPr>
              <w:t>Southern Landfill Improvement</w:t>
            </w:r>
          </w:p>
        </w:tc>
        <w:tc>
          <w:tcPr>
            <w:tcW w:w="1279" w:type="dxa"/>
            <w:tcBorders>
              <w:top w:val="nil"/>
              <w:left w:val="nil"/>
              <w:bottom w:val="nil"/>
              <w:right w:val="nil"/>
            </w:tcBorders>
            <w:shd w:val="clear" w:color="auto" w:fill="FFFFFF" w:themeFill="background1"/>
            <w:noWrap/>
            <w:vAlign w:val="bottom"/>
            <w:hideMark/>
          </w:tcPr>
          <w:p w14:paraId="18885444" w14:textId="77777777" w:rsidR="006F77B5" w:rsidRPr="00497A06" w:rsidRDefault="006F77B5" w:rsidP="006F77B5">
            <w:pPr>
              <w:spacing w:after="0" w:line="240" w:lineRule="auto"/>
              <w:rPr>
                <w:sz w:val="20"/>
                <w:szCs w:val="20"/>
                <w:lang w:eastAsia="en-NZ"/>
              </w:rPr>
            </w:pPr>
            <w:r>
              <w:rPr>
                <w:rFonts w:ascii="Calibri" w:hAnsi="Calibri" w:cs="Calibri"/>
                <w:color w:val="000000"/>
              </w:rPr>
              <w:t>2000152011</w:t>
            </w:r>
          </w:p>
        </w:tc>
        <w:tc>
          <w:tcPr>
            <w:tcW w:w="2543" w:type="dxa"/>
            <w:tcBorders>
              <w:top w:val="nil"/>
              <w:left w:val="nil"/>
              <w:bottom w:val="nil"/>
              <w:right w:val="nil"/>
            </w:tcBorders>
            <w:shd w:val="clear" w:color="auto" w:fill="FFFFFF" w:themeFill="background1"/>
            <w:noWrap/>
            <w:vAlign w:val="bottom"/>
            <w:hideMark/>
          </w:tcPr>
          <w:p w14:paraId="41157C1C" w14:textId="77777777" w:rsidR="006F77B5" w:rsidRPr="00497A06" w:rsidRDefault="006F77B5" w:rsidP="006F77B5">
            <w:pPr>
              <w:spacing w:after="0" w:line="240" w:lineRule="auto"/>
              <w:rPr>
                <w:sz w:val="20"/>
                <w:szCs w:val="20"/>
                <w:lang w:eastAsia="en-NZ"/>
              </w:rPr>
            </w:pPr>
            <w:r>
              <w:rPr>
                <w:rFonts w:ascii="Calibri" w:hAnsi="Calibri" w:cs="Calibri"/>
                <w:color w:val="000000"/>
              </w:rPr>
              <w:t>2011 Southern Landfill Extension</w:t>
            </w:r>
          </w:p>
        </w:tc>
        <w:tc>
          <w:tcPr>
            <w:tcW w:w="1230" w:type="dxa"/>
            <w:tcBorders>
              <w:top w:val="nil"/>
              <w:left w:val="nil"/>
              <w:bottom w:val="nil"/>
              <w:right w:val="nil"/>
            </w:tcBorders>
            <w:shd w:val="clear" w:color="auto" w:fill="FFFFFF" w:themeFill="background1"/>
            <w:noWrap/>
            <w:vAlign w:val="center"/>
            <w:hideMark/>
          </w:tcPr>
          <w:p w14:paraId="70471BF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4,271</w:t>
            </w:r>
          </w:p>
        </w:tc>
        <w:tc>
          <w:tcPr>
            <w:tcW w:w="1886" w:type="dxa"/>
            <w:tcBorders>
              <w:top w:val="nil"/>
              <w:left w:val="nil"/>
              <w:bottom w:val="nil"/>
              <w:right w:val="nil"/>
            </w:tcBorders>
            <w:shd w:val="clear" w:color="auto" w:fill="FFFFFF" w:themeFill="background1"/>
            <w:noWrap/>
            <w:vAlign w:val="center"/>
            <w:hideMark/>
          </w:tcPr>
          <w:p w14:paraId="730955E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7,553</w:t>
            </w:r>
          </w:p>
        </w:tc>
        <w:tc>
          <w:tcPr>
            <w:tcW w:w="1561" w:type="dxa"/>
            <w:tcBorders>
              <w:top w:val="nil"/>
              <w:left w:val="nil"/>
              <w:bottom w:val="nil"/>
              <w:right w:val="nil"/>
            </w:tcBorders>
            <w:shd w:val="clear" w:color="auto" w:fill="FFFFFF" w:themeFill="background1"/>
            <w:noWrap/>
            <w:vAlign w:val="center"/>
            <w:hideMark/>
          </w:tcPr>
          <w:p w14:paraId="48318A8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3,282</w:t>
            </w:r>
          </w:p>
        </w:tc>
      </w:tr>
      <w:tr w:rsidR="00CA2C50" w:rsidRPr="00441CC7" w14:paraId="5D177E6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C7DFE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897F7E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90EC05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5F6D9B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A0B668B" w14:textId="77777777" w:rsidR="006F77B5" w:rsidRPr="00497A06" w:rsidRDefault="006F77B5" w:rsidP="006F77B5">
            <w:pPr>
              <w:spacing w:after="0" w:line="240" w:lineRule="auto"/>
              <w:rPr>
                <w:sz w:val="20"/>
                <w:szCs w:val="20"/>
                <w:lang w:eastAsia="en-NZ"/>
              </w:rPr>
            </w:pPr>
            <w:r>
              <w:rPr>
                <w:rFonts w:ascii="Calibri" w:hAnsi="Calibri" w:cs="Calibri"/>
                <w:color w:val="000000"/>
              </w:rPr>
              <w:t>2000172011</w:t>
            </w:r>
          </w:p>
        </w:tc>
        <w:tc>
          <w:tcPr>
            <w:tcW w:w="2543" w:type="dxa"/>
            <w:tcBorders>
              <w:top w:val="nil"/>
              <w:left w:val="nil"/>
              <w:bottom w:val="nil"/>
              <w:right w:val="nil"/>
            </w:tcBorders>
            <w:shd w:val="clear" w:color="auto" w:fill="FFFFFF" w:themeFill="background1"/>
            <w:noWrap/>
            <w:vAlign w:val="bottom"/>
            <w:hideMark/>
          </w:tcPr>
          <w:p w14:paraId="2269E89F" w14:textId="77777777" w:rsidR="006F77B5" w:rsidRPr="00497A06" w:rsidRDefault="006F77B5" w:rsidP="006F77B5">
            <w:pPr>
              <w:spacing w:after="0" w:line="240" w:lineRule="auto"/>
              <w:rPr>
                <w:sz w:val="20"/>
                <w:szCs w:val="20"/>
                <w:lang w:eastAsia="en-NZ"/>
              </w:rPr>
            </w:pPr>
            <w:r>
              <w:rPr>
                <w:rFonts w:ascii="Calibri" w:hAnsi="Calibri" w:cs="Calibri"/>
                <w:color w:val="000000"/>
              </w:rPr>
              <w:t>Southern Landfill Carbon Unit Purchases</w:t>
            </w:r>
          </w:p>
        </w:tc>
        <w:tc>
          <w:tcPr>
            <w:tcW w:w="1230" w:type="dxa"/>
            <w:tcBorders>
              <w:top w:val="nil"/>
              <w:left w:val="nil"/>
              <w:bottom w:val="nil"/>
              <w:right w:val="nil"/>
            </w:tcBorders>
            <w:shd w:val="clear" w:color="auto" w:fill="FFFFFF" w:themeFill="background1"/>
            <w:noWrap/>
            <w:vAlign w:val="center"/>
            <w:hideMark/>
          </w:tcPr>
          <w:p w14:paraId="540DD4A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31A31F8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3,706</w:t>
            </w:r>
          </w:p>
        </w:tc>
        <w:tc>
          <w:tcPr>
            <w:tcW w:w="1561" w:type="dxa"/>
            <w:tcBorders>
              <w:top w:val="nil"/>
              <w:left w:val="nil"/>
              <w:bottom w:val="nil"/>
              <w:right w:val="nil"/>
            </w:tcBorders>
            <w:shd w:val="clear" w:color="auto" w:fill="FFFFFF" w:themeFill="background1"/>
            <w:noWrap/>
            <w:vAlign w:val="center"/>
            <w:hideMark/>
          </w:tcPr>
          <w:p w14:paraId="59FD14E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3,706</w:t>
            </w:r>
          </w:p>
        </w:tc>
      </w:tr>
      <w:tr w:rsidR="00CA2C50" w:rsidRPr="00441CC7" w14:paraId="4706E1A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9589D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78E6D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E14E05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1EEA2E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AEB333B" w14:textId="77777777" w:rsidR="006F77B5" w:rsidRPr="00497A06" w:rsidRDefault="006F77B5" w:rsidP="006F77B5">
            <w:pPr>
              <w:spacing w:after="0" w:line="240" w:lineRule="auto"/>
              <w:rPr>
                <w:sz w:val="20"/>
                <w:szCs w:val="20"/>
                <w:lang w:eastAsia="en-NZ"/>
              </w:rPr>
            </w:pPr>
            <w:r>
              <w:rPr>
                <w:rFonts w:ascii="Calibri" w:hAnsi="Calibri" w:cs="Calibri"/>
                <w:color w:val="000000"/>
              </w:rPr>
              <w:t>2000182011</w:t>
            </w:r>
          </w:p>
        </w:tc>
        <w:tc>
          <w:tcPr>
            <w:tcW w:w="2543" w:type="dxa"/>
            <w:tcBorders>
              <w:top w:val="nil"/>
              <w:left w:val="nil"/>
              <w:bottom w:val="nil"/>
              <w:right w:val="nil"/>
            </w:tcBorders>
            <w:shd w:val="clear" w:color="auto" w:fill="FFFFFF" w:themeFill="background1"/>
            <w:noWrap/>
            <w:vAlign w:val="bottom"/>
            <w:hideMark/>
          </w:tcPr>
          <w:p w14:paraId="6C193FB1" w14:textId="77777777" w:rsidR="006F77B5" w:rsidRPr="00497A06" w:rsidRDefault="006F77B5" w:rsidP="006F77B5">
            <w:pPr>
              <w:spacing w:after="0" w:line="240" w:lineRule="auto"/>
              <w:rPr>
                <w:sz w:val="20"/>
                <w:szCs w:val="20"/>
                <w:lang w:eastAsia="en-NZ"/>
              </w:rPr>
            </w:pPr>
            <w:r>
              <w:rPr>
                <w:rFonts w:ascii="Calibri" w:hAnsi="Calibri" w:cs="Calibri"/>
                <w:color w:val="000000"/>
              </w:rPr>
              <w:t>Southern Landfill Infrastructure Renewals</w:t>
            </w:r>
          </w:p>
        </w:tc>
        <w:tc>
          <w:tcPr>
            <w:tcW w:w="1230" w:type="dxa"/>
            <w:tcBorders>
              <w:top w:val="nil"/>
              <w:left w:val="nil"/>
              <w:bottom w:val="nil"/>
              <w:right w:val="nil"/>
            </w:tcBorders>
            <w:shd w:val="clear" w:color="auto" w:fill="FFFFFF" w:themeFill="background1"/>
            <w:noWrap/>
            <w:vAlign w:val="center"/>
            <w:hideMark/>
          </w:tcPr>
          <w:p w14:paraId="1FAD514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79</w:t>
            </w:r>
          </w:p>
        </w:tc>
        <w:tc>
          <w:tcPr>
            <w:tcW w:w="1886" w:type="dxa"/>
            <w:tcBorders>
              <w:top w:val="nil"/>
              <w:left w:val="nil"/>
              <w:bottom w:val="nil"/>
              <w:right w:val="nil"/>
            </w:tcBorders>
            <w:shd w:val="clear" w:color="auto" w:fill="FFFFFF" w:themeFill="background1"/>
            <w:noWrap/>
            <w:vAlign w:val="center"/>
            <w:hideMark/>
          </w:tcPr>
          <w:p w14:paraId="5714D54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79</w:t>
            </w:r>
          </w:p>
        </w:tc>
        <w:tc>
          <w:tcPr>
            <w:tcW w:w="1561" w:type="dxa"/>
            <w:tcBorders>
              <w:top w:val="nil"/>
              <w:left w:val="nil"/>
              <w:bottom w:val="nil"/>
              <w:right w:val="nil"/>
            </w:tcBorders>
            <w:shd w:val="clear" w:color="auto" w:fill="FFFFFF" w:themeFill="background1"/>
            <w:noWrap/>
            <w:vAlign w:val="center"/>
            <w:hideMark/>
          </w:tcPr>
          <w:p w14:paraId="5548057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D91C8F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E0A9BD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808F2A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A51B4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B7455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Southern Landfill Improvement Total</w:t>
            </w:r>
          </w:p>
        </w:tc>
        <w:tc>
          <w:tcPr>
            <w:tcW w:w="1279" w:type="dxa"/>
            <w:tcBorders>
              <w:top w:val="nil"/>
              <w:left w:val="nil"/>
              <w:bottom w:val="single" w:sz="4" w:space="0" w:color="auto"/>
              <w:right w:val="nil"/>
            </w:tcBorders>
            <w:shd w:val="clear" w:color="auto" w:fill="FFFFFF" w:themeFill="background1"/>
            <w:noWrap/>
            <w:vAlign w:val="bottom"/>
            <w:hideMark/>
          </w:tcPr>
          <w:p w14:paraId="29086FE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3B9830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EE561E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4,351</w:t>
            </w:r>
          </w:p>
        </w:tc>
        <w:tc>
          <w:tcPr>
            <w:tcW w:w="1886" w:type="dxa"/>
            <w:tcBorders>
              <w:top w:val="nil"/>
              <w:left w:val="nil"/>
              <w:bottom w:val="single" w:sz="4" w:space="0" w:color="auto"/>
              <w:right w:val="nil"/>
            </w:tcBorders>
            <w:shd w:val="clear" w:color="auto" w:fill="FFFFFF" w:themeFill="background1"/>
            <w:noWrap/>
            <w:vAlign w:val="center"/>
            <w:hideMark/>
          </w:tcPr>
          <w:p w14:paraId="00EA1FD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11,339</w:t>
            </w:r>
          </w:p>
        </w:tc>
        <w:tc>
          <w:tcPr>
            <w:tcW w:w="1561" w:type="dxa"/>
            <w:tcBorders>
              <w:top w:val="nil"/>
              <w:left w:val="nil"/>
              <w:bottom w:val="single" w:sz="4" w:space="0" w:color="auto"/>
              <w:right w:val="nil"/>
            </w:tcBorders>
            <w:shd w:val="clear" w:color="auto" w:fill="FFFFFF" w:themeFill="background1"/>
            <w:noWrap/>
            <w:vAlign w:val="center"/>
            <w:hideMark/>
          </w:tcPr>
          <w:p w14:paraId="30D3EF5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6,988</w:t>
            </w:r>
          </w:p>
        </w:tc>
      </w:tr>
      <w:tr w:rsidR="00CA2C50" w:rsidRPr="00441CC7" w14:paraId="5C902DE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CD710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11A65D9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2.2 Total</w:t>
            </w:r>
          </w:p>
        </w:tc>
        <w:tc>
          <w:tcPr>
            <w:tcW w:w="996" w:type="dxa"/>
            <w:tcBorders>
              <w:top w:val="nil"/>
              <w:left w:val="nil"/>
              <w:bottom w:val="single" w:sz="4" w:space="0" w:color="auto"/>
              <w:right w:val="nil"/>
            </w:tcBorders>
            <w:shd w:val="clear" w:color="auto" w:fill="FFFFFF" w:themeFill="background1"/>
            <w:noWrap/>
            <w:vAlign w:val="bottom"/>
            <w:hideMark/>
          </w:tcPr>
          <w:p w14:paraId="36602C1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28737FB"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387B6DA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22B695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67583EE"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4,351</w:t>
            </w:r>
          </w:p>
        </w:tc>
        <w:tc>
          <w:tcPr>
            <w:tcW w:w="1886" w:type="dxa"/>
            <w:tcBorders>
              <w:top w:val="nil"/>
              <w:left w:val="nil"/>
              <w:bottom w:val="single" w:sz="4" w:space="0" w:color="auto"/>
              <w:right w:val="nil"/>
            </w:tcBorders>
            <w:shd w:val="clear" w:color="auto" w:fill="FFFFFF" w:themeFill="background1"/>
            <w:noWrap/>
            <w:vAlign w:val="center"/>
            <w:hideMark/>
          </w:tcPr>
          <w:p w14:paraId="6552FA08"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11,339</w:t>
            </w:r>
          </w:p>
        </w:tc>
        <w:tc>
          <w:tcPr>
            <w:tcW w:w="1561" w:type="dxa"/>
            <w:tcBorders>
              <w:top w:val="nil"/>
              <w:left w:val="nil"/>
              <w:bottom w:val="single" w:sz="4" w:space="0" w:color="auto"/>
              <w:right w:val="nil"/>
            </w:tcBorders>
            <w:shd w:val="clear" w:color="auto" w:fill="FFFFFF" w:themeFill="background1"/>
            <w:noWrap/>
            <w:vAlign w:val="center"/>
            <w:hideMark/>
          </w:tcPr>
          <w:p w14:paraId="3B4EE411"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6,988</w:t>
            </w:r>
          </w:p>
        </w:tc>
      </w:tr>
      <w:tr w:rsidR="00CA2C50" w:rsidRPr="00441CC7" w14:paraId="3ABE8F7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23CD21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2540BB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2.3</w:t>
            </w:r>
          </w:p>
        </w:tc>
        <w:tc>
          <w:tcPr>
            <w:tcW w:w="996" w:type="dxa"/>
            <w:tcBorders>
              <w:top w:val="nil"/>
              <w:left w:val="nil"/>
              <w:bottom w:val="nil"/>
              <w:right w:val="nil"/>
            </w:tcBorders>
            <w:shd w:val="clear" w:color="auto" w:fill="FFFFFF" w:themeFill="background1"/>
            <w:noWrap/>
            <w:vAlign w:val="bottom"/>
            <w:hideMark/>
          </w:tcPr>
          <w:p w14:paraId="3D52BCD5" w14:textId="77777777" w:rsidR="006F77B5" w:rsidRPr="00497A06" w:rsidRDefault="006F77B5" w:rsidP="006F77B5">
            <w:pPr>
              <w:spacing w:after="0" w:line="240" w:lineRule="auto"/>
              <w:rPr>
                <w:sz w:val="20"/>
                <w:szCs w:val="20"/>
                <w:lang w:eastAsia="en-NZ"/>
              </w:rPr>
            </w:pPr>
            <w:r>
              <w:rPr>
                <w:rFonts w:ascii="Calibri" w:hAnsi="Calibri" w:cs="Calibri"/>
                <w:color w:val="000000"/>
              </w:rPr>
              <w:t>2013</w:t>
            </w:r>
          </w:p>
        </w:tc>
        <w:tc>
          <w:tcPr>
            <w:tcW w:w="3545" w:type="dxa"/>
            <w:tcBorders>
              <w:top w:val="nil"/>
              <w:left w:val="nil"/>
              <w:bottom w:val="nil"/>
              <w:right w:val="nil"/>
            </w:tcBorders>
            <w:shd w:val="clear" w:color="auto" w:fill="FFFFFF" w:themeFill="background1"/>
            <w:noWrap/>
            <w:vAlign w:val="bottom"/>
            <w:hideMark/>
          </w:tcPr>
          <w:p w14:paraId="2A22FE30" w14:textId="77777777" w:rsidR="006F77B5" w:rsidRPr="00497A06" w:rsidRDefault="006F77B5" w:rsidP="006F77B5">
            <w:pPr>
              <w:spacing w:after="0" w:line="240" w:lineRule="auto"/>
              <w:rPr>
                <w:sz w:val="20"/>
                <w:szCs w:val="20"/>
                <w:lang w:eastAsia="en-NZ"/>
              </w:rPr>
            </w:pPr>
            <w:r>
              <w:rPr>
                <w:rFonts w:ascii="Calibri" w:hAnsi="Calibri" w:cs="Calibri"/>
                <w:color w:val="000000"/>
              </w:rPr>
              <w:t>Water - Network renewals</w:t>
            </w:r>
          </w:p>
        </w:tc>
        <w:tc>
          <w:tcPr>
            <w:tcW w:w="1279" w:type="dxa"/>
            <w:tcBorders>
              <w:top w:val="nil"/>
              <w:left w:val="nil"/>
              <w:bottom w:val="nil"/>
              <w:right w:val="nil"/>
            </w:tcBorders>
            <w:shd w:val="clear" w:color="auto" w:fill="FFFFFF" w:themeFill="background1"/>
            <w:noWrap/>
            <w:vAlign w:val="bottom"/>
            <w:hideMark/>
          </w:tcPr>
          <w:p w14:paraId="1B7E43DE" w14:textId="77777777" w:rsidR="006F77B5" w:rsidRPr="00497A06" w:rsidRDefault="006F77B5" w:rsidP="006F77B5">
            <w:pPr>
              <w:spacing w:after="0" w:line="240" w:lineRule="auto"/>
              <w:rPr>
                <w:sz w:val="20"/>
                <w:szCs w:val="20"/>
                <w:lang w:eastAsia="en-NZ"/>
              </w:rPr>
            </w:pPr>
            <w:r>
              <w:rPr>
                <w:rFonts w:ascii="Calibri" w:hAnsi="Calibri" w:cs="Calibri"/>
                <w:color w:val="000000"/>
              </w:rPr>
              <w:t>2008002013</w:t>
            </w:r>
          </w:p>
        </w:tc>
        <w:tc>
          <w:tcPr>
            <w:tcW w:w="2543" w:type="dxa"/>
            <w:tcBorders>
              <w:top w:val="nil"/>
              <w:left w:val="nil"/>
              <w:bottom w:val="nil"/>
              <w:right w:val="nil"/>
            </w:tcBorders>
            <w:shd w:val="clear" w:color="auto" w:fill="FFFFFF" w:themeFill="background1"/>
            <w:noWrap/>
            <w:vAlign w:val="bottom"/>
            <w:hideMark/>
          </w:tcPr>
          <w:p w14:paraId="55FE599D" w14:textId="77777777" w:rsidR="006F77B5" w:rsidRPr="00497A06" w:rsidRDefault="006F77B5" w:rsidP="006F77B5">
            <w:pPr>
              <w:spacing w:after="0" w:line="240" w:lineRule="auto"/>
              <w:rPr>
                <w:sz w:val="20"/>
                <w:szCs w:val="20"/>
                <w:lang w:eastAsia="en-NZ"/>
              </w:rPr>
            </w:pPr>
            <w:r>
              <w:rPr>
                <w:rFonts w:ascii="Calibri" w:hAnsi="Calibri" w:cs="Calibri"/>
                <w:color w:val="000000"/>
              </w:rPr>
              <w:t>WCC PW Network Renewals</w:t>
            </w:r>
          </w:p>
        </w:tc>
        <w:tc>
          <w:tcPr>
            <w:tcW w:w="1230" w:type="dxa"/>
            <w:tcBorders>
              <w:top w:val="nil"/>
              <w:left w:val="nil"/>
              <w:bottom w:val="nil"/>
              <w:right w:val="nil"/>
            </w:tcBorders>
            <w:shd w:val="clear" w:color="auto" w:fill="FFFFFF" w:themeFill="background1"/>
            <w:noWrap/>
            <w:vAlign w:val="center"/>
            <w:hideMark/>
          </w:tcPr>
          <w:p w14:paraId="19C0BE32" w14:textId="10B35720" w:rsidR="006F77B5" w:rsidRPr="00497A06" w:rsidRDefault="06E1F2D1" w:rsidP="44B8983B">
            <w:pPr>
              <w:spacing w:after="0" w:line="240" w:lineRule="auto"/>
              <w:jc w:val="right"/>
              <w:rPr>
                <w:rFonts w:ascii="Calibri" w:hAnsi="Calibri" w:cs="Calibri"/>
                <w:color w:val="000000" w:themeColor="text1"/>
                <w:lang w:eastAsia="en-NZ"/>
              </w:rPr>
            </w:pPr>
            <w:r w:rsidRPr="44B8983B">
              <w:rPr>
                <w:rFonts w:ascii="Calibri" w:hAnsi="Calibri" w:cs="Calibri"/>
                <w:color w:val="000000" w:themeColor="text1"/>
              </w:rPr>
              <w:t>8,350</w:t>
            </w:r>
          </w:p>
        </w:tc>
        <w:tc>
          <w:tcPr>
            <w:tcW w:w="1886" w:type="dxa"/>
            <w:tcBorders>
              <w:top w:val="nil"/>
              <w:left w:val="nil"/>
              <w:bottom w:val="nil"/>
              <w:right w:val="nil"/>
            </w:tcBorders>
            <w:shd w:val="clear" w:color="auto" w:fill="FFFFFF" w:themeFill="background1"/>
            <w:noWrap/>
            <w:vAlign w:val="center"/>
            <w:hideMark/>
          </w:tcPr>
          <w:p w14:paraId="124D35B2" w14:textId="3C35CEF6" w:rsidR="006F77B5" w:rsidRPr="00497A06" w:rsidRDefault="06E1F2D1" w:rsidP="44B8983B">
            <w:pPr>
              <w:spacing w:after="0" w:line="240" w:lineRule="auto"/>
              <w:jc w:val="right"/>
            </w:pPr>
            <w:r w:rsidRPr="44B8983B">
              <w:rPr>
                <w:rFonts w:ascii="Calibri" w:hAnsi="Calibri" w:cs="Calibri"/>
                <w:color w:val="000000" w:themeColor="text1"/>
              </w:rPr>
              <w:t>14,178</w:t>
            </w:r>
          </w:p>
        </w:tc>
        <w:tc>
          <w:tcPr>
            <w:tcW w:w="1561" w:type="dxa"/>
            <w:tcBorders>
              <w:top w:val="nil"/>
              <w:left w:val="nil"/>
              <w:bottom w:val="nil"/>
              <w:right w:val="nil"/>
            </w:tcBorders>
            <w:shd w:val="clear" w:color="auto" w:fill="FFFFFF" w:themeFill="background1"/>
            <w:noWrap/>
            <w:vAlign w:val="center"/>
            <w:hideMark/>
          </w:tcPr>
          <w:p w14:paraId="3711A39D" w14:textId="4C841835" w:rsidR="006F77B5" w:rsidRPr="00497A06" w:rsidRDefault="06E1F2D1" w:rsidP="44B8983B">
            <w:pPr>
              <w:spacing w:after="0" w:line="240" w:lineRule="auto"/>
              <w:jc w:val="right"/>
              <w:rPr>
                <w:rFonts w:ascii="Calibri" w:hAnsi="Calibri" w:cs="Calibri"/>
                <w:b/>
                <w:bCs/>
                <w:color w:val="000000" w:themeColor="text1"/>
                <w:lang w:eastAsia="en-NZ"/>
              </w:rPr>
            </w:pPr>
            <w:r w:rsidRPr="44B8983B">
              <w:rPr>
                <w:rFonts w:ascii="Calibri" w:hAnsi="Calibri" w:cs="Calibri"/>
                <w:b/>
                <w:bCs/>
                <w:color w:val="000000" w:themeColor="text1"/>
              </w:rPr>
              <w:t>5,829</w:t>
            </w:r>
          </w:p>
        </w:tc>
      </w:tr>
      <w:tr w:rsidR="00CA2C50" w:rsidRPr="00441CC7" w14:paraId="058524F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B934C8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EBD7F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ECA1C4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AAB33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Water - Network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24D9C9D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221CBD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5951B64" w14:textId="71255D44" w:rsidR="006F77B5" w:rsidRPr="00497A06" w:rsidRDefault="64B07FB3" w:rsidP="31AB41AF">
            <w:pPr>
              <w:spacing w:after="0" w:line="240" w:lineRule="auto"/>
              <w:jc w:val="right"/>
              <w:rPr>
                <w:rFonts w:ascii="Calibri" w:hAnsi="Calibri" w:cs="Calibri"/>
                <w:b/>
                <w:bCs/>
                <w:color w:val="000000" w:themeColor="text1"/>
                <w:lang w:eastAsia="en-NZ"/>
              </w:rPr>
            </w:pPr>
            <w:r w:rsidRPr="31AB41AF">
              <w:rPr>
                <w:rFonts w:ascii="Calibri" w:hAnsi="Calibri" w:cs="Calibri"/>
                <w:b/>
                <w:bCs/>
                <w:color w:val="000000" w:themeColor="text1"/>
              </w:rPr>
              <w:t xml:space="preserve">8,350  </w:t>
            </w:r>
          </w:p>
        </w:tc>
        <w:tc>
          <w:tcPr>
            <w:tcW w:w="1886" w:type="dxa"/>
            <w:tcBorders>
              <w:top w:val="nil"/>
              <w:left w:val="nil"/>
              <w:bottom w:val="single" w:sz="4" w:space="0" w:color="auto"/>
              <w:right w:val="nil"/>
            </w:tcBorders>
            <w:shd w:val="clear" w:color="auto" w:fill="FFFFFF" w:themeFill="background1"/>
            <w:noWrap/>
            <w:vAlign w:val="center"/>
            <w:hideMark/>
          </w:tcPr>
          <w:p w14:paraId="7448BEF1" w14:textId="012185E9" w:rsidR="006F77B5" w:rsidRPr="00497A06" w:rsidRDefault="64B07FB3" w:rsidP="00C942A6">
            <w:pPr>
              <w:spacing w:after="0" w:line="240" w:lineRule="auto"/>
              <w:jc w:val="right"/>
              <w:rPr>
                <w:sz w:val="20"/>
                <w:szCs w:val="20"/>
                <w:lang w:eastAsia="en-NZ"/>
              </w:rPr>
            </w:pPr>
            <w:r w:rsidRPr="31AB41AF">
              <w:rPr>
                <w:rFonts w:ascii="Calibri" w:hAnsi="Calibri" w:cs="Calibri"/>
                <w:b/>
                <w:bCs/>
                <w:color w:val="000000" w:themeColor="text1"/>
              </w:rPr>
              <w:t xml:space="preserve">14,178  </w:t>
            </w:r>
          </w:p>
        </w:tc>
        <w:tc>
          <w:tcPr>
            <w:tcW w:w="1561" w:type="dxa"/>
            <w:tcBorders>
              <w:top w:val="nil"/>
              <w:left w:val="nil"/>
              <w:bottom w:val="single" w:sz="4" w:space="0" w:color="auto"/>
              <w:right w:val="nil"/>
            </w:tcBorders>
            <w:shd w:val="clear" w:color="auto" w:fill="FFFFFF" w:themeFill="background1"/>
            <w:noWrap/>
            <w:vAlign w:val="center"/>
            <w:hideMark/>
          </w:tcPr>
          <w:p w14:paraId="25D207E2" w14:textId="55D2A78D" w:rsidR="006F77B5" w:rsidRPr="00497A06" w:rsidRDefault="64B07FB3" w:rsidP="00C942A6">
            <w:pPr>
              <w:spacing w:after="0" w:line="240" w:lineRule="auto"/>
              <w:jc w:val="right"/>
              <w:rPr>
                <w:sz w:val="20"/>
                <w:szCs w:val="20"/>
                <w:lang w:eastAsia="en-NZ"/>
              </w:rPr>
            </w:pPr>
            <w:r w:rsidRPr="31AB41AF">
              <w:rPr>
                <w:rFonts w:ascii="Calibri" w:hAnsi="Calibri" w:cs="Calibri"/>
                <w:b/>
                <w:bCs/>
                <w:color w:val="000000" w:themeColor="text1"/>
              </w:rPr>
              <w:t xml:space="preserve">5,829  </w:t>
            </w:r>
          </w:p>
        </w:tc>
      </w:tr>
      <w:tr w:rsidR="00CA2C50" w:rsidRPr="00441CC7" w14:paraId="64B3703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FE81C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6AB94D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F798133" w14:textId="77777777" w:rsidR="006F77B5" w:rsidRPr="00497A06" w:rsidRDefault="006F77B5" w:rsidP="006F77B5">
            <w:pPr>
              <w:spacing w:after="0" w:line="240" w:lineRule="auto"/>
              <w:rPr>
                <w:sz w:val="20"/>
                <w:szCs w:val="20"/>
                <w:lang w:eastAsia="en-NZ"/>
              </w:rPr>
            </w:pPr>
            <w:r>
              <w:rPr>
                <w:rFonts w:ascii="Calibri" w:hAnsi="Calibri" w:cs="Calibri"/>
                <w:color w:val="000000"/>
              </w:rPr>
              <w:t>2016</w:t>
            </w:r>
          </w:p>
        </w:tc>
        <w:tc>
          <w:tcPr>
            <w:tcW w:w="3545" w:type="dxa"/>
            <w:tcBorders>
              <w:top w:val="nil"/>
              <w:left w:val="nil"/>
              <w:bottom w:val="nil"/>
              <w:right w:val="nil"/>
            </w:tcBorders>
            <w:shd w:val="clear" w:color="auto" w:fill="FFFFFF" w:themeFill="background1"/>
            <w:noWrap/>
            <w:vAlign w:val="bottom"/>
            <w:hideMark/>
          </w:tcPr>
          <w:p w14:paraId="535E68DA" w14:textId="77777777" w:rsidR="006F77B5" w:rsidRPr="00497A06" w:rsidRDefault="006F77B5" w:rsidP="006F77B5">
            <w:pPr>
              <w:spacing w:after="0" w:line="240" w:lineRule="auto"/>
              <w:rPr>
                <w:sz w:val="20"/>
                <w:szCs w:val="20"/>
                <w:lang w:eastAsia="en-NZ"/>
              </w:rPr>
            </w:pPr>
            <w:r>
              <w:rPr>
                <w:rFonts w:ascii="Calibri" w:hAnsi="Calibri" w:cs="Calibri"/>
                <w:color w:val="000000"/>
              </w:rPr>
              <w:t>Water - Network upgrades</w:t>
            </w:r>
          </w:p>
        </w:tc>
        <w:tc>
          <w:tcPr>
            <w:tcW w:w="1279" w:type="dxa"/>
            <w:tcBorders>
              <w:top w:val="nil"/>
              <w:left w:val="nil"/>
              <w:bottom w:val="nil"/>
              <w:right w:val="nil"/>
            </w:tcBorders>
            <w:shd w:val="clear" w:color="auto" w:fill="FFFFFF" w:themeFill="background1"/>
            <w:noWrap/>
            <w:vAlign w:val="bottom"/>
            <w:hideMark/>
          </w:tcPr>
          <w:p w14:paraId="67E95F8A" w14:textId="77777777" w:rsidR="006F77B5" w:rsidRPr="00497A06" w:rsidRDefault="006F77B5" w:rsidP="006F77B5">
            <w:pPr>
              <w:spacing w:after="0" w:line="240" w:lineRule="auto"/>
              <w:rPr>
                <w:sz w:val="20"/>
                <w:szCs w:val="20"/>
                <w:lang w:eastAsia="en-NZ"/>
              </w:rPr>
            </w:pPr>
            <w:r>
              <w:rPr>
                <w:rFonts w:ascii="Calibri" w:hAnsi="Calibri" w:cs="Calibri"/>
                <w:color w:val="000000"/>
              </w:rPr>
              <w:t>2008032016</w:t>
            </w:r>
          </w:p>
        </w:tc>
        <w:tc>
          <w:tcPr>
            <w:tcW w:w="2543" w:type="dxa"/>
            <w:tcBorders>
              <w:top w:val="nil"/>
              <w:left w:val="nil"/>
              <w:bottom w:val="nil"/>
              <w:right w:val="nil"/>
            </w:tcBorders>
            <w:shd w:val="clear" w:color="auto" w:fill="FFFFFF" w:themeFill="background1"/>
            <w:noWrap/>
            <w:vAlign w:val="bottom"/>
            <w:hideMark/>
          </w:tcPr>
          <w:p w14:paraId="7F0323FF" w14:textId="77777777" w:rsidR="006F77B5" w:rsidRPr="00497A06" w:rsidRDefault="006F77B5" w:rsidP="006F77B5">
            <w:pPr>
              <w:spacing w:after="0" w:line="240" w:lineRule="auto"/>
              <w:rPr>
                <w:sz w:val="20"/>
                <w:szCs w:val="20"/>
                <w:lang w:eastAsia="en-NZ"/>
              </w:rPr>
            </w:pPr>
            <w:r>
              <w:rPr>
                <w:rFonts w:ascii="Calibri" w:hAnsi="Calibri" w:cs="Calibri"/>
                <w:color w:val="000000"/>
              </w:rPr>
              <w:t>PW Network Upgrades</w:t>
            </w:r>
          </w:p>
        </w:tc>
        <w:tc>
          <w:tcPr>
            <w:tcW w:w="1230" w:type="dxa"/>
            <w:tcBorders>
              <w:top w:val="nil"/>
              <w:left w:val="nil"/>
              <w:bottom w:val="nil"/>
              <w:right w:val="nil"/>
            </w:tcBorders>
            <w:shd w:val="clear" w:color="auto" w:fill="FFFFFF" w:themeFill="background1"/>
            <w:noWrap/>
            <w:vAlign w:val="center"/>
            <w:hideMark/>
          </w:tcPr>
          <w:p w14:paraId="3688D8EF" w14:textId="5D81D09A" w:rsidR="006F77B5" w:rsidRPr="00497A06" w:rsidRDefault="006F77B5" w:rsidP="00C942A6">
            <w:pPr>
              <w:spacing w:after="0" w:line="240" w:lineRule="auto"/>
              <w:jc w:val="right"/>
              <w:rPr>
                <w:sz w:val="20"/>
                <w:szCs w:val="20"/>
                <w:lang w:eastAsia="en-NZ"/>
              </w:rPr>
            </w:pPr>
            <w:r w:rsidRPr="31AB41AF">
              <w:rPr>
                <w:rFonts w:ascii="Calibri" w:hAnsi="Calibri" w:cs="Calibri"/>
                <w:color w:val="000000" w:themeColor="text1"/>
              </w:rPr>
              <w:t>1,</w:t>
            </w:r>
            <w:r w:rsidR="53FB9463" w:rsidRPr="31AB41AF">
              <w:rPr>
                <w:rFonts w:ascii="Calibri" w:hAnsi="Calibri" w:cs="Calibri"/>
                <w:color w:val="000000" w:themeColor="text1"/>
              </w:rPr>
              <w:t>238</w:t>
            </w:r>
          </w:p>
        </w:tc>
        <w:tc>
          <w:tcPr>
            <w:tcW w:w="1886" w:type="dxa"/>
            <w:tcBorders>
              <w:top w:val="nil"/>
              <w:left w:val="nil"/>
              <w:bottom w:val="nil"/>
              <w:right w:val="nil"/>
            </w:tcBorders>
            <w:shd w:val="clear" w:color="auto" w:fill="FFFFFF" w:themeFill="background1"/>
            <w:noWrap/>
            <w:vAlign w:val="center"/>
            <w:hideMark/>
          </w:tcPr>
          <w:p w14:paraId="3AF726DC" w14:textId="64C9A9F8" w:rsidR="006F77B5" w:rsidRPr="00497A06" w:rsidRDefault="53FB9463"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3,416</w:t>
            </w:r>
          </w:p>
        </w:tc>
        <w:tc>
          <w:tcPr>
            <w:tcW w:w="1561" w:type="dxa"/>
            <w:tcBorders>
              <w:top w:val="nil"/>
              <w:left w:val="nil"/>
              <w:bottom w:val="nil"/>
              <w:right w:val="nil"/>
            </w:tcBorders>
            <w:shd w:val="clear" w:color="auto" w:fill="FFFFFF" w:themeFill="background1"/>
            <w:noWrap/>
            <w:vAlign w:val="center"/>
            <w:hideMark/>
          </w:tcPr>
          <w:p w14:paraId="369A9E30" w14:textId="4F8F984D" w:rsidR="006F77B5" w:rsidRPr="00497A06" w:rsidRDefault="53FB9463" w:rsidP="31AB41AF">
            <w:pPr>
              <w:spacing w:after="0" w:line="240" w:lineRule="auto"/>
              <w:jc w:val="right"/>
              <w:rPr>
                <w:rFonts w:ascii="Calibri" w:hAnsi="Calibri" w:cs="Calibri"/>
                <w:b/>
                <w:bCs/>
                <w:color w:val="000000" w:themeColor="text1"/>
                <w:lang w:eastAsia="en-NZ"/>
              </w:rPr>
            </w:pPr>
            <w:r w:rsidRPr="31AB41AF">
              <w:rPr>
                <w:rFonts w:ascii="Calibri" w:hAnsi="Calibri" w:cs="Calibri"/>
                <w:b/>
                <w:bCs/>
                <w:color w:val="000000" w:themeColor="text1"/>
              </w:rPr>
              <w:t>2,178</w:t>
            </w:r>
          </w:p>
        </w:tc>
      </w:tr>
      <w:tr w:rsidR="00CA2C50" w:rsidRPr="00441CC7" w14:paraId="1DA7CA9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2E5444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0791E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186872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0FB938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E564F0B" w14:textId="77777777" w:rsidR="006F77B5" w:rsidRPr="00497A06" w:rsidRDefault="006F77B5" w:rsidP="006F77B5">
            <w:pPr>
              <w:spacing w:after="0" w:line="240" w:lineRule="auto"/>
              <w:rPr>
                <w:sz w:val="20"/>
                <w:szCs w:val="20"/>
                <w:lang w:eastAsia="en-NZ"/>
              </w:rPr>
            </w:pPr>
            <w:r>
              <w:rPr>
                <w:rFonts w:ascii="Calibri" w:hAnsi="Calibri" w:cs="Calibri"/>
                <w:color w:val="000000"/>
              </w:rPr>
              <w:t>2010592016</w:t>
            </w:r>
          </w:p>
        </w:tc>
        <w:tc>
          <w:tcPr>
            <w:tcW w:w="2543" w:type="dxa"/>
            <w:tcBorders>
              <w:top w:val="nil"/>
              <w:left w:val="nil"/>
              <w:bottom w:val="nil"/>
              <w:right w:val="nil"/>
            </w:tcBorders>
            <w:shd w:val="clear" w:color="auto" w:fill="FFFFFF" w:themeFill="background1"/>
            <w:noWrap/>
            <w:vAlign w:val="bottom"/>
            <w:hideMark/>
          </w:tcPr>
          <w:p w14:paraId="00235186" w14:textId="77777777" w:rsidR="006F77B5" w:rsidRPr="00497A06" w:rsidRDefault="006F77B5" w:rsidP="006F77B5">
            <w:pPr>
              <w:spacing w:after="0" w:line="240" w:lineRule="auto"/>
              <w:rPr>
                <w:sz w:val="20"/>
                <w:szCs w:val="20"/>
                <w:lang w:eastAsia="en-NZ"/>
              </w:rPr>
            </w:pPr>
            <w:r>
              <w:rPr>
                <w:rFonts w:ascii="Calibri" w:hAnsi="Calibri" w:cs="Calibri"/>
                <w:color w:val="000000"/>
              </w:rPr>
              <w:t>WCC PW Network Upgrades - Growth</w:t>
            </w:r>
          </w:p>
        </w:tc>
        <w:tc>
          <w:tcPr>
            <w:tcW w:w="1230" w:type="dxa"/>
            <w:tcBorders>
              <w:top w:val="nil"/>
              <w:left w:val="nil"/>
              <w:bottom w:val="nil"/>
              <w:right w:val="nil"/>
            </w:tcBorders>
            <w:shd w:val="clear" w:color="auto" w:fill="FFFFFF" w:themeFill="background1"/>
            <w:noWrap/>
            <w:vAlign w:val="center"/>
            <w:hideMark/>
          </w:tcPr>
          <w:p w14:paraId="65FB2891" w14:textId="04AB00A8" w:rsidR="006F77B5" w:rsidRPr="00497A06" w:rsidRDefault="3E13BA74"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614</w:t>
            </w:r>
          </w:p>
        </w:tc>
        <w:tc>
          <w:tcPr>
            <w:tcW w:w="1886" w:type="dxa"/>
            <w:tcBorders>
              <w:top w:val="nil"/>
              <w:left w:val="nil"/>
              <w:bottom w:val="nil"/>
              <w:right w:val="nil"/>
            </w:tcBorders>
            <w:shd w:val="clear" w:color="auto" w:fill="FFFFFF" w:themeFill="background1"/>
            <w:noWrap/>
            <w:vAlign w:val="center"/>
            <w:hideMark/>
          </w:tcPr>
          <w:p w14:paraId="6F5026EE" w14:textId="64644DE4" w:rsidR="006F77B5" w:rsidRPr="00497A06" w:rsidRDefault="3E13BA74" w:rsidP="00C942A6">
            <w:pPr>
              <w:spacing w:after="0" w:line="240" w:lineRule="auto"/>
              <w:jc w:val="right"/>
              <w:rPr>
                <w:sz w:val="20"/>
                <w:szCs w:val="20"/>
                <w:lang w:eastAsia="en-NZ"/>
              </w:rPr>
            </w:pPr>
            <w:r w:rsidRPr="31AB41AF">
              <w:rPr>
                <w:rFonts w:ascii="Calibri" w:hAnsi="Calibri" w:cs="Calibri"/>
                <w:color w:val="000000" w:themeColor="text1"/>
              </w:rPr>
              <w:t>1,125</w:t>
            </w:r>
          </w:p>
        </w:tc>
        <w:tc>
          <w:tcPr>
            <w:tcW w:w="1561" w:type="dxa"/>
            <w:tcBorders>
              <w:top w:val="nil"/>
              <w:left w:val="nil"/>
              <w:bottom w:val="nil"/>
              <w:right w:val="nil"/>
            </w:tcBorders>
            <w:shd w:val="clear" w:color="auto" w:fill="FFFFFF" w:themeFill="background1"/>
            <w:noWrap/>
            <w:vAlign w:val="center"/>
            <w:hideMark/>
          </w:tcPr>
          <w:p w14:paraId="70F26208" w14:textId="4D02F19B" w:rsidR="006F77B5" w:rsidRPr="00497A06" w:rsidRDefault="3E13BA74"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510</w:t>
            </w:r>
          </w:p>
        </w:tc>
      </w:tr>
      <w:tr w:rsidR="00CA2C50" w:rsidRPr="00441CC7" w14:paraId="08330A0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912C1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F8F137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EE9E02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D48BC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Water - Network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7A6C3C5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553F78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14BBDC0" w14:textId="51FCA5E6" w:rsidR="006F77B5" w:rsidRPr="00497A06" w:rsidRDefault="72FA971B" w:rsidP="31AB41AF">
            <w:pPr>
              <w:spacing w:after="0" w:line="240" w:lineRule="auto"/>
              <w:jc w:val="right"/>
              <w:rPr>
                <w:rFonts w:ascii="Calibri" w:hAnsi="Calibri" w:cs="Calibri"/>
                <w:b/>
                <w:bCs/>
                <w:color w:val="000000" w:themeColor="text1"/>
                <w:lang w:eastAsia="en-NZ"/>
              </w:rPr>
            </w:pPr>
            <w:r w:rsidRPr="31AB41AF">
              <w:rPr>
                <w:rFonts w:ascii="Calibri" w:hAnsi="Calibri" w:cs="Calibri"/>
                <w:b/>
                <w:bCs/>
                <w:color w:val="000000" w:themeColor="text1"/>
              </w:rPr>
              <w:t>1,852</w:t>
            </w:r>
          </w:p>
        </w:tc>
        <w:tc>
          <w:tcPr>
            <w:tcW w:w="1886" w:type="dxa"/>
            <w:tcBorders>
              <w:top w:val="nil"/>
              <w:left w:val="nil"/>
              <w:bottom w:val="single" w:sz="4" w:space="0" w:color="auto"/>
              <w:right w:val="nil"/>
            </w:tcBorders>
            <w:shd w:val="clear" w:color="auto" w:fill="FFFFFF" w:themeFill="background1"/>
            <w:noWrap/>
            <w:vAlign w:val="center"/>
            <w:hideMark/>
          </w:tcPr>
          <w:p w14:paraId="71BB4211" w14:textId="538061C3" w:rsidR="006F77B5" w:rsidRPr="00497A06" w:rsidRDefault="72FA971B" w:rsidP="31AB41AF">
            <w:pPr>
              <w:spacing w:after="0" w:line="240" w:lineRule="auto"/>
              <w:jc w:val="right"/>
              <w:rPr>
                <w:rFonts w:ascii="Calibri" w:hAnsi="Calibri" w:cs="Calibri"/>
                <w:b/>
                <w:bCs/>
                <w:color w:val="000000" w:themeColor="text1"/>
                <w:lang w:eastAsia="en-NZ"/>
              </w:rPr>
            </w:pPr>
            <w:r w:rsidRPr="31AB41AF">
              <w:rPr>
                <w:rFonts w:ascii="Calibri" w:hAnsi="Calibri" w:cs="Calibri"/>
                <w:b/>
                <w:bCs/>
                <w:color w:val="000000" w:themeColor="text1"/>
              </w:rPr>
              <w:t>4,541</w:t>
            </w:r>
          </w:p>
        </w:tc>
        <w:tc>
          <w:tcPr>
            <w:tcW w:w="1561" w:type="dxa"/>
            <w:tcBorders>
              <w:top w:val="nil"/>
              <w:left w:val="nil"/>
              <w:bottom w:val="single" w:sz="4" w:space="0" w:color="auto"/>
              <w:right w:val="nil"/>
            </w:tcBorders>
            <w:shd w:val="clear" w:color="auto" w:fill="FFFFFF" w:themeFill="background1"/>
            <w:noWrap/>
            <w:vAlign w:val="center"/>
            <w:hideMark/>
          </w:tcPr>
          <w:p w14:paraId="37E285C8" w14:textId="03A5CD70" w:rsidR="006F77B5" w:rsidRPr="00497A06" w:rsidRDefault="72FA971B" w:rsidP="31AB41AF">
            <w:pPr>
              <w:spacing w:after="0" w:line="240" w:lineRule="auto"/>
              <w:jc w:val="right"/>
              <w:rPr>
                <w:rFonts w:ascii="Calibri" w:hAnsi="Calibri" w:cs="Calibri"/>
                <w:b/>
                <w:bCs/>
                <w:color w:val="000000" w:themeColor="text1"/>
                <w:lang w:eastAsia="en-NZ"/>
              </w:rPr>
            </w:pPr>
            <w:r w:rsidRPr="31AB41AF">
              <w:rPr>
                <w:rFonts w:ascii="Calibri" w:hAnsi="Calibri" w:cs="Calibri"/>
                <w:b/>
                <w:bCs/>
                <w:color w:val="000000" w:themeColor="text1"/>
              </w:rPr>
              <w:t>2,689</w:t>
            </w:r>
          </w:p>
        </w:tc>
      </w:tr>
      <w:tr w:rsidR="00CA2C50" w:rsidRPr="00441CC7" w14:paraId="108430D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9143C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86C8BC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73AA024" w14:textId="77777777" w:rsidR="006F77B5" w:rsidRPr="00497A06" w:rsidRDefault="006F77B5" w:rsidP="006F77B5">
            <w:pPr>
              <w:spacing w:after="0" w:line="240" w:lineRule="auto"/>
              <w:rPr>
                <w:sz w:val="20"/>
                <w:szCs w:val="20"/>
                <w:lang w:eastAsia="en-NZ"/>
              </w:rPr>
            </w:pPr>
            <w:r>
              <w:rPr>
                <w:rFonts w:ascii="Calibri" w:hAnsi="Calibri" w:cs="Calibri"/>
                <w:color w:val="000000"/>
              </w:rPr>
              <w:t>2019</w:t>
            </w:r>
          </w:p>
        </w:tc>
        <w:tc>
          <w:tcPr>
            <w:tcW w:w="3545" w:type="dxa"/>
            <w:tcBorders>
              <w:top w:val="nil"/>
              <w:left w:val="nil"/>
              <w:bottom w:val="nil"/>
              <w:right w:val="nil"/>
            </w:tcBorders>
            <w:shd w:val="clear" w:color="auto" w:fill="FFFFFF" w:themeFill="background1"/>
            <w:noWrap/>
            <w:vAlign w:val="bottom"/>
            <w:hideMark/>
          </w:tcPr>
          <w:p w14:paraId="2F1E58ED" w14:textId="77777777" w:rsidR="006F77B5" w:rsidRPr="00497A06" w:rsidRDefault="006F77B5" w:rsidP="006F77B5">
            <w:pPr>
              <w:spacing w:after="0" w:line="240" w:lineRule="auto"/>
              <w:rPr>
                <w:sz w:val="20"/>
                <w:szCs w:val="20"/>
                <w:lang w:eastAsia="en-NZ"/>
              </w:rPr>
            </w:pPr>
            <w:r>
              <w:rPr>
                <w:rFonts w:ascii="Calibri" w:hAnsi="Calibri" w:cs="Calibri"/>
                <w:color w:val="000000"/>
              </w:rPr>
              <w:t>Water - Reservoir renewals</w:t>
            </w:r>
          </w:p>
        </w:tc>
        <w:tc>
          <w:tcPr>
            <w:tcW w:w="1279" w:type="dxa"/>
            <w:tcBorders>
              <w:top w:val="nil"/>
              <w:left w:val="nil"/>
              <w:bottom w:val="nil"/>
              <w:right w:val="nil"/>
            </w:tcBorders>
            <w:shd w:val="clear" w:color="auto" w:fill="FFFFFF" w:themeFill="background1"/>
            <w:noWrap/>
            <w:vAlign w:val="bottom"/>
            <w:hideMark/>
          </w:tcPr>
          <w:p w14:paraId="3A463964" w14:textId="77777777" w:rsidR="006F77B5" w:rsidRPr="00497A06" w:rsidRDefault="006F77B5" w:rsidP="006F77B5">
            <w:pPr>
              <w:spacing w:after="0" w:line="240" w:lineRule="auto"/>
              <w:rPr>
                <w:sz w:val="20"/>
                <w:szCs w:val="20"/>
                <w:lang w:eastAsia="en-NZ"/>
              </w:rPr>
            </w:pPr>
            <w:r>
              <w:rPr>
                <w:rFonts w:ascii="Calibri" w:hAnsi="Calibri" w:cs="Calibri"/>
                <w:color w:val="000000"/>
              </w:rPr>
              <w:t>2008092019</w:t>
            </w:r>
          </w:p>
        </w:tc>
        <w:tc>
          <w:tcPr>
            <w:tcW w:w="2543" w:type="dxa"/>
            <w:tcBorders>
              <w:top w:val="nil"/>
              <w:left w:val="nil"/>
              <w:bottom w:val="nil"/>
              <w:right w:val="nil"/>
            </w:tcBorders>
            <w:shd w:val="clear" w:color="auto" w:fill="FFFFFF" w:themeFill="background1"/>
            <w:noWrap/>
            <w:vAlign w:val="bottom"/>
            <w:hideMark/>
          </w:tcPr>
          <w:p w14:paraId="33147B22" w14:textId="77777777" w:rsidR="006F77B5" w:rsidRPr="00497A06" w:rsidRDefault="006F77B5" w:rsidP="006F77B5">
            <w:pPr>
              <w:spacing w:after="0" w:line="240" w:lineRule="auto"/>
              <w:rPr>
                <w:sz w:val="20"/>
                <w:szCs w:val="20"/>
                <w:lang w:eastAsia="en-NZ"/>
              </w:rPr>
            </w:pPr>
            <w:r>
              <w:rPr>
                <w:rFonts w:ascii="Calibri" w:hAnsi="Calibri" w:cs="Calibri"/>
                <w:color w:val="000000"/>
              </w:rPr>
              <w:t>WCC PW Reservoir renewals</w:t>
            </w:r>
          </w:p>
        </w:tc>
        <w:tc>
          <w:tcPr>
            <w:tcW w:w="1230" w:type="dxa"/>
            <w:tcBorders>
              <w:top w:val="nil"/>
              <w:left w:val="nil"/>
              <w:bottom w:val="nil"/>
              <w:right w:val="nil"/>
            </w:tcBorders>
            <w:shd w:val="clear" w:color="auto" w:fill="FFFFFF" w:themeFill="background1"/>
            <w:noWrap/>
            <w:vAlign w:val="center"/>
            <w:hideMark/>
          </w:tcPr>
          <w:p w14:paraId="33C49DF8" w14:textId="612BB116" w:rsidR="006F77B5" w:rsidRPr="00497A06" w:rsidRDefault="006F77B5"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8</w:t>
            </w:r>
            <w:r w:rsidR="3CC3DC18" w:rsidRPr="31AB41AF">
              <w:rPr>
                <w:rFonts w:ascii="Calibri" w:hAnsi="Calibri" w:cs="Calibri"/>
                <w:color w:val="000000" w:themeColor="text1"/>
              </w:rPr>
              <w:t>76</w:t>
            </w:r>
          </w:p>
        </w:tc>
        <w:tc>
          <w:tcPr>
            <w:tcW w:w="1886" w:type="dxa"/>
            <w:tcBorders>
              <w:top w:val="nil"/>
              <w:left w:val="nil"/>
              <w:bottom w:val="nil"/>
              <w:right w:val="nil"/>
            </w:tcBorders>
            <w:shd w:val="clear" w:color="auto" w:fill="FFFFFF" w:themeFill="background1"/>
            <w:noWrap/>
            <w:vAlign w:val="center"/>
            <w:hideMark/>
          </w:tcPr>
          <w:p w14:paraId="18ED0C09" w14:textId="33ADA0CB" w:rsidR="006F77B5" w:rsidRPr="00497A06" w:rsidRDefault="3CC3DC18"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4,192</w:t>
            </w:r>
          </w:p>
        </w:tc>
        <w:tc>
          <w:tcPr>
            <w:tcW w:w="1561" w:type="dxa"/>
            <w:tcBorders>
              <w:top w:val="nil"/>
              <w:left w:val="nil"/>
              <w:bottom w:val="nil"/>
              <w:right w:val="nil"/>
            </w:tcBorders>
            <w:shd w:val="clear" w:color="auto" w:fill="FFFFFF" w:themeFill="background1"/>
            <w:noWrap/>
            <w:vAlign w:val="center"/>
            <w:hideMark/>
          </w:tcPr>
          <w:p w14:paraId="58F3800C" w14:textId="22237AC1" w:rsidR="006F77B5" w:rsidRPr="00497A06" w:rsidRDefault="3CC3DC18" w:rsidP="31AB41AF">
            <w:pPr>
              <w:spacing w:after="0" w:line="240" w:lineRule="auto"/>
              <w:jc w:val="right"/>
              <w:rPr>
                <w:rFonts w:ascii="Calibri" w:hAnsi="Calibri" w:cs="Calibri"/>
                <w:color w:val="000000" w:themeColor="text1"/>
                <w:lang w:eastAsia="en-NZ"/>
              </w:rPr>
            </w:pPr>
            <w:r w:rsidRPr="31AB41AF">
              <w:rPr>
                <w:rFonts w:ascii="Calibri" w:hAnsi="Calibri" w:cs="Calibri"/>
                <w:color w:val="000000" w:themeColor="text1"/>
              </w:rPr>
              <w:t>3,316</w:t>
            </w:r>
          </w:p>
        </w:tc>
      </w:tr>
      <w:tr w:rsidR="00CA2C50" w:rsidRPr="00441CC7" w14:paraId="74DCBDA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A5271D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7E5EE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AF74F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CAD79B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Water - Reservoir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4623E2E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9C5C92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3C2F7AB" w14:textId="4E4904C4" w:rsidR="006F77B5" w:rsidRPr="00497A06" w:rsidRDefault="61514B7B" w:rsidP="00C942A6">
            <w:pPr>
              <w:spacing w:after="0" w:line="240" w:lineRule="auto"/>
              <w:jc w:val="right"/>
              <w:rPr>
                <w:sz w:val="20"/>
                <w:szCs w:val="20"/>
                <w:lang w:eastAsia="en-NZ"/>
              </w:rPr>
            </w:pPr>
            <w:r w:rsidRPr="31AB41AF">
              <w:rPr>
                <w:rFonts w:ascii="Calibri" w:hAnsi="Calibri" w:cs="Calibri"/>
                <w:b/>
                <w:bCs/>
                <w:color w:val="000000" w:themeColor="text1"/>
              </w:rPr>
              <w:t xml:space="preserve">876  </w:t>
            </w:r>
          </w:p>
        </w:tc>
        <w:tc>
          <w:tcPr>
            <w:tcW w:w="1886" w:type="dxa"/>
            <w:tcBorders>
              <w:top w:val="nil"/>
              <w:left w:val="nil"/>
              <w:bottom w:val="single" w:sz="4" w:space="0" w:color="auto"/>
              <w:right w:val="nil"/>
            </w:tcBorders>
            <w:shd w:val="clear" w:color="auto" w:fill="FFFFFF" w:themeFill="background1"/>
            <w:noWrap/>
            <w:vAlign w:val="center"/>
            <w:hideMark/>
          </w:tcPr>
          <w:p w14:paraId="49A449CA" w14:textId="6A60C894" w:rsidR="006F77B5" w:rsidRPr="00497A06" w:rsidRDefault="61514B7B" w:rsidP="00C942A6">
            <w:pPr>
              <w:spacing w:after="0" w:line="240" w:lineRule="auto"/>
              <w:jc w:val="right"/>
              <w:rPr>
                <w:sz w:val="20"/>
                <w:szCs w:val="20"/>
                <w:lang w:eastAsia="en-NZ"/>
              </w:rPr>
            </w:pPr>
            <w:r w:rsidRPr="31AB41AF">
              <w:rPr>
                <w:rFonts w:ascii="Calibri" w:hAnsi="Calibri" w:cs="Calibri"/>
                <w:b/>
                <w:bCs/>
                <w:color w:val="000000" w:themeColor="text1"/>
              </w:rPr>
              <w:t xml:space="preserve">4,192  </w:t>
            </w:r>
          </w:p>
        </w:tc>
        <w:tc>
          <w:tcPr>
            <w:tcW w:w="1561" w:type="dxa"/>
            <w:tcBorders>
              <w:top w:val="nil"/>
              <w:left w:val="nil"/>
              <w:bottom w:val="single" w:sz="4" w:space="0" w:color="auto"/>
              <w:right w:val="nil"/>
            </w:tcBorders>
            <w:shd w:val="clear" w:color="auto" w:fill="FFFFFF" w:themeFill="background1"/>
            <w:noWrap/>
            <w:vAlign w:val="center"/>
            <w:hideMark/>
          </w:tcPr>
          <w:p w14:paraId="3EAFAF16" w14:textId="067E7BD5" w:rsidR="006F77B5" w:rsidRPr="00497A06" w:rsidRDefault="61514B7B" w:rsidP="00C942A6">
            <w:pPr>
              <w:spacing w:after="0" w:line="240" w:lineRule="auto"/>
              <w:jc w:val="right"/>
              <w:rPr>
                <w:sz w:val="20"/>
                <w:szCs w:val="20"/>
                <w:lang w:eastAsia="en-NZ"/>
              </w:rPr>
            </w:pPr>
            <w:r w:rsidRPr="31AB41AF">
              <w:rPr>
                <w:rFonts w:ascii="Calibri" w:hAnsi="Calibri" w:cs="Calibri"/>
                <w:b/>
                <w:bCs/>
                <w:color w:val="000000" w:themeColor="text1"/>
              </w:rPr>
              <w:t xml:space="preserve">3,316  </w:t>
            </w:r>
          </w:p>
        </w:tc>
      </w:tr>
      <w:tr w:rsidR="00CA2C50" w:rsidRPr="00441CC7" w14:paraId="52A9719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3638CC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D1C66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58C0C7B" w14:textId="77777777" w:rsidR="006F77B5" w:rsidRPr="00497A06" w:rsidRDefault="006F77B5" w:rsidP="006F77B5">
            <w:pPr>
              <w:spacing w:after="0" w:line="240" w:lineRule="auto"/>
              <w:rPr>
                <w:sz w:val="20"/>
                <w:szCs w:val="20"/>
                <w:lang w:eastAsia="en-NZ"/>
              </w:rPr>
            </w:pPr>
            <w:r>
              <w:rPr>
                <w:rFonts w:ascii="Calibri" w:hAnsi="Calibri" w:cs="Calibri"/>
                <w:color w:val="000000"/>
              </w:rPr>
              <w:t>2020</w:t>
            </w:r>
          </w:p>
        </w:tc>
        <w:tc>
          <w:tcPr>
            <w:tcW w:w="3545" w:type="dxa"/>
            <w:tcBorders>
              <w:top w:val="nil"/>
              <w:left w:val="nil"/>
              <w:bottom w:val="nil"/>
              <w:right w:val="nil"/>
            </w:tcBorders>
            <w:shd w:val="clear" w:color="auto" w:fill="FFFFFF" w:themeFill="background1"/>
            <w:noWrap/>
            <w:vAlign w:val="bottom"/>
            <w:hideMark/>
          </w:tcPr>
          <w:p w14:paraId="58C792FD" w14:textId="77777777" w:rsidR="006F77B5" w:rsidRPr="00497A06" w:rsidRDefault="006F77B5" w:rsidP="006F77B5">
            <w:pPr>
              <w:spacing w:after="0" w:line="240" w:lineRule="auto"/>
              <w:rPr>
                <w:sz w:val="20"/>
                <w:szCs w:val="20"/>
                <w:lang w:eastAsia="en-NZ"/>
              </w:rPr>
            </w:pPr>
            <w:r>
              <w:rPr>
                <w:rFonts w:ascii="Calibri" w:hAnsi="Calibri" w:cs="Calibri"/>
                <w:color w:val="000000"/>
              </w:rPr>
              <w:t>Water - Reservoir upgrades</w:t>
            </w:r>
          </w:p>
        </w:tc>
        <w:tc>
          <w:tcPr>
            <w:tcW w:w="1279" w:type="dxa"/>
            <w:tcBorders>
              <w:top w:val="nil"/>
              <w:left w:val="nil"/>
              <w:bottom w:val="nil"/>
              <w:right w:val="nil"/>
            </w:tcBorders>
            <w:shd w:val="clear" w:color="auto" w:fill="FFFFFF" w:themeFill="background1"/>
            <w:noWrap/>
            <w:vAlign w:val="bottom"/>
            <w:hideMark/>
          </w:tcPr>
          <w:p w14:paraId="7B5ED89C" w14:textId="77777777" w:rsidR="006F77B5" w:rsidRPr="00497A06" w:rsidRDefault="006F77B5" w:rsidP="006F77B5">
            <w:pPr>
              <w:spacing w:after="0" w:line="240" w:lineRule="auto"/>
              <w:rPr>
                <w:sz w:val="20"/>
                <w:szCs w:val="20"/>
                <w:lang w:eastAsia="en-NZ"/>
              </w:rPr>
            </w:pPr>
            <w:r>
              <w:rPr>
                <w:rFonts w:ascii="Calibri" w:hAnsi="Calibri" w:cs="Calibri"/>
                <w:color w:val="000000"/>
              </w:rPr>
              <w:t>2008102020</w:t>
            </w:r>
          </w:p>
        </w:tc>
        <w:tc>
          <w:tcPr>
            <w:tcW w:w="2543" w:type="dxa"/>
            <w:tcBorders>
              <w:top w:val="nil"/>
              <w:left w:val="nil"/>
              <w:bottom w:val="nil"/>
              <w:right w:val="nil"/>
            </w:tcBorders>
            <w:shd w:val="clear" w:color="auto" w:fill="FFFFFF" w:themeFill="background1"/>
            <w:noWrap/>
            <w:vAlign w:val="bottom"/>
            <w:hideMark/>
          </w:tcPr>
          <w:p w14:paraId="00A8DDAC" w14:textId="77777777" w:rsidR="006F77B5" w:rsidRPr="00497A06" w:rsidRDefault="006F77B5" w:rsidP="006F77B5">
            <w:pPr>
              <w:spacing w:after="0" w:line="240" w:lineRule="auto"/>
              <w:rPr>
                <w:sz w:val="20"/>
                <w:szCs w:val="20"/>
                <w:lang w:eastAsia="en-NZ"/>
              </w:rPr>
            </w:pPr>
            <w:r>
              <w:rPr>
                <w:rFonts w:ascii="Calibri" w:hAnsi="Calibri" w:cs="Calibri"/>
                <w:color w:val="000000"/>
              </w:rPr>
              <w:t>WCC PW Reservoir upgrades</w:t>
            </w:r>
          </w:p>
        </w:tc>
        <w:tc>
          <w:tcPr>
            <w:tcW w:w="1230" w:type="dxa"/>
            <w:tcBorders>
              <w:top w:val="nil"/>
              <w:left w:val="nil"/>
              <w:bottom w:val="nil"/>
              <w:right w:val="nil"/>
            </w:tcBorders>
            <w:shd w:val="clear" w:color="auto" w:fill="FFFFFF" w:themeFill="background1"/>
            <w:noWrap/>
            <w:vAlign w:val="center"/>
            <w:hideMark/>
          </w:tcPr>
          <w:p w14:paraId="470D49D7" w14:textId="731CE083" w:rsidR="31AB41AF" w:rsidRDefault="31AB41AF" w:rsidP="31AB41AF">
            <w:pPr>
              <w:spacing w:after="0"/>
              <w:jc w:val="right"/>
            </w:pPr>
            <w:r w:rsidRPr="31AB41AF">
              <w:rPr>
                <w:rFonts w:ascii="Calibri" w:eastAsia="Calibri" w:hAnsi="Calibri" w:cs="Calibri"/>
                <w:color w:val="000000" w:themeColor="text1"/>
              </w:rPr>
              <w:t>1,729</w:t>
            </w:r>
          </w:p>
        </w:tc>
        <w:tc>
          <w:tcPr>
            <w:tcW w:w="1886" w:type="dxa"/>
            <w:tcBorders>
              <w:top w:val="nil"/>
              <w:left w:val="nil"/>
              <w:bottom w:val="nil"/>
              <w:right w:val="nil"/>
            </w:tcBorders>
            <w:shd w:val="clear" w:color="auto" w:fill="FFFFFF" w:themeFill="background1"/>
            <w:noWrap/>
            <w:vAlign w:val="center"/>
            <w:hideMark/>
          </w:tcPr>
          <w:p w14:paraId="5E297DFE" w14:textId="7ED6F2E4" w:rsidR="31AB41AF" w:rsidRDefault="31AB41AF" w:rsidP="31AB41AF">
            <w:pPr>
              <w:spacing w:after="0"/>
              <w:jc w:val="right"/>
            </w:pPr>
            <w:r w:rsidRPr="31AB41AF">
              <w:rPr>
                <w:rFonts w:ascii="Calibri" w:eastAsia="Calibri" w:hAnsi="Calibri" w:cs="Calibri"/>
                <w:color w:val="000000" w:themeColor="text1"/>
              </w:rPr>
              <w:t>1,168</w:t>
            </w:r>
          </w:p>
        </w:tc>
        <w:tc>
          <w:tcPr>
            <w:tcW w:w="1561" w:type="dxa"/>
            <w:tcBorders>
              <w:top w:val="nil"/>
              <w:left w:val="nil"/>
              <w:bottom w:val="nil"/>
              <w:right w:val="nil"/>
            </w:tcBorders>
            <w:shd w:val="clear" w:color="auto" w:fill="FFFFFF" w:themeFill="background1"/>
            <w:noWrap/>
            <w:vAlign w:val="center"/>
            <w:hideMark/>
          </w:tcPr>
          <w:p w14:paraId="5258F0A2" w14:textId="300C6764" w:rsidR="31AB41AF" w:rsidRDefault="31AB41AF" w:rsidP="31AB41AF">
            <w:pPr>
              <w:spacing w:after="0"/>
              <w:jc w:val="right"/>
            </w:pPr>
            <w:r w:rsidRPr="31AB41AF">
              <w:rPr>
                <w:rFonts w:ascii="Calibri" w:eastAsia="Calibri" w:hAnsi="Calibri" w:cs="Calibri"/>
                <w:color w:val="000000" w:themeColor="text1"/>
              </w:rPr>
              <w:t>(560)</w:t>
            </w:r>
          </w:p>
        </w:tc>
      </w:tr>
      <w:tr w:rsidR="00CA2C50" w:rsidRPr="00441CC7" w14:paraId="37AE400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978170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F1871F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7D7CA7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C7F45F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9AC15E8" w14:textId="77777777" w:rsidR="006F77B5" w:rsidRPr="00497A06" w:rsidRDefault="006F77B5" w:rsidP="006F77B5">
            <w:pPr>
              <w:spacing w:after="0" w:line="240" w:lineRule="auto"/>
              <w:rPr>
                <w:sz w:val="20"/>
                <w:szCs w:val="20"/>
                <w:lang w:eastAsia="en-NZ"/>
              </w:rPr>
            </w:pPr>
            <w:r>
              <w:rPr>
                <w:rFonts w:ascii="Calibri" w:hAnsi="Calibri" w:cs="Calibri"/>
                <w:color w:val="000000"/>
              </w:rPr>
              <w:t>2010602020</w:t>
            </w:r>
          </w:p>
        </w:tc>
        <w:tc>
          <w:tcPr>
            <w:tcW w:w="2543" w:type="dxa"/>
            <w:tcBorders>
              <w:top w:val="nil"/>
              <w:left w:val="nil"/>
              <w:bottom w:val="nil"/>
              <w:right w:val="nil"/>
            </w:tcBorders>
            <w:shd w:val="clear" w:color="auto" w:fill="FFFFFF" w:themeFill="background1"/>
            <w:noWrap/>
            <w:vAlign w:val="bottom"/>
            <w:hideMark/>
          </w:tcPr>
          <w:p w14:paraId="19D144D1" w14:textId="77777777" w:rsidR="006F77B5" w:rsidRPr="00497A06" w:rsidRDefault="006F77B5" w:rsidP="006F77B5">
            <w:pPr>
              <w:spacing w:after="0" w:line="240" w:lineRule="auto"/>
              <w:rPr>
                <w:sz w:val="20"/>
                <w:szCs w:val="20"/>
                <w:lang w:eastAsia="en-NZ"/>
              </w:rPr>
            </w:pPr>
            <w:r>
              <w:rPr>
                <w:rFonts w:ascii="Calibri" w:hAnsi="Calibri" w:cs="Calibri"/>
                <w:color w:val="000000"/>
              </w:rPr>
              <w:t>WCC PW Reservoir Upgrades - Growth</w:t>
            </w:r>
          </w:p>
        </w:tc>
        <w:tc>
          <w:tcPr>
            <w:tcW w:w="1230" w:type="dxa"/>
            <w:tcBorders>
              <w:top w:val="nil"/>
              <w:left w:val="nil"/>
              <w:bottom w:val="nil"/>
              <w:right w:val="nil"/>
            </w:tcBorders>
            <w:shd w:val="clear" w:color="auto" w:fill="FFFFFF" w:themeFill="background1"/>
            <w:noWrap/>
            <w:vAlign w:val="center"/>
            <w:hideMark/>
          </w:tcPr>
          <w:p w14:paraId="0FEADD53" w14:textId="328F6D3D" w:rsidR="31AB41AF" w:rsidRDefault="31AB41AF" w:rsidP="31AB41AF">
            <w:pPr>
              <w:spacing w:after="0"/>
              <w:jc w:val="right"/>
            </w:pPr>
            <w:r w:rsidRPr="31AB41AF">
              <w:rPr>
                <w:rFonts w:ascii="Calibri" w:eastAsia="Calibri" w:hAnsi="Calibri" w:cs="Calibri"/>
                <w:color w:val="000000" w:themeColor="text1"/>
              </w:rPr>
              <w:t>13,011</w:t>
            </w:r>
          </w:p>
        </w:tc>
        <w:tc>
          <w:tcPr>
            <w:tcW w:w="1886" w:type="dxa"/>
            <w:tcBorders>
              <w:top w:val="nil"/>
              <w:left w:val="nil"/>
              <w:bottom w:val="nil"/>
              <w:right w:val="nil"/>
            </w:tcBorders>
            <w:shd w:val="clear" w:color="auto" w:fill="FFFFFF" w:themeFill="background1"/>
            <w:noWrap/>
            <w:vAlign w:val="center"/>
            <w:hideMark/>
          </w:tcPr>
          <w:p w14:paraId="5A2254F6" w14:textId="0734608E" w:rsidR="31AB41AF" w:rsidRDefault="31AB41AF" w:rsidP="31AB41AF">
            <w:pPr>
              <w:spacing w:after="0"/>
              <w:jc w:val="right"/>
            </w:pPr>
            <w:r w:rsidRPr="31AB41AF">
              <w:rPr>
                <w:rFonts w:ascii="Calibri" w:eastAsia="Calibri" w:hAnsi="Calibri" w:cs="Calibri"/>
                <w:color w:val="000000" w:themeColor="text1"/>
              </w:rPr>
              <w:t>1,099</w:t>
            </w:r>
          </w:p>
        </w:tc>
        <w:tc>
          <w:tcPr>
            <w:tcW w:w="1561" w:type="dxa"/>
            <w:tcBorders>
              <w:top w:val="nil"/>
              <w:left w:val="nil"/>
              <w:bottom w:val="nil"/>
              <w:right w:val="nil"/>
            </w:tcBorders>
            <w:shd w:val="clear" w:color="auto" w:fill="FFFFFF" w:themeFill="background1"/>
            <w:noWrap/>
            <w:vAlign w:val="center"/>
            <w:hideMark/>
          </w:tcPr>
          <w:p w14:paraId="33B8543C" w14:textId="5E190C4C" w:rsidR="31AB41AF" w:rsidRDefault="31AB41AF" w:rsidP="31AB41AF">
            <w:pPr>
              <w:spacing w:after="0"/>
              <w:jc w:val="right"/>
            </w:pPr>
            <w:r w:rsidRPr="31AB41AF">
              <w:rPr>
                <w:rFonts w:ascii="Calibri" w:eastAsia="Calibri" w:hAnsi="Calibri" w:cs="Calibri"/>
                <w:color w:val="000000" w:themeColor="text1"/>
              </w:rPr>
              <w:t>(11,912)</w:t>
            </w:r>
          </w:p>
        </w:tc>
      </w:tr>
      <w:tr w:rsidR="00CA2C50" w:rsidRPr="00441CC7" w14:paraId="2A5F8EA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2DC059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DCF6E0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9BC421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640D7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Water - Reservoir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209A42F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90708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015CBB7" w14:textId="75F1CFCB" w:rsidR="31AB41AF" w:rsidRDefault="31AB41AF" w:rsidP="31AB41AF">
            <w:pPr>
              <w:spacing w:after="0"/>
              <w:jc w:val="right"/>
            </w:pPr>
            <w:r w:rsidRPr="31AB41AF">
              <w:rPr>
                <w:rFonts w:ascii="Calibri" w:eastAsia="Calibri" w:hAnsi="Calibri" w:cs="Calibri"/>
                <w:b/>
                <w:bCs/>
                <w:color w:val="000000" w:themeColor="text1"/>
              </w:rPr>
              <w:t>14,740</w:t>
            </w:r>
          </w:p>
        </w:tc>
        <w:tc>
          <w:tcPr>
            <w:tcW w:w="1886" w:type="dxa"/>
            <w:tcBorders>
              <w:top w:val="nil"/>
              <w:left w:val="nil"/>
              <w:bottom w:val="single" w:sz="4" w:space="0" w:color="auto"/>
              <w:right w:val="nil"/>
            </w:tcBorders>
            <w:shd w:val="clear" w:color="auto" w:fill="FFFFFF" w:themeFill="background1"/>
            <w:noWrap/>
            <w:vAlign w:val="center"/>
            <w:hideMark/>
          </w:tcPr>
          <w:p w14:paraId="7E3B39A9" w14:textId="42E8082E" w:rsidR="31AB41AF" w:rsidRDefault="31AB41AF" w:rsidP="31AB41AF">
            <w:pPr>
              <w:spacing w:after="0"/>
              <w:jc w:val="right"/>
            </w:pPr>
            <w:r w:rsidRPr="31AB41AF">
              <w:rPr>
                <w:rFonts w:ascii="Calibri" w:eastAsia="Calibri" w:hAnsi="Calibri" w:cs="Calibri"/>
                <w:b/>
                <w:bCs/>
                <w:color w:val="000000" w:themeColor="text1"/>
              </w:rPr>
              <w:t>2,268</w:t>
            </w:r>
          </w:p>
        </w:tc>
        <w:tc>
          <w:tcPr>
            <w:tcW w:w="1561" w:type="dxa"/>
            <w:tcBorders>
              <w:top w:val="nil"/>
              <w:left w:val="nil"/>
              <w:bottom w:val="single" w:sz="4" w:space="0" w:color="auto"/>
              <w:right w:val="nil"/>
            </w:tcBorders>
            <w:shd w:val="clear" w:color="auto" w:fill="FFFFFF" w:themeFill="background1"/>
            <w:noWrap/>
            <w:vAlign w:val="center"/>
            <w:hideMark/>
          </w:tcPr>
          <w:p w14:paraId="1AA4405C" w14:textId="3A4457A8" w:rsidR="31AB41AF" w:rsidRDefault="31AB41AF" w:rsidP="31AB41AF">
            <w:pPr>
              <w:spacing w:after="0"/>
              <w:jc w:val="right"/>
            </w:pPr>
            <w:r w:rsidRPr="31AB41AF">
              <w:rPr>
                <w:rFonts w:ascii="Calibri" w:eastAsia="Calibri" w:hAnsi="Calibri" w:cs="Calibri"/>
                <w:b/>
                <w:bCs/>
                <w:color w:val="000000" w:themeColor="text1"/>
              </w:rPr>
              <w:t>(12,472)</w:t>
            </w:r>
          </w:p>
        </w:tc>
      </w:tr>
      <w:tr w:rsidR="00CA2C50" w:rsidRPr="00441CC7" w14:paraId="086BF73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EF041B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5216160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2.3 Total</w:t>
            </w:r>
          </w:p>
        </w:tc>
        <w:tc>
          <w:tcPr>
            <w:tcW w:w="996" w:type="dxa"/>
            <w:tcBorders>
              <w:top w:val="nil"/>
              <w:left w:val="nil"/>
              <w:bottom w:val="nil"/>
              <w:right w:val="nil"/>
            </w:tcBorders>
            <w:shd w:val="clear" w:color="auto" w:fill="FFFFFF" w:themeFill="background1"/>
            <w:noWrap/>
            <w:vAlign w:val="bottom"/>
            <w:hideMark/>
          </w:tcPr>
          <w:p w14:paraId="34572AF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nil"/>
              <w:right w:val="nil"/>
            </w:tcBorders>
            <w:shd w:val="clear" w:color="auto" w:fill="FFFFFF" w:themeFill="background1"/>
            <w:noWrap/>
            <w:vAlign w:val="bottom"/>
            <w:hideMark/>
          </w:tcPr>
          <w:p w14:paraId="0F186555" w14:textId="77777777" w:rsidR="006F77B5" w:rsidRPr="0026089B" w:rsidRDefault="006F77B5" w:rsidP="006F77B5">
            <w:pPr>
              <w:spacing w:after="0" w:line="240" w:lineRule="auto"/>
              <w:rPr>
                <w:b/>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5F41D4F"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nil"/>
              <w:right w:val="nil"/>
            </w:tcBorders>
            <w:shd w:val="clear" w:color="auto" w:fill="FFFFFF" w:themeFill="background1"/>
            <w:noWrap/>
            <w:vAlign w:val="bottom"/>
            <w:hideMark/>
          </w:tcPr>
          <w:p w14:paraId="711538B6" w14:textId="77777777" w:rsidR="006F77B5" w:rsidRPr="0026089B" w:rsidRDefault="006F77B5" w:rsidP="31AB41AF">
            <w:pPr>
              <w:spacing w:after="0" w:line="240" w:lineRule="auto"/>
              <w:jc w:val="right"/>
              <w:rPr>
                <w:b/>
                <w:bCs/>
                <w:sz w:val="20"/>
                <w:szCs w:val="20"/>
                <w:lang w:eastAsia="en-NZ"/>
              </w:rPr>
            </w:pPr>
            <w:r w:rsidRPr="31AB41AF">
              <w:rPr>
                <w:rFonts w:ascii="Calibri" w:hAnsi="Calibri" w:cs="Calibri"/>
                <w:b/>
                <w:bCs/>
                <w:color w:val="000000" w:themeColor="text1"/>
              </w:rPr>
              <w:t> </w:t>
            </w:r>
          </w:p>
        </w:tc>
        <w:tc>
          <w:tcPr>
            <w:tcW w:w="1230" w:type="dxa"/>
            <w:tcBorders>
              <w:top w:val="nil"/>
              <w:left w:val="nil"/>
              <w:bottom w:val="nil"/>
              <w:right w:val="nil"/>
            </w:tcBorders>
            <w:shd w:val="clear" w:color="auto" w:fill="FFFFFF" w:themeFill="background1"/>
            <w:noWrap/>
            <w:vAlign w:val="center"/>
            <w:hideMark/>
          </w:tcPr>
          <w:p w14:paraId="21ABCDC2" w14:textId="5CFAFD23" w:rsidR="31AB41AF" w:rsidRDefault="31AB41AF" w:rsidP="31AB41AF">
            <w:pPr>
              <w:spacing w:after="0"/>
              <w:jc w:val="right"/>
            </w:pPr>
            <w:r w:rsidRPr="31AB41AF">
              <w:rPr>
                <w:rFonts w:ascii="Calibri" w:eastAsia="Calibri" w:hAnsi="Calibri" w:cs="Calibri"/>
                <w:b/>
                <w:bCs/>
                <w:color w:val="000000" w:themeColor="text1"/>
              </w:rPr>
              <w:t>25,817</w:t>
            </w:r>
          </w:p>
        </w:tc>
        <w:tc>
          <w:tcPr>
            <w:tcW w:w="1886" w:type="dxa"/>
            <w:tcBorders>
              <w:top w:val="nil"/>
              <w:left w:val="nil"/>
              <w:bottom w:val="nil"/>
              <w:right w:val="nil"/>
            </w:tcBorders>
            <w:shd w:val="clear" w:color="auto" w:fill="FFFFFF" w:themeFill="background1"/>
            <w:noWrap/>
            <w:vAlign w:val="center"/>
            <w:hideMark/>
          </w:tcPr>
          <w:p w14:paraId="169FC8FA" w14:textId="1397F551" w:rsidR="31AB41AF" w:rsidRDefault="31AB41AF" w:rsidP="31AB41AF">
            <w:pPr>
              <w:spacing w:after="0"/>
              <w:jc w:val="right"/>
            </w:pPr>
            <w:r w:rsidRPr="31AB41AF">
              <w:rPr>
                <w:rFonts w:ascii="Calibri" w:eastAsia="Calibri" w:hAnsi="Calibri" w:cs="Calibri"/>
                <w:b/>
                <w:bCs/>
                <w:color w:val="000000" w:themeColor="text1"/>
              </w:rPr>
              <w:t>25,179</w:t>
            </w:r>
          </w:p>
        </w:tc>
        <w:tc>
          <w:tcPr>
            <w:tcW w:w="1561" w:type="dxa"/>
            <w:tcBorders>
              <w:top w:val="nil"/>
              <w:left w:val="nil"/>
              <w:bottom w:val="nil"/>
              <w:right w:val="nil"/>
            </w:tcBorders>
            <w:shd w:val="clear" w:color="auto" w:fill="FFFFFF" w:themeFill="background1"/>
            <w:noWrap/>
            <w:vAlign w:val="center"/>
            <w:hideMark/>
          </w:tcPr>
          <w:p w14:paraId="55C1D663" w14:textId="68AD33F7" w:rsidR="31AB41AF" w:rsidRDefault="31AB41AF" w:rsidP="31AB41AF">
            <w:pPr>
              <w:spacing w:after="0"/>
              <w:jc w:val="right"/>
            </w:pPr>
            <w:r w:rsidRPr="31AB41AF">
              <w:rPr>
                <w:rFonts w:ascii="Calibri" w:eastAsia="Calibri" w:hAnsi="Calibri" w:cs="Calibri"/>
                <w:b/>
                <w:bCs/>
                <w:color w:val="000000" w:themeColor="text1"/>
              </w:rPr>
              <w:t>(639)</w:t>
            </w:r>
          </w:p>
        </w:tc>
      </w:tr>
      <w:tr w:rsidR="00CA2C50" w:rsidRPr="00441CC7" w14:paraId="48EFE43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0F701F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F145C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2.4</w:t>
            </w:r>
          </w:p>
        </w:tc>
        <w:tc>
          <w:tcPr>
            <w:tcW w:w="996" w:type="dxa"/>
            <w:tcBorders>
              <w:top w:val="nil"/>
              <w:left w:val="nil"/>
              <w:bottom w:val="nil"/>
              <w:right w:val="nil"/>
            </w:tcBorders>
            <w:shd w:val="clear" w:color="auto" w:fill="FFFFFF" w:themeFill="background1"/>
            <w:noWrap/>
            <w:vAlign w:val="bottom"/>
            <w:hideMark/>
          </w:tcPr>
          <w:p w14:paraId="1B29507B" w14:textId="77777777" w:rsidR="006F77B5" w:rsidRPr="00497A06" w:rsidRDefault="006F77B5" w:rsidP="006F77B5">
            <w:pPr>
              <w:spacing w:after="0" w:line="240" w:lineRule="auto"/>
              <w:rPr>
                <w:sz w:val="20"/>
                <w:szCs w:val="20"/>
                <w:lang w:eastAsia="en-NZ"/>
              </w:rPr>
            </w:pPr>
            <w:r>
              <w:rPr>
                <w:rFonts w:ascii="Calibri" w:hAnsi="Calibri" w:cs="Calibri"/>
                <w:color w:val="000000"/>
              </w:rPr>
              <w:t>2023</w:t>
            </w:r>
          </w:p>
        </w:tc>
        <w:tc>
          <w:tcPr>
            <w:tcW w:w="3545" w:type="dxa"/>
            <w:tcBorders>
              <w:top w:val="nil"/>
              <w:left w:val="nil"/>
              <w:bottom w:val="nil"/>
              <w:right w:val="nil"/>
            </w:tcBorders>
            <w:shd w:val="clear" w:color="auto" w:fill="FFFFFF" w:themeFill="background1"/>
            <w:noWrap/>
            <w:vAlign w:val="bottom"/>
            <w:hideMark/>
          </w:tcPr>
          <w:p w14:paraId="1B014498" w14:textId="77777777" w:rsidR="006F77B5" w:rsidRPr="00497A06" w:rsidRDefault="006F77B5" w:rsidP="006F77B5">
            <w:pPr>
              <w:spacing w:after="0" w:line="240" w:lineRule="auto"/>
              <w:rPr>
                <w:sz w:val="20"/>
                <w:szCs w:val="20"/>
                <w:lang w:eastAsia="en-NZ"/>
              </w:rPr>
            </w:pPr>
            <w:r>
              <w:rPr>
                <w:rFonts w:ascii="Calibri" w:hAnsi="Calibri" w:cs="Calibri"/>
                <w:color w:val="000000"/>
              </w:rPr>
              <w:t>Wastewater - Network renewals</w:t>
            </w:r>
          </w:p>
        </w:tc>
        <w:tc>
          <w:tcPr>
            <w:tcW w:w="1279" w:type="dxa"/>
            <w:tcBorders>
              <w:top w:val="nil"/>
              <w:left w:val="nil"/>
              <w:bottom w:val="nil"/>
              <w:right w:val="nil"/>
            </w:tcBorders>
            <w:shd w:val="clear" w:color="auto" w:fill="FFFFFF" w:themeFill="background1"/>
            <w:noWrap/>
            <w:vAlign w:val="bottom"/>
            <w:hideMark/>
          </w:tcPr>
          <w:p w14:paraId="1AB140C1" w14:textId="77777777" w:rsidR="006F77B5" w:rsidRPr="00497A06" w:rsidRDefault="006F77B5" w:rsidP="006F77B5">
            <w:pPr>
              <w:spacing w:after="0" w:line="240" w:lineRule="auto"/>
              <w:rPr>
                <w:sz w:val="20"/>
                <w:szCs w:val="20"/>
                <w:lang w:eastAsia="en-NZ"/>
              </w:rPr>
            </w:pPr>
            <w:r>
              <w:rPr>
                <w:rFonts w:ascii="Calibri" w:hAnsi="Calibri" w:cs="Calibri"/>
                <w:color w:val="000000"/>
              </w:rPr>
              <w:t>2008072023</w:t>
            </w:r>
          </w:p>
        </w:tc>
        <w:tc>
          <w:tcPr>
            <w:tcW w:w="2543" w:type="dxa"/>
            <w:tcBorders>
              <w:top w:val="nil"/>
              <w:left w:val="nil"/>
              <w:bottom w:val="nil"/>
              <w:right w:val="nil"/>
            </w:tcBorders>
            <w:shd w:val="clear" w:color="auto" w:fill="FFFFFF" w:themeFill="background1"/>
            <w:noWrap/>
            <w:vAlign w:val="bottom"/>
            <w:hideMark/>
          </w:tcPr>
          <w:p w14:paraId="1D0DF52C" w14:textId="77777777" w:rsidR="006F77B5" w:rsidRPr="00497A06" w:rsidRDefault="006F77B5" w:rsidP="31AB41AF">
            <w:pPr>
              <w:spacing w:after="0" w:line="240" w:lineRule="auto"/>
              <w:jc w:val="right"/>
              <w:rPr>
                <w:sz w:val="20"/>
                <w:szCs w:val="20"/>
                <w:lang w:eastAsia="en-NZ"/>
              </w:rPr>
            </w:pPr>
            <w:r w:rsidRPr="31AB41AF">
              <w:rPr>
                <w:rFonts w:ascii="Calibri" w:hAnsi="Calibri" w:cs="Calibri"/>
                <w:color w:val="000000" w:themeColor="text1"/>
              </w:rPr>
              <w:t>WCC WW Network renewals</w:t>
            </w:r>
          </w:p>
        </w:tc>
        <w:tc>
          <w:tcPr>
            <w:tcW w:w="1230" w:type="dxa"/>
            <w:tcBorders>
              <w:top w:val="nil"/>
              <w:left w:val="nil"/>
              <w:bottom w:val="nil"/>
              <w:right w:val="nil"/>
            </w:tcBorders>
            <w:shd w:val="clear" w:color="auto" w:fill="FFFFFF" w:themeFill="background1"/>
            <w:noWrap/>
            <w:vAlign w:val="center"/>
            <w:hideMark/>
          </w:tcPr>
          <w:p w14:paraId="014F0E7A" w14:textId="47BC347E" w:rsidR="31AB41AF" w:rsidRDefault="31AB41AF" w:rsidP="31AB41AF">
            <w:pPr>
              <w:spacing w:after="0"/>
              <w:jc w:val="right"/>
            </w:pPr>
            <w:r w:rsidRPr="31AB41AF">
              <w:rPr>
                <w:rFonts w:ascii="Calibri" w:eastAsia="Calibri" w:hAnsi="Calibri" w:cs="Calibri"/>
                <w:color w:val="000000" w:themeColor="text1"/>
              </w:rPr>
              <w:t>13,885</w:t>
            </w:r>
          </w:p>
        </w:tc>
        <w:tc>
          <w:tcPr>
            <w:tcW w:w="1886" w:type="dxa"/>
            <w:tcBorders>
              <w:top w:val="nil"/>
              <w:left w:val="nil"/>
              <w:bottom w:val="nil"/>
              <w:right w:val="nil"/>
            </w:tcBorders>
            <w:shd w:val="clear" w:color="auto" w:fill="FFFFFF" w:themeFill="background1"/>
            <w:noWrap/>
            <w:vAlign w:val="center"/>
            <w:hideMark/>
          </w:tcPr>
          <w:p w14:paraId="12DCDDE9" w14:textId="6B63F0FB" w:rsidR="31AB41AF" w:rsidRDefault="31AB41AF" w:rsidP="31AB41AF">
            <w:pPr>
              <w:spacing w:after="0"/>
              <w:jc w:val="right"/>
            </w:pPr>
            <w:r w:rsidRPr="31AB41AF">
              <w:rPr>
                <w:rFonts w:ascii="Calibri" w:eastAsia="Calibri" w:hAnsi="Calibri" w:cs="Calibri"/>
                <w:color w:val="000000" w:themeColor="text1"/>
              </w:rPr>
              <w:t>13,390</w:t>
            </w:r>
          </w:p>
        </w:tc>
        <w:tc>
          <w:tcPr>
            <w:tcW w:w="1561" w:type="dxa"/>
            <w:tcBorders>
              <w:top w:val="nil"/>
              <w:left w:val="nil"/>
              <w:bottom w:val="nil"/>
              <w:right w:val="nil"/>
            </w:tcBorders>
            <w:shd w:val="clear" w:color="auto" w:fill="FFFFFF" w:themeFill="background1"/>
            <w:noWrap/>
            <w:vAlign w:val="center"/>
            <w:hideMark/>
          </w:tcPr>
          <w:p w14:paraId="3F3E44A5" w14:textId="07E210EB" w:rsidR="31AB41AF" w:rsidRDefault="31AB41AF" w:rsidP="31AB41AF">
            <w:pPr>
              <w:spacing w:after="0"/>
              <w:jc w:val="right"/>
            </w:pPr>
            <w:r w:rsidRPr="31AB41AF">
              <w:rPr>
                <w:rFonts w:ascii="Calibri" w:eastAsia="Calibri" w:hAnsi="Calibri" w:cs="Calibri"/>
                <w:color w:val="000000" w:themeColor="text1"/>
              </w:rPr>
              <w:t>(495)</w:t>
            </w:r>
          </w:p>
        </w:tc>
      </w:tr>
      <w:tr w:rsidR="00CA2C50" w:rsidRPr="00441CC7" w14:paraId="179D108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6141CD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CA3BA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035A7A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56D50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Wastewater - Network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5DA9326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EFF5669" w14:textId="77777777" w:rsidR="006F77B5" w:rsidRPr="00497A06" w:rsidRDefault="006F77B5" w:rsidP="31AB41AF">
            <w:pPr>
              <w:spacing w:after="0" w:line="240" w:lineRule="auto"/>
              <w:jc w:val="right"/>
              <w:rPr>
                <w:sz w:val="20"/>
                <w:szCs w:val="20"/>
                <w:lang w:eastAsia="en-NZ"/>
              </w:rPr>
            </w:pPr>
            <w:r w:rsidRPr="31AB41AF">
              <w:rPr>
                <w:rFonts w:ascii="Calibri" w:hAnsi="Calibri" w:cs="Calibri"/>
                <w:b/>
                <w:bCs/>
                <w:color w:val="000000" w:themeColor="text1"/>
              </w:rPr>
              <w:t> </w:t>
            </w:r>
          </w:p>
        </w:tc>
        <w:tc>
          <w:tcPr>
            <w:tcW w:w="1230" w:type="dxa"/>
            <w:tcBorders>
              <w:top w:val="nil"/>
              <w:left w:val="nil"/>
              <w:bottom w:val="single" w:sz="4" w:space="0" w:color="auto"/>
              <w:right w:val="nil"/>
            </w:tcBorders>
            <w:shd w:val="clear" w:color="auto" w:fill="FFFFFF" w:themeFill="background1"/>
            <w:noWrap/>
            <w:vAlign w:val="center"/>
            <w:hideMark/>
          </w:tcPr>
          <w:p w14:paraId="22374BB8" w14:textId="34A0F1D5" w:rsidR="31AB41AF" w:rsidRDefault="31AB41AF" w:rsidP="31AB41AF">
            <w:pPr>
              <w:spacing w:after="0"/>
              <w:jc w:val="right"/>
            </w:pPr>
            <w:r w:rsidRPr="31AB41AF">
              <w:rPr>
                <w:rFonts w:ascii="Calibri" w:eastAsia="Calibri" w:hAnsi="Calibri" w:cs="Calibri"/>
                <w:b/>
                <w:bCs/>
                <w:color w:val="000000" w:themeColor="text1"/>
              </w:rPr>
              <w:t>13,885</w:t>
            </w:r>
          </w:p>
        </w:tc>
        <w:tc>
          <w:tcPr>
            <w:tcW w:w="1886" w:type="dxa"/>
            <w:tcBorders>
              <w:top w:val="nil"/>
              <w:left w:val="nil"/>
              <w:bottom w:val="single" w:sz="4" w:space="0" w:color="auto"/>
              <w:right w:val="nil"/>
            </w:tcBorders>
            <w:shd w:val="clear" w:color="auto" w:fill="FFFFFF" w:themeFill="background1"/>
            <w:noWrap/>
            <w:vAlign w:val="center"/>
            <w:hideMark/>
          </w:tcPr>
          <w:p w14:paraId="1543AF05" w14:textId="0D363B67" w:rsidR="31AB41AF" w:rsidRDefault="31AB41AF" w:rsidP="31AB41AF">
            <w:pPr>
              <w:spacing w:after="0"/>
              <w:jc w:val="right"/>
            </w:pPr>
            <w:r w:rsidRPr="31AB41AF">
              <w:rPr>
                <w:rFonts w:ascii="Calibri" w:eastAsia="Calibri" w:hAnsi="Calibri" w:cs="Calibri"/>
                <w:b/>
                <w:bCs/>
                <w:color w:val="000000" w:themeColor="text1"/>
              </w:rPr>
              <w:t>13,390</w:t>
            </w:r>
          </w:p>
        </w:tc>
        <w:tc>
          <w:tcPr>
            <w:tcW w:w="1561" w:type="dxa"/>
            <w:tcBorders>
              <w:top w:val="nil"/>
              <w:left w:val="nil"/>
              <w:bottom w:val="single" w:sz="4" w:space="0" w:color="auto"/>
              <w:right w:val="nil"/>
            </w:tcBorders>
            <w:shd w:val="clear" w:color="auto" w:fill="FFFFFF" w:themeFill="background1"/>
            <w:noWrap/>
            <w:vAlign w:val="center"/>
            <w:hideMark/>
          </w:tcPr>
          <w:p w14:paraId="77F69572" w14:textId="769CBFC2" w:rsidR="31AB41AF" w:rsidRDefault="31AB41AF" w:rsidP="31AB41AF">
            <w:pPr>
              <w:spacing w:after="0"/>
              <w:jc w:val="right"/>
            </w:pPr>
            <w:r w:rsidRPr="31AB41AF">
              <w:rPr>
                <w:rFonts w:ascii="Calibri" w:eastAsia="Calibri" w:hAnsi="Calibri" w:cs="Calibri"/>
                <w:b/>
                <w:bCs/>
                <w:color w:val="000000" w:themeColor="text1"/>
              </w:rPr>
              <w:t>(495)</w:t>
            </w:r>
          </w:p>
        </w:tc>
      </w:tr>
      <w:tr w:rsidR="00CA2C50" w:rsidRPr="00441CC7" w14:paraId="0F62BAB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F8F82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F7FEE3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9E2F06D" w14:textId="77777777" w:rsidR="006F77B5" w:rsidRPr="00497A06" w:rsidRDefault="006F77B5" w:rsidP="006F77B5">
            <w:pPr>
              <w:spacing w:after="0" w:line="240" w:lineRule="auto"/>
              <w:rPr>
                <w:sz w:val="20"/>
                <w:szCs w:val="20"/>
                <w:lang w:eastAsia="en-NZ"/>
              </w:rPr>
            </w:pPr>
            <w:r>
              <w:rPr>
                <w:rFonts w:ascii="Calibri" w:hAnsi="Calibri" w:cs="Calibri"/>
                <w:color w:val="000000"/>
              </w:rPr>
              <w:t>2024</w:t>
            </w:r>
          </w:p>
        </w:tc>
        <w:tc>
          <w:tcPr>
            <w:tcW w:w="3545" w:type="dxa"/>
            <w:tcBorders>
              <w:top w:val="nil"/>
              <w:left w:val="nil"/>
              <w:bottom w:val="nil"/>
              <w:right w:val="nil"/>
            </w:tcBorders>
            <w:shd w:val="clear" w:color="auto" w:fill="FFFFFF" w:themeFill="background1"/>
            <w:noWrap/>
            <w:vAlign w:val="bottom"/>
            <w:hideMark/>
          </w:tcPr>
          <w:p w14:paraId="022E58C6" w14:textId="77777777" w:rsidR="006F77B5" w:rsidRPr="00497A06" w:rsidRDefault="006F77B5" w:rsidP="006F77B5">
            <w:pPr>
              <w:spacing w:after="0" w:line="240" w:lineRule="auto"/>
              <w:rPr>
                <w:sz w:val="20"/>
                <w:szCs w:val="20"/>
                <w:lang w:eastAsia="en-NZ"/>
              </w:rPr>
            </w:pPr>
            <w:r>
              <w:rPr>
                <w:rFonts w:ascii="Calibri" w:hAnsi="Calibri" w:cs="Calibri"/>
                <w:color w:val="000000"/>
              </w:rPr>
              <w:t>Wastewater - Network upgrades</w:t>
            </w:r>
          </w:p>
        </w:tc>
        <w:tc>
          <w:tcPr>
            <w:tcW w:w="1279" w:type="dxa"/>
            <w:tcBorders>
              <w:top w:val="nil"/>
              <w:left w:val="nil"/>
              <w:bottom w:val="nil"/>
              <w:right w:val="nil"/>
            </w:tcBorders>
            <w:shd w:val="clear" w:color="auto" w:fill="FFFFFF" w:themeFill="background1"/>
            <w:noWrap/>
            <w:vAlign w:val="bottom"/>
            <w:hideMark/>
          </w:tcPr>
          <w:p w14:paraId="471048DF" w14:textId="77777777" w:rsidR="006F77B5" w:rsidRPr="00497A06" w:rsidRDefault="006F77B5" w:rsidP="006F77B5">
            <w:pPr>
              <w:spacing w:after="0" w:line="240" w:lineRule="auto"/>
              <w:rPr>
                <w:sz w:val="20"/>
                <w:szCs w:val="20"/>
                <w:lang w:eastAsia="en-NZ"/>
              </w:rPr>
            </w:pPr>
            <w:r>
              <w:rPr>
                <w:rFonts w:ascii="Calibri" w:hAnsi="Calibri" w:cs="Calibri"/>
                <w:color w:val="000000"/>
              </w:rPr>
              <w:t>2008052024</w:t>
            </w:r>
          </w:p>
        </w:tc>
        <w:tc>
          <w:tcPr>
            <w:tcW w:w="2543" w:type="dxa"/>
            <w:tcBorders>
              <w:top w:val="nil"/>
              <w:left w:val="nil"/>
              <w:bottom w:val="nil"/>
              <w:right w:val="nil"/>
            </w:tcBorders>
            <w:shd w:val="clear" w:color="auto" w:fill="FFFFFF" w:themeFill="background1"/>
            <w:noWrap/>
            <w:vAlign w:val="bottom"/>
            <w:hideMark/>
          </w:tcPr>
          <w:p w14:paraId="56C85B8B" w14:textId="77777777" w:rsidR="006F77B5" w:rsidRPr="00497A06" w:rsidRDefault="006F77B5" w:rsidP="006F77B5">
            <w:pPr>
              <w:spacing w:after="0" w:line="240" w:lineRule="auto"/>
              <w:rPr>
                <w:sz w:val="20"/>
                <w:szCs w:val="20"/>
                <w:lang w:eastAsia="en-NZ"/>
              </w:rPr>
            </w:pPr>
            <w:r>
              <w:rPr>
                <w:rFonts w:ascii="Calibri" w:hAnsi="Calibri" w:cs="Calibri"/>
                <w:color w:val="000000"/>
              </w:rPr>
              <w:t>WCC WW Network upgrades</w:t>
            </w:r>
          </w:p>
        </w:tc>
        <w:tc>
          <w:tcPr>
            <w:tcW w:w="1230" w:type="dxa"/>
            <w:tcBorders>
              <w:top w:val="nil"/>
              <w:left w:val="nil"/>
              <w:bottom w:val="nil"/>
              <w:right w:val="nil"/>
            </w:tcBorders>
            <w:shd w:val="clear" w:color="auto" w:fill="FFFFFF" w:themeFill="background1"/>
            <w:noWrap/>
            <w:vAlign w:val="center"/>
            <w:hideMark/>
          </w:tcPr>
          <w:p w14:paraId="1238CAA6" w14:textId="5F4D2D64" w:rsidR="31AB41AF" w:rsidRDefault="31AB41AF" w:rsidP="31AB41AF">
            <w:pPr>
              <w:spacing w:after="0"/>
              <w:jc w:val="right"/>
            </w:pPr>
            <w:r w:rsidRPr="31AB41AF">
              <w:rPr>
                <w:rFonts w:ascii="Calibri" w:eastAsia="Calibri" w:hAnsi="Calibri" w:cs="Calibri"/>
                <w:color w:val="000000" w:themeColor="text1"/>
              </w:rPr>
              <w:t>2,058</w:t>
            </w:r>
          </w:p>
        </w:tc>
        <w:tc>
          <w:tcPr>
            <w:tcW w:w="1886" w:type="dxa"/>
            <w:tcBorders>
              <w:top w:val="nil"/>
              <w:left w:val="nil"/>
              <w:bottom w:val="nil"/>
              <w:right w:val="nil"/>
            </w:tcBorders>
            <w:shd w:val="clear" w:color="auto" w:fill="FFFFFF" w:themeFill="background1"/>
            <w:noWrap/>
            <w:vAlign w:val="center"/>
            <w:hideMark/>
          </w:tcPr>
          <w:p w14:paraId="28A90386" w14:textId="6EFAE67D" w:rsidR="31AB41AF" w:rsidRDefault="31AB41AF" w:rsidP="31AB41AF">
            <w:pPr>
              <w:spacing w:after="0"/>
              <w:jc w:val="right"/>
            </w:pPr>
            <w:r w:rsidRPr="31AB41AF">
              <w:rPr>
                <w:rFonts w:ascii="Calibri" w:eastAsia="Calibri" w:hAnsi="Calibri" w:cs="Calibri"/>
                <w:color w:val="000000" w:themeColor="text1"/>
              </w:rPr>
              <w:t>5,259</w:t>
            </w:r>
          </w:p>
        </w:tc>
        <w:tc>
          <w:tcPr>
            <w:tcW w:w="1561" w:type="dxa"/>
            <w:tcBorders>
              <w:top w:val="nil"/>
              <w:left w:val="nil"/>
              <w:bottom w:val="nil"/>
              <w:right w:val="nil"/>
            </w:tcBorders>
            <w:shd w:val="clear" w:color="auto" w:fill="FFFFFF" w:themeFill="background1"/>
            <w:noWrap/>
            <w:vAlign w:val="center"/>
            <w:hideMark/>
          </w:tcPr>
          <w:p w14:paraId="1256BCBA" w14:textId="2DC9691A" w:rsidR="31AB41AF" w:rsidRDefault="31AB41AF" w:rsidP="31AB41AF">
            <w:pPr>
              <w:spacing w:after="0"/>
              <w:jc w:val="right"/>
            </w:pPr>
            <w:r w:rsidRPr="31AB41AF">
              <w:rPr>
                <w:rFonts w:ascii="Calibri" w:eastAsia="Calibri" w:hAnsi="Calibri" w:cs="Calibri"/>
                <w:color w:val="000000" w:themeColor="text1"/>
              </w:rPr>
              <w:t>3,200</w:t>
            </w:r>
          </w:p>
        </w:tc>
      </w:tr>
      <w:tr w:rsidR="00CA2C50" w:rsidRPr="00441CC7" w14:paraId="0E817E6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9A0B9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601A2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7B5C77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3B22D9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58CFD3C" w14:textId="77777777" w:rsidR="006F77B5" w:rsidRPr="00497A06" w:rsidRDefault="006F77B5" w:rsidP="006F77B5">
            <w:pPr>
              <w:spacing w:after="0" w:line="240" w:lineRule="auto"/>
              <w:rPr>
                <w:sz w:val="20"/>
                <w:szCs w:val="20"/>
                <w:lang w:eastAsia="en-NZ"/>
              </w:rPr>
            </w:pPr>
            <w:r>
              <w:rPr>
                <w:rFonts w:ascii="Calibri" w:hAnsi="Calibri" w:cs="Calibri"/>
                <w:color w:val="000000"/>
              </w:rPr>
              <w:t>2010612024</w:t>
            </w:r>
          </w:p>
        </w:tc>
        <w:tc>
          <w:tcPr>
            <w:tcW w:w="2543" w:type="dxa"/>
            <w:tcBorders>
              <w:top w:val="nil"/>
              <w:left w:val="nil"/>
              <w:bottom w:val="nil"/>
              <w:right w:val="nil"/>
            </w:tcBorders>
            <w:shd w:val="clear" w:color="auto" w:fill="FFFFFF" w:themeFill="background1"/>
            <w:noWrap/>
            <w:vAlign w:val="bottom"/>
            <w:hideMark/>
          </w:tcPr>
          <w:p w14:paraId="4CDBC3C8" w14:textId="77777777" w:rsidR="006F77B5" w:rsidRPr="00497A06" w:rsidRDefault="006F77B5" w:rsidP="006F77B5">
            <w:pPr>
              <w:spacing w:after="0" w:line="240" w:lineRule="auto"/>
              <w:rPr>
                <w:sz w:val="20"/>
                <w:szCs w:val="20"/>
                <w:lang w:eastAsia="en-NZ"/>
              </w:rPr>
            </w:pPr>
            <w:r>
              <w:rPr>
                <w:rFonts w:ascii="Calibri" w:hAnsi="Calibri" w:cs="Calibri"/>
                <w:color w:val="000000"/>
              </w:rPr>
              <w:t>WCC WW Network Upgrades - Growth</w:t>
            </w:r>
          </w:p>
        </w:tc>
        <w:tc>
          <w:tcPr>
            <w:tcW w:w="1230" w:type="dxa"/>
            <w:tcBorders>
              <w:top w:val="nil"/>
              <w:left w:val="nil"/>
              <w:bottom w:val="nil"/>
              <w:right w:val="nil"/>
            </w:tcBorders>
            <w:shd w:val="clear" w:color="auto" w:fill="FFFFFF" w:themeFill="background1"/>
            <w:noWrap/>
            <w:vAlign w:val="center"/>
            <w:hideMark/>
          </w:tcPr>
          <w:p w14:paraId="60AA627A" w14:textId="4C399C45" w:rsidR="31AB41AF" w:rsidRDefault="31AB41AF" w:rsidP="31AB41AF">
            <w:pPr>
              <w:spacing w:after="0"/>
              <w:jc w:val="right"/>
            </w:pPr>
            <w:r w:rsidRPr="31AB41AF">
              <w:rPr>
                <w:rFonts w:ascii="Calibri" w:eastAsia="Calibri" w:hAnsi="Calibri" w:cs="Calibri"/>
                <w:color w:val="000000" w:themeColor="text1"/>
              </w:rPr>
              <w:t>15,446</w:t>
            </w:r>
          </w:p>
        </w:tc>
        <w:tc>
          <w:tcPr>
            <w:tcW w:w="1886" w:type="dxa"/>
            <w:tcBorders>
              <w:top w:val="nil"/>
              <w:left w:val="nil"/>
              <w:bottom w:val="nil"/>
              <w:right w:val="nil"/>
            </w:tcBorders>
            <w:shd w:val="clear" w:color="auto" w:fill="FFFFFF" w:themeFill="background1"/>
            <w:noWrap/>
            <w:vAlign w:val="center"/>
            <w:hideMark/>
          </w:tcPr>
          <w:p w14:paraId="395B09C1" w14:textId="1BBE5D56" w:rsidR="31AB41AF" w:rsidRDefault="31AB41AF" w:rsidP="31AB41AF">
            <w:pPr>
              <w:spacing w:after="0"/>
              <w:jc w:val="right"/>
            </w:pPr>
            <w:r w:rsidRPr="31AB41AF">
              <w:rPr>
                <w:rFonts w:ascii="Calibri" w:eastAsia="Calibri" w:hAnsi="Calibri" w:cs="Calibri"/>
                <w:color w:val="000000" w:themeColor="text1"/>
              </w:rPr>
              <w:t>10,260</w:t>
            </w:r>
          </w:p>
        </w:tc>
        <w:tc>
          <w:tcPr>
            <w:tcW w:w="1561" w:type="dxa"/>
            <w:tcBorders>
              <w:top w:val="nil"/>
              <w:left w:val="nil"/>
              <w:bottom w:val="nil"/>
              <w:right w:val="nil"/>
            </w:tcBorders>
            <w:shd w:val="clear" w:color="auto" w:fill="FFFFFF" w:themeFill="background1"/>
            <w:noWrap/>
            <w:vAlign w:val="center"/>
            <w:hideMark/>
          </w:tcPr>
          <w:p w14:paraId="18171447" w14:textId="1425D7F8" w:rsidR="31AB41AF" w:rsidRDefault="31AB41AF" w:rsidP="31AB41AF">
            <w:pPr>
              <w:spacing w:after="0"/>
              <w:jc w:val="right"/>
            </w:pPr>
            <w:r w:rsidRPr="31AB41AF">
              <w:rPr>
                <w:rFonts w:ascii="Calibri" w:eastAsia="Calibri" w:hAnsi="Calibri" w:cs="Calibri"/>
                <w:color w:val="000000" w:themeColor="text1"/>
              </w:rPr>
              <w:t>(5,186)</w:t>
            </w:r>
          </w:p>
        </w:tc>
      </w:tr>
      <w:tr w:rsidR="00CA2C50" w:rsidRPr="00441CC7" w14:paraId="0240B94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8DBB9C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07382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A5AB0D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43F25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Wastewater - Network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58A15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D6464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0B784E5" w14:textId="5971A2BF" w:rsidR="31AB41AF" w:rsidRDefault="31AB41AF" w:rsidP="31AB41AF">
            <w:pPr>
              <w:spacing w:after="0"/>
              <w:jc w:val="right"/>
            </w:pPr>
            <w:r w:rsidRPr="31AB41AF">
              <w:rPr>
                <w:rFonts w:ascii="Calibri" w:eastAsia="Calibri" w:hAnsi="Calibri" w:cs="Calibri"/>
                <w:b/>
                <w:bCs/>
                <w:color w:val="000000" w:themeColor="text1"/>
              </w:rPr>
              <w:t>17,504</w:t>
            </w:r>
          </w:p>
        </w:tc>
        <w:tc>
          <w:tcPr>
            <w:tcW w:w="1886" w:type="dxa"/>
            <w:tcBorders>
              <w:top w:val="nil"/>
              <w:left w:val="nil"/>
              <w:bottom w:val="single" w:sz="4" w:space="0" w:color="auto"/>
              <w:right w:val="nil"/>
            </w:tcBorders>
            <w:shd w:val="clear" w:color="auto" w:fill="FFFFFF" w:themeFill="background1"/>
            <w:noWrap/>
            <w:vAlign w:val="center"/>
            <w:hideMark/>
          </w:tcPr>
          <w:p w14:paraId="775BC55F" w14:textId="520589F1" w:rsidR="31AB41AF" w:rsidRDefault="31AB41AF" w:rsidP="31AB41AF">
            <w:pPr>
              <w:spacing w:after="0"/>
              <w:jc w:val="right"/>
            </w:pPr>
            <w:r w:rsidRPr="31AB41AF">
              <w:rPr>
                <w:rFonts w:ascii="Calibri" w:eastAsia="Calibri" w:hAnsi="Calibri" w:cs="Calibri"/>
                <w:b/>
                <w:bCs/>
                <w:color w:val="000000" w:themeColor="text1"/>
              </w:rPr>
              <w:t>15,518</w:t>
            </w:r>
          </w:p>
        </w:tc>
        <w:tc>
          <w:tcPr>
            <w:tcW w:w="1561" w:type="dxa"/>
            <w:tcBorders>
              <w:top w:val="nil"/>
              <w:left w:val="nil"/>
              <w:bottom w:val="single" w:sz="4" w:space="0" w:color="auto"/>
              <w:right w:val="nil"/>
            </w:tcBorders>
            <w:shd w:val="clear" w:color="auto" w:fill="FFFFFF" w:themeFill="background1"/>
            <w:noWrap/>
            <w:vAlign w:val="center"/>
            <w:hideMark/>
          </w:tcPr>
          <w:p w14:paraId="042BA507" w14:textId="7B0AED5A" w:rsidR="31AB41AF" w:rsidRDefault="31AB41AF" w:rsidP="31AB41AF">
            <w:pPr>
              <w:spacing w:after="0"/>
              <w:jc w:val="right"/>
            </w:pPr>
            <w:r w:rsidRPr="31AB41AF">
              <w:rPr>
                <w:rFonts w:ascii="Calibri" w:eastAsia="Calibri" w:hAnsi="Calibri" w:cs="Calibri"/>
                <w:b/>
                <w:bCs/>
                <w:color w:val="000000" w:themeColor="text1"/>
              </w:rPr>
              <w:t>(1,986)</w:t>
            </w:r>
          </w:p>
        </w:tc>
      </w:tr>
      <w:tr w:rsidR="00CA2C50" w:rsidRPr="00441CC7" w14:paraId="3C47173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811C7C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D2A84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31C88A0" w14:textId="77777777" w:rsidR="006F77B5" w:rsidRPr="00497A06" w:rsidRDefault="006F77B5" w:rsidP="006F77B5">
            <w:pPr>
              <w:spacing w:after="0" w:line="240" w:lineRule="auto"/>
              <w:rPr>
                <w:sz w:val="20"/>
                <w:szCs w:val="20"/>
                <w:lang w:eastAsia="en-NZ"/>
              </w:rPr>
            </w:pPr>
            <w:r>
              <w:rPr>
                <w:rFonts w:ascii="Calibri" w:hAnsi="Calibri" w:cs="Calibri"/>
                <w:color w:val="000000"/>
              </w:rPr>
              <w:t>2146</w:t>
            </w:r>
          </w:p>
        </w:tc>
        <w:tc>
          <w:tcPr>
            <w:tcW w:w="3545" w:type="dxa"/>
            <w:tcBorders>
              <w:top w:val="nil"/>
              <w:left w:val="nil"/>
              <w:bottom w:val="nil"/>
              <w:right w:val="nil"/>
            </w:tcBorders>
            <w:shd w:val="clear" w:color="auto" w:fill="FFFFFF" w:themeFill="background1"/>
            <w:noWrap/>
            <w:vAlign w:val="bottom"/>
            <w:hideMark/>
          </w:tcPr>
          <w:p w14:paraId="08B24320" w14:textId="77777777" w:rsidR="006F77B5" w:rsidRPr="00497A06" w:rsidRDefault="006F77B5" w:rsidP="006F77B5">
            <w:pPr>
              <w:spacing w:after="0" w:line="240" w:lineRule="auto"/>
              <w:rPr>
                <w:sz w:val="20"/>
                <w:szCs w:val="20"/>
                <w:lang w:eastAsia="en-NZ"/>
              </w:rPr>
            </w:pPr>
            <w:r>
              <w:rPr>
                <w:rFonts w:ascii="Calibri" w:hAnsi="Calibri" w:cs="Calibri"/>
                <w:color w:val="000000"/>
              </w:rPr>
              <w:t>Sludge Minimisation</w:t>
            </w:r>
          </w:p>
        </w:tc>
        <w:tc>
          <w:tcPr>
            <w:tcW w:w="1279" w:type="dxa"/>
            <w:tcBorders>
              <w:top w:val="nil"/>
              <w:left w:val="nil"/>
              <w:bottom w:val="nil"/>
              <w:right w:val="nil"/>
            </w:tcBorders>
            <w:shd w:val="clear" w:color="auto" w:fill="FFFFFF" w:themeFill="background1"/>
            <w:noWrap/>
            <w:vAlign w:val="bottom"/>
            <w:hideMark/>
          </w:tcPr>
          <w:p w14:paraId="39C5C817" w14:textId="77777777" w:rsidR="006F77B5" w:rsidRPr="00497A06" w:rsidRDefault="006F77B5" w:rsidP="006F77B5">
            <w:pPr>
              <w:spacing w:after="0" w:line="240" w:lineRule="auto"/>
              <w:rPr>
                <w:sz w:val="20"/>
                <w:szCs w:val="20"/>
                <w:lang w:eastAsia="en-NZ"/>
              </w:rPr>
            </w:pPr>
            <w:r>
              <w:rPr>
                <w:rFonts w:ascii="Calibri" w:hAnsi="Calibri" w:cs="Calibri"/>
                <w:color w:val="000000"/>
              </w:rPr>
              <w:t>2010932146</w:t>
            </w:r>
          </w:p>
        </w:tc>
        <w:tc>
          <w:tcPr>
            <w:tcW w:w="2543" w:type="dxa"/>
            <w:tcBorders>
              <w:top w:val="nil"/>
              <w:left w:val="nil"/>
              <w:bottom w:val="nil"/>
              <w:right w:val="nil"/>
            </w:tcBorders>
            <w:shd w:val="clear" w:color="auto" w:fill="FFFFFF" w:themeFill="background1"/>
            <w:noWrap/>
            <w:vAlign w:val="bottom"/>
            <w:hideMark/>
          </w:tcPr>
          <w:p w14:paraId="7399ED4C" w14:textId="77777777" w:rsidR="006F77B5" w:rsidRPr="00497A06" w:rsidRDefault="006F77B5" w:rsidP="006F77B5">
            <w:pPr>
              <w:spacing w:after="0" w:line="240" w:lineRule="auto"/>
              <w:rPr>
                <w:sz w:val="20"/>
                <w:szCs w:val="20"/>
                <w:lang w:eastAsia="en-NZ"/>
              </w:rPr>
            </w:pPr>
            <w:r>
              <w:rPr>
                <w:rFonts w:ascii="Calibri" w:hAnsi="Calibri" w:cs="Calibri"/>
                <w:color w:val="000000"/>
              </w:rPr>
              <w:t>Sludge Minimisation</w:t>
            </w:r>
          </w:p>
        </w:tc>
        <w:tc>
          <w:tcPr>
            <w:tcW w:w="1230" w:type="dxa"/>
            <w:tcBorders>
              <w:top w:val="nil"/>
              <w:left w:val="nil"/>
              <w:bottom w:val="nil"/>
              <w:right w:val="nil"/>
            </w:tcBorders>
            <w:shd w:val="clear" w:color="auto" w:fill="FFFFFF" w:themeFill="background1"/>
            <w:noWrap/>
            <w:vAlign w:val="center"/>
            <w:hideMark/>
          </w:tcPr>
          <w:p w14:paraId="2920DE45" w14:textId="057BAE7A" w:rsidR="31AB41AF" w:rsidRDefault="31AB41AF" w:rsidP="31AB41AF">
            <w:pPr>
              <w:spacing w:after="0"/>
              <w:jc w:val="right"/>
            </w:pPr>
            <w:r w:rsidRPr="31AB41AF">
              <w:rPr>
                <w:rFonts w:ascii="Calibri" w:eastAsia="Calibri" w:hAnsi="Calibri" w:cs="Calibri"/>
                <w:color w:val="000000" w:themeColor="text1"/>
              </w:rPr>
              <w:t>22,663</w:t>
            </w:r>
          </w:p>
        </w:tc>
        <w:tc>
          <w:tcPr>
            <w:tcW w:w="1886" w:type="dxa"/>
            <w:tcBorders>
              <w:top w:val="nil"/>
              <w:left w:val="nil"/>
              <w:bottom w:val="nil"/>
              <w:right w:val="nil"/>
            </w:tcBorders>
            <w:shd w:val="clear" w:color="auto" w:fill="FFFFFF" w:themeFill="background1"/>
            <w:noWrap/>
            <w:vAlign w:val="center"/>
            <w:hideMark/>
          </w:tcPr>
          <w:p w14:paraId="6328A0CD" w14:textId="42DFBEDC" w:rsidR="31AB41AF" w:rsidRDefault="31AB41AF" w:rsidP="31AB41AF">
            <w:pPr>
              <w:spacing w:after="0"/>
              <w:jc w:val="right"/>
            </w:pPr>
            <w:r w:rsidRPr="31AB41AF">
              <w:rPr>
                <w:rFonts w:ascii="Calibri" w:eastAsia="Calibri" w:hAnsi="Calibri" w:cs="Calibri"/>
                <w:color w:val="000000" w:themeColor="text1"/>
              </w:rPr>
              <w:t>126,243</w:t>
            </w:r>
          </w:p>
        </w:tc>
        <w:tc>
          <w:tcPr>
            <w:tcW w:w="1561" w:type="dxa"/>
            <w:tcBorders>
              <w:top w:val="nil"/>
              <w:left w:val="nil"/>
              <w:bottom w:val="nil"/>
              <w:right w:val="nil"/>
            </w:tcBorders>
            <w:shd w:val="clear" w:color="auto" w:fill="FFFFFF" w:themeFill="background1"/>
            <w:noWrap/>
            <w:vAlign w:val="center"/>
            <w:hideMark/>
          </w:tcPr>
          <w:p w14:paraId="15DBE244" w14:textId="26192E20" w:rsidR="31AB41AF" w:rsidRDefault="31AB41AF" w:rsidP="31AB41AF">
            <w:pPr>
              <w:spacing w:after="0"/>
              <w:jc w:val="right"/>
            </w:pPr>
            <w:r w:rsidRPr="31AB41AF">
              <w:rPr>
                <w:rFonts w:ascii="Calibri" w:eastAsia="Calibri" w:hAnsi="Calibri" w:cs="Calibri"/>
                <w:color w:val="000000" w:themeColor="text1"/>
              </w:rPr>
              <w:t>103,581</w:t>
            </w:r>
          </w:p>
        </w:tc>
      </w:tr>
      <w:tr w:rsidR="00CA2C50" w:rsidRPr="00441CC7" w14:paraId="62BDC30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E52BE3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75771D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0B7DBC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876B5A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Sludge Minimisation Total</w:t>
            </w:r>
          </w:p>
        </w:tc>
        <w:tc>
          <w:tcPr>
            <w:tcW w:w="1279" w:type="dxa"/>
            <w:tcBorders>
              <w:top w:val="nil"/>
              <w:left w:val="nil"/>
              <w:bottom w:val="single" w:sz="4" w:space="0" w:color="auto"/>
              <w:right w:val="nil"/>
            </w:tcBorders>
            <w:shd w:val="clear" w:color="auto" w:fill="FFFFFF" w:themeFill="background1"/>
            <w:noWrap/>
            <w:vAlign w:val="bottom"/>
            <w:hideMark/>
          </w:tcPr>
          <w:p w14:paraId="7D24DF5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A99656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4C64BB0" w14:textId="1769EF2E" w:rsidR="31AB41AF" w:rsidRDefault="31AB41AF" w:rsidP="31AB41AF">
            <w:pPr>
              <w:spacing w:after="0"/>
              <w:jc w:val="right"/>
            </w:pPr>
            <w:r w:rsidRPr="31AB41AF">
              <w:rPr>
                <w:rFonts w:ascii="Calibri" w:eastAsia="Calibri" w:hAnsi="Calibri" w:cs="Calibri"/>
                <w:b/>
                <w:bCs/>
                <w:color w:val="000000" w:themeColor="text1"/>
              </w:rPr>
              <w:t>22,663</w:t>
            </w:r>
          </w:p>
        </w:tc>
        <w:tc>
          <w:tcPr>
            <w:tcW w:w="1886" w:type="dxa"/>
            <w:tcBorders>
              <w:top w:val="nil"/>
              <w:left w:val="nil"/>
              <w:bottom w:val="single" w:sz="4" w:space="0" w:color="auto"/>
              <w:right w:val="nil"/>
            </w:tcBorders>
            <w:shd w:val="clear" w:color="auto" w:fill="FFFFFF" w:themeFill="background1"/>
            <w:noWrap/>
            <w:vAlign w:val="center"/>
            <w:hideMark/>
          </w:tcPr>
          <w:p w14:paraId="3DE27FD9" w14:textId="3238EE73" w:rsidR="31AB41AF" w:rsidRDefault="31AB41AF" w:rsidP="31AB41AF">
            <w:pPr>
              <w:spacing w:after="0"/>
              <w:jc w:val="right"/>
            </w:pPr>
            <w:r w:rsidRPr="31AB41AF">
              <w:rPr>
                <w:rFonts w:ascii="Calibri" w:eastAsia="Calibri" w:hAnsi="Calibri" w:cs="Calibri"/>
                <w:b/>
                <w:bCs/>
                <w:color w:val="000000" w:themeColor="text1"/>
              </w:rPr>
              <w:t>126,243</w:t>
            </w:r>
          </w:p>
        </w:tc>
        <w:tc>
          <w:tcPr>
            <w:tcW w:w="1561" w:type="dxa"/>
            <w:tcBorders>
              <w:top w:val="nil"/>
              <w:left w:val="nil"/>
              <w:bottom w:val="single" w:sz="4" w:space="0" w:color="auto"/>
              <w:right w:val="nil"/>
            </w:tcBorders>
            <w:shd w:val="clear" w:color="auto" w:fill="FFFFFF" w:themeFill="background1"/>
            <w:noWrap/>
            <w:vAlign w:val="center"/>
            <w:hideMark/>
          </w:tcPr>
          <w:p w14:paraId="48071C27" w14:textId="30DECB5B" w:rsidR="31AB41AF" w:rsidRDefault="31AB41AF" w:rsidP="31AB41AF">
            <w:pPr>
              <w:spacing w:after="0"/>
              <w:jc w:val="right"/>
            </w:pPr>
            <w:r w:rsidRPr="31AB41AF">
              <w:rPr>
                <w:rFonts w:ascii="Calibri" w:eastAsia="Calibri" w:hAnsi="Calibri" w:cs="Calibri"/>
                <w:b/>
                <w:bCs/>
                <w:color w:val="000000" w:themeColor="text1"/>
              </w:rPr>
              <w:t>103,581</w:t>
            </w:r>
          </w:p>
        </w:tc>
      </w:tr>
      <w:tr w:rsidR="00CA2C50" w:rsidRPr="00441CC7" w14:paraId="2AD44D0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4F097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3CEDF1F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2.4 Total</w:t>
            </w:r>
          </w:p>
        </w:tc>
        <w:tc>
          <w:tcPr>
            <w:tcW w:w="996" w:type="dxa"/>
            <w:tcBorders>
              <w:top w:val="nil"/>
              <w:left w:val="nil"/>
              <w:bottom w:val="nil"/>
              <w:right w:val="nil"/>
            </w:tcBorders>
            <w:shd w:val="clear" w:color="auto" w:fill="FFFFFF" w:themeFill="background1"/>
            <w:noWrap/>
            <w:vAlign w:val="bottom"/>
            <w:hideMark/>
          </w:tcPr>
          <w:p w14:paraId="0F6746A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nil"/>
              <w:right w:val="nil"/>
            </w:tcBorders>
            <w:shd w:val="clear" w:color="auto" w:fill="FFFFFF" w:themeFill="background1"/>
            <w:noWrap/>
            <w:vAlign w:val="bottom"/>
            <w:hideMark/>
          </w:tcPr>
          <w:p w14:paraId="080E2C91" w14:textId="77777777" w:rsidR="006F77B5" w:rsidRPr="0026089B" w:rsidRDefault="006F77B5" w:rsidP="006F77B5">
            <w:pPr>
              <w:spacing w:after="0" w:line="240" w:lineRule="auto"/>
              <w:rPr>
                <w:b/>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2D07D7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nil"/>
              <w:right w:val="nil"/>
            </w:tcBorders>
            <w:shd w:val="clear" w:color="auto" w:fill="FFFFFF" w:themeFill="background1"/>
            <w:noWrap/>
            <w:vAlign w:val="bottom"/>
            <w:hideMark/>
          </w:tcPr>
          <w:p w14:paraId="336ACA7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nil"/>
              <w:right w:val="nil"/>
            </w:tcBorders>
            <w:shd w:val="clear" w:color="auto" w:fill="FFFFFF" w:themeFill="background1"/>
            <w:noWrap/>
            <w:vAlign w:val="center"/>
            <w:hideMark/>
          </w:tcPr>
          <w:p w14:paraId="70B66BF5" w14:textId="3CBA5D85" w:rsidR="31AB41AF" w:rsidRDefault="31AB41AF" w:rsidP="31AB41AF">
            <w:pPr>
              <w:spacing w:after="0"/>
              <w:jc w:val="right"/>
            </w:pPr>
            <w:r w:rsidRPr="31AB41AF">
              <w:rPr>
                <w:rFonts w:ascii="Calibri" w:eastAsia="Calibri" w:hAnsi="Calibri" w:cs="Calibri"/>
                <w:b/>
                <w:bCs/>
                <w:color w:val="000000" w:themeColor="text1"/>
              </w:rPr>
              <w:t>54,052</w:t>
            </w:r>
          </w:p>
        </w:tc>
        <w:tc>
          <w:tcPr>
            <w:tcW w:w="1886" w:type="dxa"/>
            <w:tcBorders>
              <w:top w:val="nil"/>
              <w:left w:val="nil"/>
              <w:bottom w:val="nil"/>
              <w:right w:val="nil"/>
            </w:tcBorders>
            <w:shd w:val="clear" w:color="auto" w:fill="FFFFFF" w:themeFill="background1"/>
            <w:noWrap/>
            <w:vAlign w:val="center"/>
            <w:hideMark/>
          </w:tcPr>
          <w:p w14:paraId="1BEA6BBA" w14:textId="3588D59E" w:rsidR="31AB41AF" w:rsidRDefault="31AB41AF" w:rsidP="31AB41AF">
            <w:pPr>
              <w:spacing w:after="0"/>
              <w:jc w:val="right"/>
            </w:pPr>
            <w:r w:rsidRPr="31AB41AF">
              <w:rPr>
                <w:rFonts w:ascii="Calibri" w:eastAsia="Calibri" w:hAnsi="Calibri" w:cs="Calibri"/>
                <w:b/>
                <w:bCs/>
                <w:color w:val="000000" w:themeColor="text1"/>
              </w:rPr>
              <w:t>155,152</w:t>
            </w:r>
          </w:p>
        </w:tc>
        <w:tc>
          <w:tcPr>
            <w:tcW w:w="1561" w:type="dxa"/>
            <w:tcBorders>
              <w:top w:val="nil"/>
              <w:left w:val="nil"/>
              <w:bottom w:val="nil"/>
              <w:right w:val="nil"/>
            </w:tcBorders>
            <w:shd w:val="clear" w:color="auto" w:fill="FFFFFF" w:themeFill="background1"/>
            <w:noWrap/>
            <w:vAlign w:val="center"/>
            <w:hideMark/>
          </w:tcPr>
          <w:p w14:paraId="5928F7A6" w14:textId="782333A1" w:rsidR="31AB41AF" w:rsidRDefault="31AB41AF" w:rsidP="31AB41AF">
            <w:pPr>
              <w:spacing w:after="0"/>
              <w:jc w:val="right"/>
            </w:pPr>
            <w:r w:rsidRPr="31AB41AF">
              <w:rPr>
                <w:rFonts w:ascii="Calibri" w:eastAsia="Calibri" w:hAnsi="Calibri" w:cs="Calibri"/>
                <w:b/>
                <w:bCs/>
                <w:color w:val="000000" w:themeColor="text1"/>
              </w:rPr>
              <w:t>101,099</w:t>
            </w:r>
          </w:p>
        </w:tc>
      </w:tr>
      <w:tr w:rsidR="00CA2C50" w:rsidRPr="00441CC7" w14:paraId="64AA5A9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D9C9D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C5D9BA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2.5</w:t>
            </w:r>
          </w:p>
        </w:tc>
        <w:tc>
          <w:tcPr>
            <w:tcW w:w="996" w:type="dxa"/>
            <w:tcBorders>
              <w:top w:val="nil"/>
              <w:left w:val="nil"/>
              <w:bottom w:val="nil"/>
              <w:right w:val="nil"/>
            </w:tcBorders>
            <w:shd w:val="clear" w:color="auto" w:fill="FFFFFF" w:themeFill="background1"/>
            <w:noWrap/>
            <w:vAlign w:val="bottom"/>
            <w:hideMark/>
          </w:tcPr>
          <w:p w14:paraId="5E2956FE" w14:textId="77777777" w:rsidR="006F77B5" w:rsidRPr="00497A06" w:rsidRDefault="006F77B5" w:rsidP="006F77B5">
            <w:pPr>
              <w:spacing w:after="0" w:line="240" w:lineRule="auto"/>
              <w:rPr>
                <w:sz w:val="20"/>
                <w:szCs w:val="20"/>
                <w:lang w:eastAsia="en-NZ"/>
              </w:rPr>
            </w:pPr>
            <w:r>
              <w:rPr>
                <w:rFonts w:ascii="Calibri" w:hAnsi="Calibri" w:cs="Calibri"/>
                <w:color w:val="000000"/>
              </w:rPr>
              <w:t>2028</w:t>
            </w:r>
          </w:p>
        </w:tc>
        <w:tc>
          <w:tcPr>
            <w:tcW w:w="3545" w:type="dxa"/>
            <w:tcBorders>
              <w:top w:val="nil"/>
              <w:left w:val="nil"/>
              <w:bottom w:val="nil"/>
              <w:right w:val="nil"/>
            </w:tcBorders>
            <w:shd w:val="clear" w:color="auto" w:fill="FFFFFF" w:themeFill="background1"/>
            <w:noWrap/>
            <w:vAlign w:val="bottom"/>
            <w:hideMark/>
          </w:tcPr>
          <w:p w14:paraId="72FB3BE4" w14:textId="77777777" w:rsidR="006F77B5" w:rsidRPr="00497A06" w:rsidRDefault="006F77B5" w:rsidP="006F77B5">
            <w:pPr>
              <w:spacing w:after="0" w:line="240" w:lineRule="auto"/>
              <w:rPr>
                <w:sz w:val="20"/>
                <w:szCs w:val="20"/>
                <w:lang w:eastAsia="en-NZ"/>
              </w:rPr>
            </w:pPr>
            <w:r>
              <w:rPr>
                <w:rFonts w:ascii="Calibri" w:hAnsi="Calibri" w:cs="Calibri"/>
                <w:color w:val="000000"/>
              </w:rPr>
              <w:t>Stormwater - Network upgrades</w:t>
            </w:r>
          </w:p>
        </w:tc>
        <w:tc>
          <w:tcPr>
            <w:tcW w:w="1279" w:type="dxa"/>
            <w:tcBorders>
              <w:top w:val="nil"/>
              <w:left w:val="nil"/>
              <w:bottom w:val="nil"/>
              <w:right w:val="nil"/>
            </w:tcBorders>
            <w:shd w:val="clear" w:color="auto" w:fill="FFFFFF" w:themeFill="background1"/>
            <w:noWrap/>
            <w:vAlign w:val="bottom"/>
            <w:hideMark/>
          </w:tcPr>
          <w:p w14:paraId="2B359011" w14:textId="77777777" w:rsidR="006F77B5" w:rsidRPr="00497A06" w:rsidRDefault="006F77B5" w:rsidP="006F77B5">
            <w:pPr>
              <w:spacing w:after="0" w:line="240" w:lineRule="auto"/>
              <w:rPr>
                <w:sz w:val="20"/>
                <w:szCs w:val="20"/>
                <w:lang w:eastAsia="en-NZ"/>
              </w:rPr>
            </w:pPr>
            <w:r>
              <w:rPr>
                <w:rFonts w:ascii="Calibri" w:hAnsi="Calibri" w:cs="Calibri"/>
                <w:color w:val="000000"/>
              </w:rPr>
              <w:t>2008062028</w:t>
            </w:r>
          </w:p>
        </w:tc>
        <w:tc>
          <w:tcPr>
            <w:tcW w:w="2543" w:type="dxa"/>
            <w:tcBorders>
              <w:top w:val="nil"/>
              <w:left w:val="nil"/>
              <w:bottom w:val="nil"/>
              <w:right w:val="nil"/>
            </w:tcBorders>
            <w:shd w:val="clear" w:color="auto" w:fill="FFFFFF" w:themeFill="background1"/>
            <w:noWrap/>
            <w:vAlign w:val="bottom"/>
            <w:hideMark/>
          </w:tcPr>
          <w:p w14:paraId="40E4A7EE" w14:textId="77777777" w:rsidR="006F77B5" w:rsidRPr="00497A06" w:rsidRDefault="006F77B5" w:rsidP="006F77B5">
            <w:pPr>
              <w:spacing w:after="0" w:line="240" w:lineRule="auto"/>
              <w:rPr>
                <w:sz w:val="20"/>
                <w:szCs w:val="20"/>
                <w:lang w:eastAsia="en-NZ"/>
              </w:rPr>
            </w:pPr>
            <w:r>
              <w:rPr>
                <w:rFonts w:ascii="Calibri" w:hAnsi="Calibri" w:cs="Calibri"/>
                <w:color w:val="000000"/>
              </w:rPr>
              <w:t>WCC SW Network upgrades</w:t>
            </w:r>
          </w:p>
        </w:tc>
        <w:tc>
          <w:tcPr>
            <w:tcW w:w="1230" w:type="dxa"/>
            <w:tcBorders>
              <w:top w:val="nil"/>
              <w:left w:val="nil"/>
              <w:bottom w:val="nil"/>
              <w:right w:val="nil"/>
            </w:tcBorders>
            <w:shd w:val="clear" w:color="auto" w:fill="FFFFFF" w:themeFill="background1"/>
            <w:noWrap/>
            <w:vAlign w:val="center"/>
            <w:hideMark/>
          </w:tcPr>
          <w:p w14:paraId="49F01CC2" w14:textId="588AB23D" w:rsidR="31AB41AF" w:rsidRDefault="31AB41AF" w:rsidP="31AB41AF">
            <w:pPr>
              <w:spacing w:after="0"/>
              <w:jc w:val="right"/>
            </w:pPr>
            <w:r w:rsidRPr="31AB41AF">
              <w:rPr>
                <w:rFonts w:ascii="Calibri" w:eastAsia="Calibri" w:hAnsi="Calibri" w:cs="Calibri"/>
                <w:color w:val="000000" w:themeColor="text1"/>
              </w:rPr>
              <w:t>3,566</w:t>
            </w:r>
          </w:p>
        </w:tc>
        <w:tc>
          <w:tcPr>
            <w:tcW w:w="1886" w:type="dxa"/>
            <w:tcBorders>
              <w:top w:val="nil"/>
              <w:left w:val="nil"/>
              <w:bottom w:val="nil"/>
              <w:right w:val="nil"/>
            </w:tcBorders>
            <w:shd w:val="clear" w:color="auto" w:fill="FFFFFF" w:themeFill="background1"/>
            <w:noWrap/>
            <w:vAlign w:val="center"/>
            <w:hideMark/>
          </w:tcPr>
          <w:p w14:paraId="3FB423D1" w14:textId="67A261A1" w:rsidR="31AB41AF" w:rsidRDefault="31AB41AF" w:rsidP="31AB41AF">
            <w:pPr>
              <w:spacing w:after="0"/>
              <w:jc w:val="right"/>
            </w:pPr>
            <w:r w:rsidRPr="31AB41AF">
              <w:rPr>
                <w:rFonts w:ascii="Calibri" w:eastAsia="Calibri" w:hAnsi="Calibri" w:cs="Calibri"/>
                <w:color w:val="000000" w:themeColor="text1"/>
              </w:rPr>
              <w:t>5,994</w:t>
            </w:r>
          </w:p>
        </w:tc>
        <w:tc>
          <w:tcPr>
            <w:tcW w:w="1561" w:type="dxa"/>
            <w:tcBorders>
              <w:top w:val="nil"/>
              <w:left w:val="nil"/>
              <w:bottom w:val="nil"/>
              <w:right w:val="nil"/>
            </w:tcBorders>
            <w:shd w:val="clear" w:color="auto" w:fill="FFFFFF" w:themeFill="background1"/>
            <w:noWrap/>
            <w:vAlign w:val="center"/>
            <w:hideMark/>
          </w:tcPr>
          <w:p w14:paraId="7403CB04" w14:textId="5C0DEFFF" w:rsidR="31AB41AF" w:rsidRDefault="31AB41AF" w:rsidP="31AB41AF">
            <w:pPr>
              <w:spacing w:after="0"/>
              <w:jc w:val="right"/>
            </w:pPr>
            <w:r w:rsidRPr="31AB41AF">
              <w:rPr>
                <w:rFonts w:ascii="Calibri" w:eastAsia="Calibri" w:hAnsi="Calibri" w:cs="Calibri"/>
                <w:color w:val="000000" w:themeColor="text1"/>
              </w:rPr>
              <w:t>2,428</w:t>
            </w:r>
          </w:p>
        </w:tc>
      </w:tr>
      <w:tr w:rsidR="00CA2C50" w:rsidRPr="00441CC7" w14:paraId="4ADABEA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662444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2E2F19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75B5A4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6A2BAD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BE5D524" w14:textId="77777777" w:rsidR="006F77B5" w:rsidRPr="00497A06" w:rsidRDefault="006F77B5" w:rsidP="006F77B5">
            <w:pPr>
              <w:spacing w:after="0" w:line="240" w:lineRule="auto"/>
              <w:rPr>
                <w:sz w:val="20"/>
                <w:szCs w:val="20"/>
                <w:lang w:eastAsia="en-NZ"/>
              </w:rPr>
            </w:pPr>
            <w:r>
              <w:rPr>
                <w:rFonts w:ascii="Calibri" w:hAnsi="Calibri" w:cs="Calibri"/>
                <w:color w:val="000000"/>
              </w:rPr>
              <w:t>2010582028</w:t>
            </w:r>
          </w:p>
        </w:tc>
        <w:tc>
          <w:tcPr>
            <w:tcW w:w="2543" w:type="dxa"/>
            <w:tcBorders>
              <w:top w:val="nil"/>
              <w:left w:val="nil"/>
              <w:bottom w:val="nil"/>
              <w:right w:val="nil"/>
            </w:tcBorders>
            <w:shd w:val="clear" w:color="auto" w:fill="FFFFFF" w:themeFill="background1"/>
            <w:noWrap/>
            <w:vAlign w:val="bottom"/>
            <w:hideMark/>
          </w:tcPr>
          <w:p w14:paraId="3B2EB187" w14:textId="77777777" w:rsidR="006F77B5" w:rsidRPr="00497A06" w:rsidRDefault="006F77B5" w:rsidP="006F77B5">
            <w:pPr>
              <w:spacing w:after="0" w:line="240" w:lineRule="auto"/>
              <w:rPr>
                <w:sz w:val="20"/>
                <w:szCs w:val="20"/>
                <w:lang w:eastAsia="en-NZ"/>
              </w:rPr>
            </w:pPr>
            <w:r>
              <w:rPr>
                <w:rFonts w:ascii="Calibri" w:hAnsi="Calibri" w:cs="Calibri"/>
                <w:color w:val="000000"/>
              </w:rPr>
              <w:t>WCC SW Network Upgrades - Growth</w:t>
            </w:r>
          </w:p>
        </w:tc>
        <w:tc>
          <w:tcPr>
            <w:tcW w:w="1230" w:type="dxa"/>
            <w:tcBorders>
              <w:top w:val="nil"/>
              <w:left w:val="nil"/>
              <w:bottom w:val="nil"/>
              <w:right w:val="nil"/>
            </w:tcBorders>
            <w:shd w:val="clear" w:color="auto" w:fill="FFFFFF" w:themeFill="background1"/>
            <w:noWrap/>
            <w:vAlign w:val="center"/>
            <w:hideMark/>
          </w:tcPr>
          <w:p w14:paraId="34B54287" w14:textId="73840191" w:rsidR="31AB41AF" w:rsidRDefault="31AB41AF" w:rsidP="31AB41AF">
            <w:pPr>
              <w:spacing w:after="0"/>
              <w:jc w:val="right"/>
            </w:pPr>
            <w:r w:rsidRPr="31AB41AF">
              <w:rPr>
                <w:rFonts w:ascii="Calibri" w:eastAsia="Calibri" w:hAnsi="Calibri" w:cs="Calibri"/>
                <w:color w:val="000000" w:themeColor="text1"/>
              </w:rPr>
              <w:t>168</w:t>
            </w:r>
          </w:p>
        </w:tc>
        <w:tc>
          <w:tcPr>
            <w:tcW w:w="1886" w:type="dxa"/>
            <w:tcBorders>
              <w:top w:val="nil"/>
              <w:left w:val="nil"/>
              <w:bottom w:val="nil"/>
              <w:right w:val="nil"/>
            </w:tcBorders>
            <w:shd w:val="clear" w:color="auto" w:fill="FFFFFF" w:themeFill="background1"/>
            <w:noWrap/>
            <w:vAlign w:val="center"/>
            <w:hideMark/>
          </w:tcPr>
          <w:p w14:paraId="732CAA77" w14:textId="5D90FF51" w:rsidR="31AB41AF" w:rsidRDefault="31AB41AF" w:rsidP="31AB41AF">
            <w:pPr>
              <w:spacing w:after="0"/>
              <w:jc w:val="right"/>
            </w:pPr>
            <w:r w:rsidRPr="31AB41AF">
              <w:rPr>
                <w:rFonts w:ascii="Calibri" w:eastAsia="Calibri" w:hAnsi="Calibri" w:cs="Calibri"/>
                <w:color w:val="000000" w:themeColor="text1"/>
              </w:rPr>
              <w:t>0</w:t>
            </w:r>
          </w:p>
        </w:tc>
        <w:tc>
          <w:tcPr>
            <w:tcW w:w="1561" w:type="dxa"/>
            <w:tcBorders>
              <w:top w:val="nil"/>
              <w:left w:val="nil"/>
              <w:bottom w:val="nil"/>
              <w:right w:val="nil"/>
            </w:tcBorders>
            <w:shd w:val="clear" w:color="auto" w:fill="FFFFFF" w:themeFill="background1"/>
            <w:noWrap/>
            <w:vAlign w:val="center"/>
            <w:hideMark/>
          </w:tcPr>
          <w:p w14:paraId="6745F1B9" w14:textId="70E9B171" w:rsidR="31AB41AF" w:rsidRDefault="31AB41AF" w:rsidP="31AB41AF">
            <w:pPr>
              <w:spacing w:after="0"/>
              <w:jc w:val="right"/>
            </w:pPr>
            <w:r w:rsidRPr="31AB41AF">
              <w:rPr>
                <w:rFonts w:ascii="Calibri" w:eastAsia="Calibri" w:hAnsi="Calibri" w:cs="Calibri"/>
                <w:color w:val="000000" w:themeColor="text1"/>
              </w:rPr>
              <w:t>(168)</w:t>
            </w:r>
          </w:p>
        </w:tc>
      </w:tr>
      <w:tr w:rsidR="00CA2C50" w:rsidRPr="00441CC7" w14:paraId="16F451A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4D1AF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B3F80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E2A0DE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E64EB8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Stormwater - Network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00AD71B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8F140B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031312F" w14:textId="552F89C3" w:rsidR="31AB41AF" w:rsidRDefault="31AB41AF" w:rsidP="31AB41AF">
            <w:pPr>
              <w:spacing w:after="0"/>
              <w:jc w:val="right"/>
            </w:pPr>
            <w:r w:rsidRPr="31AB41AF">
              <w:rPr>
                <w:rFonts w:ascii="Calibri" w:eastAsia="Calibri" w:hAnsi="Calibri" w:cs="Calibri"/>
                <w:b/>
                <w:bCs/>
                <w:color w:val="000000" w:themeColor="text1"/>
              </w:rPr>
              <w:t>3,734</w:t>
            </w:r>
          </w:p>
        </w:tc>
        <w:tc>
          <w:tcPr>
            <w:tcW w:w="1886" w:type="dxa"/>
            <w:tcBorders>
              <w:top w:val="nil"/>
              <w:left w:val="nil"/>
              <w:bottom w:val="single" w:sz="4" w:space="0" w:color="auto"/>
              <w:right w:val="nil"/>
            </w:tcBorders>
            <w:shd w:val="clear" w:color="auto" w:fill="FFFFFF" w:themeFill="background1"/>
            <w:noWrap/>
            <w:vAlign w:val="center"/>
            <w:hideMark/>
          </w:tcPr>
          <w:p w14:paraId="3D2DD5A0" w14:textId="7E3A9F96" w:rsidR="31AB41AF" w:rsidRDefault="31AB41AF" w:rsidP="31AB41AF">
            <w:pPr>
              <w:spacing w:after="0"/>
              <w:jc w:val="right"/>
            </w:pPr>
            <w:r w:rsidRPr="31AB41AF">
              <w:rPr>
                <w:rFonts w:ascii="Calibri" w:eastAsia="Calibri" w:hAnsi="Calibri" w:cs="Calibri"/>
                <w:b/>
                <w:bCs/>
                <w:color w:val="000000" w:themeColor="text1"/>
              </w:rPr>
              <w:t>5,994</w:t>
            </w:r>
          </w:p>
        </w:tc>
        <w:tc>
          <w:tcPr>
            <w:tcW w:w="1561" w:type="dxa"/>
            <w:tcBorders>
              <w:top w:val="nil"/>
              <w:left w:val="nil"/>
              <w:bottom w:val="single" w:sz="4" w:space="0" w:color="auto"/>
              <w:right w:val="nil"/>
            </w:tcBorders>
            <w:shd w:val="clear" w:color="auto" w:fill="FFFFFF" w:themeFill="background1"/>
            <w:noWrap/>
            <w:vAlign w:val="center"/>
            <w:hideMark/>
          </w:tcPr>
          <w:p w14:paraId="516369A0" w14:textId="4F37A35C" w:rsidR="31AB41AF" w:rsidRDefault="31AB41AF" w:rsidP="31AB41AF">
            <w:pPr>
              <w:spacing w:after="0"/>
              <w:jc w:val="right"/>
            </w:pPr>
            <w:r w:rsidRPr="31AB41AF">
              <w:rPr>
                <w:rFonts w:ascii="Calibri" w:eastAsia="Calibri" w:hAnsi="Calibri" w:cs="Calibri"/>
                <w:b/>
                <w:bCs/>
                <w:color w:val="000000" w:themeColor="text1"/>
              </w:rPr>
              <w:t>2,260</w:t>
            </w:r>
          </w:p>
        </w:tc>
      </w:tr>
      <w:tr w:rsidR="00CA2C50" w:rsidRPr="00441CC7" w14:paraId="315B786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5ECFD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FC550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F9B9EB8" w14:textId="77777777" w:rsidR="006F77B5" w:rsidRPr="00497A06" w:rsidRDefault="006F77B5" w:rsidP="006F77B5">
            <w:pPr>
              <w:spacing w:after="0" w:line="240" w:lineRule="auto"/>
              <w:rPr>
                <w:sz w:val="20"/>
                <w:szCs w:val="20"/>
                <w:lang w:eastAsia="en-NZ"/>
              </w:rPr>
            </w:pPr>
            <w:r>
              <w:rPr>
                <w:rFonts w:ascii="Calibri" w:hAnsi="Calibri" w:cs="Calibri"/>
                <w:color w:val="000000"/>
              </w:rPr>
              <w:t>2029</w:t>
            </w:r>
          </w:p>
        </w:tc>
        <w:tc>
          <w:tcPr>
            <w:tcW w:w="3545" w:type="dxa"/>
            <w:tcBorders>
              <w:top w:val="nil"/>
              <w:left w:val="nil"/>
              <w:bottom w:val="nil"/>
              <w:right w:val="nil"/>
            </w:tcBorders>
            <w:shd w:val="clear" w:color="auto" w:fill="FFFFFF" w:themeFill="background1"/>
            <w:noWrap/>
            <w:vAlign w:val="bottom"/>
            <w:hideMark/>
          </w:tcPr>
          <w:p w14:paraId="0024B697" w14:textId="77777777" w:rsidR="006F77B5" w:rsidRPr="00497A06" w:rsidRDefault="006F77B5" w:rsidP="006F77B5">
            <w:pPr>
              <w:spacing w:after="0" w:line="240" w:lineRule="auto"/>
              <w:rPr>
                <w:sz w:val="20"/>
                <w:szCs w:val="20"/>
                <w:lang w:eastAsia="en-NZ"/>
              </w:rPr>
            </w:pPr>
            <w:r>
              <w:rPr>
                <w:rFonts w:ascii="Calibri" w:hAnsi="Calibri" w:cs="Calibri"/>
                <w:color w:val="000000"/>
              </w:rPr>
              <w:t>Stormwater - Network renewals</w:t>
            </w:r>
          </w:p>
        </w:tc>
        <w:tc>
          <w:tcPr>
            <w:tcW w:w="1279" w:type="dxa"/>
            <w:tcBorders>
              <w:top w:val="nil"/>
              <w:left w:val="nil"/>
              <w:bottom w:val="nil"/>
              <w:right w:val="nil"/>
            </w:tcBorders>
            <w:shd w:val="clear" w:color="auto" w:fill="FFFFFF" w:themeFill="background1"/>
            <w:noWrap/>
            <w:vAlign w:val="bottom"/>
            <w:hideMark/>
          </w:tcPr>
          <w:p w14:paraId="1B7D65BF" w14:textId="77777777" w:rsidR="006F77B5" w:rsidRPr="00497A06" w:rsidRDefault="006F77B5" w:rsidP="006F77B5">
            <w:pPr>
              <w:spacing w:after="0" w:line="240" w:lineRule="auto"/>
              <w:rPr>
                <w:sz w:val="20"/>
                <w:szCs w:val="20"/>
                <w:lang w:eastAsia="en-NZ"/>
              </w:rPr>
            </w:pPr>
            <w:r>
              <w:rPr>
                <w:rFonts w:ascii="Calibri" w:hAnsi="Calibri" w:cs="Calibri"/>
                <w:color w:val="000000"/>
              </w:rPr>
              <w:t>2008082029</w:t>
            </w:r>
          </w:p>
        </w:tc>
        <w:tc>
          <w:tcPr>
            <w:tcW w:w="2543" w:type="dxa"/>
            <w:tcBorders>
              <w:top w:val="nil"/>
              <w:left w:val="nil"/>
              <w:bottom w:val="nil"/>
              <w:right w:val="nil"/>
            </w:tcBorders>
            <w:shd w:val="clear" w:color="auto" w:fill="FFFFFF" w:themeFill="background1"/>
            <w:noWrap/>
            <w:vAlign w:val="bottom"/>
            <w:hideMark/>
          </w:tcPr>
          <w:p w14:paraId="34B50E48" w14:textId="77777777" w:rsidR="006F77B5" w:rsidRPr="00497A06" w:rsidRDefault="006F77B5" w:rsidP="006F77B5">
            <w:pPr>
              <w:spacing w:after="0" w:line="240" w:lineRule="auto"/>
              <w:rPr>
                <w:sz w:val="20"/>
                <w:szCs w:val="20"/>
                <w:lang w:eastAsia="en-NZ"/>
              </w:rPr>
            </w:pPr>
            <w:r>
              <w:rPr>
                <w:rFonts w:ascii="Calibri" w:hAnsi="Calibri" w:cs="Calibri"/>
                <w:color w:val="000000"/>
              </w:rPr>
              <w:t>WCC SW Network renewals</w:t>
            </w:r>
          </w:p>
        </w:tc>
        <w:tc>
          <w:tcPr>
            <w:tcW w:w="1230" w:type="dxa"/>
            <w:tcBorders>
              <w:top w:val="nil"/>
              <w:left w:val="nil"/>
              <w:bottom w:val="nil"/>
              <w:right w:val="nil"/>
            </w:tcBorders>
            <w:shd w:val="clear" w:color="auto" w:fill="FFFFFF" w:themeFill="background1"/>
            <w:noWrap/>
            <w:vAlign w:val="center"/>
            <w:hideMark/>
          </w:tcPr>
          <w:p w14:paraId="14514F0B" w14:textId="123393A5" w:rsidR="31AB41AF" w:rsidRDefault="31AB41AF" w:rsidP="31AB41AF">
            <w:pPr>
              <w:spacing w:after="0"/>
              <w:jc w:val="right"/>
            </w:pPr>
            <w:r w:rsidRPr="31AB41AF">
              <w:rPr>
                <w:rFonts w:ascii="Calibri" w:eastAsia="Calibri" w:hAnsi="Calibri" w:cs="Calibri"/>
                <w:color w:val="000000" w:themeColor="text1"/>
              </w:rPr>
              <w:t>4,012</w:t>
            </w:r>
          </w:p>
        </w:tc>
        <w:tc>
          <w:tcPr>
            <w:tcW w:w="1886" w:type="dxa"/>
            <w:tcBorders>
              <w:top w:val="nil"/>
              <w:left w:val="nil"/>
              <w:bottom w:val="nil"/>
              <w:right w:val="nil"/>
            </w:tcBorders>
            <w:shd w:val="clear" w:color="auto" w:fill="FFFFFF" w:themeFill="background1"/>
            <w:noWrap/>
            <w:vAlign w:val="center"/>
            <w:hideMark/>
          </w:tcPr>
          <w:p w14:paraId="4BB32955" w14:textId="4F7F5A21" w:rsidR="31AB41AF" w:rsidRDefault="31AB41AF" w:rsidP="31AB41AF">
            <w:pPr>
              <w:spacing w:after="0"/>
              <w:jc w:val="right"/>
            </w:pPr>
            <w:r w:rsidRPr="31AB41AF">
              <w:rPr>
                <w:rFonts w:ascii="Calibri" w:eastAsia="Calibri" w:hAnsi="Calibri" w:cs="Calibri"/>
                <w:color w:val="000000" w:themeColor="text1"/>
              </w:rPr>
              <w:t>0</w:t>
            </w:r>
          </w:p>
        </w:tc>
        <w:tc>
          <w:tcPr>
            <w:tcW w:w="1561" w:type="dxa"/>
            <w:tcBorders>
              <w:top w:val="nil"/>
              <w:left w:val="nil"/>
              <w:bottom w:val="nil"/>
              <w:right w:val="nil"/>
            </w:tcBorders>
            <w:shd w:val="clear" w:color="auto" w:fill="FFFFFF" w:themeFill="background1"/>
            <w:noWrap/>
            <w:vAlign w:val="center"/>
            <w:hideMark/>
          </w:tcPr>
          <w:p w14:paraId="1D9F5A84" w14:textId="4FC42496" w:rsidR="31AB41AF" w:rsidRDefault="31AB41AF" w:rsidP="31AB41AF">
            <w:pPr>
              <w:spacing w:after="0"/>
              <w:jc w:val="right"/>
            </w:pPr>
            <w:r w:rsidRPr="31AB41AF">
              <w:rPr>
                <w:rFonts w:ascii="Calibri" w:eastAsia="Calibri" w:hAnsi="Calibri" w:cs="Calibri"/>
                <w:color w:val="000000" w:themeColor="text1"/>
              </w:rPr>
              <w:t>(4,012)</w:t>
            </w:r>
          </w:p>
        </w:tc>
      </w:tr>
      <w:tr w:rsidR="00CA2C50" w:rsidRPr="00441CC7" w14:paraId="03B7109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D278F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1B1E63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0DA03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6CCF8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Stormwater - Network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307611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C96F6B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B1BC212" w14:textId="161111EA" w:rsidR="31AB41AF" w:rsidRDefault="31AB41AF" w:rsidP="31AB41AF">
            <w:pPr>
              <w:spacing w:after="0"/>
              <w:jc w:val="right"/>
            </w:pPr>
            <w:r w:rsidRPr="31AB41AF">
              <w:rPr>
                <w:rFonts w:ascii="Calibri" w:eastAsia="Calibri" w:hAnsi="Calibri" w:cs="Calibri"/>
                <w:b/>
                <w:bCs/>
                <w:color w:val="000000" w:themeColor="text1"/>
              </w:rPr>
              <w:t>4,012</w:t>
            </w:r>
          </w:p>
        </w:tc>
        <w:tc>
          <w:tcPr>
            <w:tcW w:w="1886" w:type="dxa"/>
            <w:tcBorders>
              <w:top w:val="nil"/>
              <w:left w:val="nil"/>
              <w:bottom w:val="single" w:sz="4" w:space="0" w:color="auto"/>
              <w:right w:val="nil"/>
            </w:tcBorders>
            <w:shd w:val="clear" w:color="auto" w:fill="FFFFFF" w:themeFill="background1"/>
            <w:noWrap/>
            <w:vAlign w:val="center"/>
            <w:hideMark/>
          </w:tcPr>
          <w:p w14:paraId="11FBD8ED" w14:textId="26637E1C" w:rsidR="31AB41AF" w:rsidRDefault="31AB41AF" w:rsidP="31AB41AF">
            <w:pPr>
              <w:spacing w:after="0"/>
              <w:jc w:val="right"/>
            </w:pPr>
            <w:r w:rsidRPr="31AB41AF">
              <w:rPr>
                <w:rFonts w:ascii="Calibri" w:eastAsia="Calibri" w:hAnsi="Calibri" w:cs="Calibri"/>
                <w:b/>
                <w:bCs/>
                <w:color w:val="000000" w:themeColor="text1"/>
              </w:rPr>
              <w:t>0</w:t>
            </w:r>
          </w:p>
        </w:tc>
        <w:tc>
          <w:tcPr>
            <w:tcW w:w="1561" w:type="dxa"/>
            <w:tcBorders>
              <w:top w:val="nil"/>
              <w:left w:val="nil"/>
              <w:bottom w:val="single" w:sz="4" w:space="0" w:color="auto"/>
              <w:right w:val="nil"/>
            </w:tcBorders>
            <w:shd w:val="clear" w:color="auto" w:fill="FFFFFF" w:themeFill="background1"/>
            <w:noWrap/>
            <w:vAlign w:val="center"/>
            <w:hideMark/>
          </w:tcPr>
          <w:p w14:paraId="73EA3520" w14:textId="70427DB0" w:rsidR="31AB41AF" w:rsidRDefault="31AB41AF" w:rsidP="31AB41AF">
            <w:pPr>
              <w:spacing w:after="0"/>
              <w:jc w:val="right"/>
            </w:pPr>
            <w:r w:rsidRPr="31AB41AF">
              <w:rPr>
                <w:rFonts w:ascii="Calibri" w:eastAsia="Calibri" w:hAnsi="Calibri" w:cs="Calibri"/>
                <w:b/>
                <w:bCs/>
                <w:color w:val="000000" w:themeColor="text1"/>
              </w:rPr>
              <w:t>(4,012)</w:t>
            </w:r>
          </w:p>
        </w:tc>
      </w:tr>
      <w:tr w:rsidR="00CA2C50" w:rsidRPr="00441CC7" w14:paraId="069444F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1030CD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0D10C4F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2.5 Total</w:t>
            </w:r>
          </w:p>
        </w:tc>
        <w:tc>
          <w:tcPr>
            <w:tcW w:w="996" w:type="dxa"/>
            <w:tcBorders>
              <w:top w:val="nil"/>
              <w:left w:val="nil"/>
              <w:bottom w:val="nil"/>
              <w:right w:val="nil"/>
            </w:tcBorders>
            <w:shd w:val="clear" w:color="auto" w:fill="FFFFFF" w:themeFill="background1"/>
            <w:noWrap/>
            <w:vAlign w:val="bottom"/>
            <w:hideMark/>
          </w:tcPr>
          <w:p w14:paraId="575FF87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nil"/>
              <w:right w:val="nil"/>
            </w:tcBorders>
            <w:shd w:val="clear" w:color="auto" w:fill="FFFFFF" w:themeFill="background1"/>
            <w:noWrap/>
            <w:vAlign w:val="bottom"/>
            <w:hideMark/>
          </w:tcPr>
          <w:p w14:paraId="17CAC4F2" w14:textId="77777777" w:rsidR="006F77B5" w:rsidRPr="0026089B" w:rsidRDefault="006F77B5" w:rsidP="006F77B5">
            <w:pPr>
              <w:spacing w:after="0" w:line="240" w:lineRule="auto"/>
              <w:rPr>
                <w:b/>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8F22CB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nil"/>
              <w:right w:val="nil"/>
            </w:tcBorders>
            <w:shd w:val="clear" w:color="auto" w:fill="FFFFFF" w:themeFill="background1"/>
            <w:noWrap/>
            <w:vAlign w:val="bottom"/>
            <w:hideMark/>
          </w:tcPr>
          <w:p w14:paraId="5DAB2AA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nil"/>
              <w:right w:val="nil"/>
            </w:tcBorders>
            <w:shd w:val="clear" w:color="auto" w:fill="FFFFFF" w:themeFill="background1"/>
            <w:noWrap/>
            <w:vAlign w:val="center"/>
            <w:hideMark/>
          </w:tcPr>
          <w:p w14:paraId="2186E58E" w14:textId="4BEA7D6A" w:rsidR="31AB41AF" w:rsidRDefault="31AB41AF" w:rsidP="31AB41AF">
            <w:pPr>
              <w:spacing w:after="0"/>
              <w:jc w:val="right"/>
            </w:pPr>
            <w:r w:rsidRPr="31AB41AF">
              <w:rPr>
                <w:rFonts w:ascii="Calibri" w:eastAsia="Calibri" w:hAnsi="Calibri" w:cs="Calibri"/>
                <w:b/>
                <w:bCs/>
                <w:color w:val="000000" w:themeColor="text1"/>
              </w:rPr>
              <w:t>7,745</w:t>
            </w:r>
          </w:p>
        </w:tc>
        <w:tc>
          <w:tcPr>
            <w:tcW w:w="1886" w:type="dxa"/>
            <w:tcBorders>
              <w:top w:val="nil"/>
              <w:left w:val="nil"/>
              <w:bottom w:val="nil"/>
              <w:right w:val="nil"/>
            </w:tcBorders>
            <w:shd w:val="clear" w:color="auto" w:fill="FFFFFF" w:themeFill="background1"/>
            <w:noWrap/>
            <w:vAlign w:val="center"/>
            <w:hideMark/>
          </w:tcPr>
          <w:p w14:paraId="0FB3C18B" w14:textId="53B01767" w:rsidR="31AB41AF" w:rsidRDefault="31AB41AF" w:rsidP="31AB41AF">
            <w:pPr>
              <w:spacing w:after="0"/>
              <w:jc w:val="right"/>
            </w:pPr>
            <w:r w:rsidRPr="31AB41AF">
              <w:rPr>
                <w:rFonts w:ascii="Calibri" w:eastAsia="Calibri" w:hAnsi="Calibri" w:cs="Calibri"/>
                <w:b/>
                <w:bCs/>
                <w:color w:val="000000" w:themeColor="text1"/>
              </w:rPr>
              <w:t>5,994</w:t>
            </w:r>
          </w:p>
        </w:tc>
        <w:tc>
          <w:tcPr>
            <w:tcW w:w="1561" w:type="dxa"/>
            <w:tcBorders>
              <w:top w:val="nil"/>
              <w:left w:val="nil"/>
              <w:bottom w:val="nil"/>
              <w:right w:val="nil"/>
            </w:tcBorders>
            <w:shd w:val="clear" w:color="auto" w:fill="FFFFFF" w:themeFill="background1"/>
            <w:noWrap/>
            <w:vAlign w:val="center"/>
            <w:hideMark/>
          </w:tcPr>
          <w:p w14:paraId="1CB859A9" w14:textId="37504C64" w:rsidR="31AB41AF" w:rsidRDefault="31AB41AF" w:rsidP="31AB41AF">
            <w:pPr>
              <w:spacing w:after="0"/>
              <w:jc w:val="right"/>
            </w:pPr>
            <w:r w:rsidRPr="31AB41AF">
              <w:rPr>
                <w:rFonts w:ascii="Calibri" w:eastAsia="Calibri" w:hAnsi="Calibri" w:cs="Calibri"/>
                <w:b/>
                <w:bCs/>
                <w:color w:val="000000" w:themeColor="text1"/>
              </w:rPr>
              <w:t>(1,751)</w:t>
            </w:r>
          </w:p>
        </w:tc>
      </w:tr>
      <w:tr w:rsidR="00CA2C50" w:rsidRPr="00441CC7" w14:paraId="54878B2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126E7A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C922B1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2.6</w:t>
            </w:r>
          </w:p>
        </w:tc>
        <w:tc>
          <w:tcPr>
            <w:tcW w:w="996" w:type="dxa"/>
            <w:tcBorders>
              <w:top w:val="nil"/>
              <w:left w:val="nil"/>
              <w:bottom w:val="nil"/>
              <w:right w:val="nil"/>
            </w:tcBorders>
            <w:shd w:val="clear" w:color="auto" w:fill="FFFFFF" w:themeFill="background1"/>
            <w:noWrap/>
            <w:vAlign w:val="bottom"/>
            <w:hideMark/>
          </w:tcPr>
          <w:p w14:paraId="1E8CE6E2" w14:textId="77777777" w:rsidR="006F77B5" w:rsidRPr="00497A06" w:rsidRDefault="006F77B5" w:rsidP="006F77B5">
            <w:pPr>
              <w:spacing w:after="0" w:line="240" w:lineRule="auto"/>
              <w:rPr>
                <w:sz w:val="20"/>
                <w:szCs w:val="20"/>
                <w:lang w:eastAsia="en-NZ"/>
              </w:rPr>
            </w:pPr>
            <w:r>
              <w:rPr>
                <w:rFonts w:ascii="Calibri" w:hAnsi="Calibri" w:cs="Calibri"/>
                <w:color w:val="000000"/>
              </w:rPr>
              <w:t>2033</w:t>
            </w:r>
          </w:p>
        </w:tc>
        <w:tc>
          <w:tcPr>
            <w:tcW w:w="3545" w:type="dxa"/>
            <w:tcBorders>
              <w:top w:val="nil"/>
              <w:left w:val="nil"/>
              <w:bottom w:val="nil"/>
              <w:right w:val="nil"/>
            </w:tcBorders>
            <w:shd w:val="clear" w:color="auto" w:fill="FFFFFF" w:themeFill="background1"/>
            <w:noWrap/>
            <w:vAlign w:val="bottom"/>
            <w:hideMark/>
          </w:tcPr>
          <w:p w14:paraId="1E8227E6" w14:textId="77777777" w:rsidR="006F77B5" w:rsidRPr="00497A06" w:rsidRDefault="006F77B5" w:rsidP="006F77B5">
            <w:pPr>
              <w:spacing w:after="0" w:line="240" w:lineRule="auto"/>
              <w:rPr>
                <w:sz w:val="20"/>
                <w:szCs w:val="20"/>
                <w:lang w:eastAsia="en-NZ"/>
              </w:rPr>
            </w:pPr>
            <w:r>
              <w:rPr>
                <w:rFonts w:ascii="Calibri" w:hAnsi="Calibri" w:cs="Calibri"/>
                <w:color w:val="000000"/>
              </w:rPr>
              <w:t>Zoo renewals</w:t>
            </w:r>
          </w:p>
        </w:tc>
        <w:tc>
          <w:tcPr>
            <w:tcW w:w="1279" w:type="dxa"/>
            <w:tcBorders>
              <w:top w:val="nil"/>
              <w:left w:val="nil"/>
              <w:bottom w:val="nil"/>
              <w:right w:val="nil"/>
            </w:tcBorders>
            <w:shd w:val="clear" w:color="auto" w:fill="FFFFFF" w:themeFill="background1"/>
            <w:noWrap/>
            <w:vAlign w:val="bottom"/>
            <w:hideMark/>
          </w:tcPr>
          <w:p w14:paraId="02415416" w14:textId="77777777" w:rsidR="006F77B5" w:rsidRPr="00497A06" w:rsidRDefault="006F77B5" w:rsidP="006F77B5">
            <w:pPr>
              <w:spacing w:after="0" w:line="240" w:lineRule="auto"/>
              <w:rPr>
                <w:sz w:val="20"/>
                <w:szCs w:val="20"/>
                <w:lang w:eastAsia="en-NZ"/>
              </w:rPr>
            </w:pPr>
            <w:r>
              <w:rPr>
                <w:rFonts w:ascii="Calibri" w:hAnsi="Calibri" w:cs="Calibri"/>
                <w:color w:val="000000"/>
              </w:rPr>
              <w:t>2000672033</w:t>
            </w:r>
          </w:p>
        </w:tc>
        <w:tc>
          <w:tcPr>
            <w:tcW w:w="2543" w:type="dxa"/>
            <w:tcBorders>
              <w:top w:val="nil"/>
              <w:left w:val="nil"/>
              <w:bottom w:val="nil"/>
              <w:right w:val="nil"/>
            </w:tcBorders>
            <w:shd w:val="clear" w:color="auto" w:fill="FFFFFF" w:themeFill="background1"/>
            <w:noWrap/>
            <w:vAlign w:val="bottom"/>
            <w:hideMark/>
          </w:tcPr>
          <w:p w14:paraId="1F4385F1" w14:textId="77777777" w:rsidR="006F77B5" w:rsidRPr="00497A06" w:rsidRDefault="006F77B5" w:rsidP="006F77B5">
            <w:pPr>
              <w:spacing w:after="0" w:line="240" w:lineRule="auto"/>
              <w:rPr>
                <w:sz w:val="20"/>
                <w:szCs w:val="20"/>
                <w:lang w:eastAsia="en-NZ"/>
              </w:rPr>
            </w:pPr>
            <w:r>
              <w:rPr>
                <w:rFonts w:ascii="Calibri" w:hAnsi="Calibri" w:cs="Calibri"/>
                <w:color w:val="000000"/>
              </w:rPr>
              <w:t>Zoo renewals - Zoo Renewals</w:t>
            </w:r>
          </w:p>
        </w:tc>
        <w:tc>
          <w:tcPr>
            <w:tcW w:w="1230" w:type="dxa"/>
            <w:tcBorders>
              <w:top w:val="nil"/>
              <w:left w:val="nil"/>
              <w:bottom w:val="nil"/>
              <w:right w:val="nil"/>
            </w:tcBorders>
            <w:shd w:val="clear" w:color="auto" w:fill="FFFFFF" w:themeFill="background1"/>
            <w:noWrap/>
            <w:vAlign w:val="center"/>
            <w:hideMark/>
          </w:tcPr>
          <w:p w14:paraId="5C4082BB" w14:textId="18C25B3D" w:rsidR="31AB41AF" w:rsidRDefault="31AB41AF" w:rsidP="31AB41AF">
            <w:pPr>
              <w:spacing w:after="0"/>
              <w:jc w:val="right"/>
            </w:pPr>
            <w:r w:rsidRPr="31AB41AF">
              <w:rPr>
                <w:rFonts w:ascii="Calibri" w:eastAsia="Calibri" w:hAnsi="Calibri" w:cs="Calibri"/>
                <w:color w:val="000000" w:themeColor="text1"/>
              </w:rPr>
              <w:t>1,246</w:t>
            </w:r>
          </w:p>
        </w:tc>
        <w:tc>
          <w:tcPr>
            <w:tcW w:w="1886" w:type="dxa"/>
            <w:tcBorders>
              <w:top w:val="nil"/>
              <w:left w:val="nil"/>
              <w:bottom w:val="nil"/>
              <w:right w:val="nil"/>
            </w:tcBorders>
            <w:shd w:val="clear" w:color="auto" w:fill="FFFFFF" w:themeFill="background1"/>
            <w:noWrap/>
            <w:vAlign w:val="center"/>
            <w:hideMark/>
          </w:tcPr>
          <w:p w14:paraId="4BF3A27C" w14:textId="23325A0B" w:rsidR="31AB41AF" w:rsidRDefault="31AB41AF" w:rsidP="31AB41AF">
            <w:pPr>
              <w:spacing w:after="0"/>
              <w:jc w:val="right"/>
            </w:pPr>
            <w:r w:rsidRPr="31AB41AF">
              <w:rPr>
                <w:rFonts w:ascii="Calibri" w:eastAsia="Calibri" w:hAnsi="Calibri" w:cs="Calibri"/>
                <w:color w:val="000000" w:themeColor="text1"/>
              </w:rPr>
              <w:t>1,292</w:t>
            </w:r>
          </w:p>
        </w:tc>
        <w:tc>
          <w:tcPr>
            <w:tcW w:w="1561" w:type="dxa"/>
            <w:tcBorders>
              <w:top w:val="nil"/>
              <w:left w:val="nil"/>
              <w:bottom w:val="nil"/>
              <w:right w:val="nil"/>
            </w:tcBorders>
            <w:shd w:val="clear" w:color="auto" w:fill="FFFFFF" w:themeFill="background1"/>
            <w:noWrap/>
            <w:vAlign w:val="center"/>
            <w:hideMark/>
          </w:tcPr>
          <w:p w14:paraId="400CBCD4" w14:textId="09BE179C" w:rsidR="31AB41AF" w:rsidRDefault="31AB41AF" w:rsidP="31AB41AF">
            <w:pPr>
              <w:spacing w:after="0"/>
              <w:jc w:val="right"/>
            </w:pPr>
            <w:r w:rsidRPr="31AB41AF">
              <w:rPr>
                <w:rFonts w:ascii="Calibri" w:eastAsia="Calibri" w:hAnsi="Calibri" w:cs="Calibri"/>
                <w:color w:val="000000" w:themeColor="text1"/>
              </w:rPr>
              <w:t>46</w:t>
            </w:r>
          </w:p>
        </w:tc>
      </w:tr>
      <w:tr w:rsidR="00CA2C50" w:rsidRPr="00441CC7" w14:paraId="52B9F98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EF203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56FBA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A545C8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16DC44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Zoo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7B10154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30D798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C826CEC" w14:textId="5D3D0E7F" w:rsidR="31AB41AF" w:rsidRDefault="31AB41AF" w:rsidP="31AB41AF">
            <w:pPr>
              <w:spacing w:after="0"/>
              <w:jc w:val="right"/>
            </w:pPr>
            <w:r w:rsidRPr="31AB41AF">
              <w:rPr>
                <w:rFonts w:ascii="Calibri" w:eastAsia="Calibri" w:hAnsi="Calibri" w:cs="Calibri"/>
                <w:b/>
                <w:bCs/>
                <w:color w:val="000000" w:themeColor="text1"/>
              </w:rPr>
              <w:t>1,246</w:t>
            </w:r>
          </w:p>
        </w:tc>
        <w:tc>
          <w:tcPr>
            <w:tcW w:w="1886" w:type="dxa"/>
            <w:tcBorders>
              <w:top w:val="nil"/>
              <w:left w:val="nil"/>
              <w:bottom w:val="single" w:sz="4" w:space="0" w:color="auto"/>
              <w:right w:val="nil"/>
            </w:tcBorders>
            <w:shd w:val="clear" w:color="auto" w:fill="FFFFFF" w:themeFill="background1"/>
            <w:noWrap/>
            <w:vAlign w:val="center"/>
            <w:hideMark/>
          </w:tcPr>
          <w:p w14:paraId="43C77400" w14:textId="7F43EBF6" w:rsidR="31AB41AF" w:rsidRDefault="31AB41AF" w:rsidP="31AB41AF">
            <w:pPr>
              <w:spacing w:after="0"/>
              <w:jc w:val="right"/>
            </w:pPr>
            <w:r w:rsidRPr="31AB41AF">
              <w:rPr>
                <w:rFonts w:ascii="Calibri" w:eastAsia="Calibri" w:hAnsi="Calibri" w:cs="Calibri"/>
                <w:b/>
                <w:bCs/>
                <w:color w:val="000000" w:themeColor="text1"/>
              </w:rPr>
              <w:t>1,292</w:t>
            </w:r>
          </w:p>
        </w:tc>
        <w:tc>
          <w:tcPr>
            <w:tcW w:w="1561" w:type="dxa"/>
            <w:tcBorders>
              <w:top w:val="nil"/>
              <w:left w:val="nil"/>
              <w:bottom w:val="single" w:sz="4" w:space="0" w:color="auto"/>
              <w:right w:val="nil"/>
            </w:tcBorders>
            <w:shd w:val="clear" w:color="auto" w:fill="FFFFFF" w:themeFill="background1"/>
            <w:noWrap/>
            <w:vAlign w:val="center"/>
            <w:hideMark/>
          </w:tcPr>
          <w:p w14:paraId="7D3F424E" w14:textId="5E7E1DC0" w:rsidR="31AB41AF" w:rsidRDefault="31AB41AF" w:rsidP="31AB41AF">
            <w:pPr>
              <w:spacing w:after="0"/>
              <w:jc w:val="right"/>
            </w:pPr>
            <w:r w:rsidRPr="31AB41AF">
              <w:rPr>
                <w:rFonts w:ascii="Calibri" w:eastAsia="Calibri" w:hAnsi="Calibri" w:cs="Calibri"/>
                <w:b/>
                <w:bCs/>
                <w:color w:val="000000" w:themeColor="text1"/>
              </w:rPr>
              <w:t>46</w:t>
            </w:r>
          </w:p>
        </w:tc>
      </w:tr>
      <w:tr w:rsidR="00CA2C50" w:rsidRPr="00441CC7" w14:paraId="4055FDC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3A74E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47B21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2BE0A6C" w14:textId="77777777" w:rsidR="006F77B5" w:rsidRPr="00497A06" w:rsidRDefault="006F77B5" w:rsidP="006F77B5">
            <w:pPr>
              <w:spacing w:after="0" w:line="240" w:lineRule="auto"/>
              <w:rPr>
                <w:sz w:val="20"/>
                <w:szCs w:val="20"/>
                <w:lang w:eastAsia="en-NZ"/>
              </w:rPr>
            </w:pPr>
            <w:r>
              <w:rPr>
                <w:rFonts w:ascii="Calibri" w:hAnsi="Calibri" w:cs="Calibri"/>
                <w:color w:val="000000"/>
              </w:rPr>
              <w:t>2034</w:t>
            </w:r>
          </w:p>
        </w:tc>
        <w:tc>
          <w:tcPr>
            <w:tcW w:w="3545" w:type="dxa"/>
            <w:tcBorders>
              <w:top w:val="nil"/>
              <w:left w:val="nil"/>
              <w:bottom w:val="nil"/>
              <w:right w:val="nil"/>
            </w:tcBorders>
            <w:shd w:val="clear" w:color="auto" w:fill="FFFFFF" w:themeFill="background1"/>
            <w:noWrap/>
            <w:vAlign w:val="bottom"/>
            <w:hideMark/>
          </w:tcPr>
          <w:p w14:paraId="4FA29113" w14:textId="77777777" w:rsidR="006F77B5" w:rsidRPr="00497A06" w:rsidRDefault="006F77B5" w:rsidP="006F77B5">
            <w:pPr>
              <w:spacing w:after="0" w:line="240" w:lineRule="auto"/>
              <w:rPr>
                <w:sz w:val="20"/>
                <w:szCs w:val="20"/>
                <w:lang w:eastAsia="en-NZ"/>
              </w:rPr>
            </w:pPr>
            <w:r>
              <w:rPr>
                <w:rFonts w:ascii="Calibri" w:hAnsi="Calibri" w:cs="Calibri"/>
                <w:color w:val="000000"/>
              </w:rPr>
              <w:t>Zoo upgrades</w:t>
            </w:r>
          </w:p>
        </w:tc>
        <w:tc>
          <w:tcPr>
            <w:tcW w:w="1279" w:type="dxa"/>
            <w:tcBorders>
              <w:top w:val="nil"/>
              <w:left w:val="nil"/>
              <w:bottom w:val="nil"/>
              <w:right w:val="nil"/>
            </w:tcBorders>
            <w:shd w:val="clear" w:color="auto" w:fill="FFFFFF" w:themeFill="background1"/>
            <w:noWrap/>
            <w:vAlign w:val="bottom"/>
            <w:hideMark/>
          </w:tcPr>
          <w:p w14:paraId="2AA45674" w14:textId="77777777" w:rsidR="006F77B5" w:rsidRPr="00497A06" w:rsidRDefault="006F77B5" w:rsidP="006F77B5">
            <w:pPr>
              <w:spacing w:after="0" w:line="240" w:lineRule="auto"/>
              <w:rPr>
                <w:sz w:val="20"/>
                <w:szCs w:val="20"/>
                <w:lang w:eastAsia="en-NZ"/>
              </w:rPr>
            </w:pPr>
            <w:r>
              <w:rPr>
                <w:rFonts w:ascii="Calibri" w:hAnsi="Calibri" w:cs="Calibri"/>
                <w:color w:val="000000"/>
              </w:rPr>
              <w:t>2008522034</w:t>
            </w:r>
          </w:p>
        </w:tc>
        <w:tc>
          <w:tcPr>
            <w:tcW w:w="2543" w:type="dxa"/>
            <w:tcBorders>
              <w:top w:val="nil"/>
              <w:left w:val="nil"/>
              <w:bottom w:val="nil"/>
              <w:right w:val="nil"/>
            </w:tcBorders>
            <w:shd w:val="clear" w:color="auto" w:fill="FFFFFF" w:themeFill="background1"/>
            <w:noWrap/>
            <w:vAlign w:val="bottom"/>
            <w:hideMark/>
          </w:tcPr>
          <w:p w14:paraId="7D9574BB" w14:textId="77777777" w:rsidR="006F77B5" w:rsidRPr="00497A06" w:rsidRDefault="006F77B5" w:rsidP="006F77B5">
            <w:pPr>
              <w:spacing w:after="0" w:line="240" w:lineRule="auto"/>
              <w:rPr>
                <w:sz w:val="20"/>
                <w:szCs w:val="20"/>
                <w:lang w:eastAsia="en-NZ"/>
              </w:rPr>
            </w:pPr>
            <w:r>
              <w:rPr>
                <w:rFonts w:ascii="Calibri" w:hAnsi="Calibri" w:cs="Calibri"/>
                <w:color w:val="000000"/>
              </w:rPr>
              <w:t>Snow Leopards Habitat</w:t>
            </w:r>
          </w:p>
        </w:tc>
        <w:tc>
          <w:tcPr>
            <w:tcW w:w="1230" w:type="dxa"/>
            <w:tcBorders>
              <w:top w:val="nil"/>
              <w:left w:val="nil"/>
              <w:bottom w:val="nil"/>
              <w:right w:val="nil"/>
            </w:tcBorders>
            <w:shd w:val="clear" w:color="auto" w:fill="FFFFFF" w:themeFill="background1"/>
            <w:noWrap/>
            <w:vAlign w:val="center"/>
            <w:hideMark/>
          </w:tcPr>
          <w:p w14:paraId="333541E2" w14:textId="79BB39F8" w:rsidR="31AB41AF" w:rsidRDefault="31AB41AF" w:rsidP="31AB41AF">
            <w:pPr>
              <w:spacing w:after="0"/>
              <w:jc w:val="right"/>
            </w:pPr>
            <w:r w:rsidRPr="31AB41AF">
              <w:rPr>
                <w:rFonts w:ascii="Calibri" w:eastAsia="Calibri" w:hAnsi="Calibri" w:cs="Calibri"/>
                <w:color w:val="000000" w:themeColor="text1"/>
              </w:rPr>
              <w:t>1,000</w:t>
            </w:r>
          </w:p>
        </w:tc>
        <w:tc>
          <w:tcPr>
            <w:tcW w:w="1886" w:type="dxa"/>
            <w:tcBorders>
              <w:top w:val="nil"/>
              <w:left w:val="nil"/>
              <w:bottom w:val="nil"/>
              <w:right w:val="nil"/>
            </w:tcBorders>
            <w:shd w:val="clear" w:color="auto" w:fill="FFFFFF" w:themeFill="background1"/>
            <w:noWrap/>
            <w:vAlign w:val="center"/>
            <w:hideMark/>
          </w:tcPr>
          <w:p w14:paraId="63D077C8" w14:textId="262A37DD" w:rsidR="7F88FA27" w:rsidRDefault="7F88FA27" w:rsidP="31AB41AF">
            <w:pPr>
              <w:jc w:val="right"/>
            </w:pPr>
            <w:r>
              <w:t>0</w:t>
            </w:r>
          </w:p>
        </w:tc>
        <w:tc>
          <w:tcPr>
            <w:tcW w:w="1561" w:type="dxa"/>
            <w:tcBorders>
              <w:top w:val="nil"/>
              <w:left w:val="nil"/>
              <w:bottom w:val="nil"/>
              <w:right w:val="nil"/>
            </w:tcBorders>
            <w:shd w:val="clear" w:color="auto" w:fill="FFFFFF" w:themeFill="background1"/>
            <w:noWrap/>
            <w:vAlign w:val="center"/>
            <w:hideMark/>
          </w:tcPr>
          <w:p w14:paraId="5AC56AB2" w14:textId="52E6FF05" w:rsidR="31AB41AF" w:rsidRDefault="31AB41AF" w:rsidP="31AB41AF">
            <w:pPr>
              <w:spacing w:after="0"/>
              <w:jc w:val="right"/>
            </w:pPr>
            <w:r w:rsidRPr="31AB41AF">
              <w:rPr>
                <w:rFonts w:ascii="Calibri" w:eastAsia="Calibri" w:hAnsi="Calibri" w:cs="Calibri"/>
                <w:color w:val="000000" w:themeColor="text1"/>
              </w:rPr>
              <w:t>(1,000)</w:t>
            </w:r>
          </w:p>
        </w:tc>
      </w:tr>
      <w:tr w:rsidR="00CA2C50" w:rsidRPr="00441CC7" w14:paraId="197BAF1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DF5EB0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E4536D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054C5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F20BDA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Zoo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1617DA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C1F80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6A8848E" w14:textId="0528AEF2" w:rsidR="31AB41AF" w:rsidRDefault="31AB41AF" w:rsidP="31AB41AF">
            <w:pPr>
              <w:spacing w:after="0"/>
              <w:jc w:val="right"/>
            </w:pPr>
            <w:r w:rsidRPr="31AB41AF">
              <w:rPr>
                <w:rFonts w:ascii="Calibri" w:eastAsia="Calibri" w:hAnsi="Calibri" w:cs="Calibri"/>
                <w:color w:val="000000" w:themeColor="text1"/>
              </w:rPr>
              <w:t>1,000</w:t>
            </w:r>
          </w:p>
        </w:tc>
        <w:tc>
          <w:tcPr>
            <w:tcW w:w="1886" w:type="dxa"/>
            <w:tcBorders>
              <w:top w:val="nil"/>
              <w:left w:val="nil"/>
              <w:bottom w:val="nil"/>
              <w:right w:val="nil"/>
            </w:tcBorders>
            <w:shd w:val="clear" w:color="auto" w:fill="FFFFFF" w:themeFill="background1"/>
            <w:noWrap/>
            <w:vAlign w:val="center"/>
            <w:hideMark/>
          </w:tcPr>
          <w:p w14:paraId="1BF23075" w14:textId="7D068D05" w:rsidR="3979CFFD" w:rsidRDefault="3979CFFD" w:rsidP="31AB41AF">
            <w:pPr>
              <w:jc w:val="right"/>
            </w:pPr>
            <w:r>
              <w:t>0</w:t>
            </w:r>
          </w:p>
        </w:tc>
        <w:tc>
          <w:tcPr>
            <w:tcW w:w="1561" w:type="dxa"/>
            <w:tcBorders>
              <w:top w:val="nil"/>
              <w:left w:val="nil"/>
              <w:bottom w:val="single" w:sz="4" w:space="0" w:color="auto"/>
              <w:right w:val="nil"/>
            </w:tcBorders>
            <w:shd w:val="clear" w:color="auto" w:fill="FFFFFF" w:themeFill="background1"/>
            <w:noWrap/>
            <w:vAlign w:val="center"/>
            <w:hideMark/>
          </w:tcPr>
          <w:p w14:paraId="095C2DAE" w14:textId="6B913A41" w:rsidR="31AB41AF" w:rsidRDefault="31AB41AF" w:rsidP="31AB41AF">
            <w:pPr>
              <w:spacing w:after="0"/>
              <w:jc w:val="right"/>
            </w:pPr>
            <w:r w:rsidRPr="31AB41AF">
              <w:rPr>
                <w:rFonts w:ascii="Calibri" w:eastAsia="Calibri" w:hAnsi="Calibri" w:cs="Calibri"/>
                <w:color w:val="000000" w:themeColor="text1"/>
              </w:rPr>
              <w:t>(1,000)</w:t>
            </w:r>
          </w:p>
        </w:tc>
      </w:tr>
      <w:tr w:rsidR="00CA2C50" w:rsidRPr="00441CC7" w14:paraId="004E7C9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8F92CD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4A394CDB"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2.6 Total</w:t>
            </w:r>
          </w:p>
        </w:tc>
        <w:tc>
          <w:tcPr>
            <w:tcW w:w="996" w:type="dxa"/>
            <w:tcBorders>
              <w:top w:val="nil"/>
              <w:left w:val="nil"/>
              <w:bottom w:val="single" w:sz="4" w:space="0" w:color="auto"/>
              <w:right w:val="nil"/>
            </w:tcBorders>
            <w:shd w:val="clear" w:color="auto" w:fill="FFFFFF" w:themeFill="background1"/>
            <w:noWrap/>
            <w:vAlign w:val="bottom"/>
            <w:hideMark/>
          </w:tcPr>
          <w:p w14:paraId="13463BD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87339A5"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477736C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37E115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2CE1160" w14:textId="14A49EDC" w:rsidR="31AB41AF" w:rsidRDefault="31AB41AF" w:rsidP="31AB41AF">
            <w:pPr>
              <w:spacing w:after="0"/>
              <w:jc w:val="right"/>
            </w:pPr>
            <w:r w:rsidRPr="31AB41AF">
              <w:rPr>
                <w:rFonts w:ascii="Calibri" w:eastAsia="Calibri" w:hAnsi="Calibri" w:cs="Calibri"/>
                <w:b/>
                <w:bCs/>
                <w:color w:val="000000" w:themeColor="text1"/>
              </w:rPr>
              <w:t>2,246</w:t>
            </w:r>
          </w:p>
        </w:tc>
        <w:tc>
          <w:tcPr>
            <w:tcW w:w="1886" w:type="dxa"/>
            <w:tcBorders>
              <w:top w:val="single" w:sz="4" w:space="0" w:color="auto"/>
              <w:left w:val="nil"/>
              <w:bottom w:val="single" w:sz="4" w:space="0" w:color="auto"/>
              <w:right w:val="nil"/>
            </w:tcBorders>
            <w:shd w:val="clear" w:color="auto" w:fill="FFFFFF" w:themeFill="background1"/>
            <w:noWrap/>
            <w:vAlign w:val="center"/>
            <w:hideMark/>
          </w:tcPr>
          <w:p w14:paraId="13FA6666" w14:textId="32836569" w:rsidR="31AB41AF" w:rsidRDefault="31AB41AF" w:rsidP="31AB41AF">
            <w:pPr>
              <w:spacing w:after="0"/>
              <w:jc w:val="right"/>
            </w:pPr>
            <w:r w:rsidRPr="31AB41AF">
              <w:rPr>
                <w:rFonts w:ascii="Calibri" w:eastAsia="Calibri" w:hAnsi="Calibri" w:cs="Calibri"/>
                <w:b/>
                <w:bCs/>
                <w:color w:val="000000" w:themeColor="text1"/>
              </w:rPr>
              <w:t>1,292</w:t>
            </w:r>
          </w:p>
        </w:tc>
        <w:tc>
          <w:tcPr>
            <w:tcW w:w="1561" w:type="dxa"/>
            <w:tcBorders>
              <w:top w:val="nil"/>
              <w:left w:val="nil"/>
              <w:bottom w:val="single" w:sz="4" w:space="0" w:color="auto"/>
              <w:right w:val="nil"/>
            </w:tcBorders>
            <w:shd w:val="clear" w:color="auto" w:fill="FFFFFF" w:themeFill="background1"/>
            <w:noWrap/>
            <w:vAlign w:val="center"/>
            <w:hideMark/>
          </w:tcPr>
          <w:p w14:paraId="136FE483" w14:textId="059937D7" w:rsidR="31AB41AF" w:rsidRDefault="31AB41AF" w:rsidP="31AB41AF">
            <w:pPr>
              <w:spacing w:after="0"/>
              <w:jc w:val="right"/>
            </w:pPr>
            <w:r w:rsidRPr="31AB41AF">
              <w:rPr>
                <w:rFonts w:ascii="Calibri" w:eastAsia="Calibri" w:hAnsi="Calibri" w:cs="Calibri"/>
                <w:b/>
                <w:bCs/>
                <w:color w:val="000000" w:themeColor="text1"/>
              </w:rPr>
              <w:t>(954)</w:t>
            </w:r>
          </w:p>
        </w:tc>
      </w:tr>
      <w:tr w:rsidR="00CA2C50" w:rsidRPr="00441CC7" w14:paraId="52034B46"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1075BCE6" w14:textId="4CCE139B" w:rsidR="006F77B5" w:rsidRPr="0026089B" w:rsidRDefault="006F77B5" w:rsidP="006F77B5">
            <w:pPr>
              <w:spacing w:after="0" w:line="240" w:lineRule="auto"/>
              <w:rPr>
                <w:b/>
                <w:sz w:val="20"/>
                <w:szCs w:val="20"/>
                <w:lang w:eastAsia="en-NZ"/>
              </w:rPr>
            </w:pPr>
            <w:r>
              <w:rPr>
                <w:rFonts w:ascii="Calibri" w:hAnsi="Calibri" w:cs="Calibri"/>
                <w:b/>
                <w:bCs/>
                <w:color w:val="000000"/>
              </w:rPr>
              <w:t>Total 2 Environment</w:t>
            </w:r>
          </w:p>
        </w:tc>
        <w:tc>
          <w:tcPr>
            <w:tcW w:w="3545" w:type="dxa"/>
            <w:tcBorders>
              <w:top w:val="single" w:sz="4" w:space="0" w:color="auto"/>
              <w:left w:val="nil"/>
              <w:bottom w:val="double" w:sz="6" w:space="0" w:color="auto"/>
              <w:right w:val="nil"/>
            </w:tcBorders>
            <w:shd w:val="clear" w:color="auto" w:fill="FFFFFF" w:themeFill="background1"/>
            <w:noWrap/>
            <w:vAlign w:val="bottom"/>
            <w:hideMark/>
          </w:tcPr>
          <w:p w14:paraId="0FDC73D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1753A524"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7EF320D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50405609" w14:textId="317E3955" w:rsidR="006F77B5" w:rsidRPr="0026089B" w:rsidRDefault="59A33E28" w:rsidP="31AB41AF">
            <w:pPr>
              <w:spacing w:after="0" w:line="240" w:lineRule="auto"/>
              <w:jc w:val="right"/>
              <w:rPr>
                <w:b/>
                <w:bCs/>
                <w:sz w:val="20"/>
                <w:szCs w:val="20"/>
                <w:lang w:eastAsia="en-NZ"/>
              </w:rPr>
            </w:pPr>
            <w:r w:rsidRPr="31AB41AF">
              <w:rPr>
                <w:rFonts w:ascii="Calibri" w:hAnsi="Calibri" w:cs="Calibri"/>
                <w:b/>
                <w:bCs/>
                <w:color w:val="000000" w:themeColor="text1"/>
              </w:rPr>
              <w:t>100,762</w:t>
            </w:r>
            <w:r w:rsidR="006F77B5" w:rsidRPr="31AB41AF">
              <w:rPr>
                <w:rFonts w:ascii="Calibri" w:hAnsi="Calibri" w:cs="Calibri"/>
                <w:b/>
                <w:bCs/>
                <w:color w:val="000000" w:themeColor="text1"/>
              </w:rPr>
              <w:t> </w:t>
            </w:r>
          </w:p>
        </w:tc>
        <w:tc>
          <w:tcPr>
            <w:tcW w:w="1886" w:type="dxa"/>
            <w:tcBorders>
              <w:top w:val="nil"/>
              <w:left w:val="nil"/>
              <w:bottom w:val="double" w:sz="6" w:space="0" w:color="auto"/>
              <w:right w:val="nil"/>
            </w:tcBorders>
            <w:shd w:val="clear" w:color="auto" w:fill="FFFFFF" w:themeFill="background1"/>
            <w:noWrap/>
            <w:vAlign w:val="center"/>
            <w:hideMark/>
          </w:tcPr>
          <w:p w14:paraId="4F318770" w14:textId="6E19C69C"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3A25AA4E" w14:textId="392973B0" w:rsidR="006F77B5" w:rsidRPr="0026089B" w:rsidRDefault="006F77B5" w:rsidP="31AB41AF">
            <w:pPr>
              <w:spacing w:after="0" w:line="240" w:lineRule="auto"/>
              <w:jc w:val="right"/>
              <w:rPr>
                <w:rFonts w:ascii="Calibri" w:hAnsi="Calibri" w:cs="Calibri"/>
                <w:b/>
                <w:bCs/>
                <w:color w:val="000000" w:themeColor="text1"/>
                <w:lang w:eastAsia="en-NZ"/>
              </w:rPr>
            </w:pPr>
          </w:p>
        </w:tc>
      </w:tr>
      <w:tr w:rsidR="00CA2C50" w:rsidRPr="00441CC7" w14:paraId="3DDDC2F5"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636BAD9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Economic Development</w:t>
            </w:r>
          </w:p>
        </w:tc>
        <w:tc>
          <w:tcPr>
            <w:tcW w:w="993" w:type="dxa"/>
            <w:tcBorders>
              <w:top w:val="nil"/>
              <w:left w:val="nil"/>
              <w:bottom w:val="nil"/>
              <w:right w:val="nil"/>
            </w:tcBorders>
            <w:shd w:val="clear" w:color="auto" w:fill="FFFFFF" w:themeFill="background1"/>
            <w:noWrap/>
            <w:vAlign w:val="bottom"/>
            <w:hideMark/>
          </w:tcPr>
          <w:p w14:paraId="34EE9E8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3.1</w:t>
            </w:r>
          </w:p>
        </w:tc>
        <w:tc>
          <w:tcPr>
            <w:tcW w:w="996" w:type="dxa"/>
            <w:tcBorders>
              <w:top w:val="nil"/>
              <w:left w:val="nil"/>
              <w:bottom w:val="nil"/>
              <w:right w:val="nil"/>
            </w:tcBorders>
            <w:shd w:val="clear" w:color="auto" w:fill="FFFFFF" w:themeFill="background1"/>
            <w:noWrap/>
            <w:vAlign w:val="bottom"/>
            <w:hideMark/>
          </w:tcPr>
          <w:p w14:paraId="41441E0C" w14:textId="77777777" w:rsidR="006F77B5" w:rsidRPr="00497A06" w:rsidRDefault="006F77B5" w:rsidP="006F77B5">
            <w:pPr>
              <w:spacing w:after="0" w:line="240" w:lineRule="auto"/>
              <w:rPr>
                <w:sz w:val="20"/>
                <w:szCs w:val="20"/>
                <w:lang w:eastAsia="en-NZ"/>
              </w:rPr>
            </w:pPr>
            <w:r>
              <w:rPr>
                <w:rFonts w:ascii="Calibri" w:hAnsi="Calibri" w:cs="Calibri"/>
                <w:color w:val="000000"/>
              </w:rPr>
              <w:t>2035</w:t>
            </w:r>
          </w:p>
        </w:tc>
        <w:tc>
          <w:tcPr>
            <w:tcW w:w="3545" w:type="dxa"/>
            <w:tcBorders>
              <w:top w:val="nil"/>
              <w:left w:val="nil"/>
              <w:bottom w:val="nil"/>
              <w:right w:val="nil"/>
            </w:tcBorders>
            <w:shd w:val="clear" w:color="auto" w:fill="FFFFFF" w:themeFill="background1"/>
            <w:noWrap/>
            <w:vAlign w:val="bottom"/>
            <w:hideMark/>
          </w:tcPr>
          <w:p w14:paraId="6D418201" w14:textId="77777777" w:rsidR="006F77B5" w:rsidRPr="00497A06" w:rsidRDefault="006F77B5" w:rsidP="006F77B5">
            <w:pPr>
              <w:spacing w:after="0" w:line="240" w:lineRule="auto"/>
              <w:rPr>
                <w:sz w:val="20"/>
                <w:szCs w:val="20"/>
                <w:lang w:eastAsia="en-NZ"/>
              </w:rPr>
            </w:pPr>
            <w:r>
              <w:rPr>
                <w:rFonts w:ascii="Calibri" w:hAnsi="Calibri" w:cs="Calibri"/>
                <w:color w:val="000000"/>
              </w:rPr>
              <w:t>Wellington Venues renewals</w:t>
            </w:r>
          </w:p>
        </w:tc>
        <w:tc>
          <w:tcPr>
            <w:tcW w:w="1279" w:type="dxa"/>
            <w:tcBorders>
              <w:top w:val="nil"/>
              <w:left w:val="nil"/>
              <w:bottom w:val="nil"/>
              <w:right w:val="nil"/>
            </w:tcBorders>
            <w:shd w:val="clear" w:color="auto" w:fill="FFFFFF" w:themeFill="background1"/>
            <w:noWrap/>
            <w:vAlign w:val="bottom"/>
            <w:hideMark/>
          </w:tcPr>
          <w:p w14:paraId="052563CB" w14:textId="77777777" w:rsidR="006F77B5" w:rsidRPr="00497A06" w:rsidRDefault="006F77B5" w:rsidP="006F77B5">
            <w:pPr>
              <w:spacing w:after="0" w:line="240" w:lineRule="auto"/>
              <w:rPr>
                <w:sz w:val="20"/>
                <w:szCs w:val="20"/>
                <w:lang w:eastAsia="en-NZ"/>
              </w:rPr>
            </w:pPr>
            <w:r>
              <w:rPr>
                <w:rFonts w:ascii="Calibri" w:hAnsi="Calibri" w:cs="Calibri"/>
                <w:color w:val="000000"/>
              </w:rPr>
              <w:t>2000712035</w:t>
            </w:r>
          </w:p>
        </w:tc>
        <w:tc>
          <w:tcPr>
            <w:tcW w:w="2543" w:type="dxa"/>
            <w:tcBorders>
              <w:top w:val="nil"/>
              <w:left w:val="nil"/>
              <w:bottom w:val="nil"/>
              <w:right w:val="nil"/>
            </w:tcBorders>
            <w:shd w:val="clear" w:color="auto" w:fill="FFFFFF" w:themeFill="background1"/>
            <w:noWrap/>
            <w:vAlign w:val="bottom"/>
            <w:hideMark/>
          </w:tcPr>
          <w:p w14:paraId="067206F1" w14:textId="77777777" w:rsidR="006F77B5" w:rsidRPr="00497A06" w:rsidRDefault="006F77B5" w:rsidP="006F77B5">
            <w:pPr>
              <w:spacing w:after="0" w:line="240" w:lineRule="auto"/>
              <w:rPr>
                <w:sz w:val="20"/>
                <w:szCs w:val="20"/>
                <w:lang w:eastAsia="en-NZ"/>
              </w:rPr>
            </w:pPr>
            <w:r>
              <w:rPr>
                <w:rFonts w:ascii="Calibri" w:hAnsi="Calibri" w:cs="Calibri"/>
                <w:color w:val="000000"/>
              </w:rPr>
              <w:t>Venues property renewals - General capex</w:t>
            </w:r>
          </w:p>
        </w:tc>
        <w:tc>
          <w:tcPr>
            <w:tcW w:w="1230" w:type="dxa"/>
            <w:tcBorders>
              <w:top w:val="nil"/>
              <w:left w:val="nil"/>
              <w:bottom w:val="nil"/>
              <w:right w:val="nil"/>
            </w:tcBorders>
            <w:shd w:val="clear" w:color="auto" w:fill="FFFFFF" w:themeFill="background1"/>
            <w:noWrap/>
            <w:vAlign w:val="center"/>
            <w:hideMark/>
          </w:tcPr>
          <w:p w14:paraId="5F80F4C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6,635</w:t>
            </w:r>
          </w:p>
        </w:tc>
        <w:tc>
          <w:tcPr>
            <w:tcW w:w="1886" w:type="dxa"/>
            <w:tcBorders>
              <w:top w:val="nil"/>
              <w:left w:val="nil"/>
              <w:bottom w:val="nil"/>
              <w:right w:val="nil"/>
            </w:tcBorders>
            <w:shd w:val="clear" w:color="auto" w:fill="FFFFFF" w:themeFill="background1"/>
            <w:noWrap/>
            <w:vAlign w:val="center"/>
            <w:hideMark/>
          </w:tcPr>
          <w:p w14:paraId="713AB2E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785</w:t>
            </w:r>
          </w:p>
        </w:tc>
        <w:tc>
          <w:tcPr>
            <w:tcW w:w="1561" w:type="dxa"/>
            <w:tcBorders>
              <w:top w:val="nil"/>
              <w:left w:val="nil"/>
              <w:bottom w:val="nil"/>
              <w:right w:val="nil"/>
            </w:tcBorders>
            <w:shd w:val="clear" w:color="auto" w:fill="FFFFFF" w:themeFill="background1"/>
            <w:noWrap/>
            <w:vAlign w:val="center"/>
            <w:hideMark/>
          </w:tcPr>
          <w:p w14:paraId="73EF495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(5,850)</w:t>
            </w:r>
          </w:p>
        </w:tc>
      </w:tr>
      <w:tr w:rsidR="00CA2C50" w:rsidRPr="00441CC7" w14:paraId="33FBDA8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F8D12E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21C44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17034C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8A6C77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13EC0D3" w14:textId="77777777" w:rsidR="006F77B5" w:rsidRPr="00497A06" w:rsidRDefault="006F77B5" w:rsidP="006F77B5">
            <w:pPr>
              <w:spacing w:after="0" w:line="240" w:lineRule="auto"/>
              <w:rPr>
                <w:sz w:val="20"/>
                <w:szCs w:val="20"/>
                <w:lang w:eastAsia="en-NZ"/>
              </w:rPr>
            </w:pPr>
            <w:r>
              <w:rPr>
                <w:rFonts w:ascii="Calibri" w:hAnsi="Calibri" w:cs="Calibri"/>
                <w:color w:val="000000"/>
              </w:rPr>
              <w:t>2000812035</w:t>
            </w:r>
          </w:p>
        </w:tc>
        <w:tc>
          <w:tcPr>
            <w:tcW w:w="2543" w:type="dxa"/>
            <w:tcBorders>
              <w:top w:val="nil"/>
              <w:left w:val="nil"/>
              <w:bottom w:val="nil"/>
              <w:right w:val="nil"/>
            </w:tcBorders>
            <w:shd w:val="clear" w:color="auto" w:fill="FFFFFF" w:themeFill="background1"/>
            <w:noWrap/>
            <w:vAlign w:val="bottom"/>
            <w:hideMark/>
          </w:tcPr>
          <w:p w14:paraId="4F783917" w14:textId="77777777" w:rsidR="006F77B5" w:rsidRPr="00497A06" w:rsidRDefault="006F77B5" w:rsidP="006F77B5">
            <w:pPr>
              <w:spacing w:after="0" w:line="240" w:lineRule="auto"/>
              <w:rPr>
                <w:sz w:val="20"/>
                <w:szCs w:val="20"/>
                <w:lang w:eastAsia="en-NZ"/>
              </w:rPr>
            </w:pPr>
            <w:r>
              <w:rPr>
                <w:rFonts w:ascii="Calibri" w:hAnsi="Calibri" w:cs="Calibri"/>
                <w:color w:val="000000"/>
              </w:rPr>
              <w:t>Venues property renewals - Internal labour allocations</w:t>
            </w:r>
          </w:p>
        </w:tc>
        <w:tc>
          <w:tcPr>
            <w:tcW w:w="1230" w:type="dxa"/>
            <w:tcBorders>
              <w:top w:val="nil"/>
              <w:left w:val="nil"/>
              <w:bottom w:val="nil"/>
              <w:right w:val="nil"/>
            </w:tcBorders>
            <w:shd w:val="clear" w:color="auto" w:fill="FFFFFF" w:themeFill="background1"/>
            <w:noWrap/>
            <w:vAlign w:val="center"/>
            <w:hideMark/>
          </w:tcPr>
          <w:p w14:paraId="52330A6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w:t>
            </w:r>
          </w:p>
        </w:tc>
        <w:tc>
          <w:tcPr>
            <w:tcW w:w="1886" w:type="dxa"/>
            <w:tcBorders>
              <w:top w:val="nil"/>
              <w:left w:val="nil"/>
              <w:bottom w:val="nil"/>
              <w:right w:val="nil"/>
            </w:tcBorders>
            <w:shd w:val="clear" w:color="auto" w:fill="FFFFFF" w:themeFill="background1"/>
            <w:noWrap/>
            <w:vAlign w:val="center"/>
            <w:hideMark/>
          </w:tcPr>
          <w:p w14:paraId="0B233CE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46</w:t>
            </w:r>
          </w:p>
        </w:tc>
        <w:tc>
          <w:tcPr>
            <w:tcW w:w="1561" w:type="dxa"/>
            <w:tcBorders>
              <w:top w:val="nil"/>
              <w:left w:val="nil"/>
              <w:bottom w:val="nil"/>
              <w:right w:val="nil"/>
            </w:tcBorders>
            <w:shd w:val="clear" w:color="auto" w:fill="FFFFFF" w:themeFill="background1"/>
            <w:noWrap/>
            <w:vAlign w:val="center"/>
            <w:hideMark/>
          </w:tcPr>
          <w:p w14:paraId="61E547A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r>
      <w:tr w:rsidR="00CA2C50" w:rsidRPr="00441CC7" w14:paraId="1A2DFD0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FFAE0E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692EDC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DB9192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105CA0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6251E00" w14:textId="77777777" w:rsidR="006F77B5" w:rsidRPr="00497A06" w:rsidRDefault="006F77B5" w:rsidP="006F77B5">
            <w:pPr>
              <w:spacing w:after="0" w:line="240" w:lineRule="auto"/>
              <w:rPr>
                <w:sz w:val="20"/>
                <w:szCs w:val="20"/>
                <w:lang w:eastAsia="en-NZ"/>
              </w:rPr>
            </w:pPr>
            <w:r>
              <w:rPr>
                <w:rFonts w:ascii="Calibri" w:hAnsi="Calibri" w:cs="Calibri"/>
                <w:color w:val="000000"/>
              </w:rPr>
              <w:t>2010182035</w:t>
            </w:r>
          </w:p>
        </w:tc>
        <w:tc>
          <w:tcPr>
            <w:tcW w:w="2543" w:type="dxa"/>
            <w:tcBorders>
              <w:top w:val="nil"/>
              <w:left w:val="nil"/>
              <w:bottom w:val="nil"/>
              <w:right w:val="nil"/>
            </w:tcBorders>
            <w:shd w:val="clear" w:color="auto" w:fill="FFFFFF" w:themeFill="background1"/>
            <w:noWrap/>
            <w:vAlign w:val="bottom"/>
            <w:hideMark/>
          </w:tcPr>
          <w:p w14:paraId="68FCD890" w14:textId="77777777" w:rsidR="006F77B5" w:rsidRPr="00497A06" w:rsidRDefault="006F77B5" w:rsidP="006F77B5">
            <w:pPr>
              <w:spacing w:after="0" w:line="240" w:lineRule="auto"/>
              <w:rPr>
                <w:sz w:val="20"/>
                <w:szCs w:val="20"/>
                <w:lang w:eastAsia="en-NZ"/>
              </w:rPr>
            </w:pPr>
            <w:r>
              <w:rPr>
                <w:rFonts w:ascii="Calibri" w:hAnsi="Calibri" w:cs="Calibri"/>
                <w:color w:val="000000"/>
              </w:rPr>
              <w:t>BU 21 CCO Venues Operational Assets</w:t>
            </w:r>
          </w:p>
        </w:tc>
        <w:tc>
          <w:tcPr>
            <w:tcW w:w="1230" w:type="dxa"/>
            <w:tcBorders>
              <w:top w:val="nil"/>
              <w:left w:val="nil"/>
              <w:bottom w:val="nil"/>
              <w:right w:val="nil"/>
            </w:tcBorders>
            <w:shd w:val="clear" w:color="auto" w:fill="FFFFFF" w:themeFill="background1"/>
            <w:noWrap/>
            <w:vAlign w:val="center"/>
            <w:hideMark/>
          </w:tcPr>
          <w:p w14:paraId="470D0D9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1,111</w:t>
            </w:r>
          </w:p>
        </w:tc>
        <w:tc>
          <w:tcPr>
            <w:tcW w:w="1886" w:type="dxa"/>
            <w:tcBorders>
              <w:top w:val="nil"/>
              <w:left w:val="nil"/>
              <w:bottom w:val="nil"/>
              <w:right w:val="nil"/>
            </w:tcBorders>
            <w:shd w:val="clear" w:color="auto" w:fill="FFFFFF" w:themeFill="background1"/>
            <w:noWrap/>
            <w:vAlign w:val="center"/>
            <w:hideMark/>
          </w:tcPr>
          <w:p w14:paraId="5ACE33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1,086</w:t>
            </w:r>
          </w:p>
        </w:tc>
        <w:tc>
          <w:tcPr>
            <w:tcW w:w="1561" w:type="dxa"/>
            <w:tcBorders>
              <w:top w:val="nil"/>
              <w:left w:val="nil"/>
              <w:bottom w:val="nil"/>
              <w:right w:val="nil"/>
            </w:tcBorders>
            <w:shd w:val="clear" w:color="auto" w:fill="FFFFFF" w:themeFill="background1"/>
            <w:noWrap/>
            <w:vAlign w:val="center"/>
            <w:hideMark/>
          </w:tcPr>
          <w:p w14:paraId="33A69EF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w:t>
            </w:r>
          </w:p>
        </w:tc>
      </w:tr>
      <w:tr w:rsidR="00CA2C50" w:rsidRPr="00441CC7" w14:paraId="0A7519E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15069A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4F123E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1FB034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5BA652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Wellington Venues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4AC7949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59CFF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30D971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7,791</w:t>
            </w:r>
          </w:p>
        </w:tc>
        <w:tc>
          <w:tcPr>
            <w:tcW w:w="1886" w:type="dxa"/>
            <w:tcBorders>
              <w:top w:val="nil"/>
              <w:left w:val="nil"/>
              <w:bottom w:val="single" w:sz="4" w:space="0" w:color="auto"/>
              <w:right w:val="nil"/>
            </w:tcBorders>
            <w:shd w:val="clear" w:color="auto" w:fill="FFFFFF" w:themeFill="background1"/>
            <w:noWrap/>
            <w:vAlign w:val="center"/>
            <w:hideMark/>
          </w:tcPr>
          <w:p w14:paraId="4B6920D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1,917</w:t>
            </w:r>
          </w:p>
        </w:tc>
        <w:tc>
          <w:tcPr>
            <w:tcW w:w="1561" w:type="dxa"/>
            <w:tcBorders>
              <w:top w:val="nil"/>
              <w:left w:val="nil"/>
              <w:bottom w:val="single" w:sz="4" w:space="0" w:color="auto"/>
              <w:right w:val="nil"/>
            </w:tcBorders>
            <w:shd w:val="clear" w:color="auto" w:fill="FFFFFF" w:themeFill="background1"/>
            <w:noWrap/>
            <w:vAlign w:val="center"/>
            <w:hideMark/>
          </w:tcPr>
          <w:p w14:paraId="1B1EDF9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(5,874)</w:t>
            </w:r>
          </w:p>
        </w:tc>
      </w:tr>
      <w:tr w:rsidR="00CA2C50" w:rsidRPr="00441CC7" w14:paraId="59B378C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97039B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16215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AE5F6D8" w14:textId="77777777" w:rsidR="006F77B5" w:rsidRPr="00497A06" w:rsidRDefault="006F77B5" w:rsidP="006F77B5">
            <w:pPr>
              <w:spacing w:after="0" w:line="240" w:lineRule="auto"/>
              <w:rPr>
                <w:sz w:val="20"/>
                <w:szCs w:val="20"/>
                <w:lang w:eastAsia="en-NZ"/>
              </w:rPr>
            </w:pPr>
            <w:r>
              <w:rPr>
                <w:rFonts w:ascii="Calibri" w:hAnsi="Calibri" w:cs="Calibri"/>
                <w:color w:val="000000"/>
              </w:rPr>
              <w:t>2036</w:t>
            </w:r>
          </w:p>
        </w:tc>
        <w:tc>
          <w:tcPr>
            <w:tcW w:w="3545" w:type="dxa"/>
            <w:tcBorders>
              <w:top w:val="nil"/>
              <w:left w:val="nil"/>
              <w:bottom w:val="nil"/>
              <w:right w:val="nil"/>
            </w:tcBorders>
            <w:shd w:val="clear" w:color="auto" w:fill="FFFFFF" w:themeFill="background1"/>
            <w:noWrap/>
            <w:vAlign w:val="bottom"/>
            <w:hideMark/>
          </w:tcPr>
          <w:p w14:paraId="433B9F73" w14:textId="77777777" w:rsidR="006F77B5" w:rsidRPr="00497A06" w:rsidRDefault="006F77B5" w:rsidP="006F77B5">
            <w:pPr>
              <w:spacing w:after="0" w:line="240" w:lineRule="auto"/>
              <w:rPr>
                <w:sz w:val="20"/>
                <w:szCs w:val="20"/>
                <w:lang w:eastAsia="en-NZ"/>
              </w:rPr>
            </w:pPr>
            <w:r>
              <w:rPr>
                <w:rFonts w:ascii="Calibri" w:hAnsi="Calibri" w:cs="Calibri"/>
                <w:color w:val="000000"/>
              </w:rPr>
              <w:t>Events Centre upgrades</w:t>
            </w:r>
          </w:p>
        </w:tc>
        <w:tc>
          <w:tcPr>
            <w:tcW w:w="1279" w:type="dxa"/>
            <w:tcBorders>
              <w:top w:val="nil"/>
              <w:left w:val="nil"/>
              <w:bottom w:val="nil"/>
              <w:right w:val="nil"/>
            </w:tcBorders>
            <w:shd w:val="clear" w:color="auto" w:fill="FFFFFF" w:themeFill="background1"/>
            <w:noWrap/>
            <w:vAlign w:val="bottom"/>
            <w:hideMark/>
          </w:tcPr>
          <w:p w14:paraId="6160D697" w14:textId="77777777" w:rsidR="006F77B5" w:rsidRPr="00497A06" w:rsidRDefault="006F77B5" w:rsidP="006F77B5">
            <w:pPr>
              <w:spacing w:after="0" w:line="240" w:lineRule="auto"/>
              <w:rPr>
                <w:sz w:val="20"/>
                <w:szCs w:val="20"/>
                <w:lang w:eastAsia="en-NZ"/>
              </w:rPr>
            </w:pPr>
            <w:r>
              <w:rPr>
                <w:rFonts w:ascii="Calibri" w:hAnsi="Calibri" w:cs="Calibri"/>
                <w:color w:val="000000"/>
              </w:rPr>
              <w:t>2010732036</w:t>
            </w:r>
          </w:p>
        </w:tc>
        <w:tc>
          <w:tcPr>
            <w:tcW w:w="2543" w:type="dxa"/>
            <w:tcBorders>
              <w:top w:val="nil"/>
              <w:left w:val="nil"/>
              <w:bottom w:val="nil"/>
              <w:right w:val="nil"/>
            </w:tcBorders>
            <w:shd w:val="clear" w:color="auto" w:fill="FFFFFF" w:themeFill="background1"/>
            <w:noWrap/>
            <w:vAlign w:val="bottom"/>
            <w:hideMark/>
          </w:tcPr>
          <w:p w14:paraId="5B155A90" w14:textId="77777777" w:rsidR="006F77B5" w:rsidRPr="00497A06" w:rsidRDefault="006F77B5" w:rsidP="006F77B5">
            <w:pPr>
              <w:spacing w:after="0" w:line="240" w:lineRule="auto"/>
              <w:rPr>
                <w:sz w:val="20"/>
                <w:szCs w:val="20"/>
                <w:lang w:eastAsia="en-NZ"/>
              </w:rPr>
            </w:pPr>
            <w:r>
              <w:rPr>
                <w:rFonts w:ascii="Calibri" w:hAnsi="Calibri" w:cs="Calibri"/>
                <w:color w:val="000000"/>
              </w:rPr>
              <w:t>Venues Upgrades</w:t>
            </w:r>
          </w:p>
        </w:tc>
        <w:tc>
          <w:tcPr>
            <w:tcW w:w="1230" w:type="dxa"/>
            <w:tcBorders>
              <w:top w:val="nil"/>
              <w:left w:val="nil"/>
              <w:bottom w:val="nil"/>
              <w:right w:val="nil"/>
            </w:tcBorders>
            <w:shd w:val="clear" w:color="auto" w:fill="FFFFFF" w:themeFill="background1"/>
            <w:noWrap/>
            <w:vAlign w:val="center"/>
            <w:hideMark/>
          </w:tcPr>
          <w:p w14:paraId="5D401BE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2,050</w:t>
            </w:r>
          </w:p>
        </w:tc>
        <w:tc>
          <w:tcPr>
            <w:tcW w:w="1886" w:type="dxa"/>
            <w:tcBorders>
              <w:top w:val="nil"/>
              <w:left w:val="nil"/>
              <w:bottom w:val="nil"/>
              <w:right w:val="nil"/>
            </w:tcBorders>
            <w:shd w:val="clear" w:color="auto" w:fill="FFFFFF" w:themeFill="background1"/>
            <w:noWrap/>
            <w:vAlign w:val="center"/>
            <w:hideMark/>
          </w:tcPr>
          <w:p w14:paraId="7F7A713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175602B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(2,050)</w:t>
            </w:r>
          </w:p>
        </w:tc>
      </w:tr>
      <w:tr w:rsidR="00CA2C50" w:rsidRPr="00441CC7" w14:paraId="1993547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2E4B8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C13777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1DA13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62158F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Events Centre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285FBA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B81A8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82EAE7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2,050</w:t>
            </w:r>
          </w:p>
        </w:tc>
        <w:tc>
          <w:tcPr>
            <w:tcW w:w="1886" w:type="dxa"/>
            <w:tcBorders>
              <w:top w:val="nil"/>
              <w:left w:val="nil"/>
              <w:bottom w:val="single" w:sz="4" w:space="0" w:color="auto"/>
              <w:right w:val="nil"/>
            </w:tcBorders>
            <w:shd w:val="clear" w:color="auto" w:fill="FFFFFF" w:themeFill="background1"/>
            <w:noWrap/>
            <w:vAlign w:val="center"/>
            <w:hideMark/>
          </w:tcPr>
          <w:p w14:paraId="71E892E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single" w:sz="4" w:space="0" w:color="auto"/>
              <w:right w:val="nil"/>
            </w:tcBorders>
            <w:shd w:val="clear" w:color="auto" w:fill="FFFFFF" w:themeFill="background1"/>
            <w:noWrap/>
            <w:vAlign w:val="center"/>
            <w:hideMark/>
          </w:tcPr>
          <w:p w14:paraId="0258892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(2,050)</w:t>
            </w:r>
          </w:p>
        </w:tc>
      </w:tr>
      <w:tr w:rsidR="00CA2C50" w:rsidRPr="00441CC7" w14:paraId="542C52B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41D5B1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53D43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A49AE5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7B11884" w14:textId="77777777" w:rsidR="006F77B5" w:rsidRPr="00497A06" w:rsidRDefault="006F77B5" w:rsidP="006F77B5">
            <w:pPr>
              <w:spacing w:after="0" w:line="240" w:lineRule="auto"/>
              <w:rPr>
                <w:sz w:val="20"/>
                <w:szCs w:val="20"/>
                <w:lang w:eastAsia="en-NZ"/>
              </w:rPr>
            </w:pPr>
            <w:r>
              <w:rPr>
                <w:rFonts w:ascii="Calibri" w:hAnsi="Calibri" w:cs="Calibri"/>
                <w:color w:val="000000"/>
              </w:rPr>
              <w:t>Venues Upgrades</w:t>
            </w:r>
          </w:p>
        </w:tc>
        <w:tc>
          <w:tcPr>
            <w:tcW w:w="1279" w:type="dxa"/>
            <w:tcBorders>
              <w:top w:val="nil"/>
              <w:left w:val="nil"/>
              <w:bottom w:val="nil"/>
              <w:right w:val="nil"/>
            </w:tcBorders>
            <w:shd w:val="clear" w:color="auto" w:fill="FFFFFF" w:themeFill="background1"/>
            <w:noWrap/>
            <w:vAlign w:val="bottom"/>
            <w:hideMark/>
          </w:tcPr>
          <w:p w14:paraId="7006578B" w14:textId="77777777" w:rsidR="006F77B5" w:rsidRPr="00497A06" w:rsidRDefault="006F77B5" w:rsidP="006F77B5">
            <w:pPr>
              <w:spacing w:after="0" w:line="240" w:lineRule="auto"/>
              <w:rPr>
                <w:sz w:val="20"/>
                <w:szCs w:val="20"/>
                <w:lang w:eastAsia="en-NZ"/>
              </w:rPr>
            </w:pPr>
            <w:r>
              <w:rPr>
                <w:rFonts w:ascii="Calibri" w:hAnsi="Calibri" w:cs="Calibri"/>
                <w:color w:val="000000"/>
              </w:rPr>
              <w:t>2010732036</w:t>
            </w:r>
          </w:p>
        </w:tc>
        <w:tc>
          <w:tcPr>
            <w:tcW w:w="2543" w:type="dxa"/>
            <w:tcBorders>
              <w:top w:val="nil"/>
              <w:left w:val="nil"/>
              <w:bottom w:val="nil"/>
              <w:right w:val="nil"/>
            </w:tcBorders>
            <w:shd w:val="clear" w:color="auto" w:fill="FFFFFF" w:themeFill="background1"/>
            <w:noWrap/>
            <w:vAlign w:val="bottom"/>
            <w:hideMark/>
          </w:tcPr>
          <w:p w14:paraId="3E59564C" w14:textId="77777777" w:rsidR="006F77B5" w:rsidRPr="00497A06" w:rsidRDefault="006F77B5" w:rsidP="006F77B5">
            <w:pPr>
              <w:spacing w:after="0" w:line="240" w:lineRule="auto"/>
              <w:rPr>
                <w:sz w:val="20"/>
                <w:szCs w:val="20"/>
                <w:lang w:eastAsia="en-NZ"/>
              </w:rPr>
            </w:pPr>
            <w:r>
              <w:rPr>
                <w:rFonts w:ascii="Calibri" w:hAnsi="Calibri" w:cs="Calibri"/>
                <w:color w:val="000000"/>
              </w:rPr>
              <w:t>Venues Upgrades</w:t>
            </w:r>
          </w:p>
        </w:tc>
        <w:tc>
          <w:tcPr>
            <w:tcW w:w="1230" w:type="dxa"/>
            <w:tcBorders>
              <w:top w:val="nil"/>
              <w:left w:val="nil"/>
              <w:bottom w:val="nil"/>
              <w:right w:val="nil"/>
            </w:tcBorders>
            <w:shd w:val="clear" w:color="auto" w:fill="FFFFFF" w:themeFill="background1"/>
            <w:noWrap/>
            <w:vAlign w:val="center"/>
            <w:hideMark/>
          </w:tcPr>
          <w:p w14:paraId="0450838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1FD32E7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4,500</w:t>
            </w:r>
          </w:p>
        </w:tc>
        <w:tc>
          <w:tcPr>
            <w:tcW w:w="1561" w:type="dxa"/>
            <w:tcBorders>
              <w:top w:val="nil"/>
              <w:left w:val="nil"/>
              <w:bottom w:val="nil"/>
              <w:right w:val="nil"/>
            </w:tcBorders>
            <w:shd w:val="clear" w:color="auto" w:fill="FFFFFF" w:themeFill="background1"/>
            <w:noWrap/>
            <w:vAlign w:val="center"/>
            <w:hideMark/>
          </w:tcPr>
          <w:p w14:paraId="03AB0D5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4,500</w:t>
            </w:r>
          </w:p>
        </w:tc>
      </w:tr>
      <w:tr w:rsidR="00CA2C50" w:rsidRPr="00441CC7" w14:paraId="38B7938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36F387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D4EC5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F7C972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9BFBE8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Venues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2BFD61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2A227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1C5A2A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single" w:sz="4" w:space="0" w:color="auto"/>
              <w:right w:val="nil"/>
            </w:tcBorders>
            <w:shd w:val="clear" w:color="auto" w:fill="FFFFFF" w:themeFill="background1"/>
            <w:noWrap/>
            <w:vAlign w:val="center"/>
            <w:hideMark/>
          </w:tcPr>
          <w:p w14:paraId="65FE523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4,500</w:t>
            </w:r>
          </w:p>
        </w:tc>
        <w:tc>
          <w:tcPr>
            <w:tcW w:w="1561" w:type="dxa"/>
            <w:tcBorders>
              <w:top w:val="nil"/>
              <w:left w:val="nil"/>
              <w:bottom w:val="single" w:sz="4" w:space="0" w:color="auto"/>
              <w:right w:val="nil"/>
            </w:tcBorders>
            <w:shd w:val="clear" w:color="auto" w:fill="FFFFFF" w:themeFill="background1"/>
            <w:noWrap/>
            <w:vAlign w:val="center"/>
            <w:hideMark/>
          </w:tcPr>
          <w:p w14:paraId="68A5B90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4,500</w:t>
            </w:r>
          </w:p>
        </w:tc>
      </w:tr>
      <w:tr w:rsidR="00CA2C50" w:rsidRPr="00441CC7" w14:paraId="01F59DC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5A3DAB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2A0B7B0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3.1 Total</w:t>
            </w:r>
          </w:p>
        </w:tc>
        <w:tc>
          <w:tcPr>
            <w:tcW w:w="996" w:type="dxa"/>
            <w:tcBorders>
              <w:top w:val="nil"/>
              <w:left w:val="nil"/>
              <w:bottom w:val="single" w:sz="4" w:space="0" w:color="auto"/>
              <w:right w:val="nil"/>
            </w:tcBorders>
            <w:shd w:val="clear" w:color="auto" w:fill="FFFFFF" w:themeFill="background1"/>
            <w:noWrap/>
            <w:vAlign w:val="bottom"/>
            <w:hideMark/>
          </w:tcPr>
          <w:p w14:paraId="157C54E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DD1D7B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564D715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4027CC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E7A04DC"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9,841</w:t>
            </w:r>
          </w:p>
        </w:tc>
        <w:tc>
          <w:tcPr>
            <w:tcW w:w="1886" w:type="dxa"/>
            <w:tcBorders>
              <w:top w:val="nil"/>
              <w:left w:val="nil"/>
              <w:bottom w:val="single" w:sz="4" w:space="0" w:color="auto"/>
              <w:right w:val="nil"/>
            </w:tcBorders>
            <w:shd w:val="clear" w:color="auto" w:fill="FFFFFF" w:themeFill="background1"/>
            <w:noWrap/>
            <w:vAlign w:val="center"/>
            <w:hideMark/>
          </w:tcPr>
          <w:p w14:paraId="4A193DAB"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6,418</w:t>
            </w:r>
          </w:p>
        </w:tc>
        <w:tc>
          <w:tcPr>
            <w:tcW w:w="1561" w:type="dxa"/>
            <w:tcBorders>
              <w:top w:val="nil"/>
              <w:left w:val="nil"/>
              <w:bottom w:val="single" w:sz="4" w:space="0" w:color="auto"/>
              <w:right w:val="nil"/>
            </w:tcBorders>
            <w:shd w:val="clear" w:color="auto" w:fill="FFFFFF" w:themeFill="background1"/>
            <w:noWrap/>
            <w:vAlign w:val="center"/>
            <w:hideMark/>
          </w:tcPr>
          <w:p w14:paraId="455FA97B"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(3,423)</w:t>
            </w:r>
          </w:p>
        </w:tc>
      </w:tr>
      <w:tr w:rsidR="00CA2C50" w:rsidRPr="00441CC7" w14:paraId="11F9650D"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68629BA3" w14:textId="4693ABDE" w:rsidR="006F77B5" w:rsidRPr="0026089B" w:rsidRDefault="006F77B5" w:rsidP="006F77B5">
            <w:pPr>
              <w:spacing w:after="0" w:line="240" w:lineRule="auto"/>
              <w:rPr>
                <w:b/>
                <w:sz w:val="20"/>
                <w:szCs w:val="20"/>
                <w:lang w:eastAsia="en-NZ"/>
              </w:rPr>
            </w:pPr>
            <w:r>
              <w:rPr>
                <w:rFonts w:ascii="Calibri" w:hAnsi="Calibri" w:cs="Calibri"/>
                <w:b/>
                <w:bCs/>
                <w:color w:val="000000"/>
              </w:rPr>
              <w:t>Total 3 Economic Development</w:t>
            </w:r>
          </w:p>
        </w:tc>
        <w:tc>
          <w:tcPr>
            <w:tcW w:w="3545" w:type="dxa"/>
            <w:tcBorders>
              <w:top w:val="nil"/>
              <w:left w:val="nil"/>
              <w:bottom w:val="double" w:sz="6" w:space="0" w:color="auto"/>
              <w:right w:val="nil"/>
            </w:tcBorders>
            <w:shd w:val="clear" w:color="auto" w:fill="FFFFFF" w:themeFill="background1"/>
            <w:noWrap/>
            <w:vAlign w:val="bottom"/>
            <w:hideMark/>
          </w:tcPr>
          <w:p w14:paraId="29F9AFE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6ADE1C23"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65EA6825"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6CAA2FFA" w14:textId="124FE134"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886" w:type="dxa"/>
            <w:tcBorders>
              <w:top w:val="nil"/>
              <w:left w:val="nil"/>
              <w:bottom w:val="double" w:sz="6" w:space="0" w:color="auto"/>
              <w:right w:val="nil"/>
            </w:tcBorders>
            <w:shd w:val="clear" w:color="auto" w:fill="FFFFFF" w:themeFill="background1"/>
            <w:noWrap/>
            <w:vAlign w:val="center"/>
            <w:hideMark/>
          </w:tcPr>
          <w:p w14:paraId="57FF702C" w14:textId="3859D130"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7D7F269E" w14:textId="6643FF70" w:rsidR="006F77B5" w:rsidRPr="0026089B" w:rsidRDefault="006F77B5" w:rsidP="00C942A6">
            <w:pPr>
              <w:spacing w:after="0" w:line="240" w:lineRule="auto"/>
              <w:jc w:val="right"/>
              <w:rPr>
                <w:b/>
                <w:sz w:val="20"/>
                <w:szCs w:val="20"/>
                <w:lang w:eastAsia="en-NZ"/>
              </w:rPr>
            </w:pPr>
            <w:r>
              <w:rPr>
                <w:rFonts w:ascii="Calibri" w:hAnsi="Calibri" w:cs="Calibri"/>
                <w:b/>
                <w:bCs/>
                <w:color w:val="000000"/>
              </w:rPr>
              <w:t>9,841</w:t>
            </w:r>
          </w:p>
        </w:tc>
      </w:tr>
      <w:tr w:rsidR="00CA2C50" w:rsidRPr="00441CC7" w14:paraId="36121D1B"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27A65BB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Cultural Wellbeing</w:t>
            </w:r>
          </w:p>
        </w:tc>
        <w:tc>
          <w:tcPr>
            <w:tcW w:w="993" w:type="dxa"/>
            <w:tcBorders>
              <w:top w:val="nil"/>
              <w:left w:val="nil"/>
              <w:bottom w:val="nil"/>
              <w:right w:val="nil"/>
            </w:tcBorders>
            <w:shd w:val="clear" w:color="auto" w:fill="FFFFFF" w:themeFill="background1"/>
            <w:noWrap/>
            <w:vAlign w:val="bottom"/>
            <w:hideMark/>
          </w:tcPr>
          <w:p w14:paraId="3418897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4.1</w:t>
            </w:r>
          </w:p>
        </w:tc>
        <w:tc>
          <w:tcPr>
            <w:tcW w:w="996" w:type="dxa"/>
            <w:tcBorders>
              <w:top w:val="nil"/>
              <w:left w:val="nil"/>
              <w:bottom w:val="nil"/>
              <w:right w:val="nil"/>
            </w:tcBorders>
            <w:shd w:val="clear" w:color="auto" w:fill="FFFFFF" w:themeFill="background1"/>
            <w:noWrap/>
            <w:vAlign w:val="bottom"/>
            <w:hideMark/>
          </w:tcPr>
          <w:p w14:paraId="2C5D7C5C" w14:textId="77777777" w:rsidR="006F77B5" w:rsidRPr="00497A06" w:rsidRDefault="006F77B5" w:rsidP="006F77B5">
            <w:pPr>
              <w:spacing w:after="0" w:line="240" w:lineRule="auto"/>
              <w:rPr>
                <w:sz w:val="20"/>
                <w:szCs w:val="20"/>
                <w:lang w:eastAsia="en-NZ"/>
              </w:rPr>
            </w:pPr>
            <w:r>
              <w:rPr>
                <w:rFonts w:ascii="Calibri" w:hAnsi="Calibri" w:cs="Calibri"/>
                <w:color w:val="000000"/>
              </w:rPr>
              <w:t>2038</w:t>
            </w:r>
          </w:p>
        </w:tc>
        <w:tc>
          <w:tcPr>
            <w:tcW w:w="3545" w:type="dxa"/>
            <w:tcBorders>
              <w:top w:val="nil"/>
              <w:left w:val="nil"/>
              <w:bottom w:val="nil"/>
              <w:right w:val="nil"/>
            </w:tcBorders>
            <w:shd w:val="clear" w:color="auto" w:fill="FFFFFF" w:themeFill="background1"/>
            <w:noWrap/>
            <w:vAlign w:val="bottom"/>
            <w:hideMark/>
          </w:tcPr>
          <w:p w14:paraId="197893C4" w14:textId="77777777" w:rsidR="006F77B5" w:rsidRPr="00497A06" w:rsidRDefault="006F77B5" w:rsidP="006F77B5">
            <w:pPr>
              <w:spacing w:after="0" w:line="240" w:lineRule="auto"/>
              <w:rPr>
                <w:sz w:val="20"/>
                <w:szCs w:val="20"/>
                <w:lang w:eastAsia="en-NZ"/>
              </w:rPr>
            </w:pPr>
            <w:r>
              <w:rPr>
                <w:rFonts w:ascii="Calibri" w:hAnsi="Calibri" w:cs="Calibri"/>
                <w:color w:val="000000"/>
              </w:rPr>
              <w:t>Gallery &amp; Museum Upgrades</w:t>
            </w:r>
          </w:p>
        </w:tc>
        <w:tc>
          <w:tcPr>
            <w:tcW w:w="1279" w:type="dxa"/>
            <w:tcBorders>
              <w:top w:val="nil"/>
              <w:left w:val="nil"/>
              <w:bottom w:val="nil"/>
              <w:right w:val="nil"/>
            </w:tcBorders>
            <w:shd w:val="clear" w:color="auto" w:fill="FFFFFF" w:themeFill="background1"/>
            <w:noWrap/>
            <w:vAlign w:val="bottom"/>
            <w:hideMark/>
          </w:tcPr>
          <w:p w14:paraId="41C97E79" w14:textId="77777777" w:rsidR="006F77B5" w:rsidRPr="00497A06" w:rsidRDefault="006F77B5" w:rsidP="006F77B5">
            <w:pPr>
              <w:spacing w:after="0" w:line="240" w:lineRule="auto"/>
              <w:rPr>
                <w:sz w:val="20"/>
                <w:szCs w:val="20"/>
                <w:lang w:eastAsia="en-NZ"/>
              </w:rPr>
            </w:pPr>
            <w:r>
              <w:rPr>
                <w:rFonts w:ascii="Calibri" w:hAnsi="Calibri" w:cs="Calibri"/>
                <w:color w:val="000000"/>
              </w:rPr>
              <w:t>2008392038</w:t>
            </w:r>
          </w:p>
        </w:tc>
        <w:tc>
          <w:tcPr>
            <w:tcW w:w="2543" w:type="dxa"/>
            <w:tcBorders>
              <w:top w:val="nil"/>
              <w:left w:val="nil"/>
              <w:bottom w:val="nil"/>
              <w:right w:val="nil"/>
            </w:tcBorders>
            <w:shd w:val="clear" w:color="auto" w:fill="FFFFFF" w:themeFill="background1"/>
            <w:noWrap/>
            <w:vAlign w:val="bottom"/>
            <w:hideMark/>
          </w:tcPr>
          <w:p w14:paraId="6A05D19B" w14:textId="77777777" w:rsidR="006F77B5" w:rsidRPr="00497A06" w:rsidRDefault="006F77B5" w:rsidP="006F77B5">
            <w:pPr>
              <w:spacing w:after="0" w:line="240" w:lineRule="auto"/>
              <w:rPr>
                <w:sz w:val="20"/>
                <w:szCs w:val="20"/>
                <w:lang w:eastAsia="en-NZ"/>
              </w:rPr>
            </w:pPr>
            <w:r>
              <w:rPr>
                <w:rFonts w:ascii="Calibri" w:hAnsi="Calibri" w:cs="Calibri"/>
                <w:color w:val="000000"/>
              </w:rPr>
              <w:t>Bond Store Upgrade</w:t>
            </w:r>
          </w:p>
        </w:tc>
        <w:tc>
          <w:tcPr>
            <w:tcW w:w="1230" w:type="dxa"/>
            <w:tcBorders>
              <w:top w:val="nil"/>
              <w:left w:val="nil"/>
              <w:bottom w:val="nil"/>
              <w:right w:val="nil"/>
            </w:tcBorders>
            <w:shd w:val="clear" w:color="auto" w:fill="FFFFFF" w:themeFill="background1"/>
            <w:noWrap/>
            <w:vAlign w:val="center"/>
            <w:hideMark/>
          </w:tcPr>
          <w:p w14:paraId="7C47057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1,515</w:t>
            </w:r>
          </w:p>
        </w:tc>
        <w:tc>
          <w:tcPr>
            <w:tcW w:w="1886" w:type="dxa"/>
            <w:tcBorders>
              <w:top w:val="nil"/>
              <w:left w:val="nil"/>
              <w:bottom w:val="nil"/>
              <w:right w:val="nil"/>
            </w:tcBorders>
            <w:shd w:val="clear" w:color="auto" w:fill="FFFFFF" w:themeFill="background1"/>
            <w:noWrap/>
            <w:vAlign w:val="center"/>
            <w:hideMark/>
          </w:tcPr>
          <w:p w14:paraId="4BAA98FA" w14:textId="714A6EE8"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ABB7F5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(1,515)</w:t>
            </w:r>
          </w:p>
        </w:tc>
      </w:tr>
      <w:tr w:rsidR="00CA2C50" w:rsidRPr="00441CC7" w14:paraId="7F64EB2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FF354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4EF15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3228DE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FAB2D1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4EC9D9A" w14:textId="77777777" w:rsidR="006F77B5" w:rsidRPr="00497A06" w:rsidRDefault="006F77B5" w:rsidP="006F77B5">
            <w:pPr>
              <w:spacing w:after="0" w:line="240" w:lineRule="auto"/>
              <w:rPr>
                <w:sz w:val="20"/>
                <w:szCs w:val="20"/>
                <w:lang w:eastAsia="en-NZ"/>
              </w:rPr>
            </w:pPr>
            <w:r>
              <w:rPr>
                <w:rFonts w:ascii="Calibri" w:hAnsi="Calibri" w:cs="Calibri"/>
                <w:color w:val="000000"/>
              </w:rPr>
              <w:t>2011242038</w:t>
            </w:r>
          </w:p>
        </w:tc>
        <w:tc>
          <w:tcPr>
            <w:tcW w:w="2543" w:type="dxa"/>
            <w:tcBorders>
              <w:top w:val="nil"/>
              <w:left w:val="nil"/>
              <w:bottom w:val="nil"/>
              <w:right w:val="nil"/>
            </w:tcBorders>
            <w:shd w:val="clear" w:color="auto" w:fill="FFFFFF" w:themeFill="background1"/>
            <w:noWrap/>
            <w:vAlign w:val="bottom"/>
            <w:hideMark/>
          </w:tcPr>
          <w:p w14:paraId="0466C7CF" w14:textId="77777777" w:rsidR="006F77B5" w:rsidRPr="00497A06" w:rsidRDefault="006F77B5" w:rsidP="006F77B5">
            <w:pPr>
              <w:spacing w:after="0" w:line="240" w:lineRule="auto"/>
              <w:rPr>
                <w:sz w:val="20"/>
                <w:szCs w:val="20"/>
                <w:lang w:eastAsia="en-NZ"/>
              </w:rPr>
            </w:pPr>
            <w:r>
              <w:rPr>
                <w:rFonts w:ascii="Calibri" w:hAnsi="Calibri" w:cs="Calibri"/>
                <w:color w:val="000000"/>
              </w:rPr>
              <w:t>Spaceplace renewals</w:t>
            </w:r>
          </w:p>
        </w:tc>
        <w:tc>
          <w:tcPr>
            <w:tcW w:w="1230" w:type="dxa"/>
            <w:tcBorders>
              <w:top w:val="nil"/>
              <w:left w:val="nil"/>
              <w:bottom w:val="nil"/>
              <w:right w:val="nil"/>
            </w:tcBorders>
            <w:shd w:val="clear" w:color="auto" w:fill="FFFFFF" w:themeFill="background1"/>
            <w:noWrap/>
            <w:vAlign w:val="center"/>
            <w:hideMark/>
          </w:tcPr>
          <w:p w14:paraId="760BFFC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967</w:t>
            </w:r>
          </w:p>
        </w:tc>
        <w:tc>
          <w:tcPr>
            <w:tcW w:w="1886" w:type="dxa"/>
            <w:tcBorders>
              <w:top w:val="nil"/>
              <w:left w:val="nil"/>
              <w:bottom w:val="nil"/>
              <w:right w:val="nil"/>
            </w:tcBorders>
            <w:shd w:val="clear" w:color="auto" w:fill="FFFFFF" w:themeFill="background1"/>
            <w:noWrap/>
            <w:vAlign w:val="center"/>
            <w:hideMark/>
          </w:tcPr>
          <w:p w14:paraId="45605C3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210</w:t>
            </w:r>
          </w:p>
        </w:tc>
        <w:tc>
          <w:tcPr>
            <w:tcW w:w="1561" w:type="dxa"/>
            <w:tcBorders>
              <w:top w:val="nil"/>
              <w:left w:val="nil"/>
              <w:bottom w:val="nil"/>
              <w:right w:val="nil"/>
            </w:tcBorders>
            <w:shd w:val="clear" w:color="auto" w:fill="FFFFFF" w:themeFill="background1"/>
            <w:noWrap/>
            <w:vAlign w:val="center"/>
            <w:hideMark/>
          </w:tcPr>
          <w:p w14:paraId="1CBFA68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(757)</w:t>
            </w:r>
          </w:p>
        </w:tc>
      </w:tr>
      <w:tr w:rsidR="00CA2C50" w:rsidRPr="00441CC7" w14:paraId="4D12B38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D9EFE8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797718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7EA7A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972AD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Gallery &amp; Museum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0F6F2F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77480A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B77FDF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2,481</w:t>
            </w:r>
          </w:p>
        </w:tc>
        <w:tc>
          <w:tcPr>
            <w:tcW w:w="1886" w:type="dxa"/>
            <w:tcBorders>
              <w:top w:val="nil"/>
              <w:left w:val="nil"/>
              <w:bottom w:val="single" w:sz="4" w:space="0" w:color="auto"/>
              <w:right w:val="nil"/>
            </w:tcBorders>
            <w:shd w:val="clear" w:color="auto" w:fill="FFFFFF" w:themeFill="background1"/>
            <w:noWrap/>
            <w:vAlign w:val="center"/>
            <w:hideMark/>
          </w:tcPr>
          <w:p w14:paraId="155736F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210</w:t>
            </w:r>
          </w:p>
        </w:tc>
        <w:tc>
          <w:tcPr>
            <w:tcW w:w="1561" w:type="dxa"/>
            <w:tcBorders>
              <w:top w:val="nil"/>
              <w:left w:val="nil"/>
              <w:bottom w:val="single" w:sz="4" w:space="0" w:color="auto"/>
              <w:right w:val="nil"/>
            </w:tcBorders>
            <w:shd w:val="clear" w:color="auto" w:fill="FFFFFF" w:themeFill="background1"/>
            <w:noWrap/>
            <w:vAlign w:val="center"/>
            <w:hideMark/>
          </w:tcPr>
          <w:p w14:paraId="4DE45EB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(2,271)</w:t>
            </w:r>
          </w:p>
        </w:tc>
      </w:tr>
      <w:tr w:rsidR="00CA2C50" w:rsidRPr="00441CC7" w14:paraId="5D3FDA4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7D1C9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7BF17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8F109D5" w14:textId="77777777" w:rsidR="006F77B5" w:rsidRPr="00497A06" w:rsidRDefault="006F77B5" w:rsidP="006F77B5">
            <w:pPr>
              <w:spacing w:after="0" w:line="240" w:lineRule="auto"/>
              <w:rPr>
                <w:sz w:val="20"/>
                <w:szCs w:val="20"/>
                <w:lang w:eastAsia="en-NZ"/>
              </w:rPr>
            </w:pPr>
            <w:r>
              <w:rPr>
                <w:rFonts w:ascii="Calibri" w:hAnsi="Calibri" w:cs="Calibri"/>
                <w:color w:val="000000"/>
              </w:rPr>
              <w:t>2041</w:t>
            </w:r>
          </w:p>
        </w:tc>
        <w:tc>
          <w:tcPr>
            <w:tcW w:w="3545" w:type="dxa"/>
            <w:tcBorders>
              <w:top w:val="nil"/>
              <w:left w:val="nil"/>
              <w:bottom w:val="nil"/>
              <w:right w:val="nil"/>
            </w:tcBorders>
            <w:shd w:val="clear" w:color="auto" w:fill="FFFFFF" w:themeFill="background1"/>
            <w:noWrap/>
            <w:vAlign w:val="bottom"/>
            <w:hideMark/>
          </w:tcPr>
          <w:p w14:paraId="7212F430" w14:textId="77777777" w:rsidR="006F77B5" w:rsidRPr="00497A06" w:rsidRDefault="006F77B5" w:rsidP="006F77B5">
            <w:pPr>
              <w:spacing w:after="0" w:line="240" w:lineRule="auto"/>
              <w:rPr>
                <w:sz w:val="20"/>
                <w:szCs w:val="20"/>
                <w:lang w:eastAsia="en-NZ"/>
              </w:rPr>
            </w:pPr>
            <w:r>
              <w:rPr>
                <w:rFonts w:ascii="Calibri" w:hAnsi="Calibri" w:cs="Calibri"/>
                <w:color w:val="000000"/>
              </w:rPr>
              <w:t>Te ara o nga tupuna - Maori heritage trails</w:t>
            </w:r>
          </w:p>
        </w:tc>
        <w:tc>
          <w:tcPr>
            <w:tcW w:w="1279" w:type="dxa"/>
            <w:tcBorders>
              <w:top w:val="nil"/>
              <w:left w:val="nil"/>
              <w:bottom w:val="nil"/>
              <w:right w:val="nil"/>
            </w:tcBorders>
            <w:shd w:val="clear" w:color="auto" w:fill="FFFFFF" w:themeFill="background1"/>
            <w:noWrap/>
            <w:vAlign w:val="bottom"/>
            <w:hideMark/>
          </w:tcPr>
          <w:p w14:paraId="5C2EBE09" w14:textId="77777777" w:rsidR="006F77B5" w:rsidRPr="00497A06" w:rsidRDefault="006F77B5" w:rsidP="006F77B5">
            <w:pPr>
              <w:spacing w:after="0" w:line="240" w:lineRule="auto"/>
              <w:rPr>
                <w:sz w:val="20"/>
                <w:szCs w:val="20"/>
                <w:lang w:eastAsia="en-NZ"/>
              </w:rPr>
            </w:pPr>
            <w:r>
              <w:rPr>
                <w:rFonts w:ascii="Calibri" w:hAnsi="Calibri" w:cs="Calibri"/>
                <w:color w:val="000000"/>
              </w:rPr>
              <w:t>2000832041</w:t>
            </w:r>
          </w:p>
        </w:tc>
        <w:tc>
          <w:tcPr>
            <w:tcW w:w="2543" w:type="dxa"/>
            <w:tcBorders>
              <w:top w:val="nil"/>
              <w:left w:val="nil"/>
              <w:bottom w:val="nil"/>
              <w:right w:val="nil"/>
            </w:tcBorders>
            <w:shd w:val="clear" w:color="auto" w:fill="FFFFFF" w:themeFill="background1"/>
            <w:noWrap/>
            <w:vAlign w:val="bottom"/>
            <w:hideMark/>
          </w:tcPr>
          <w:p w14:paraId="083D4EFE" w14:textId="77777777" w:rsidR="006F77B5" w:rsidRPr="00497A06" w:rsidRDefault="006F77B5" w:rsidP="006F77B5">
            <w:pPr>
              <w:spacing w:after="0" w:line="240" w:lineRule="auto"/>
              <w:rPr>
                <w:sz w:val="20"/>
                <w:szCs w:val="20"/>
                <w:lang w:eastAsia="en-NZ"/>
              </w:rPr>
            </w:pPr>
            <w:r>
              <w:rPr>
                <w:rFonts w:ascii="Calibri" w:hAnsi="Calibri" w:cs="Calibri"/>
                <w:color w:val="000000"/>
              </w:rPr>
              <w:t>Toa Pou</w:t>
            </w:r>
          </w:p>
        </w:tc>
        <w:tc>
          <w:tcPr>
            <w:tcW w:w="1230" w:type="dxa"/>
            <w:tcBorders>
              <w:top w:val="nil"/>
              <w:left w:val="nil"/>
              <w:bottom w:val="nil"/>
              <w:right w:val="nil"/>
            </w:tcBorders>
            <w:shd w:val="clear" w:color="auto" w:fill="FFFFFF" w:themeFill="background1"/>
            <w:noWrap/>
            <w:vAlign w:val="center"/>
            <w:hideMark/>
          </w:tcPr>
          <w:p w14:paraId="330C131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968</w:t>
            </w:r>
          </w:p>
        </w:tc>
        <w:tc>
          <w:tcPr>
            <w:tcW w:w="1886" w:type="dxa"/>
            <w:tcBorders>
              <w:top w:val="nil"/>
              <w:left w:val="nil"/>
              <w:bottom w:val="nil"/>
              <w:right w:val="nil"/>
            </w:tcBorders>
            <w:shd w:val="clear" w:color="auto" w:fill="FFFFFF" w:themeFill="background1"/>
            <w:noWrap/>
            <w:vAlign w:val="center"/>
            <w:hideMark/>
          </w:tcPr>
          <w:p w14:paraId="7144D7E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730</w:t>
            </w:r>
          </w:p>
        </w:tc>
        <w:tc>
          <w:tcPr>
            <w:tcW w:w="1561" w:type="dxa"/>
            <w:tcBorders>
              <w:top w:val="nil"/>
              <w:left w:val="nil"/>
              <w:bottom w:val="nil"/>
              <w:right w:val="nil"/>
            </w:tcBorders>
            <w:shd w:val="clear" w:color="auto" w:fill="FFFFFF" w:themeFill="background1"/>
            <w:noWrap/>
            <w:vAlign w:val="center"/>
            <w:hideMark/>
          </w:tcPr>
          <w:p w14:paraId="791CB45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(238)</w:t>
            </w:r>
          </w:p>
        </w:tc>
      </w:tr>
      <w:tr w:rsidR="00CA2C50" w:rsidRPr="00441CC7" w14:paraId="6417AF3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5A6B4A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76E68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1BD284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0BF7B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Te ara o nga tupuna - Maori heritage trails Total</w:t>
            </w:r>
          </w:p>
        </w:tc>
        <w:tc>
          <w:tcPr>
            <w:tcW w:w="1279" w:type="dxa"/>
            <w:tcBorders>
              <w:top w:val="nil"/>
              <w:left w:val="nil"/>
              <w:bottom w:val="single" w:sz="4" w:space="0" w:color="auto"/>
              <w:right w:val="nil"/>
            </w:tcBorders>
            <w:shd w:val="clear" w:color="auto" w:fill="FFFFFF" w:themeFill="background1"/>
            <w:noWrap/>
            <w:vAlign w:val="bottom"/>
            <w:hideMark/>
          </w:tcPr>
          <w:p w14:paraId="5D02BD5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D25CB6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DFA103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968</w:t>
            </w:r>
          </w:p>
        </w:tc>
        <w:tc>
          <w:tcPr>
            <w:tcW w:w="1886" w:type="dxa"/>
            <w:tcBorders>
              <w:top w:val="nil"/>
              <w:left w:val="nil"/>
              <w:bottom w:val="single" w:sz="4" w:space="0" w:color="auto"/>
              <w:right w:val="nil"/>
            </w:tcBorders>
            <w:shd w:val="clear" w:color="auto" w:fill="FFFFFF" w:themeFill="background1"/>
            <w:noWrap/>
            <w:vAlign w:val="center"/>
            <w:hideMark/>
          </w:tcPr>
          <w:p w14:paraId="3D4D760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730</w:t>
            </w:r>
          </w:p>
        </w:tc>
        <w:tc>
          <w:tcPr>
            <w:tcW w:w="1561" w:type="dxa"/>
            <w:tcBorders>
              <w:top w:val="nil"/>
              <w:left w:val="nil"/>
              <w:bottom w:val="single" w:sz="4" w:space="0" w:color="auto"/>
              <w:right w:val="nil"/>
            </w:tcBorders>
            <w:shd w:val="clear" w:color="auto" w:fill="FFFFFF" w:themeFill="background1"/>
            <w:noWrap/>
            <w:vAlign w:val="center"/>
            <w:hideMark/>
          </w:tcPr>
          <w:p w14:paraId="5FB5FF8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(238)</w:t>
            </w:r>
          </w:p>
        </w:tc>
      </w:tr>
      <w:tr w:rsidR="00CA2C50" w:rsidRPr="00441CC7" w14:paraId="16C2BF2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BAA738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51FD1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0B4D6EB" w14:textId="77777777" w:rsidR="006F77B5" w:rsidRPr="00497A06" w:rsidRDefault="006F77B5" w:rsidP="006F77B5">
            <w:pPr>
              <w:spacing w:after="0" w:line="240" w:lineRule="auto"/>
              <w:rPr>
                <w:sz w:val="20"/>
                <w:szCs w:val="20"/>
                <w:lang w:eastAsia="en-NZ"/>
              </w:rPr>
            </w:pPr>
            <w:r>
              <w:rPr>
                <w:rFonts w:ascii="Calibri" w:hAnsi="Calibri" w:cs="Calibri"/>
                <w:color w:val="000000"/>
              </w:rPr>
              <w:t>2042</w:t>
            </w:r>
          </w:p>
        </w:tc>
        <w:tc>
          <w:tcPr>
            <w:tcW w:w="3545" w:type="dxa"/>
            <w:tcBorders>
              <w:top w:val="nil"/>
              <w:left w:val="nil"/>
              <w:bottom w:val="nil"/>
              <w:right w:val="nil"/>
            </w:tcBorders>
            <w:shd w:val="clear" w:color="auto" w:fill="FFFFFF" w:themeFill="background1"/>
            <w:noWrap/>
            <w:vAlign w:val="bottom"/>
            <w:hideMark/>
          </w:tcPr>
          <w:p w14:paraId="74A5D0C8" w14:textId="77777777" w:rsidR="006F77B5" w:rsidRPr="00497A06" w:rsidRDefault="006F77B5" w:rsidP="006F77B5">
            <w:pPr>
              <w:spacing w:after="0" w:line="240" w:lineRule="auto"/>
              <w:rPr>
                <w:sz w:val="20"/>
                <w:szCs w:val="20"/>
                <w:lang w:eastAsia="en-NZ"/>
              </w:rPr>
            </w:pPr>
            <w:r>
              <w:rPr>
                <w:rFonts w:ascii="Calibri" w:hAnsi="Calibri" w:cs="Calibri"/>
                <w:color w:val="000000"/>
              </w:rPr>
              <w:t>Arts Installation</w:t>
            </w:r>
          </w:p>
        </w:tc>
        <w:tc>
          <w:tcPr>
            <w:tcW w:w="1279" w:type="dxa"/>
            <w:tcBorders>
              <w:top w:val="nil"/>
              <w:left w:val="nil"/>
              <w:bottom w:val="nil"/>
              <w:right w:val="nil"/>
            </w:tcBorders>
            <w:shd w:val="clear" w:color="auto" w:fill="FFFFFF" w:themeFill="background1"/>
            <w:noWrap/>
            <w:vAlign w:val="bottom"/>
            <w:hideMark/>
          </w:tcPr>
          <w:p w14:paraId="18477993" w14:textId="77777777" w:rsidR="006F77B5" w:rsidRPr="00497A06" w:rsidRDefault="006F77B5" w:rsidP="006F77B5">
            <w:pPr>
              <w:spacing w:after="0" w:line="240" w:lineRule="auto"/>
              <w:rPr>
                <w:sz w:val="20"/>
                <w:szCs w:val="20"/>
                <w:lang w:eastAsia="en-NZ"/>
              </w:rPr>
            </w:pPr>
            <w:r>
              <w:rPr>
                <w:rFonts w:ascii="Calibri" w:hAnsi="Calibri" w:cs="Calibri"/>
                <w:color w:val="000000"/>
              </w:rPr>
              <w:t>2000842042</w:t>
            </w:r>
          </w:p>
        </w:tc>
        <w:tc>
          <w:tcPr>
            <w:tcW w:w="2543" w:type="dxa"/>
            <w:tcBorders>
              <w:top w:val="nil"/>
              <w:left w:val="nil"/>
              <w:bottom w:val="nil"/>
              <w:right w:val="nil"/>
            </w:tcBorders>
            <w:shd w:val="clear" w:color="auto" w:fill="FFFFFF" w:themeFill="background1"/>
            <w:noWrap/>
            <w:vAlign w:val="bottom"/>
            <w:hideMark/>
          </w:tcPr>
          <w:p w14:paraId="090FCC0E" w14:textId="77777777" w:rsidR="006F77B5" w:rsidRPr="00497A06" w:rsidRDefault="006F77B5" w:rsidP="006F77B5">
            <w:pPr>
              <w:spacing w:after="0" w:line="240" w:lineRule="auto"/>
              <w:rPr>
                <w:sz w:val="20"/>
                <w:szCs w:val="20"/>
                <w:lang w:eastAsia="en-NZ"/>
              </w:rPr>
            </w:pPr>
            <w:r>
              <w:rPr>
                <w:rFonts w:ascii="Calibri" w:hAnsi="Calibri" w:cs="Calibri"/>
                <w:color w:val="000000"/>
              </w:rPr>
              <w:t>Arts Installation - Arts Installation 1</w:t>
            </w:r>
          </w:p>
        </w:tc>
        <w:tc>
          <w:tcPr>
            <w:tcW w:w="1230" w:type="dxa"/>
            <w:tcBorders>
              <w:top w:val="nil"/>
              <w:left w:val="nil"/>
              <w:bottom w:val="nil"/>
              <w:right w:val="nil"/>
            </w:tcBorders>
            <w:shd w:val="clear" w:color="auto" w:fill="FFFFFF" w:themeFill="background1"/>
            <w:noWrap/>
            <w:vAlign w:val="center"/>
            <w:hideMark/>
          </w:tcPr>
          <w:p w14:paraId="3E13EBC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67</w:t>
            </w:r>
          </w:p>
        </w:tc>
        <w:tc>
          <w:tcPr>
            <w:tcW w:w="1886" w:type="dxa"/>
            <w:tcBorders>
              <w:top w:val="nil"/>
              <w:left w:val="nil"/>
              <w:bottom w:val="nil"/>
              <w:right w:val="nil"/>
            </w:tcBorders>
            <w:shd w:val="clear" w:color="auto" w:fill="FFFFFF" w:themeFill="background1"/>
            <w:noWrap/>
            <w:vAlign w:val="center"/>
            <w:hideMark/>
          </w:tcPr>
          <w:p w14:paraId="1D49486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164</w:t>
            </w:r>
          </w:p>
        </w:tc>
        <w:tc>
          <w:tcPr>
            <w:tcW w:w="1561" w:type="dxa"/>
            <w:tcBorders>
              <w:top w:val="nil"/>
              <w:left w:val="nil"/>
              <w:bottom w:val="nil"/>
              <w:right w:val="nil"/>
            </w:tcBorders>
            <w:shd w:val="clear" w:color="auto" w:fill="FFFFFF" w:themeFill="background1"/>
            <w:noWrap/>
            <w:vAlign w:val="center"/>
            <w:hideMark/>
          </w:tcPr>
          <w:p w14:paraId="1F6C3F3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97</w:t>
            </w:r>
          </w:p>
        </w:tc>
      </w:tr>
      <w:tr w:rsidR="00CA2C50" w:rsidRPr="00441CC7" w14:paraId="0F7B6D1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82B49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FA13F4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80604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9F8BC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Arts Installation Total</w:t>
            </w:r>
          </w:p>
        </w:tc>
        <w:tc>
          <w:tcPr>
            <w:tcW w:w="1279" w:type="dxa"/>
            <w:tcBorders>
              <w:top w:val="nil"/>
              <w:left w:val="nil"/>
              <w:bottom w:val="single" w:sz="4" w:space="0" w:color="auto"/>
              <w:right w:val="nil"/>
            </w:tcBorders>
            <w:shd w:val="clear" w:color="auto" w:fill="FFFFFF" w:themeFill="background1"/>
            <w:noWrap/>
            <w:vAlign w:val="bottom"/>
            <w:hideMark/>
          </w:tcPr>
          <w:p w14:paraId="2674204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007BB6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3AE512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67</w:t>
            </w:r>
          </w:p>
        </w:tc>
        <w:tc>
          <w:tcPr>
            <w:tcW w:w="1886" w:type="dxa"/>
            <w:tcBorders>
              <w:top w:val="nil"/>
              <w:left w:val="nil"/>
              <w:bottom w:val="single" w:sz="4" w:space="0" w:color="auto"/>
              <w:right w:val="nil"/>
            </w:tcBorders>
            <w:shd w:val="clear" w:color="auto" w:fill="FFFFFF" w:themeFill="background1"/>
            <w:noWrap/>
            <w:vAlign w:val="center"/>
            <w:hideMark/>
          </w:tcPr>
          <w:p w14:paraId="616C88C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164</w:t>
            </w:r>
          </w:p>
        </w:tc>
        <w:tc>
          <w:tcPr>
            <w:tcW w:w="1561" w:type="dxa"/>
            <w:tcBorders>
              <w:top w:val="nil"/>
              <w:left w:val="nil"/>
              <w:bottom w:val="single" w:sz="4" w:space="0" w:color="auto"/>
              <w:right w:val="nil"/>
            </w:tcBorders>
            <w:shd w:val="clear" w:color="auto" w:fill="FFFFFF" w:themeFill="background1"/>
            <w:noWrap/>
            <w:vAlign w:val="center"/>
            <w:hideMark/>
          </w:tcPr>
          <w:p w14:paraId="1BC92AC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97</w:t>
            </w:r>
          </w:p>
        </w:tc>
      </w:tr>
      <w:tr w:rsidR="00CA2C50" w:rsidRPr="00441CC7" w14:paraId="7E10352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D13C4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A77525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E9F29C0" w14:textId="77777777" w:rsidR="006F77B5" w:rsidRPr="00497A06" w:rsidRDefault="006F77B5" w:rsidP="006F77B5">
            <w:pPr>
              <w:spacing w:after="0" w:line="240" w:lineRule="auto"/>
              <w:rPr>
                <w:sz w:val="20"/>
                <w:szCs w:val="20"/>
                <w:lang w:eastAsia="en-NZ"/>
              </w:rPr>
            </w:pPr>
            <w:r>
              <w:rPr>
                <w:rFonts w:ascii="Calibri" w:hAnsi="Calibri" w:cs="Calibri"/>
                <w:color w:val="000000"/>
              </w:rPr>
              <w:t>2129</w:t>
            </w:r>
          </w:p>
        </w:tc>
        <w:tc>
          <w:tcPr>
            <w:tcW w:w="3545" w:type="dxa"/>
            <w:tcBorders>
              <w:top w:val="nil"/>
              <w:left w:val="nil"/>
              <w:bottom w:val="nil"/>
              <w:right w:val="nil"/>
            </w:tcBorders>
            <w:shd w:val="clear" w:color="auto" w:fill="FFFFFF" w:themeFill="background1"/>
            <w:noWrap/>
            <w:vAlign w:val="bottom"/>
            <w:hideMark/>
          </w:tcPr>
          <w:p w14:paraId="1B118989" w14:textId="77777777" w:rsidR="006F77B5" w:rsidRPr="00497A06" w:rsidRDefault="006F77B5" w:rsidP="006F77B5">
            <w:pPr>
              <w:spacing w:after="0" w:line="240" w:lineRule="auto"/>
              <w:rPr>
                <w:sz w:val="20"/>
                <w:szCs w:val="20"/>
                <w:lang w:eastAsia="en-NZ"/>
              </w:rPr>
            </w:pPr>
            <w:r>
              <w:rPr>
                <w:rFonts w:ascii="Calibri" w:hAnsi="Calibri" w:cs="Calibri"/>
                <w:color w:val="000000"/>
              </w:rPr>
              <w:t>Wellington Convention &amp; Exhibition Centre (WCEC)</w:t>
            </w:r>
          </w:p>
        </w:tc>
        <w:tc>
          <w:tcPr>
            <w:tcW w:w="1279" w:type="dxa"/>
            <w:tcBorders>
              <w:top w:val="nil"/>
              <w:left w:val="nil"/>
              <w:bottom w:val="nil"/>
              <w:right w:val="nil"/>
            </w:tcBorders>
            <w:shd w:val="clear" w:color="auto" w:fill="FFFFFF" w:themeFill="background1"/>
            <w:noWrap/>
            <w:vAlign w:val="bottom"/>
            <w:hideMark/>
          </w:tcPr>
          <w:p w14:paraId="0AD61DFF" w14:textId="77777777" w:rsidR="006F77B5" w:rsidRPr="00497A06" w:rsidRDefault="006F77B5" w:rsidP="006F77B5">
            <w:pPr>
              <w:spacing w:after="0" w:line="240" w:lineRule="auto"/>
              <w:rPr>
                <w:sz w:val="20"/>
                <w:szCs w:val="20"/>
                <w:lang w:eastAsia="en-NZ"/>
              </w:rPr>
            </w:pPr>
            <w:r>
              <w:rPr>
                <w:rFonts w:ascii="Calibri" w:hAnsi="Calibri" w:cs="Calibri"/>
                <w:color w:val="000000"/>
              </w:rPr>
              <w:t>2002982129</w:t>
            </w:r>
          </w:p>
        </w:tc>
        <w:tc>
          <w:tcPr>
            <w:tcW w:w="2543" w:type="dxa"/>
            <w:tcBorders>
              <w:top w:val="nil"/>
              <w:left w:val="nil"/>
              <w:bottom w:val="nil"/>
              <w:right w:val="nil"/>
            </w:tcBorders>
            <w:shd w:val="clear" w:color="auto" w:fill="FFFFFF" w:themeFill="background1"/>
            <w:noWrap/>
            <w:vAlign w:val="bottom"/>
            <w:hideMark/>
          </w:tcPr>
          <w:p w14:paraId="53496F37" w14:textId="77777777" w:rsidR="006F77B5" w:rsidRPr="00497A06" w:rsidRDefault="006F77B5" w:rsidP="006F77B5">
            <w:pPr>
              <w:spacing w:after="0" w:line="240" w:lineRule="auto"/>
              <w:rPr>
                <w:sz w:val="20"/>
                <w:szCs w:val="20"/>
                <w:lang w:eastAsia="en-NZ"/>
              </w:rPr>
            </w:pPr>
            <w:r>
              <w:rPr>
                <w:rFonts w:ascii="Calibri" w:hAnsi="Calibri" w:cs="Calibri"/>
                <w:color w:val="000000"/>
              </w:rPr>
              <w:t>Wellington Convention and Exhibition Centre</w:t>
            </w:r>
          </w:p>
        </w:tc>
        <w:tc>
          <w:tcPr>
            <w:tcW w:w="1230" w:type="dxa"/>
            <w:tcBorders>
              <w:top w:val="nil"/>
              <w:left w:val="nil"/>
              <w:bottom w:val="nil"/>
              <w:right w:val="nil"/>
            </w:tcBorders>
            <w:shd w:val="clear" w:color="auto" w:fill="FFFFFF" w:themeFill="background1"/>
            <w:noWrap/>
            <w:vAlign w:val="center"/>
            <w:hideMark/>
          </w:tcPr>
          <w:p w14:paraId="433C77E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29,339</w:t>
            </w:r>
          </w:p>
        </w:tc>
        <w:tc>
          <w:tcPr>
            <w:tcW w:w="1886" w:type="dxa"/>
            <w:tcBorders>
              <w:top w:val="nil"/>
              <w:left w:val="nil"/>
              <w:bottom w:val="nil"/>
              <w:right w:val="nil"/>
            </w:tcBorders>
            <w:shd w:val="clear" w:color="auto" w:fill="FFFFFF" w:themeFill="background1"/>
            <w:noWrap/>
            <w:vAlign w:val="center"/>
            <w:hideMark/>
          </w:tcPr>
          <w:p w14:paraId="01D1D55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112</w:t>
            </w:r>
          </w:p>
        </w:tc>
        <w:tc>
          <w:tcPr>
            <w:tcW w:w="1561" w:type="dxa"/>
            <w:tcBorders>
              <w:top w:val="nil"/>
              <w:left w:val="nil"/>
              <w:bottom w:val="nil"/>
              <w:right w:val="nil"/>
            </w:tcBorders>
            <w:shd w:val="clear" w:color="auto" w:fill="FFFFFF" w:themeFill="background1"/>
            <w:noWrap/>
            <w:vAlign w:val="center"/>
            <w:hideMark/>
          </w:tcPr>
          <w:p w14:paraId="69F1D89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(29,227)</w:t>
            </w:r>
          </w:p>
        </w:tc>
      </w:tr>
      <w:tr w:rsidR="00CA2C50" w:rsidRPr="00441CC7" w14:paraId="410F690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ED552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D346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C414E1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05D8C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Wellington Convention &amp; Exhibition Centre (WCEC) Total</w:t>
            </w:r>
          </w:p>
        </w:tc>
        <w:tc>
          <w:tcPr>
            <w:tcW w:w="1279" w:type="dxa"/>
            <w:tcBorders>
              <w:top w:val="nil"/>
              <w:left w:val="nil"/>
              <w:bottom w:val="single" w:sz="4" w:space="0" w:color="auto"/>
              <w:right w:val="nil"/>
            </w:tcBorders>
            <w:shd w:val="clear" w:color="auto" w:fill="FFFFFF" w:themeFill="background1"/>
            <w:noWrap/>
            <w:vAlign w:val="bottom"/>
            <w:hideMark/>
          </w:tcPr>
          <w:p w14:paraId="5FDCCF9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515080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2E2FB5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29,339</w:t>
            </w:r>
          </w:p>
        </w:tc>
        <w:tc>
          <w:tcPr>
            <w:tcW w:w="1886" w:type="dxa"/>
            <w:tcBorders>
              <w:top w:val="nil"/>
              <w:left w:val="nil"/>
              <w:bottom w:val="single" w:sz="4" w:space="0" w:color="auto"/>
              <w:right w:val="nil"/>
            </w:tcBorders>
            <w:shd w:val="clear" w:color="auto" w:fill="FFFFFF" w:themeFill="background1"/>
            <w:noWrap/>
            <w:vAlign w:val="center"/>
            <w:hideMark/>
          </w:tcPr>
          <w:p w14:paraId="58D22FC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112</w:t>
            </w:r>
          </w:p>
        </w:tc>
        <w:tc>
          <w:tcPr>
            <w:tcW w:w="1561" w:type="dxa"/>
            <w:tcBorders>
              <w:top w:val="nil"/>
              <w:left w:val="nil"/>
              <w:bottom w:val="single" w:sz="4" w:space="0" w:color="auto"/>
              <w:right w:val="nil"/>
            </w:tcBorders>
            <w:shd w:val="clear" w:color="auto" w:fill="FFFFFF" w:themeFill="background1"/>
            <w:noWrap/>
            <w:vAlign w:val="center"/>
            <w:hideMark/>
          </w:tcPr>
          <w:p w14:paraId="127F849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(29,227)</w:t>
            </w:r>
          </w:p>
        </w:tc>
      </w:tr>
      <w:tr w:rsidR="00CA2C50" w:rsidRPr="00441CC7" w14:paraId="5620F7C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73D244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4FA4D55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4.1 Total</w:t>
            </w:r>
          </w:p>
        </w:tc>
        <w:tc>
          <w:tcPr>
            <w:tcW w:w="996" w:type="dxa"/>
            <w:tcBorders>
              <w:top w:val="nil"/>
              <w:left w:val="nil"/>
              <w:bottom w:val="single" w:sz="4" w:space="0" w:color="auto"/>
              <w:right w:val="nil"/>
            </w:tcBorders>
            <w:shd w:val="clear" w:color="auto" w:fill="FFFFFF" w:themeFill="background1"/>
            <w:noWrap/>
            <w:vAlign w:val="bottom"/>
            <w:hideMark/>
          </w:tcPr>
          <w:p w14:paraId="01992A8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C0107D5"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7E96563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876474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C998421"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32,855</w:t>
            </w:r>
          </w:p>
        </w:tc>
        <w:tc>
          <w:tcPr>
            <w:tcW w:w="1886" w:type="dxa"/>
            <w:tcBorders>
              <w:top w:val="nil"/>
              <w:left w:val="nil"/>
              <w:bottom w:val="single" w:sz="4" w:space="0" w:color="auto"/>
              <w:right w:val="nil"/>
            </w:tcBorders>
            <w:shd w:val="clear" w:color="auto" w:fill="FFFFFF" w:themeFill="background1"/>
            <w:noWrap/>
            <w:vAlign w:val="center"/>
            <w:hideMark/>
          </w:tcPr>
          <w:p w14:paraId="486E99D7"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1,216</w:t>
            </w:r>
          </w:p>
        </w:tc>
        <w:tc>
          <w:tcPr>
            <w:tcW w:w="1561" w:type="dxa"/>
            <w:tcBorders>
              <w:top w:val="nil"/>
              <w:left w:val="nil"/>
              <w:bottom w:val="single" w:sz="4" w:space="0" w:color="auto"/>
              <w:right w:val="nil"/>
            </w:tcBorders>
            <w:shd w:val="clear" w:color="auto" w:fill="FFFFFF" w:themeFill="background1"/>
            <w:noWrap/>
            <w:vAlign w:val="center"/>
            <w:hideMark/>
          </w:tcPr>
          <w:p w14:paraId="56109B41"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(31,639)</w:t>
            </w:r>
          </w:p>
        </w:tc>
      </w:tr>
      <w:tr w:rsidR="00CA2C50" w:rsidRPr="00441CC7" w14:paraId="062BFCFE"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1454BAB5" w14:textId="05CCE666" w:rsidR="006F77B5" w:rsidRPr="0026089B" w:rsidRDefault="006F77B5" w:rsidP="006F77B5">
            <w:pPr>
              <w:spacing w:after="0" w:line="240" w:lineRule="auto"/>
              <w:rPr>
                <w:b/>
                <w:sz w:val="20"/>
                <w:szCs w:val="20"/>
                <w:lang w:eastAsia="en-NZ"/>
              </w:rPr>
            </w:pPr>
            <w:r>
              <w:rPr>
                <w:rFonts w:ascii="Calibri" w:hAnsi="Calibri" w:cs="Calibri"/>
                <w:b/>
                <w:bCs/>
                <w:color w:val="000000"/>
              </w:rPr>
              <w:t>Total 4 Cultural Wellbeing</w:t>
            </w:r>
          </w:p>
        </w:tc>
        <w:tc>
          <w:tcPr>
            <w:tcW w:w="3545" w:type="dxa"/>
            <w:tcBorders>
              <w:top w:val="nil"/>
              <w:left w:val="nil"/>
              <w:bottom w:val="double" w:sz="6" w:space="0" w:color="auto"/>
              <w:right w:val="nil"/>
            </w:tcBorders>
            <w:shd w:val="clear" w:color="auto" w:fill="FFFFFF" w:themeFill="background1"/>
            <w:noWrap/>
            <w:vAlign w:val="bottom"/>
            <w:hideMark/>
          </w:tcPr>
          <w:p w14:paraId="118B75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2E2FBDA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788B972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1E323A5D" w14:textId="053E8AFA" w:rsidR="006F77B5" w:rsidRPr="00497A06" w:rsidRDefault="5E1E3BBC" w:rsidP="00C942A6">
            <w:pPr>
              <w:spacing w:after="0" w:line="240" w:lineRule="auto"/>
              <w:jc w:val="right"/>
              <w:rPr>
                <w:sz w:val="20"/>
                <w:szCs w:val="20"/>
                <w:lang w:eastAsia="en-NZ"/>
              </w:rPr>
            </w:pPr>
            <w:r w:rsidRPr="31AB41AF">
              <w:rPr>
                <w:rFonts w:ascii="Calibri" w:hAnsi="Calibri" w:cs="Calibri"/>
                <w:b/>
                <w:bCs/>
                <w:color w:val="000000" w:themeColor="text1"/>
              </w:rPr>
              <w:t>32,855</w:t>
            </w:r>
            <w:r w:rsidR="006F77B5" w:rsidRPr="31AB41AF">
              <w:rPr>
                <w:rFonts w:ascii="Calibri" w:hAnsi="Calibri" w:cs="Calibri"/>
                <w:b/>
                <w:bCs/>
                <w:color w:val="000000" w:themeColor="text1"/>
              </w:rPr>
              <w:t> </w:t>
            </w:r>
          </w:p>
        </w:tc>
        <w:tc>
          <w:tcPr>
            <w:tcW w:w="1886" w:type="dxa"/>
            <w:tcBorders>
              <w:top w:val="nil"/>
              <w:left w:val="nil"/>
              <w:bottom w:val="double" w:sz="6" w:space="0" w:color="auto"/>
              <w:right w:val="nil"/>
            </w:tcBorders>
            <w:shd w:val="clear" w:color="auto" w:fill="FFFFFF" w:themeFill="background1"/>
            <w:noWrap/>
            <w:vAlign w:val="center"/>
            <w:hideMark/>
          </w:tcPr>
          <w:p w14:paraId="07F5C60C" w14:textId="7D6DEEE8" w:rsidR="006F77B5" w:rsidRPr="00497A06" w:rsidRDefault="006F77B5" w:rsidP="00C942A6">
            <w:pPr>
              <w:spacing w:after="0" w:line="240" w:lineRule="auto"/>
              <w:jc w:val="right"/>
              <w:rPr>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7ABB800A" w14:textId="3AACC15D" w:rsidR="006F77B5" w:rsidRPr="00497A06" w:rsidRDefault="006F77B5" w:rsidP="31AB41AF">
            <w:pPr>
              <w:spacing w:after="0" w:line="240" w:lineRule="auto"/>
              <w:jc w:val="right"/>
              <w:rPr>
                <w:rFonts w:ascii="Calibri" w:hAnsi="Calibri" w:cs="Calibri"/>
                <w:b/>
                <w:bCs/>
                <w:color w:val="000000" w:themeColor="text1"/>
                <w:lang w:eastAsia="en-NZ"/>
              </w:rPr>
            </w:pPr>
          </w:p>
        </w:tc>
      </w:tr>
      <w:tr w:rsidR="00CA2C50" w:rsidRPr="00441CC7" w14:paraId="4A1D3BB0"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60954B6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Social and Recreation</w:t>
            </w:r>
          </w:p>
        </w:tc>
        <w:tc>
          <w:tcPr>
            <w:tcW w:w="993" w:type="dxa"/>
            <w:tcBorders>
              <w:top w:val="nil"/>
              <w:left w:val="nil"/>
              <w:bottom w:val="nil"/>
              <w:right w:val="nil"/>
            </w:tcBorders>
            <w:shd w:val="clear" w:color="auto" w:fill="FFFFFF" w:themeFill="background1"/>
            <w:noWrap/>
            <w:vAlign w:val="bottom"/>
            <w:hideMark/>
          </w:tcPr>
          <w:p w14:paraId="5A7A91E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5.1</w:t>
            </w:r>
          </w:p>
        </w:tc>
        <w:tc>
          <w:tcPr>
            <w:tcW w:w="996" w:type="dxa"/>
            <w:tcBorders>
              <w:top w:val="nil"/>
              <w:left w:val="nil"/>
              <w:bottom w:val="nil"/>
              <w:right w:val="nil"/>
            </w:tcBorders>
            <w:shd w:val="clear" w:color="auto" w:fill="FFFFFF" w:themeFill="background1"/>
            <w:noWrap/>
            <w:vAlign w:val="bottom"/>
            <w:hideMark/>
          </w:tcPr>
          <w:p w14:paraId="2B3CECF8" w14:textId="77777777" w:rsidR="006F77B5" w:rsidRPr="00497A06" w:rsidRDefault="006F77B5" w:rsidP="006F77B5">
            <w:pPr>
              <w:spacing w:after="0" w:line="240" w:lineRule="auto"/>
              <w:rPr>
                <w:sz w:val="20"/>
                <w:szCs w:val="20"/>
                <w:lang w:eastAsia="en-NZ"/>
              </w:rPr>
            </w:pPr>
            <w:r>
              <w:rPr>
                <w:rFonts w:ascii="Calibri" w:hAnsi="Calibri" w:cs="Calibri"/>
                <w:color w:val="000000"/>
              </w:rPr>
              <w:t>2043</w:t>
            </w:r>
          </w:p>
        </w:tc>
        <w:tc>
          <w:tcPr>
            <w:tcW w:w="3545" w:type="dxa"/>
            <w:tcBorders>
              <w:top w:val="nil"/>
              <w:left w:val="nil"/>
              <w:bottom w:val="nil"/>
              <w:right w:val="nil"/>
            </w:tcBorders>
            <w:shd w:val="clear" w:color="auto" w:fill="FFFFFF" w:themeFill="background1"/>
            <w:noWrap/>
            <w:vAlign w:val="bottom"/>
            <w:hideMark/>
          </w:tcPr>
          <w:p w14:paraId="5B5B9E97" w14:textId="77777777" w:rsidR="006F77B5" w:rsidRPr="00497A06" w:rsidRDefault="006F77B5" w:rsidP="006F77B5">
            <w:pPr>
              <w:spacing w:after="0" w:line="240" w:lineRule="auto"/>
              <w:rPr>
                <w:sz w:val="20"/>
                <w:szCs w:val="20"/>
                <w:lang w:eastAsia="en-NZ"/>
              </w:rPr>
            </w:pPr>
            <w:r>
              <w:rPr>
                <w:rFonts w:ascii="Calibri" w:hAnsi="Calibri" w:cs="Calibri"/>
                <w:color w:val="000000"/>
              </w:rPr>
              <w:t>Aquatic Facility upgrades</w:t>
            </w:r>
          </w:p>
        </w:tc>
        <w:tc>
          <w:tcPr>
            <w:tcW w:w="1279" w:type="dxa"/>
            <w:tcBorders>
              <w:top w:val="nil"/>
              <w:left w:val="nil"/>
              <w:bottom w:val="nil"/>
              <w:right w:val="nil"/>
            </w:tcBorders>
            <w:shd w:val="clear" w:color="auto" w:fill="FFFFFF" w:themeFill="background1"/>
            <w:noWrap/>
            <w:vAlign w:val="bottom"/>
            <w:hideMark/>
          </w:tcPr>
          <w:p w14:paraId="64DFDF0B" w14:textId="77777777" w:rsidR="006F77B5" w:rsidRPr="00497A06" w:rsidRDefault="006F77B5" w:rsidP="006F77B5">
            <w:pPr>
              <w:spacing w:after="0" w:line="240" w:lineRule="auto"/>
              <w:rPr>
                <w:sz w:val="20"/>
                <w:szCs w:val="20"/>
                <w:lang w:eastAsia="en-NZ"/>
              </w:rPr>
            </w:pPr>
            <w:r>
              <w:rPr>
                <w:rFonts w:ascii="Calibri" w:hAnsi="Calibri" w:cs="Calibri"/>
                <w:color w:val="000000"/>
              </w:rPr>
              <w:t>2008782043</w:t>
            </w:r>
          </w:p>
        </w:tc>
        <w:tc>
          <w:tcPr>
            <w:tcW w:w="2543" w:type="dxa"/>
            <w:tcBorders>
              <w:top w:val="nil"/>
              <w:left w:val="nil"/>
              <w:bottom w:val="nil"/>
              <w:right w:val="nil"/>
            </w:tcBorders>
            <w:shd w:val="clear" w:color="auto" w:fill="FFFFFF" w:themeFill="background1"/>
            <w:noWrap/>
            <w:vAlign w:val="bottom"/>
            <w:hideMark/>
          </w:tcPr>
          <w:p w14:paraId="7B7CA12E" w14:textId="77777777" w:rsidR="006F77B5" w:rsidRPr="00497A06" w:rsidRDefault="006F77B5" w:rsidP="006F77B5">
            <w:pPr>
              <w:spacing w:after="0" w:line="240" w:lineRule="auto"/>
              <w:rPr>
                <w:sz w:val="20"/>
                <w:szCs w:val="20"/>
                <w:lang w:eastAsia="en-NZ"/>
              </w:rPr>
            </w:pPr>
            <w:r>
              <w:rPr>
                <w:rFonts w:ascii="Calibri" w:hAnsi="Calibri" w:cs="Calibri"/>
                <w:color w:val="000000"/>
              </w:rPr>
              <w:t>Khandallah Swimming Pool Upgrade</w:t>
            </w:r>
          </w:p>
        </w:tc>
        <w:tc>
          <w:tcPr>
            <w:tcW w:w="1230" w:type="dxa"/>
            <w:tcBorders>
              <w:top w:val="nil"/>
              <w:left w:val="nil"/>
              <w:bottom w:val="nil"/>
              <w:right w:val="nil"/>
            </w:tcBorders>
            <w:shd w:val="clear" w:color="auto" w:fill="FFFFFF" w:themeFill="background1"/>
            <w:noWrap/>
            <w:vAlign w:val="center"/>
            <w:hideMark/>
          </w:tcPr>
          <w:p w14:paraId="7740490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783ECAB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4,830</w:t>
            </w:r>
          </w:p>
        </w:tc>
        <w:tc>
          <w:tcPr>
            <w:tcW w:w="1561" w:type="dxa"/>
            <w:tcBorders>
              <w:top w:val="nil"/>
              <w:left w:val="nil"/>
              <w:bottom w:val="nil"/>
              <w:right w:val="nil"/>
            </w:tcBorders>
            <w:shd w:val="clear" w:color="auto" w:fill="FFFFFF" w:themeFill="background1"/>
            <w:noWrap/>
            <w:vAlign w:val="center"/>
            <w:hideMark/>
          </w:tcPr>
          <w:p w14:paraId="1BF2BBD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4,830</w:t>
            </w:r>
          </w:p>
        </w:tc>
      </w:tr>
      <w:tr w:rsidR="00CA2C50" w:rsidRPr="00441CC7" w14:paraId="6561D8C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E87B03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67F3F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AA6EF4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13703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Aquatic Facility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169073B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EB338F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C9D82F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886" w:type="dxa"/>
            <w:tcBorders>
              <w:top w:val="nil"/>
              <w:left w:val="nil"/>
              <w:bottom w:val="single" w:sz="4" w:space="0" w:color="auto"/>
              <w:right w:val="nil"/>
            </w:tcBorders>
            <w:shd w:val="clear" w:color="auto" w:fill="FFFFFF" w:themeFill="background1"/>
            <w:noWrap/>
            <w:vAlign w:val="center"/>
            <w:hideMark/>
          </w:tcPr>
          <w:p w14:paraId="41B64E1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4,830</w:t>
            </w:r>
          </w:p>
        </w:tc>
        <w:tc>
          <w:tcPr>
            <w:tcW w:w="1561" w:type="dxa"/>
            <w:tcBorders>
              <w:top w:val="nil"/>
              <w:left w:val="nil"/>
              <w:bottom w:val="single" w:sz="4" w:space="0" w:color="auto"/>
              <w:right w:val="nil"/>
            </w:tcBorders>
            <w:shd w:val="clear" w:color="auto" w:fill="FFFFFF" w:themeFill="background1"/>
            <w:noWrap/>
            <w:vAlign w:val="center"/>
            <w:hideMark/>
          </w:tcPr>
          <w:p w14:paraId="09DFAFA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4,830</w:t>
            </w:r>
          </w:p>
        </w:tc>
      </w:tr>
      <w:tr w:rsidR="00CA2C50" w:rsidRPr="00441CC7" w14:paraId="4B158FA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5C63E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16A0FB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CEA1A6D" w14:textId="77777777" w:rsidR="006F77B5" w:rsidRPr="00497A06" w:rsidRDefault="006F77B5" w:rsidP="006F77B5">
            <w:pPr>
              <w:spacing w:after="0" w:line="240" w:lineRule="auto"/>
              <w:rPr>
                <w:sz w:val="20"/>
                <w:szCs w:val="20"/>
                <w:lang w:eastAsia="en-NZ"/>
              </w:rPr>
            </w:pPr>
            <w:r>
              <w:rPr>
                <w:rFonts w:ascii="Calibri" w:hAnsi="Calibri" w:cs="Calibri"/>
                <w:color w:val="000000"/>
              </w:rPr>
              <w:t>2044</w:t>
            </w:r>
          </w:p>
        </w:tc>
        <w:tc>
          <w:tcPr>
            <w:tcW w:w="3545" w:type="dxa"/>
            <w:tcBorders>
              <w:top w:val="nil"/>
              <w:left w:val="nil"/>
              <w:bottom w:val="nil"/>
              <w:right w:val="nil"/>
            </w:tcBorders>
            <w:shd w:val="clear" w:color="auto" w:fill="FFFFFF" w:themeFill="background1"/>
            <w:noWrap/>
            <w:vAlign w:val="bottom"/>
            <w:hideMark/>
          </w:tcPr>
          <w:p w14:paraId="6C04A8DA" w14:textId="77777777" w:rsidR="006F77B5" w:rsidRPr="00497A06" w:rsidRDefault="006F77B5" w:rsidP="006F77B5">
            <w:pPr>
              <w:spacing w:after="0" w:line="240" w:lineRule="auto"/>
              <w:rPr>
                <w:sz w:val="20"/>
                <w:szCs w:val="20"/>
                <w:lang w:eastAsia="en-NZ"/>
              </w:rPr>
            </w:pPr>
            <w:r>
              <w:rPr>
                <w:rFonts w:ascii="Calibri" w:hAnsi="Calibri" w:cs="Calibri"/>
                <w:color w:val="000000"/>
              </w:rPr>
              <w:t>Aquatic Facility renewals</w:t>
            </w:r>
          </w:p>
        </w:tc>
        <w:tc>
          <w:tcPr>
            <w:tcW w:w="1279" w:type="dxa"/>
            <w:tcBorders>
              <w:top w:val="nil"/>
              <w:left w:val="nil"/>
              <w:bottom w:val="nil"/>
              <w:right w:val="nil"/>
            </w:tcBorders>
            <w:shd w:val="clear" w:color="auto" w:fill="FFFFFF" w:themeFill="background1"/>
            <w:noWrap/>
            <w:vAlign w:val="bottom"/>
            <w:hideMark/>
          </w:tcPr>
          <w:p w14:paraId="09CEAAB6" w14:textId="77777777" w:rsidR="006F77B5" w:rsidRPr="00497A06" w:rsidRDefault="006F77B5" w:rsidP="006F77B5">
            <w:pPr>
              <w:spacing w:after="0" w:line="240" w:lineRule="auto"/>
              <w:rPr>
                <w:sz w:val="20"/>
                <w:szCs w:val="20"/>
                <w:lang w:eastAsia="en-NZ"/>
              </w:rPr>
            </w:pPr>
            <w:r>
              <w:rPr>
                <w:rFonts w:ascii="Calibri" w:hAnsi="Calibri" w:cs="Calibri"/>
                <w:color w:val="000000"/>
              </w:rPr>
              <w:t>2000862044</w:t>
            </w:r>
          </w:p>
        </w:tc>
        <w:tc>
          <w:tcPr>
            <w:tcW w:w="2543" w:type="dxa"/>
            <w:tcBorders>
              <w:top w:val="nil"/>
              <w:left w:val="nil"/>
              <w:bottom w:val="nil"/>
              <w:right w:val="nil"/>
            </w:tcBorders>
            <w:shd w:val="clear" w:color="auto" w:fill="FFFFFF" w:themeFill="background1"/>
            <w:noWrap/>
            <w:vAlign w:val="bottom"/>
            <w:hideMark/>
          </w:tcPr>
          <w:p w14:paraId="5877B0CD" w14:textId="77777777" w:rsidR="006F77B5" w:rsidRPr="00497A06" w:rsidRDefault="006F77B5" w:rsidP="006F77B5">
            <w:pPr>
              <w:spacing w:after="0" w:line="240" w:lineRule="auto"/>
              <w:rPr>
                <w:sz w:val="20"/>
                <w:szCs w:val="20"/>
                <w:lang w:eastAsia="en-NZ"/>
              </w:rPr>
            </w:pPr>
            <w:r>
              <w:rPr>
                <w:rFonts w:ascii="Calibri" w:hAnsi="Calibri" w:cs="Calibri"/>
                <w:color w:val="000000"/>
              </w:rPr>
              <w:t>PSR Aquatic Facility - Renewals (CX)</w:t>
            </w:r>
          </w:p>
        </w:tc>
        <w:tc>
          <w:tcPr>
            <w:tcW w:w="1230" w:type="dxa"/>
            <w:tcBorders>
              <w:top w:val="nil"/>
              <w:left w:val="nil"/>
              <w:bottom w:val="nil"/>
              <w:right w:val="nil"/>
            </w:tcBorders>
            <w:shd w:val="clear" w:color="auto" w:fill="FFFFFF" w:themeFill="background1"/>
            <w:noWrap/>
            <w:vAlign w:val="center"/>
            <w:hideMark/>
          </w:tcPr>
          <w:p w14:paraId="02C69A8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3,080</w:t>
            </w:r>
          </w:p>
        </w:tc>
        <w:tc>
          <w:tcPr>
            <w:tcW w:w="1886" w:type="dxa"/>
            <w:tcBorders>
              <w:top w:val="nil"/>
              <w:left w:val="nil"/>
              <w:bottom w:val="nil"/>
              <w:right w:val="nil"/>
            </w:tcBorders>
            <w:shd w:val="clear" w:color="auto" w:fill="FFFFFF" w:themeFill="background1"/>
            <w:noWrap/>
            <w:vAlign w:val="center"/>
            <w:hideMark/>
          </w:tcPr>
          <w:p w14:paraId="18227EF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2,037</w:t>
            </w:r>
          </w:p>
        </w:tc>
        <w:tc>
          <w:tcPr>
            <w:tcW w:w="1561" w:type="dxa"/>
            <w:tcBorders>
              <w:top w:val="nil"/>
              <w:left w:val="nil"/>
              <w:bottom w:val="nil"/>
              <w:right w:val="nil"/>
            </w:tcBorders>
            <w:shd w:val="clear" w:color="auto" w:fill="FFFFFF" w:themeFill="background1"/>
            <w:noWrap/>
            <w:vAlign w:val="center"/>
            <w:hideMark/>
          </w:tcPr>
          <w:p w14:paraId="7E6D885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(1,044)</w:t>
            </w:r>
          </w:p>
        </w:tc>
      </w:tr>
      <w:tr w:rsidR="00CA2C50" w:rsidRPr="00441CC7" w14:paraId="7511002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53516A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0B280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AE635F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CB1A2D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5C01473" w14:textId="77777777" w:rsidR="006F77B5" w:rsidRPr="00497A06" w:rsidRDefault="006F77B5" w:rsidP="006F77B5">
            <w:pPr>
              <w:spacing w:after="0" w:line="240" w:lineRule="auto"/>
              <w:rPr>
                <w:sz w:val="20"/>
                <w:szCs w:val="20"/>
                <w:lang w:eastAsia="en-NZ"/>
              </w:rPr>
            </w:pPr>
            <w:r>
              <w:rPr>
                <w:rFonts w:ascii="Calibri" w:hAnsi="Calibri" w:cs="Calibri"/>
                <w:color w:val="000000"/>
              </w:rPr>
              <w:t>2010562044</w:t>
            </w:r>
          </w:p>
        </w:tc>
        <w:tc>
          <w:tcPr>
            <w:tcW w:w="2543" w:type="dxa"/>
            <w:tcBorders>
              <w:top w:val="nil"/>
              <w:left w:val="nil"/>
              <w:bottom w:val="nil"/>
              <w:right w:val="nil"/>
            </w:tcBorders>
            <w:shd w:val="clear" w:color="auto" w:fill="FFFFFF" w:themeFill="background1"/>
            <w:noWrap/>
            <w:vAlign w:val="bottom"/>
            <w:hideMark/>
          </w:tcPr>
          <w:p w14:paraId="74DD6899" w14:textId="77777777" w:rsidR="006F77B5" w:rsidRPr="00497A06" w:rsidRDefault="006F77B5" w:rsidP="006F77B5">
            <w:pPr>
              <w:spacing w:after="0" w:line="240" w:lineRule="auto"/>
              <w:rPr>
                <w:sz w:val="20"/>
                <w:szCs w:val="20"/>
                <w:lang w:eastAsia="en-NZ"/>
              </w:rPr>
            </w:pPr>
            <w:r>
              <w:rPr>
                <w:rFonts w:ascii="Calibri" w:hAnsi="Calibri" w:cs="Calibri"/>
                <w:color w:val="000000"/>
              </w:rPr>
              <w:t>Earthquake Resilience</w:t>
            </w:r>
          </w:p>
        </w:tc>
        <w:tc>
          <w:tcPr>
            <w:tcW w:w="1230" w:type="dxa"/>
            <w:tcBorders>
              <w:top w:val="nil"/>
              <w:left w:val="nil"/>
              <w:bottom w:val="nil"/>
              <w:right w:val="nil"/>
            </w:tcBorders>
            <w:shd w:val="clear" w:color="auto" w:fill="FFFFFF" w:themeFill="background1"/>
            <w:noWrap/>
            <w:vAlign w:val="center"/>
            <w:hideMark/>
          </w:tcPr>
          <w:p w14:paraId="6D02BA3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2,080</w:t>
            </w:r>
          </w:p>
        </w:tc>
        <w:tc>
          <w:tcPr>
            <w:tcW w:w="1886" w:type="dxa"/>
            <w:tcBorders>
              <w:top w:val="nil"/>
              <w:left w:val="nil"/>
              <w:bottom w:val="nil"/>
              <w:right w:val="nil"/>
            </w:tcBorders>
            <w:shd w:val="clear" w:color="auto" w:fill="FFFFFF" w:themeFill="background1"/>
            <w:noWrap/>
            <w:vAlign w:val="center"/>
            <w:hideMark/>
          </w:tcPr>
          <w:p w14:paraId="1CAE4A3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561D40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(2,080)</w:t>
            </w:r>
          </w:p>
        </w:tc>
      </w:tr>
      <w:tr w:rsidR="00CA2C50" w:rsidRPr="00441CC7" w14:paraId="2F32EEC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83F43D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E1B46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76F9F0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035257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Aquatic Facility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01EB101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1D5DF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4F5EA4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5,160</w:t>
            </w:r>
          </w:p>
        </w:tc>
        <w:tc>
          <w:tcPr>
            <w:tcW w:w="1886" w:type="dxa"/>
            <w:tcBorders>
              <w:top w:val="nil"/>
              <w:left w:val="nil"/>
              <w:bottom w:val="single" w:sz="4" w:space="0" w:color="auto"/>
              <w:right w:val="nil"/>
            </w:tcBorders>
            <w:shd w:val="clear" w:color="auto" w:fill="FFFFFF" w:themeFill="background1"/>
            <w:noWrap/>
            <w:vAlign w:val="center"/>
            <w:hideMark/>
          </w:tcPr>
          <w:p w14:paraId="192A47C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2,037</w:t>
            </w:r>
          </w:p>
        </w:tc>
        <w:tc>
          <w:tcPr>
            <w:tcW w:w="1561" w:type="dxa"/>
            <w:tcBorders>
              <w:top w:val="nil"/>
              <w:left w:val="nil"/>
              <w:bottom w:val="single" w:sz="4" w:space="0" w:color="auto"/>
              <w:right w:val="nil"/>
            </w:tcBorders>
            <w:shd w:val="clear" w:color="auto" w:fill="FFFFFF" w:themeFill="background1"/>
            <w:noWrap/>
            <w:vAlign w:val="center"/>
            <w:hideMark/>
          </w:tcPr>
          <w:p w14:paraId="0610023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(3,124)</w:t>
            </w:r>
          </w:p>
        </w:tc>
      </w:tr>
      <w:tr w:rsidR="00CA2C50" w:rsidRPr="00441CC7" w14:paraId="20DD014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FFEEB2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18F62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4D3D7D2" w14:textId="77777777" w:rsidR="006F77B5" w:rsidRPr="00497A06" w:rsidRDefault="006F77B5" w:rsidP="006F77B5">
            <w:pPr>
              <w:spacing w:after="0" w:line="240" w:lineRule="auto"/>
              <w:rPr>
                <w:sz w:val="20"/>
                <w:szCs w:val="20"/>
                <w:lang w:eastAsia="en-NZ"/>
              </w:rPr>
            </w:pPr>
            <w:r>
              <w:rPr>
                <w:rFonts w:ascii="Calibri" w:hAnsi="Calibri" w:cs="Calibri"/>
                <w:color w:val="000000"/>
              </w:rPr>
              <w:t>2045</w:t>
            </w:r>
          </w:p>
        </w:tc>
        <w:tc>
          <w:tcPr>
            <w:tcW w:w="3545" w:type="dxa"/>
            <w:tcBorders>
              <w:top w:val="nil"/>
              <w:left w:val="nil"/>
              <w:bottom w:val="nil"/>
              <w:right w:val="nil"/>
            </w:tcBorders>
            <w:shd w:val="clear" w:color="auto" w:fill="FFFFFF" w:themeFill="background1"/>
            <w:noWrap/>
            <w:vAlign w:val="bottom"/>
            <w:hideMark/>
          </w:tcPr>
          <w:p w14:paraId="7E0B816E" w14:textId="77777777" w:rsidR="006F77B5" w:rsidRPr="00497A06" w:rsidRDefault="006F77B5" w:rsidP="006F77B5">
            <w:pPr>
              <w:spacing w:after="0" w:line="240" w:lineRule="auto"/>
              <w:rPr>
                <w:sz w:val="20"/>
                <w:szCs w:val="20"/>
                <w:lang w:eastAsia="en-NZ"/>
              </w:rPr>
            </w:pPr>
            <w:r>
              <w:rPr>
                <w:rFonts w:ascii="Calibri" w:hAnsi="Calibri" w:cs="Calibri"/>
                <w:color w:val="000000"/>
              </w:rPr>
              <w:t>Sportsfields upgrades</w:t>
            </w:r>
          </w:p>
        </w:tc>
        <w:tc>
          <w:tcPr>
            <w:tcW w:w="1279" w:type="dxa"/>
            <w:tcBorders>
              <w:top w:val="nil"/>
              <w:left w:val="nil"/>
              <w:bottom w:val="nil"/>
              <w:right w:val="nil"/>
            </w:tcBorders>
            <w:shd w:val="clear" w:color="auto" w:fill="FFFFFF" w:themeFill="background1"/>
            <w:noWrap/>
            <w:vAlign w:val="bottom"/>
            <w:hideMark/>
          </w:tcPr>
          <w:p w14:paraId="1A716528" w14:textId="77777777" w:rsidR="006F77B5" w:rsidRPr="00497A06" w:rsidRDefault="006F77B5" w:rsidP="006F77B5">
            <w:pPr>
              <w:spacing w:after="0" w:line="240" w:lineRule="auto"/>
              <w:rPr>
                <w:sz w:val="20"/>
                <w:szCs w:val="20"/>
                <w:lang w:eastAsia="en-NZ"/>
              </w:rPr>
            </w:pPr>
            <w:r>
              <w:rPr>
                <w:rFonts w:ascii="Calibri" w:hAnsi="Calibri" w:cs="Calibri"/>
                <w:color w:val="000000"/>
              </w:rPr>
              <w:t>2000872045</w:t>
            </w:r>
          </w:p>
        </w:tc>
        <w:tc>
          <w:tcPr>
            <w:tcW w:w="2543" w:type="dxa"/>
            <w:tcBorders>
              <w:top w:val="nil"/>
              <w:left w:val="nil"/>
              <w:bottom w:val="nil"/>
              <w:right w:val="nil"/>
            </w:tcBorders>
            <w:shd w:val="clear" w:color="auto" w:fill="FFFFFF" w:themeFill="background1"/>
            <w:noWrap/>
            <w:vAlign w:val="bottom"/>
            <w:hideMark/>
          </w:tcPr>
          <w:p w14:paraId="0B425D51" w14:textId="77777777" w:rsidR="006F77B5" w:rsidRPr="00497A06" w:rsidRDefault="006F77B5" w:rsidP="006F77B5">
            <w:pPr>
              <w:spacing w:after="0" w:line="240" w:lineRule="auto"/>
              <w:rPr>
                <w:sz w:val="20"/>
                <w:szCs w:val="20"/>
                <w:lang w:eastAsia="en-NZ"/>
              </w:rPr>
            </w:pPr>
            <w:r>
              <w:rPr>
                <w:rFonts w:ascii="Calibri" w:hAnsi="Calibri" w:cs="Calibri"/>
                <w:color w:val="000000"/>
              </w:rPr>
              <w:t>PSR Sportsfields - Renewals (CX)</w:t>
            </w:r>
          </w:p>
        </w:tc>
        <w:tc>
          <w:tcPr>
            <w:tcW w:w="1230" w:type="dxa"/>
            <w:tcBorders>
              <w:top w:val="nil"/>
              <w:left w:val="nil"/>
              <w:bottom w:val="nil"/>
              <w:right w:val="nil"/>
            </w:tcBorders>
            <w:shd w:val="clear" w:color="auto" w:fill="FFFFFF" w:themeFill="background1"/>
            <w:noWrap/>
            <w:vAlign w:val="center"/>
            <w:hideMark/>
          </w:tcPr>
          <w:p w14:paraId="0C029F3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541</w:t>
            </w:r>
          </w:p>
        </w:tc>
        <w:tc>
          <w:tcPr>
            <w:tcW w:w="1886" w:type="dxa"/>
            <w:tcBorders>
              <w:top w:val="nil"/>
              <w:left w:val="nil"/>
              <w:bottom w:val="nil"/>
              <w:right w:val="nil"/>
            </w:tcBorders>
            <w:shd w:val="clear" w:color="auto" w:fill="FFFFFF" w:themeFill="background1"/>
            <w:noWrap/>
            <w:vAlign w:val="center"/>
            <w:hideMark/>
          </w:tcPr>
          <w:p w14:paraId="5BA353C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566</w:t>
            </w:r>
          </w:p>
        </w:tc>
        <w:tc>
          <w:tcPr>
            <w:tcW w:w="1561" w:type="dxa"/>
            <w:tcBorders>
              <w:top w:val="nil"/>
              <w:left w:val="nil"/>
              <w:bottom w:val="nil"/>
              <w:right w:val="nil"/>
            </w:tcBorders>
            <w:shd w:val="clear" w:color="auto" w:fill="FFFFFF" w:themeFill="background1"/>
            <w:noWrap/>
            <w:vAlign w:val="center"/>
            <w:hideMark/>
          </w:tcPr>
          <w:p w14:paraId="23D0EB3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w:t>
            </w:r>
          </w:p>
        </w:tc>
      </w:tr>
      <w:tr w:rsidR="00CA2C50" w:rsidRPr="00441CC7" w14:paraId="4E786EE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98738F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3A147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D48946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472800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7A72885" w14:textId="77777777" w:rsidR="006F77B5" w:rsidRPr="00497A06" w:rsidRDefault="006F77B5" w:rsidP="006F77B5">
            <w:pPr>
              <w:spacing w:after="0" w:line="240" w:lineRule="auto"/>
              <w:rPr>
                <w:sz w:val="20"/>
                <w:szCs w:val="20"/>
                <w:lang w:eastAsia="en-NZ"/>
              </w:rPr>
            </w:pPr>
            <w:r>
              <w:rPr>
                <w:rFonts w:ascii="Calibri" w:hAnsi="Calibri" w:cs="Calibri"/>
                <w:color w:val="000000"/>
              </w:rPr>
              <w:t>2008602045</w:t>
            </w:r>
          </w:p>
        </w:tc>
        <w:tc>
          <w:tcPr>
            <w:tcW w:w="2543" w:type="dxa"/>
            <w:tcBorders>
              <w:top w:val="nil"/>
              <w:left w:val="nil"/>
              <w:bottom w:val="nil"/>
              <w:right w:val="nil"/>
            </w:tcBorders>
            <w:shd w:val="clear" w:color="auto" w:fill="FFFFFF" w:themeFill="background1"/>
            <w:noWrap/>
            <w:vAlign w:val="bottom"/>
            <w:hideMark/>
          </w:tcPr>
          <w:p w14:paraId="12CA6058" w14:textId="77777777" w:rsidR="006F77B5" w:rsidRPr="00497A06" w:rsidRDefault="006F77B5" w:rsidP="006F77B5">
            <w:pPr>
              <w:spacing w:after="0" w:line="240" w:lineRule="auto"/>
              <w:rPr>
                <w:sz w:val="20"/>
                <w:szCs w:val="20"/>
                <w:lang w:eastAsia="en-NZ"/>
              </w:rPr>
            </w:pPr>
            <w:r>
              <w:rPr>
                <w:rFonts w:ascii="Calibri" w:hAnsi="Calibri" w:cs="Calibri"/>
                <w:color w:val="000000"/>
              </w:rPr>
              <w:t>Grenada North Community Sports Hub</w:t>
            </w:r>
          </w:p>
        </w:tc>
        <w:tc>
          <w:tcPr>
            <w:tcW w:w="1230" w:type="dxa"/>
            <w:tcBorders>
              <w:top w:val="nil"/>
              <w:left w:val="nil"/>
              <w:bottom w:val="nil"/>
              <w:right w:val="nil"/>
            </w:tcBorders>
            <w:shd w:val="clear" w:color="auto" w:fill="FFFFFF" w:themeFill="background1"/>
            <w:noWrap/>
            <w:vAlign w:val="center"/>
            <w:hideMark/>
          </w:tcPr>
          <w:p w14:paraId="78DEC44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151C5CA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206</w:t>
            </w:r>
          </w:p>
        </w:tc>
        <w:tc>
          <w:tcPr>
            <w:tcW w:w="1561" w:type="dxa"/>
            <w:tcBorders>
              <w:top w:val="nil"/>
              <w:left w:val="nil"/>
              <w:bottom w:val="nil"/>
              <w:right w:val="nil"/>
            </w:tcBorders>
            <w:shd w:val="clear" w:color="auto" w:fill="FFFFFF" w:themeFill="background1"/>
            <w:noWrap/>
            <w:vAlign w:val="center"/>
            <w:hideMark/>
          </w:tcPr>
          <w:p w14:paraId="7C1BB84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206</w:t>
            </w:r>
          </w:p>
        </w:tc>
      </w:tr>
      <w:tr w:rsidR="00CA2C50" w:rsidRPr="00441CC7" w14:paraId="010CDF9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D4467B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4BCD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B1FD79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F9ED48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B4D52D6" w14:textId="77777777" w:rsidR="006F77B5" w:rsidRPr="00497A06" w:rsidRDefault="006F77B5" w:rsidP="006F77B5">
            <w:pPr>
              <w:spacing w:after="0" w:line="240" w:lineRule="auto"/>
              <w:rPr>
                <w:sz w:val="20"/>
                <w:szCs w:val="20"/>
                <w:lang w:eastAsia="en-NZ"/>
              </w:rPr>
            </w:pPr>
            <w:r>
              <w:rPr>
                <w:rFonts w:ascii="Calibri" w:hAnsi="Calibri" w:cs="Calibri"/>
                <w:color w:val="000000"/>
              </w:rPr>
              <w:t>2011212045</w:t>
            </w:r>
          </w:p>
        </w:tc>
        <w:tc>
          <w:tcPr>
            <w:tcW w:w="2543" w:type="dxa"/>
            <w:tcBorders>
              <w:top w:val="nil"/>
              <w:left w:val="nil"/>
              <w:bottom w:val="nil"/>
              <w:right w:val="nil"/>
            </w:tcBorders>
            <w:shd w:val="clear" w:color="auto" w:fill="FFFFFF" w:themeFill="background1"/>
            <w:noWrap/>
            <w:vAlign w:val="bottom"/>
            <w:hideMark/>
          </w:tcPr>
          <w:p w14:paraId="306F89F9" w14:textId="77777777" w:rsidR="006F77B5" w:rsidRPr="00497A06" w:rsidRDefault="006F77B5" w:rsidP="006F77B5">
            <w:pPr>
              <w:spacing w:after="0" w:line="240" w:lineRule="auto"/>
              <w:rPr>
                <w:sz w:val="20"/>
                <w:szCs w:val="20"/>
                <w:lang w:eastAsia="en-NZ"/>
              </w:rPr>
            </w:pPr>
            <w:r>
              <w:rPr>
                <w:rFonts w:ascii="Calibri" w:hAnsi="Calibri" w:cs="Calibri"/>
                <w:color w:val="000000"/>
              </w:rPr>
              <w:t>FIFA Fifa Lighting Sportsfieds</w:t>
            </w:r>
          </w:p>
        </w:tc>
        <w:tc>
          <w:tcPr>
            <w:tcW w:w="1230" w:type="dxa"/>
            <w:tcBorders>
              <w:top w:val="nil"/>
              <w:left w:val="nil"/>
              <w:bottom w:val="nil"/>
              <w:right w:val="nil"/>
            </w:tcBorders>
            <w:shd w:val="clear" w:color="auto" w:fill="FFFFFF" w:themeFill="background1"/>
            <w:noWrap/>
            <w:vAlign w:val="center"/>
            <w:hideMark/>
          </w:tcPr>
          <w:p w14:paraId="420CF21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1,900</w:t>
            </w:r>
          </w:p>
        </w:tc>
        <w:tc>
          <w:tcPr>
            <w:tcW w:w="1886" w:type="dxa"/>
            <w:tcBorders>
              <w:top w:val="nil"/>
              <w:left w:val="nil"/>
              <w:bottom w:val="nil"/>
              <w:right w:val="nil"/>
            </w:tcBorders>
            <w:shd w:val="clear" w:color="auto" w:fill="FFFFFF" w:themeFill="background1"/>
            <w:noWrap/>
            <w:vAlign w:val="center"/>
            <w:hideMark/>
          </w:tcPr>
          <w:p w14:paraId="05AF638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3488D98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(1,900)</w:t>
            </w:r>
          </w:p>
        </w:tc>
      </w:tr>
      <w:tr w:rsidR="00CA2C50" w:rsidRPr="00441CC7" w14:paraId="1A64DED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5EA60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B80F9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DFFF7D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FD40D1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Sportsfields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506C2E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F6F337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81539A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2,441</w:t>
            </w:r>
          </w:p>
        </w:tc>
        <w:tc>
          <w:tcPr>
            <w:tcW w:w="1886" w:type="dxa"/>
            <w:tcBorders>
              <w:top w:val="nil"/>
              <w:left w:val="nil"/>
              <w:bottom w:val="single" w:sz="4" w:space="0" w:color="auto"/>
              <w:right w:val="nil"/>
            </w:tcBorders>
            <w:shd w:val="clear" w:color="auto" w:fill="FFFFFF" w:themeFill="background1"/>
            <w:noWrap/>
            <w:vAlign w:val="center"/>
            <w:hideMark/>
          </w:tcPr>
          <w:p w14:paraId="7150F5E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772</w:t>
            </w:r>
          </w:p>
        </w:tc>
        <w:tc>
          <w:tcPr>
            <w:tcW w:w="1561" w:type="dxa"/>
            <w:tcBorders>
              <w:top w:val="nil"/>
              <w:left w:val="nil"/>
              <w:bottom w:val="single" w:sz="4" w:space="0" w:color="auto"/>
              <w:right w:val="nil"/>
            </w:tcBorders>
            <w:shd w:val="clear" w:color="auto" w:fill="FFFFFF" w:themeFill="background1"/>
            <w:noWrap/>
            <w:vAlign w:val="center"/>
            <w:hideMark/>
          </w:tcPr>
          <w:p w14:paraId="49F6C15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(1,670)</w:t>
            </w:r>
          </w:p>
        </w:tc>
      </w:tr>
      <w:tr w:rsidR="00CA2C50" w:rsidRPr="00441CC7" w14:paraId="2179DCB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AC567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216BBD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D3227A3" w14:textId="77777777" w:rsidR="006F77B5" w:rsidRPr="00497A06" w:rsidRDefault="006F77B5" w:rsidP="006F77B5">
            <w:pPr>
              <w:spacing w:after="0" w:line="240" w:lineRule="auto"/>
              <w:rPr>
                <w:sz w:val="20"/>
                <w:szCs w:val="20"/>
                <w:lang w:eastAsia="en-NZ"/>
              </w:rPr>
            </w:pPr>
            <w:r>
              <w:rPr>
                <w:rFonts w:ascii="Calibri" w:hAnsi="Calibri" w:cs="Calibri"/>
                <w:color w:val="000000"/>
              </w:rPr>
              <w:t>2046</w:t>
            </w:r>
          </w:p>
        </w:tc>
        <w:tc>
          <w:tcPr>
            <w:tcW w:w="3545" w:type="dxa"/>
            <w:tcBorders>
              <w:top w:val="nil"/>
              <w:left w:val="nil"/>
              <w:bottom w:val="nil"/>
              <w:right w:val="nil"/>
            </w:tcBorders>
            <w:shd w:val="clear" w:color="auto" w:fill="FFFFFF" w:themeFill="background1"/>
            <w:noWrap/>
            <w:vAlign w:val="bottom"/>
            <w:hideMark/>
          </w:tcPr>
          <w:p w14:paraId="382778F3" w14:textId="77777777" w:rsidR="006F77B5" w:rsidRPr="00497A06" w:rsidRDefault="006F77B5" w:rsidP="006F77B5">
            <w:pPr>
              <w:spacing w:after="0" w:line="240" w:lineRule="auto"/>
              <w:rPr>
                <w:sz w:val="20"/>
                <w:szCs w:val="20"/>
                <w:lang w:eastAsia="en-NZ"/>
              </w:rPr>
            </w:pPr>
            <w:r>
              <w:rPr>
                <w:rFonts w:ascii="Calibri" w:hAnsi="Calibri" w:cs="Calibri"/>
                <w:color w:val="000000"/>
              </w:rPr>
              <w:t xml:space="preserve">Synthetic Turf Sportsfields renewals </w:t>
            </w:r>
          </w:p>
        </w:tc>
        <w:tc>
          <w:tcPr>
            <w:tcW w:w="1279" w:type="dxa"/>
            <w:tcBorders>
              <w:top w:val="nil"/>
              <w:left w:val="nil"/>
              <w:bottom w:val="nil"/>
              <w:right w:val="nil"/>
            </w:tcBorders>
            <w:shd w:val="clear" w:color="auto" w:fill="FFFFFF" w:themeFill="background1"/>
            <w:noWrap/>
            <w:vAlign w:val="bottom"/>
            <w:hideMark/>
          </w:tcPr>
          <w:p w14:paraId="5D57C8EF" w14:textId="77777777" w:rsidR="006F77B5" w:rsidRPr="00497A06" w:rsidRDefault="006F77B5" w:rsidP="006F77B5">
            <w:pPr>
              <w:spacing w:after="0" w:line="240" w:lineRule="auto"/>
              <w:rPr>
                <w:sz w:val="20"/>
                <w:szCs w:val="20"/>
                <w:lang w:eastAsia="en-NZ"/>
              </w:rPr>
            </w:pPr>
            <w:r>
              <w:rPr>
                <w:rFonts w:ascii="Calibri" w:hAnsi="Calibri" w:cs="Calibri"/>
                <w:color w:val="000000"/>
              </w:rPr>
              <w:t>2010422046</w:t>
            </w:r>
          </w:p>
        </w:tc>
        <w:tc>
          <w:tcPr>
            <w:tcW w:w="2543" w:type="dxa"/>
            <w:tcBorders>
              <w:top w:val="nil"/>
              <w:left w:val="nil"/>
              <w:bottom w:val="nil"/>
              <w:right w:val="nil"/>
            </w:tcBorders>
            <w:shd w:val="clear" w:color="auto" w:fill="FFFFFF" w:themeFill="background1"/>
            <w:noWrap/>
            <w:vAlign w:val="bottom"/>
            <w:hideMark/>
          </w:tcPr>
          <w:p w14:paraId="0BC45DAE" w14:textId="77777777" w:rsidR="006F77B5" w:rsidRPr="00497A06" w:rsidRDefault="006F77B5" w:rsidP="006F77B5">
            <w:pPr>
              <w:spacing w:after="0" w:line="240" w:lineRule="auto"/>
              <w:rPr>
                <w:sz w:val="20"/>
                <w:szCs w:val="20"/>
                <w:lang w:eastAsia="en-NZ"/>
              </w:rPr>
            </w:pPr>
            <w:r>
              <w:rPr>
                <w:rFonts w:ascii="Calibri" w:hAnsi="Calibri" w:cs="Calibri"/>
                <w:color w:val="000000"/>
              </w:rPr>
              <w:t>Synthetic Turf Renewals</w:t>
            </w:r>
          </w:p>
        </w:tc>
        <w:tc>
          <w:tcPr>
            <w:tcW w:w="1230" w:type="dxa"/>
            <w:tcBorders>
              <w:top w:val="nil"/>
              <w:left w:val="nil"/>
              <w:bottom w:val="nil"/>
              <w:right w:val="nil"/>
            </w:tcBorders>
            <w:shd w:val="clear" w:color="auto" w:fill="FFFFFF" w:themeFill="background1"/>
            <w:noWrap/>
            <w:vAlign w:val="center"/>
            <w:hideMark/>
          </w:tcPr>
          <w:p w14:paraId="074AA26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2,952</w:t>
            </w:r>
          </w:p>
        </w:tc>
        <w:tc>
          <w:tcPr>
            <w:tcW w:w="1886" w:type="dxa"/>
            <w:tcBorders>
              <w:top w:val="nil"/>
              <w:left w:val="nil"/>
              <w:bottom w:val="nil"/>
              <w:right w:val="nil"/>
            </w:tcBorders>
            <w:shd w:val="clear" w:color="auto" w:fill="FFFFFF" w:themeFill="background1"/>
            <w:noWrap/>
            <w:vAlign w:val="center"/>
            <w:hideMark/>
          </w:tcPr>
          <w:p w14:paraId="5545C44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1,315</w:t>
            </w:r>
          </w:p>
        </w:tc>
        <w:tc>
          <w:tcPr>
            <w:tcW w:w="1561" w:type="dxa"/>
            <w:tcBorders>
              <w:top w:val="nil"/>
              <w:left w:val="nil"/>
              <w:bottom w:val="nil"/>
              <w:right w:val="nil"/>
            </w:tcBorders>
            <w:shd w:val="clear" w:color="auto" w:fill="FFFFFF" w:themeFill="background1"/>
            <w:noWrap/>
            <w:vAlign w:val="center"/>
            <w:hideMark/>
          </w:tcPr>
          <w:p w14:paraId="7087B6B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(1,637)</w:t>
            </w:r>
          </w:p>
        </w:tc>
      </w:tr>
      <w:tr w:rsidR="00CA2C50" w:rsidRPr="00441CC7" w14:paraId="1EE35B1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B15BF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C6B514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C1A8AD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14CC61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Synthetic Turf Sportsfields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09589A4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7227C0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0FD6FF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2,952</w:t>
            </w:r>
          </w:p>
        </w:tc>
        <w:tc>
          <w:tcPr>
            <w:tcW w:w="1886" w:type="dxa"/>
            <w:tcBorders>
              <w:top w:val="nil"/>
              <w:left w:val="nil"/>
              <w:bottom w:val="single" w:sz="4" w:space="0" w:color="auto"/>
              <w:right w:val="nil"/>
            </w:tcBorders>
            <w:shd w:val="clear" w:color="auto" w:fill="FFFFFF" w:themeFill="background1"/>
            <w:noWrap/>
            <w:vAlign w:val="center"/>
            <w:hideMark/>
          </w:tcPr>
          <w:p w14:paraId="45BD128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1,315</w:t>
            </w:r>
          </w:p>
        </w:tc>
        <w:tc>
          <w:tcPr>
            <w:tcW w:w="1561" w:type="dxa"/>
            <w:tcBorders>
              <w:top w:val="nil"/>
              <w:left w:val="nil"/>
              <w:bottom w:val="single" w:sz="4" w:space="0" w:color="auto"/>
              <w:right w:val="nil"/>
            </w:tcBorders>
            <w:shd w:val="clear" w:color="auto" w:fill="FFFFFF" w:themeFill="background1"/>
            <w:noWrap/>
            <w:vAlign w:val="center"/>
            <w:hideMark/>
          </w:tcPr>
          <w:p w14:paraId="017C76B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(1,637)</w:t>
            </w:r>
          </w:p>
        </w:tc>
      </w:tr>
      <w:tr w:rsidR="00CA2C50" w:rsidRPr="00441CC7" w14:paraId="1AD4581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32A70E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E3B04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9354193" w14:textId="77777777" w:rsidR="006F77B5" w:rsidRPr="00497A06" w:rsidRDefault="006F77B5" w:rsidP="006F77B5">
            <w:pPr>
              <w:spacing w:after="0" w:line="240" w:lineRule="auto"/>
              <w:rPr>
                <w:sz w:val="20"/>
                <w:szCs w:val="20"/>
                <w:lang w:eastAsia="en-NZ"/>
              </w:rPr>
            </w:pPr>
            <w:r>
              <w:rPr>
                <w:rFonts w:ascii="Calibri" w:hAnsi="Calibri" w:cs="Calibri"/>
                <w:color w:val="000000"/>
              </w:rPr>
              <w:t>2048</w:t>
            </w:r>
          </w:p>
        </w:tc>
        <w:tc>
          <w:tcPr>
            <w:tcW w:w="3545" w:type="dxa"/>
            <w:tcBorders>
              <w:top w:val="nil"/>
              <w:left w:val="nil"/>
              <w:bottom w:val="nil"/>
              <w:right w:val="nil"/>
            </w:tcBorders>
            <w:shd w:val="clear" w:color="auto" w:fill="FFFFFF" w:themeFill="background1"/>
            <w:noWrap/>
            <w:vAlign w:val="bottom"/>
            <w:hideMark/>
          </w:tcPr>
          <w:p w14:paraId="2B216CA3" w14:textId="77777777" w:rsidR="006F77B5" w:rsidRPr="00497A06" w:rsidRDefault="006F77B5" w:rsidP="006F77B5">
            <w:pPr>
              <w:spacing w:after="0" w:line="240" w:lineRule="auto"/>
              <w:rPr>
                <w:sz w:val="20"/>
                <w:szCs w:val="20"/>
                <w:lang w:eastAsia="en-NZ"/>
              </w:rPr>
            </w:pPr>
            <w:r>
              <w:rPr>
                <w:rFonts w:ascii="Calibri" w:hAnsi="Calibri" w:cs="Calibri"/>
                <w:color w:val="000000"/>
              </w:rPr>
              <w:t>Recreation Centre Renewal</w:t>
            </w:r>
          </w:p>
        </w:tc>
        <w:tc>
          <w:tcPr>
            <w:tcW w:w="1279" w:type="dxa"/>
            <w:tcBorders>
              <w:top w:val="nil"/>
              <w:left w:val="nil"/>
              <w:bottom w:val="nil"/>
              <w:right w:val="nil"/>
            </w:tcBorders>
            <w:shd w:val="clear" w:color="auto" w:fill="FFFFFF" w:themeFill="background1"/>
            <w:noWrap/>
            <w:vAlign w:val="bottom"/>
            <w:hideMark/>
          </w:tcPr>
          <w:p w14:paraId="3C516096" w14:textId="77777777" w:rsidR="006F77B5" w:rsidRPr="00497A06" w:rsidRDefault="006F77B5" w:rsidP="006F77B5">
            <w:pPr>
              <w:spacing w:after="0" w:line="240" w:lineRule="auto"/>
              <w:rPr>
                <w:sz w:val="20"/>
                <w:szCs w:val="20"/>
                <w:lang w:eastAsia="en-NZ"/>
              </w:rPr>
            </w:pPr>
            <w:r>
              <w:rPr>
                <w:rFonts w:ascii="Calibri" w:hAnsi="Calibri" w:cs="Calibri"/>
                <w:color w:val="000000"/>
              </w:rPr>
              <w:t>2000912048</w:t>
            </w:r>
          </w:p>
        </w:tc>
        <w:tc>
          <w:tcPr>
            <w:tcW w:w="2543" w:type="dxa"/>
            <w:tcBorders>
              <w:top w:val="nil"/>
              <w:left w:val="nil"/>
              <w:bottom w:val="nil"/>
              <w:right w:val="nil"/>
            </w:tcBorders>
            <w:shd w:val="clear" w:color="auto" w:fill="FFFFFF" w:themeFill="background1"/>
            <w:noWrap/>
            <w:vAlign w:val="bottom"/>
            <w:hideMark/>
          </w:tcPr>
          <w:p w14:paraId="18F33D40" w14:textId="77777777" w:rsidR="006F77B5" w:rsidRPr="00497A06" w:rsidRDefault="006F77B5" w:rsidP="006F77B5">
            <w:pPr>
              <w:spacing w:after="0" w:line="240" w:lineRule="auto"/>
              <w:rPr>
                <w:sz w:val="20"/>
                <w:szCs w:val="20"/>
                <w:lang w:eastAsia="en-NZ"/>
              </w:rPr>
            </w:pPr>
            <w:r>
              <w:rPr>
                <w:rFonts w:ascii="Calibri" w:hAnsi="Calibri" w:cs="Calibri"/>
                <w:color w:val="000000"/>
              </w:rPr>
              <w:t>PSR Recreation Centres - Renewals (CX)</w:t>
            </w:r>
          </w:p>
        </w:tc>
        <w:tc>
          <w:tcPr>
            <w:tcW w:w="1230" w:type="dxa"/>
            <w:tcBorders>
              <w:top w:val="nil"/>
              <w:left w:val="nil"/>
              <w:bottom w:val="nil"/>
              <w:right w:val="nil"/>
            </w:tcBorders>
            <w:shd w:val="clear" w:color="auto" w:fill="FFFFFF" w:themeFill="background1"/>
            <w:noWrap/>
            <w:vAlign w:val="center"/>
            <w:hideMark/>
          </w:tcPr>
          <w:p w14:paraId="4681832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1,088</w:t>
            </w:r>
          </w:p>
        </w:tc>
        <w:tc>
          <w:tcPr>
            <w:tcW w:w="1886" w:type="dxa"/>
            <w:tcBorders>
              <w:top w:val="nil"/>
              <w:left w:val="nil"/>
              <w:bottom w:val="nil"/>
              <w:right w:val="nil"/>
            </w:tcBorders>
            <w:shd w:val="clear" w:color="auto" w:fill="FFFFFF" w:themeFill="background1"/>
            <w:noWrap/>
            <w:vAlign w:val="center"/>
            <w:hideMark/>
          </w:tcPr>
          <w:p w14:paraId="71919D9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902</w:t>
            </w:r>
          </w:p>
        </w:tc>
        <w:tc>
          <w:tcPr>
            <w:tcW w:w="1561" w:type="dxa"/>
            <w:tcBorders>
              <w:top w:val="nil"/>
              <w:left w:val="nil"/>
              <w:bottom w:val="nil"/>
              <w:right w:val="nil"/>
            </w:tcBorders>
            <w:shd w:val="clear" w:color="auto" w:fill="FFFFFF" w:themeFill="background1"/>
            <w:noWrap/>
            <w:vAlign w:val="center"/>
            <w:hideMark/>
          </w:tcPr>
          <w:p w14:paraId="7A57F16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(186)</w:t>
            </w:r>
          </w:p>
        </w:tc>
      </w:tr>
      <w:tr w:rsidR="00CA2C50" w:rsidRPr="00441CC7" w14:paraId="1096200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F43CD8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72FD0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065CF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CCF5F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Recreation Centre Renewal Total</w:t>
            </w:r>
          </w:p>
        </w:tc>
        <w:tc>
          <w:tcPr>
            <w:tcW w:w="1279" w:type="dxa"/>
            <w:tcBorders>
              <w:top w:val="nil"/>
              <w:left w:val="nil"/>
              <w:bottom w:val="single" w:sz="4" w:space="0" w:color="auto"/>
              <w:right w:val="nil"/>
            </w:tcBorders>
            <w:shd w:val="clear" w:color="auto" w:fill="FFFFFF" w:themeFill="background1"/>
            <w:noWrap/>
            <w:vAlign w:val="bottom"/>
            <w:hideMark/>
          </w:tcPr>
          <w:p w14:paraId="2A8B810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4E1D3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67B5C7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1,088</w:t>
            </w:r>
          </w:p>
        </w:tc>
        <w:tc>
          <w:tcPr>
            <w:tcW w:w="1886" w:type="dxa"/>
            <w:tcBorders>
              <w:top w:val="nil"/>
              <w:left w:val="nil"/>
              <w:bottom w:val="single" w:sz="4" w:space="0" w:color="auto"/>
              <w:right w:val="nil"/>
            </w:tcBorders>
            <w:shd w:val="clear" w:color="auto" w:fill="FFFFFF" w:themeFill="background1"/>
            <w:noWrap/>
            <w:vAlign w:val="center"/>
            <w:hideMark/>
          </w:tcPr>
          <w:p w14:paraId="65973D4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902</w:t>
            </w:r>
          </w:p>
        </w:tc>
        <w:tc>
          <w:tcPr>
            <w:tcW w:w="1561" w:type="dxa"/>
            <w:tcBorders>
              <w:top w:val="nil"/>
              <w:left w:val="nil"/>
              <w:bottom w:val="single" w:sz="4" w:space="0" w:color="auto"/>
              <w:right w:val="nil"/>
            </w:tcBorders>
            <w:shd w:val="clear" w:color="auto" w:fill="FFFFFF" w:themeFill="background1"/>
            <w:noWrap/>
            <w:vAlign w:val="center"/>
            <w:hideMark/>
          </w:tcPr>
          <w:p w14:paraId="7617F81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(186)</w:t>
            </w:r>
          </w:p>
        </w:tc>
      </w:tr>
      <w:tr w:rsidR="00CA2C50" w:rsidRPr="00441CC7" w14:paraId="4D8E5E8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A57FFC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CFBDDC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57780B1" w14:textId="77777777" w:rsidR="006F77B5" w:rsidRPr="00497A06" w:rsidRDefault="006F77B5" w:rsidP="006F77B5">
            <w:pPr>
              <w:spacing w:after="0" w:line="240" w:lineRule="auto"/>
              <w:rPr>
                <w:sz w:val="20"/>
                <w:szCs w:val="20"/>
                <w:lang w:eastAsia="en-NZ"/>
              </w:rPr>
            </w:pPr>
            <w:r>
              <w:rPr>
                <w:rFonts w:ascii="Calibri" w:hAnsi="Calibri" w:cs="Calibri"/>
                <w:color w:val="000000"/>
              </w:rPr>
              <w:t>2049</w:t>
            </w:r>
          </w:p>
        </w:tc>
        <w:tc>
          <w:tcPr>
            <w:tcW w:w="3545" w:type="dxa"/>
            <w:tcBorders>
              <w:top w:val="nil"/>
              <w:left w:val="nil"/>
              <w:bottom w:val="nil"/>
              <w:right w:val="nil"/>
            </w:tcBorders>
            <w:shd w:val="clear" w:color="auto" w:fill="FFFFFF" w:themeFill="background1"/>
            <w:noWrap/>
            <w:vAlign w:val="bottom"/>
            <w:hideMark/>
          </w:tcPr>
          <w:p w14:paraId="0490F400" w14:textId="77777777" w:rsidR="006F77B5" w:rsidRPr="00497A06" w:rsidRDefault="006F77B5" w:rsidP="006F77B5">
            <w:pPr>
              <w:spacing w:after="0" w:line="240" w:lineRule="auto"/>
              <w:rPr>
                <w:sz w:val="20"/>
                <w:szCs w:val="20"/>
                <w:lang w:eastAsia="en-NZ"/>
              </w:rPr>
            </w:pPr>
            <w:r>
              <w:rPr>
                <w:rFonts w:ascii="Calibri" w:hAnsi="Calibri" w:cs="Calibri"/>
                <w:color w:val="000000"/>
              </w:rPr>
              <w:t>ASB Sports Centre</w:t>
            </w:r>
          </w:p>
        </w:tc>
        <w:tc>
          <w:tcPr>
            <w:tcW w:w="1279" w:type="dxa"/>
            <w:tcBorders>
              <w:top w:val="nil"/>
              <w:left w:val="nil"/>
              <w:bottom w:val="nil"/>
              <w:right w:val="nil"/>
            </w:tcBorders>
            <w:shd w:val="clear" w:color="auto" w:fill="FFFFFF" w:themeFill="background1"/>
            <w:noWrap/>
            <w:vAlign w:val="bottom"/>
            <w:hideMark/>
          </w:tcPr>
          <w:p w14:paraId="47ED547A" w14:textId="77777777" w:rsidR="006F77B5" w:rsidRPr="00497A06" w:rsidRDefault="006F77B5" w:rsidP="006F77B5">
            <w:pPr>
              <w:spacing w:after="0" w:line="240" w:lineRule="auto"/>
              <w:rPr>
                <w:sz w:val="20"/>
                <w:szCs w:val="20"/>
                <w:lang w:eastAsia="en-NZ"/>
              </w:rPr>
            </w:pPr>
            <w:r>
              <w:rPr>
                <w:rFonts w:ascii="Calibri" w:hAnsi="Calibri" w:cs="Calibri"/>
                <w:color w:val="000000"/>
              </w:rPr>
              <w:t>2000932049</w:t>
            </w:r>
          </w:p>
        </w:tc>
        <w:tc>
          <w:tcPr>
            <w:tcW w:w="2543" w:type="dxa"/>
            <w:tcBorders>
              <w:top w:val="nil"/>
              <w:left w:val="nil"/>
              <w:bottom w:val="nil"/>
              <w:right w:val="nil"/>
            </w:tcBorders>
            <w:shd w:val="clear" w:color="auto" w:fill="FFFFFF" w:themeFill="background1"/>
            <w:noWrap/>
            <w:vAlign w:val="bottom"/>
            <w:hideMark/>
          </w:tcPr>
          <w:p w14:paraId="76CEBA2A" w14:textId="77777777" w:rsidR="006F77B5" w:rsidRPr="00497A06" w:rsidRDefault="006F77B5" w:rsidP="006F77B5">
            <w:pPr>
              <w:spacing w:after="0" w:line="240" w:lineRule="auto"/>
              <w:rPr>
                <w:sz w:val="20"/>
                <w:szCs w:val="20"/>
                <w:lang w:eastAsia="en-NZ"/>
              </w:rPr>
            </w:pPr>
            <w:r>
              <w:rPr>
                <w:rFonts w:ascii="Calibri" w:hAnsi="Calibri" w:cs="Calibri"/>
                <w:color w:val="000000"/>
              </w:rPr>
              <w:t>PSR ASB Sports Centre - Renewals (CX)</w:t>
            </w:r>
          </w:p>
        </w:tc>
        <w:tc>
          <w:tcPr>
            <w:tcW w:w="1230" w:type="dxa"/>
            <w:tcBorders>
              <w:top w:val="nil"/>
              <w:left w:val="nil"/>
              <w:bottom w:val="nil"/>
              <w:right w:val="nil"/>
            </w:tcBorders>
            <w:shd w:val="clear" w:color="auto" w:fill="FFFFFF" w:themeFill="background1"/>
            <w:noWrap/>
            <w:vAlign w:val="center"/>
            <w:hideMark/>
          </w:tcPr>
          <w:p w14:paraId="73C8C20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975</w:t>
            </w:r>
          </w:p>
        </w:tc>
        <w:tc>
          <w:tcPr>
            <w:tcW w:w="1886" w:type="dxa"/>
            <w:tcBorders>
              <w:top w:val="nil"/>
              <w:left w:val="nil"/>
              <w:bottom w:val="nil"/>
              <w:right w:val="nil"/>
            </w:tcBorders>
            <w:shd w:val="clear" w:color="auto" w:fill="FFFFFF" w:themeFill="background1"/>
            <w:noWrap/>
            <w:vAlign w:val="center"/>
            <w:hideMark/>
          </w:tcPr>
          <w:p w14:paraId="77C8B8F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391</w:t>
            </w:r>
          </w:p>
        </w:tc>
        <w:tc>
          <w:tcPr>
            <w:tcW w:w="1561" w:type="dxa"/>
            <w:tcBorders>
              <w:top w:val="nil"/>
              <w:left w:val="nil"/>
              <w:bottom w:val="nil"/>
              <w:right w:val="nil"/>
            </w:tcBorders>
            <w:shd w:val="clear" w:color="auto" w:fill="FFFFFF" w:themeFill="background1"/>
            <w:noWrap/>
            <w:vAlign w:val="center"/>
            <w:hideMark/>
          </w:tcPr>
          <w:p w14:paraId="6A6C087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(584)</w:t>
            </w:r>
          </w:p>
        </w:tc>
      </w:tr>
      <w:tr w:rsidR="00CA2C50" w:rsidRPr="00441CC7" w14:paraId="788BC4F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9CD46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3278CF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F573A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07462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ASB Sports Centre Total</w:t>
            </w:r>
          </w:p>
        </w:tc>
        <w:tc>
          <w:tcPr>
            <w:tcW w:w="1279" w:type="dxa"/>
            <w:tcBorders>
              <w:top w:val="nil"/>
              <w:left w:val="nil"/>
              <w:bottom w:val="single" w:sz="4" w:space="0" w:color="auto"/>
              <w:right w:val="nil"/>
            </w:tcBorders>
            <w:shd w:val="clear" w:color="auto" w:fill="FFFFFF" w:themeFill="background1"/>
            <w:noWrap/>
            <w:vAlign w:val="bottom"/>
            <w:hideMark/>
          </w:tcPr>
          <w:p w14:paraId="3BF9D8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AF7FC8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6A01D7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975</w:t>
            </w:r>
          </w:p>
        </w:tc>
        <w:tc>
          <w:tcPr>
            <w:tcW w:w="1886" w:type="dxa"/>
            <w:tcBorders>
              <w:top w:val="nil"/>
              <w:left w:val="nil"/>
              <w:bottom w:val="single" w:sz="4" w:space="0" w:color="auto"/>
              <w:right w:val="nil"/>
            </w:tcBorders>
            <w:shd w:val="clear" w:color="auto" w:fill="FFFFFF" w:themeFill="background1"/>
            <w:noWrap/>
            <w:vAlign w:val="center"/>
            <w:hideMark/>
          </w:tcPr>
          <w:p w14:paraId="179818D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391</w:t>
            </w:r>
          </w:p>
        </w:tc>
        <w:tc>
          <w:tcPr>
            <w:tcW w:w="1561" w:type="dxa"/>
            <w:tcBorders>
              <w:top w:val="nil"/>
              <w:left w:val="nil"/>
              <w:bottom w:val="single" w:sz="4" w:space="0" w:color="auto"/>
              <w:right w:val="nil"/>
            </w:tcBorders>
            <w:shd w:val="clear" w:color="auto" w:fill="FFFFFF" w:themeFill="background1"/>
            <w:noWrap/>
            <w:vAlign w:val="center"/>
            <w:hideMark/>
          </w:tcPr>
          <w:p w14:paraId="40FE583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(584)</w:t>
            </w:r>
          </w:p>
        </w:tc>
      </w:tr>
      <w:tr w:rsidR="00CA2C50" w:rsidRPr="00441CC7" w14:paraId="16AC1F0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51144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2742E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E2424FD" w14:textId="77777777" w:rsidR="006F77B5" w:rsidRPr="00497A06" w:rsidRDefault="006F77B5" w:rsidP="006F77B5">
            <w:pPr>
              <w:spacing w:after="0" w:line="240" w:lineRule="auto"/>
              <w:rPr>
                <w:sz w:val="20"/>
                <w:szCs w:val="20"/>
                <w:lang w:eastAsia="en-NZ"/>
              </w:rPr>
            </w:pPr>
            <w:r>
              <w:rPr>
                <w:rFonts w:ascii="Calibri" w:hAnsi="Calibri" w:cs="Calibri"/>
                <w:color w:val="000000"/>
              </w:rPr>
              <w:t>2050</w:t>
            </w:r>
          </w:p>
        </w:tc>
        <w:tc>
          <w:tcPr>
            <w:tcW w:w="3545" w:type="dxa"/>
            <w:tcBorders>
              <w:top w:val="nil"/>
              <w:left w:val="nil"/>
              <w:bottom w:val="nil"/>
              <w:right w:val="nil"/>
            </w:tcBorders>
            <w:shd w:val="clear" w:color="auto" w:fill="FFFFFF" w:themeFill="background1"/>
            <w:noWrap/>
            <w:vAlign w:val="bottom"/>
            <w:hideMark/>
          </w:tcPr>
          <w:p w14:paraId="2BABF160" w14:textId="77777777" w:rsidR="006F77B5" w:rsidRPr="00497A06" w:rsidRDefault="006F77B5" w:rsidP="006F77B5">
            <w:pPr>
              <w:spacing w:after="0" w:line="240" w:lineRule="auto"/>
              <w:rPr>
                <w:sz w:val="20"/>
                <w:szCs w:val="20"/>
                <w:lang w:eastAsia="en-NZ"/>
              </w:rPr>
            </w:pPr>
            <w:r>
              <w:rPr>
                <w:rFonts w:ascii="Calibri" w:hAnsi="Calibri" w:cs="Calibri"/>
                <w:color w:val="000000"/>
              </w:rPr>
              <w:t>Basin Reserve</w:t>
            </w:r>
          </w:p>
        </w:tc>
        <w:tc>
          <w:tcPr>
            <w:tcW w:w="1279" w:type="dxa"/>
            <w:tcBorders>
              <w:top w:val="nil"/>
              <w:left w:val="nil"/>
              <w:bottom w:val="nil"/>
              <w:right w:val="nil"/>
            </w:tcBorders>
            <w:shd w:val="clear" w:color="auto" w:fill="FFFFFF" w:themeFill="background1"/>
            <w:noWrap/>
            <w:vAlign w:val="bottom"/>
            <w:hideMark/>
          </w:tcPr>
          <w:p w14:paraId="7E57C630" w14:textId="77777777" w:rsidR="006F77B5" w:rsidRPr="00497A06" w:rsidRDefault="006F77B5" w:rsidP="006F77B5">
            <w:pPr>
              <w:spacing w:after="0" w:line="240" w:lineRule="auto"/>
              <w:rPr>
                <w:sz w:val="20"/>
                <w:szCs w:val="20"/>
                <w:lang w:eastAsia="en-NZ"/>
              </w:rPr>
            </w:pPr>
            <w:r>
              <w:rPr>
                <w:rFonts w:ascii="Calibri" w:hAnsi="Calibri" w:cs="Calibri"/>
                <w:color w:val="000000"/>
              </w:rPr>
              <w:t>2000942050</w:t>
            </w:r>
          </w:p>
        </w:tc>
        <w:tc>
          <w:tcPr>
            <w:tcW w:w="2543" w:type="dxa"/>
            <w:tcBorders>
              <w:top w:val="nil"/>
              <w:left w:val="nil"/>
              <w:bottom w:val="nil"/>
              <w:right w:val="nil"/>
            </w:tcBorders>
            <w:shd w:val="clear" w:color="auto" w:fill="FFFFFF" w:themeFill="background1"/>
            <w:noWrap/>
            <w:vAlign w:val="bottom"/>
            <w:hideMark/>
          </w:tcPr>
          <w:p w14:paraId="085B293C" w14:textId="77777777" w:rsidR="006F77B5" w:rsidRPr="00497A06" w:rsidRDefault="006F77B5" w:rsidP="006F77B5">
            <w:pPr>
              <w:spacing w:after="0" w:line="240" w:lineRule="auto"/>
              <w:rPr>
                <w:sz w:val="20"/>
                <w:szCs w:val="20"/>
                <w:lang w:eastAsia="en-NZ"/>
              </w:rPr>
            </w:pPr>
            <w:r>
              <w:rPr>
                <w:rFonts w:ascii="Calibri" w:hAnsi="Calibri" w:cs="Calibri"/>
                <w:color w:val="000000"/>
              </w:rPr>
              <w:t>Basin Reserve (Balance of Master Plan)</w:t>
            </w:r>
          </w:p>
        </w:tc>
        <w:tc>
          <w:tcPr>
            <w:tcW w:w="1230" w:type="dxa"/>
            <w:tcBorders>
              <w:top w:val="nil"/>
              <w:left w:val="nil"/>
              <w:bottom w:val="nil"/>
              <w:right w:val="nil"/>
            </w:tcBorders>
            <w:shd w:val="clear" w:color="auto" w:fill="FFFFFF" w:themeFill="background1"/>
            <w:noWrap/>
            <w:vAlign w:val="center"/>
            <w:hideMark/>
          </w:tcPr>
          <w:p w14:paraId="2C4997C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1,920</w:t>
            </w:r>
          </w:p>
        </w:tc>
        <w:tc>
          <w:tcPr>
            <w:tcW w:w="1886" w:type="dxa"/>
            <w:tcBorders>
              <w:top w:val="nil"/>
              <w:left w:val="nil"/>
              <w:bottom w:val="nil"/>
              <w:right w:val="nil"/>
            </w:tcBorders>
            <w:shd w:val="clear" w:color="auto" w:fill="FFFFFF" w:themeFill="background1"/>
            <w:noWrap/>
            <w:vAlign w:val="center"/>
            <w:hideMark/>
          </w:tcPr>
          <w:p w14:paraId="1E504A8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785</w:t>
            </w:r>
          </w:p>
        </w:tc>
        <w:tc>
          <w:tcPr>
            <w:tcW w:w="1561" w:type="dxa"/>
            <w:tcBorders>
              <w:top w:val="nil"/>
              <w:left w:val="nil"/>
              <w:bottom w:val="nil"/>
              <w:right w:val="nil"/>
            </w:tcBorders>
            <w:shd w:val="clear" w:color="auto" w:fill="FFFFFF" w:themeFill="background1"/>
            <w:noWrap/>
            <w:vAlign w:val="center"/>
            <w:hideMark/>
          </w:tcPr>
          <w:p w14:paraId="09477DA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(1,136)</w:t>
            </w:r>
          </w:p>
        </w:tc>
      </w:tr>
      <w:tr w:rsidR="00CA2C50" w:rsidRPr="00441CC7" w14:paraId="60312F1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2EFB3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968B5E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118982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7929DA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EB82A45" w14:textId="77777777" w:rsidR="006F77B5" w:rsidRPr="00497A06" w:rsidRDefault="006F77B5" w:rsidP="006F77B5">
            <w:pPr>
              <w:spacing w:after="0" w:line="240" w:lineRule="auto"/>
              <w:rPr>
                <w:sz w:val="20"/>
                <w:szCs w:val="20"/>
                <w:lang w:eastAsia="en-NZ"/>
              </w:rPr>
            </w:pPr>
            <w:r>
              <w:rPr>
                <w:rFonts w:ascii="Calibri" w:hAnsi="Calibri" w:cs="Calibri"/>
                <w:color w:val="000000"/>
              </w:rPr>
              <w:t>2000962050</w:t>
            </w:r>
          </w:p>
        </w:tc>
        <w:tc>
          <w:tcPr>
            <w:tcW w:w="2543" w:type="dxa"/>
            <w:tcBorders>
              <w:top w:val="nil"/>
              <w:left w:val="nil"/>
              <w:bottom w:val="nil"/>
              <w:right w:val="nil"/>
            </w:tcBorders>
            <w:shd w:val="clear" w:color="auto" w:fill="FFFFFF" w:themeFill="background1"/>
            <w:noWrap/>
            <w:vAlign w:val="bottom"/>
            <w:hideMark/>
          </w:tcPr>
          <w:p w14:paraId="7A3AA840" w14:textId="77777777" w:rsidR="006F77B5" w:rsidRPr="00497A06" w:rsidRDefault="006F77B5" w:rsidP="006F77B5">
            <w:pPr>
              <w:spacing w:after="0" w:line="240" w:lineRule="auto"/>
              <w:rPr>
                <w:sz w:val="20"/>
                <w:szCs w:val="20"/>
                <w:lang w:eastAsia="en-NZ"/>
              </w:rPr>
            </w:pPr>
            <w:r>
              <w:rPr>
                <w:rFonts w:ascii="Calibri" w:hAnsi="Calibri" w:cs="Calibri"/>
                <w:color w:val="000000"/>
              </w:rPr>
              <w:t>Basin Reserve - Basin Reserve Renewals</w:t>
            </w:r>
          </w:p>
        </w:tc>
        <w:tc>
          <w:tcPr>
            <w:tcW w:w="1230" w:type="dxa"/>
            <w:tcBorders>
              <w:top w:val="nil"/>
              <w:left w:val="nil"/>
              <w:bottom w:val="nil"/>
              <w:right w:val="nil"/>
            </w:tcBorders>
            <w:shd w:val="clear" w:color="auto" w:fill="FFFFFF" w:themeFill="background1"/>
            <w:noWrap/>
            <w:vAlign w:val="center"/>
            <w:hideMark/>
          </w:tcPr>
          <w:p w14:paraId="3755A3F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6B7F6F2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383</w:t>
            </w:r>
          </w:p>
        </w:tc>
        <w:tc>
          <w:tcPr>
            <w:tcW w:w="1561" w:type="dxa"/>
            <w:tcBorders>
              <w:top w:val="nil"/>
              <w:left w:val="nil"/>
              <w:bottom w:val="nil"/>
              <w:right w:val="nil"/>
            </w:tcBorders>
            <w:shd w:val="clear" w:color="auto" w:fill="FFFFFF" w:themeFill="background1"/>
            <w:noWrap/>
            <w:vAlign w:val="center"/>
            <w:hideMark/>
          </w:tcPr>
          <w:p w14:paraId="12D7144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383</w:t>
            </w:r>
          </w:p>
        </w:tc>
      </w:tr>
      <w:tr w:rsidR="00CA2C50" w:rsidRPr="00441CC7" w14:paraId="4DB46C4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9E7B2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8B71CE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3DDC72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E2E043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Basin Reserve Total</w:t>
            </w:r>
          </w:p>
        </w:tc>
        <w:tc>
          <w:tcPr>
            <w:tcW w:w="1279" w:type="dxa"/>
            <w:tcBorders>
              <w:top w:val="nil"/>
              <w:left w:val="nil"/>
              <w:bottom w:val="single" w:sz="4" w:space="0" w:color="auto"/>
              <w:right w:val="nil"/>
            </w:tcBorders>
            <w:shd w:val="clear" w:color="auto" w:fill="FFFFFF" w:themeFill="background1"/>
            <w:noWrap/>
            <w:vAlign w:val="bottom"/>
            <w:hideMark/>
          </w:tcPr>
          <w:p w14:paraId="0663FA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4A062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800D01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1,920</w:t>
            </w:r>
          </w:p>
        </w:tc>
        <w:tc>
          <w:tcPr>
            <w:tcW w:w="1886" w:type="dxa"/>
            <w:tcBorders>
              <w:top w:val="nil"/>
              <w:left w:val="nil"/>
              <w:bottom w:val="single" w:sz="4" w:space="0" w:color="auto"/>
              <w:right w:val="nil"/>
            </w:tcBorders>
            <w:shd w:val="clear" w:color="auto" w:fill="FFFFFF" w:themeFill="background1"/>
            <w:noWrap/>
            <w:vAlign w:val="center"/>
            <w:hideMark/>
          </w:tcPr>
          <w:p w14:paraId="323C6EC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1,168</w:t>
            </w:r>
          </w:p>
        </w:tc>
        <w:tc>
          <w:tcPr>
            <w:tcW w:w="1561" w:type="dxa"/>
            <w:tcBorders>
              <w:top w:val="nil"/>
              <w:left w:val="nil"/>
              <w:bottom w:val="single" w:sz="4" w:space="0" w:color="auto"/>
              <w:right w:val="nil"/>
            </w:tcBorders>
            <w:shd w:val="clear" w:color="auto" w:fill="FFFFFF" w:themeFill="background1"/>
            <w:noWrap/>
            <w:vAlign w:val="center"/>
            <w:hideMark/>
          </w:tcPr>
          <w:p w14:paraId="5371BEE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(753)</w:t>
            </w:r>
          </w:p>
        </w:tc>
      </w:tr>
      <w:tr w:rsidR="00CA2C50" w:rsidRPr="00441CC7" w14:paraId="718ADCD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DAA653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CF8BF4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DCEBC4A" w14:textId="77777777" w:rsidR="006F77B5" w:rsidRPr="00497A06" w:rsidRDefault="006F77B5" w:rsidP="006F77B5">
            <w:pPr>
              <w:spacing w:after="0" w:line="240" w:lineRule="auto"/>
              <w:rPr>
                <w:sz w:val="20"/>
                <w:szCs w:val="20"/>
                <w:lang w:eastAsia="en-NZ"/>
              </w:rPr>
            </w:pPr>
            <w:r>
              <w:rPr>
                <w:rFonts w:ascii="Calibri" w:hAnsi="Calibri" w:cs="Calibri"/>
                <w:color w:val="000000"/>
              </w:rPr>
              <w:t>2051</w:t>
            </w:r>
          </w:p>
        </w:tc>
        <w:tc>
          <w:tcPr>
            <w:tcW w:w="3545" w:type="dxa"/>
            <w:tcBorders>
              <w:top w:val="nil"/>
              <w:left w:val="nil"/>
              <w:bottom w:val="nil"/>
              <w:right w:val="nil"/>
            </w:tcBorders>
            <w:shd w:val="clear" w:color="auto" w:fill="FFFFFF" w:themeFill="background1"/>
            <w:noWrap/>
            <w:vAlign w:val="bottom"/>
            <w:hideMark/>
          </w:tcPr>
          <w:p w14:paraId="5F1A573F" w14:textId="77777777" w:rsidR="006F77B5" w:rsidRPr="00497A06" w:rsidRDefault="006F77B5" w:rsidP="006F77B5">
            <w:pPr>
              <w:spacing w:after="0" w:line="240" w:lineRule="auto"/>
              <w:rPr>
                <w:sz w:val="20"/>
                <w:szCs w:val="20"/>
                <w:lang w:eastAsia="en-NZ"/>
              </w:rPr>
            </w:pPr>
            <w:r>
              <w:rPr>
                <w:rFonts w:ascii="Calibri" w:hAnsi="Calibri" w:cs="Calibri"/>
                <w:color w:val="000000"/>
              </w:rPr>
              <w:t>Playgrounds renewals &amp; upgrades</w:t>
            </w:r>
          </w:p>
        </w:tc>
        <w:tc>
          <w:tcPr>
            <w:tcW w:w="1279" w:type="dxa"/>
            <w:tcBorders>
              <w:top w:val="nil"/>
              <w:left w:val="nil"/>
              <w:bottom w:val="nil"/>
              <w:right w:val="nil"/>
            </w:tcBorders>
            <w:shd w:val="clear" w:color="auto" w:fill="FFFFFF" w:themeFill="background1"/>
            <w:noWrap/>
            <w:vAlign w:val="bottom"/>
            <w:hideMark/>
          </w:tcPr>
          <w:p w14:paraId="1091E91A" w14:textId="77777777" w:rsidR="006F77B5" w:rsidRPr="00497A06" w:rsidRDefault="006F77B5" w:rsidP="006F77B5">
            <w:pPr>
              <w:spacing w:after="0" w:line="240" w:lineRule="auto"/>
              <w:rPr>
                <w:sz w:val="20"/>
                <w:szCs w:val="20"/>
                <w:lang w:eastAsia="en-NZ"/>
              </w:rPr>
            </w:pPr>
            <w:r>
              <w:rPr>
                <w:rFonts w:ascii="Calibri" w:hAnsi="Calibri" w:cs="Calibri"/>
                <w:color w:val="000000"/>
              </w:rPr>
              <w:t>2000972051</w:t>
            </w:r>
          </w:p>
        </w:tc>
        <w:tc>
          <w:tcPr>
            <w:tcW w:w="2543" w:type="dxa"/>
            <w:tcBorders>
              <w:top w:val="nil"/>
              <w:left w:val="nil"/>
              <w:bottom w:val="nil"/>
              <w:right w:val="nil"/>
            </w:tcBorders>
            <w:shd w:val="clear" w:color="auto" w:fill="FFFFFF" w:themeFill="background1"/>
            <w:noWrap/>
            <w:vAlign w:val="bottom"/>
            <w:hideMark/>
          </w:tcPr>
          <w:p w14:paraId="48A83C6C" w14:textId="77777777" w:rsidR="006F77B5" w:rsidRPr="00497A06" w:rsidRDefault="006F77B5" w:rsidP="006F77B5">
            <w:pPr>
              <w:spacing w:after="0" w:line="240" w:lineRule="auto"/>
              <w:rPr>
                <w:sz w:val="20"/>
                <w:szCs w:val="20"/>
                <w:lang w:eastAsia="en-NZ"/>
              </w:rPr>
            </w:pPr>
            <w:r>
              <w:rPr>
                <w:rFonts w:ascii="Calibri" w:hAnsi="Calibri" w:cs="Calibri"/>
                <w:color w:val="000000"/>
              </w:rPr>
              <w:t>PSR Playgrounds - Renewals (CX)</w:t>
            </w:r>
          </w:p>
        </w:tc>
        <w:tc>
          <w:tcPr>
            <w:tcW w:w="1230" w:type="dxa"/>
            <w:tcBorders>
              <w:top w:val="nil"/>
              <w:left w:val="nil"/>
              <w:bottom w:val="nil"/>
              <w:right w:val="nil"/>
            </w:tcBorders>
            <w:shd w:val="clear" w:color="auto" w:fill="FFFFFF" w:themeFill="background1"/>
            <w:noWrap/>
            <w:vAlign w:val="center"/>
            <w:hideMark/>
          </w:tcPr>
          <w:p w14:paraId="7922DAF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2,907</w:t>
            </w:r>
          </w:p>
        </w:tc>
        <w:tc>
          <w:tcPr>
            <w:tcW w:w="1886" w:type="dxa"/>
            <w:tcBorders>
              <w:top w:val="nil"/>
              <w:left w:val="nil"/>
              <w:bottom w:val="nil"/>
              <w:right w:val="nil"/>
            </w:tcBorders>
            <w:shd w:val="clear" w:color="auto" w:fill="FFFFFF" w:themeFill="background1"/>
            <w:noWrap/>
            <w:vAlign w:val="center"/>
            <w:hideMark/>
          </w:tcPr>
          <w:p w14:paraId="4938215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2,581</w:t>
            </w:r>
          </w:p>
        </w:tc>
        <w:tc>
          <w:tcPr>
            <w:tcW w:w="1561" w:type="dxa"/>
            <w:tcBorders>
              <w:top w:val="nil"/>
              <w:left w:val="nil"/>
              <w:bottom w:val="nil"/>
              <w:right w:val="nil"/>
            </w:tcBorders>
            <w:shd w:val="clear" w:color="auto" w:fill="FFFFFF" w:themeFill="background1"/>
            <w:noWrap/>
            <w:vAlign w:val="center"/>
            <w:hideMark/>
          </w:tcPr>
          <w:p w14:paraId="09648D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(326)</w:t>
            </w:r>
          </w:p>
        </w:tc>
      </w:tr>
      <w:tr w:rsidR="00CA2C50" w:rsidRPr="00441CC7" w14:paraId="6FB4018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747C8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7DA21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6434A9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E926E8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2A831A6" w14:textId="77777777" w:rsidR="006F77B5" w:rsidRPr="00497A06" w:rsidRDefault="006F77B5" w:rsidP="006F77B5">
            <w:pPr>
              <w:spacing w:after="0" w:line="240" w:lineRule="auto"/>
              <w:rPr>
                <w:sz w:val="20"/>
                <w:szCs w:val="20"/>
                <w:lang w:eastAsia="en-NZ"/>
              </w:rPr>
            </w:pPr>
            <w:r>
              <w:rPr>
                <w:rFonts w:ascii="Calibri" w:hAnsi="Calibri" w:cs="Calibri"/>
                <w:color w:val="000000"/>
              </w:rPr>
              <w:t>2010942051</w:t>
            </w:r>
          </w:p>
        </w:tc>
        <w:tc>
          <w:tcPr>
            <w:tcW w:w="2543" w:type="dxa"/>
            <w:tcBorders>
              <w:top w:val="nil"/>
              <w:left w:val="nil"/>
              <w:bottom w:val="nil"/>
              <w:right w:val="nil"/>
            </w:tcBorders>
            <w:shd w:val="clear" w:color="auto" w:fill="FFFFFF" w:themeFill="background1"/>
            <w:noWrap/>
            <w:vAlign w:val="bottom"/>
            <w:hideMark/>
          </w:tcPr>
          <w:p w14:paraId="19859515" w14:textId="77777777" w:rsidR="006F77B5" w:rsidRPr="00497A06" w:rsidRDefault="006F77B5" w:rsidP="006F77B5">
            <w:pPr>
              <w:spacing w:after="0" w:line="240" w:lineRule="auto"/>
              <w:rPr>
                <w:sz w:val="20"/>
                <w:szCs w:val="20"/>
                <w:lang w:eastAsia="en-NZ"/>
              </w:rPr>
            </w:pPr>
            <w:r>
              <w:rPr>
                <w:rFonts w:ascii="Calibri" w:hAnsi="Calibri" w:cs="Calibri"/>
                <w:color w:val="000000"/>
              </w:rPr>
              <w:t>Skate Park Upgrades</w:t>
            </w:r>
          </w:p>
        </w:tc>
        <w:tc>
          <w:tcPr>
            <w:tcW w:w="1230" w:type="dxa"/>
            <w:tcBorders>
              <w:top w:val="nil"/>
              <w:left w:val="nil"/>
              <w:bottom w:val="nil"/>
              <w:right w:val="nil"/>
            </w:tcBorders>
            <w:shd w:val="clear" w:color="auto" w:fill="FFFFFF" w:themeFill="background1"/>
            <w:noWrap/>
            <w:vAlign w:val="center"/>
            <w:hideMark/>
          </w:tcPr>
          <w:p w14:paraId="34B5100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411</w:t>
            </w:r>
          </w:p>
        </w:tc>
        <w:tc>
          <w:tcPr>
            <w:tcW w:w="1886" w:type="dxa"/>
            <w:tcBorders>
              <w:top w:val="nil"/>
              <w:left w:val="nil"/>
              <w:bottom w:val="nil"/>
              <w:right w:val="nil"/>
            </w:tcBorders>
            <w:shd w:val="clear" w:color="auto" w:fill="FFFFFF" w:themeFill="background1"/>
            <w:noWrap/>
            <w:vAlign w:val="center"/>
            <w:hideMark/>
          </w:tcPr>
          <w:p w14:paraId="2135E99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2C4F0D0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(411)</w:t>
            </w:r>
          </w:p>
        </w:tc>
      </w:tr>
      <w:tr w:rsidR="00CA2C50" w:rsidRPr="00441CC7" w14:paraId="768E05F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7ABDAD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6F7E7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F7C522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F67F11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198DA2B" w14:textId="77777777" w:rsidR="006F77B5" w:rsidRPr="00497A06" w:rsidRDefault="006F77B5" w:rsidP="006F77B5">
            <w:pPr>
              <w:spacing w:after="0" w:line="240" w:lineRule="auto"/>
              <w:rPr>
                <w:sz w:val="20"/>
                <w:szCs w:val="20"/>
                <w:lang w:eastAsia="en-NZ"/>
              </w:rPr>
            </w:pPr>
            <w:r>
              <w:rPr>
                <w:rFonts w:ascii="Calibri" w:hAnsi="Calibri" w:cs="Calibri"/>
                <w:color w:val="000000"/>
              </w:rPr>
              <w:t>2011222051</w:t>
            </w:r>
          </w:p>
        </w:tc>
        <w:tc>
          <w:tcPr>
            <w:tcW w:w="2543" w:type="dxa"/>
            <w:tcBorders>
              <w:top w:val="nil"/>
              <w:left w:val="nil"/>
              <w:bottom w:val="nil"/>
              <w:right w:val="nil"/>
            </w:tcBorders>
            <w:shd w:val="clear" w:color="auto" w:fill="FFFFFF" w:themeFill="background1"/>
            <w:noWrap/>
            <w:vAlign w:val="bottom"/>
            <w:hideMark/>
          </w:tcPr>
          <w:p w14:paraId="3FF68328" w14:textId="77777777" w:rsidR="006F77B5" w:rsidRPr="00497A06" w:rsidRDefault="006F77B5" w:rsidP="006F77B5">
            <w:pPr>
              <w:spacing w:after="0" w:line="240" w:lineRule="auto"/>
              <w:rPr>
                <w:sz w:val="20"/>
                <w:szCs w:val="20"/>
                <w:lang w:eastAsia="en-NZ"/>
              </w:rPr>
            </w:pPr>
            <w:r>
              <w:rPr>
                <w:rFonts w:ascii="Calibri" w:hAnsi="Calibri" w:cs="Calibri"/>
                <w:color w:val="000000"/>
              </w:rPr>
              <w:t>Destination Skate Park – Kilbirnie Park</w:t>
            </w:r>
          </w:p>
        </w:tc>
        <w:tc>
          <w:tcPr>
            <w:tcW w:w="1230" w:type="dxa"/>
            <w:tcBorders>
              <w:top w:val="nil"/>
              <w:left w:val="nil"/>
              <w:bottom w:val="nil"/>
              <w:right w:val="nil"/>
            </w:tcBorders>
            <w:shd w:val="clear" w:color="auto" w:fill="FFFFFF" w:themeFill="background1"/>
            <w:noWrap/>
            <w:vAlign w:val="center"/>
            <w:hideMark/>
          </w:tcPr>
          <w:p w14:paraId="6F125FB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EEE9C3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c>
          <w:tcPr>
            <w:tcW w:w="1561" w:type="dxa"/>
            <w:tcBorders>
              <w:top w:val="nil"/>
              <w:left w:val="nil"/>
              <w:bottom w:val="nil"/>
              <w:right w:val="nil"/>
            </w:tcBorders>
            <w:shd w:val="clear" w:color="auto" w:fill="FFFFFF" w:themeFill="background1"/>
            <w:noWrap/>
            <w:vAlign w:val="center"/>
            <w:hideMark/>
          </w:tcPr>
          <w:p w14:paraId="12EBAE6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r>
      <w:tr w:rsidR="00CA2C50" w:rsidRPr="00441CC7" w14:paraId="2F1D52C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1870A0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49884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A2AEF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C32213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Playgrounds renewals &amp;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2A312B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B5F86E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AC8045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3,317</w:t>
            </w:r>
          </w:p>
        </w:tc>
        <w:tc>
          <w:tcPr>
            <w:tcW w:w="1886" w:type="dxa"/>
            <w:tcBorders>
              <w:top w:val="nil"/>
              <w:left w:val="nil"/>
              <w:bottom w:val="single" w:sz="4" w:space="0" w:color="auto"/>
              <w:right w:val="nil"/>
            </w:tcBorders>
            <w:shd w:val="clear" w:color="auto" w:fill="FFFFFF" w:themeFill="background1"/>
            <w:noWrap/>
            <w:vAlign w:val="center"/>
            <w:hideMark/>
          </w:tcPr>
          <w:p w14:paraId="465C74E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2,881</w:t>
            </w:r>
          </w:p>
        </w:tc>
        <w:tc>
          <w:tcPr>
            <w:tcW w:w="1561" w:type="dxa"/>
            <w:tcBorders>
              <w:top w:val="nil"/>
              <w:left w:val="nil"/>
              <w:bottom w:val="single" w:sz="4" w:space="0" w:color="auto"/>
              <w:right w:val="nil"/>
            </w:tcBorders>
            <w:shd w:val="clear" w:color="auto" w:fill="FFFFFF" w:themeFill="background1"/>
            <w:noWrap/>
            <w:vAlign w:val="center"/>
            <w:hideMark/>
          </w:tcPr>
          <w:p w14:paraId="63FE555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(437)</w:t>
            </w:r>
          </w:p>
        </w:tc>
      </w:tr>
      <w:tr w:rsidR="00CA2C50" w:rsidRPr="00441CC7" w14:paraId="5916EE2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2FEA55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E1ADC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78F6314" w14:textId="77777777" w:rsidR="006F77B5" w:rsidRPr="00497A06" w:rsidRDefault="006F77B5" w:rsidP="006F77B5">
            <w:pPr>
              <w:spacing w:after="0" w:line="240" w:lineRule="auto"/>
              <w:rPr>
                <w:sz w:val="20"/>
                <w:szCs w:val="20"/>
                <w:lang w:eastAsia="en-NZ"/>
              </w:rPr>
            </w:pPr>
            <w:r>
              <w:rPr>
                <w:rFonts w:ascii="Calibri" w:hAnsi="Calibri" w:cs="Calibri"/>
                <w:color w:val="000000"/>
              </w:rPr>
              <w:t>2052</w:t>
            </w:r>
          </w:p>
        </w:tc>
        <w:tc>
          <w:tcPr>
            <w:tcW w:w="3545" w:type="dxa"/>
            <w:tcBorders>
              <w:top w:val="nil"/>
              <w:left w:val="nil"/>
              <w:bottom w:val="nil"/>
              <w:right w:val="nil"/>
            </w:tcBorders>
            <w:shd w:val="clear" w:color="auto" w:fill="FFFFFF" w:themeFill="background1"/>
            <w:noWrap/>
            <w:vAlign w:val="bottom"/>
            <w:hideMark/>
          </w:tcPr>
          <w:p w14:paraId="52D8FEDC" w14:textId="77777777" w:rsidR="006F77B5" w:rsidRPr="00497A06" w:rsidRDefault="006F77B5" w:rsidP="006F77B5">
            <w:pPr>
              <w:spacing w:after="0" w:line="240" w:lineRule="auto"/>
              <w:rPr>
                <w:sz w:val="20"/>
                <w:szCs w:val="20"/>
                <w:lang w:eastAsia="en-NZ"/>
              </w:rPr>
            </w:pPr>
            <w:r>
              <w:rPr>
                <w:rFonts w:ascii="Calibri" w:hAnsi="Calibri" w:cs="Calibri"/>
                <w:color w:val="000000"/>
              </w:rPr>
              <w:t>Evans Bay Marina - Renewals</w:t>
            </w:r>
          </w:p>
        </w:tc>
        <w:tc>
          <w:tcPr>
            <w:tcW w:w="1279" w:type="dxa"/>
            <w:tcBorders>
              <w:top w:val="nil"/>
              <w:left w:val="nil"/>
              <w:bottom w:val="nil"/>
              <w:right w:val="nil"/>
            </w:tcBorders>
            <w:shd w:val="clear" w:color="auto" w:fill="FFFFFF" w:themeFill="background1"/>
            <w:noWrap/>
            <w:vAlign w:val="bottom"/>
            <w:hideMark/>
          </w:tcPr>
          <w:p w14:paraId="69B61CDB" w14:textId="77777777" w:rsidR="006F77B5" w:rsidRPr="00497A06" w:rsidRDefault="006F77B5" w:rsidP="006F77B5">
            <w:pPr>
              <w:spacing w:after="0" w:line="240" w:lineRule="auto"/>
              <w:rPr>
                <w:sz w:val="20"/>
                <w:szCs w:val="20"/>
                <w:lang w:eastAsia="en-NZ"/>
              </w:rPr>
            </w:pPr>
            <w:r>
              <w:rPr>
                <w:rFonts w:ascii="Calibri" w:hAnsi="Calibri" w:cs="Calibri"/>
                <w:color w:val="000000"/>
              </w:rPr>
              <w:t>2000992052</w:t>
            </w:r>
          </w:p>
        </w:tc>
        <w:tc>
          <w:tcPr>
            <w:tcW w:w="2543" w:type="dxa"/>
            <w:tcBorders>
              <w:top w:val="nil"/>
              <w:left w:val="nil"/>
              <w:bottom w:val="nil"/>
              <w:right w:val="nil"/>
            </w:tcBorders>
            <w:shd w:val="clear" w:color="auto" w:fill="FFFFFF" w:themeFill="background1"/>
            <w:noWrap/>
            <w:vAlign w:val="bottom"/>
            <w:hideMark/>
          </w:tcPr>
          <w:p w14:paraId="0A7DDCB9" w14:textId="77777777" w:rsidR="006F77B5" w:rsidRPr="00497A06" w:rsidRDefault="006F77B5" w:rsidP="006F77B5">
            <w:pPr>
              <w:spacing w:after="0" w:line="240" w:lineRule="auto"/>
              <w:rPr>
                <w:sz w:val="20"/>
                <w:szCs w:val="20"/>
                <w:lang w:eastAsia="en-NZ"/>
              </w:rPr>
            </w:pPr>
            <w:r>
              <w:rPr>
                <w:rFonts w:ascii="Calibri" w:hAnsi="Calibri" w:cs="Calibri"/>
                <w:color w:val="000000"/>
              </w:rPr>
              <w:t>PSR Evans Bay Marina - Renewals (CX)</w:t>
            </w:r>
          </w:p>
        </w:tc>
        <w:tc>
          <w:tcPr>
            <w:tcW w:w="1230" w:type="dxa"/>
            <w:tcBorders>
              <w:top w:val="nil"/>
              <w:left w:val="nil"/>
              <w:bottom w:val="nil"/>
              <w:right w:val="nil"/>
            </w:tcBorders>
            <w:shd w:val="clear" w:color="auto" w:fill="FFFFFF" w:themeFill="background1"/>
            <w:noWrap/>
            <w:vAlign w:val="center"/>
            <w:hideMark/>
          </w:tcPr>
          <w:p w14:paraId="19894C8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435</w:t>
            </w:r>
          </w:p>
        </w:tc>
        <w:tc>
          <w:tcPr>
            <w:tcW w:w="1886" w:type="dxa"/>
            <w:tcBorders>
              <w:top w:val="nil"/>
              <w:left w:val="nil"/>
              <w:bottom w:val="nil"/>
              <w:right w:val="nil"/>
            </w:tcBorders>
            <w:shd w:val="clear" w:color="auto" w:fill="FFFFFF" w:themeFill="background1"/>
            <w:noWrap/>
            <w:vAlign w:val="center"/>
            <w:hideMark/>
          </w:tcPr>
          <w:p w14:paraId="434A583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593</w:t>
            </w:r>
          </w:p>
        </w:tc>
        <w:tc>
          <w:tcPr>
            <w:tcW w:w="1561" w:type="dxa"/>
            <w:tcBorders>
              <w:top w:val="nil"/>
              <w:left w:val="nil"/>
              <w:bottom w:val="nil"/>
              <w:right w:val="nil"/>
            </w:tcBorders>
            <w:shd w:val="clear" w:color="auto" w:fill="FFFFFF" w:themeFill="background1"/>
            <w:noWrap/>
            <w:vAlign w:val="center"/>
            <w:hideMark/>
          </w:tcPr>
          <w:p w14:paraId="16265E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158</w:t>
            </w:r>
          </w:p>
        </w:tc>
      </w:tr>
      <w:tr w:rsidR="00CA2C50" w:rsidRPr="00441CC7" w14:paraId="39BFEE0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FBBD4C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3DF3C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61448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32707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Evans Bay Marina -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7B4CC73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B84251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790749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435</w:t>
            </w:r>
          </w:p>
        </w:tc>
        <w:tc>
          <w:tcPr>
            <w:tcW w:w="1886" w:type="dxa"/>
            <w:tcBorders>
              <w:top w:val="nil"/>
              <w:left w:val="nil"/>
              <w:bottom w:val="single" w:sz="4" w:space="0" w:color="auto"/>
              <w:right w:val="nil"/>
            </w:tcBorders>
            <w:shd w:val="clear" w:color="auto" w:fill="FFFFFF" w:themeFill="background1"/>
            <w:noWrap/>
            <w:vAlign w:val="center"/>
            <w:hideMark/>
          </w:tcPr>
          <w:p w14:paraId="6BD6BC3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593</w:t>
            </w:r>
          </w:p>
        </w:tc>
        <w:tc>
          <w:tcPr>
            <w:tcW w:w="1561" w:type="dxa"/>
            <w:tcBorders>
              <w:top w:val="nil"/>
              <w:left w:val="nil"/>
              <w:bottom w:val="single" w:sz="4" w:space="0" w:color="auto"/>
              <w:right w:val="nil"/>
            </w:tcBorders>
            <w:shd w:val="clear" w:color="auto" w:fill="FFFFFF" w:themeFill="background1"/>
            <w:noWrap/>
            <w:vAlign w:val="center"/>
            <w:hideMark/>
          </w:tcPr>
          <w:p w14:paraId="2800977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158</w:t>
            </w:r>
          </w:p>
        </w:tc>
      </w:tr>
      <w:tr w:rsidR="00CA2C50" w:rsidRPr="00441CC7" w14:paraId="42EA135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31B39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68109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F48EC71" w14:textId="77777777" w:rsidR="006F77B5" w:rsidRPr="00497A06" w:rsidRDefault="006F77B5" w:rsidP="006F77B5">
            <w:pPr>
              <w:spacing w:after="0" w:line="240" w:lineRule="auto"/>
              <w:rPr>
                <w:sz w:val="20"/>
                <w:szCs w:val="20"/>
                <w:lang w:eastAsia="en-NZ"/>
              </w:rPr>
            </w:pPr>
            <w:r>
              <w:rPr>
                <w:rFonts w:ascii="Calibri" w:hAnsi="Calibri" w:cs="Calibri"/>
                <w:color w:val="000000"/>
              </w:rPr>
              <w:t>2053</w:t>
            </w:r>
          </w:p>
        </w:tc>
        <w:tc>
          <w:tcPr>
            <w:tcW w:w="3545" w:type="dxa"/>
            <w:tcBorders>
              <w:top w:val="nil"/>
              <w:left w:val="nil"/>
              <w:bottom w:val="nil"/>
              <w:right w:val="nil"/>
            </w:tcBorders>
            <w:shd w:val="clear" w:color="auto" w:fill="FFFFFF" w:themeFill="background1"/>
            <w:noWrap/>
            <w:vAlign w:val="bottom"/>
            <w:hideMark/>
          </w:tcPr>
          <w:p w14:paraId="5BA38BA2" w14:textId="77777777" w:rsidR="006F77B5" w:rsidRPr="00497A06" w:rsidRDefault="006F77B5" w:rsidP="006F77B5">
            <w:pPr>
              <w:spacing w:after="0" w:line="240" w:lineRule="auto"/>
              <w:rPr>
                <w:sz w:val="20"/>
                <w:szCs w:val="20"/>
                <w:lang w:eastAsia="en-NZ"/>
              </w:rPr>
            </w:pPr>
            <w:r>
              <w:rPr>
                <w:rFonts w:ascii="Calibri" w:hAnsi="Calibri" w:cs="Calibri"/>
                <w:color w:val="000000"/>
              </w:rPr>
              <w:t>Clyde Quay Marina - Upgrade</w:t>
            </w:r>
          </w:p>
        </w:tc>
        <w:tc>
          <w:tcPr>
            <w:tcW w:w="1279" w:type="dxa"/>
            <w:tcBorders>
              <w:top w:val="nil"/>
              <w:left w:val="nil"/>
              <w:bottom w:val="nil"/>
              <w:right w:val="nil"/>
            </w:tcBorders>
            <w:shd w:val="clear" w:color="auto" w:fill="FFFFFF" w:themeFill="background1"/>
            <w:noWrap/>
            <w:vAlign w:val="bottom"/>
            <w:hideMark/>
          </w:tcPr>
          <w:p w14:paraId="2C30A4F0" w14:textId="77777777" w:rsidR="006F77B5" w:rsidRPr="00497A06" w:rsidRDefault="006F77B5" w:rsidP="006F77B5">
            <w:pPr>
              <w:spacing w:after="0" w:line="240" w:lineRule="auto"/>
              <w:rPr>
                <w:sz w:val="20"/>
                <w:szCs w:val="20"/>
                <w:lang w:eastAsia="en-NZ"/>
              </w:rPr>
            </w:pPr>
            <w:r>
              <w:rPr>
                <w:rFonts w:ascii="Calibri" w:hAnsi="Calibri" w:cs="Calibri"/>
                <w:color w:val="000000"/>
              </w:rPr>
              <w:t>2001002053</w:t>
            </w:r>
          </w:p>
        </w:tc>
        <w:tc>
          <w:tcPr>
            <w:tcW w:w="2543" w:type="dxa"/>
            <w:tcBorders>
              <w:top w:val="nil"/>
              <w:left w:val="nil"/>
              <w:bottom w:val="nil"/>
              <w:right w:val="nil"/>
            </w:tcBorders>
            <w:shd w:val="clear" w:color="auto" w:fill="FFFFFF" w:themeFill="background1"/>
            <w:noWrap/>
            <w:vAlign w:val="bottom"/>
            <w:hideMark/>
          </w:tcPr>
          <w:p w14:paraId="613451EB" w14:textId="77777777" w:rsidR="006F77B5" w:rsidRPr="00497A06" w:rsidRDefault="006F77B5" w:rsidP="006F77B5">
            <w:pPr>
              <w:spacing w:after="0" w:line="240" w:lineRule="auto"/>
              <w:rPr>
                <w:sz w:val="20"/>
                <w:szCs w:val="20"/>
                <w:lang w:eastAsia="en-NZ"/>
              </w:rPr>
            </w:pPr>
            <w:r>
              <w:rPr>
                <w:rFonts w:ascii="Calibri" w:hAnsi="Calibri" w:cs="Calibri"/>
                <w:color w:val="000000"/>
              </w:rPr>
              <w:t>PSR Clyde Quay Marina - Upgrade (CX)</w:t>
            </w:r>
          </w:p>
        </w:tc>
        <w:tc>
          <w:tcPr>
            <w:tcW w:w="1230" w:type="dxa"/>
            <w:tcBorders>
              <w:top w:val="nil"/>
              <w:left w:val="nil"/>
              <w:bottom w:val="nil"/>
              <w:right w:val="nil"/>
            </w:tcBorders>
            <w:shd w:val="clear" w:color="auto" w:fill="FFFFFF" w:themeFill="background1"/>
            <w:noWrap/>
            <w:vAlign w:val="center"/>
            <w:hideMark/>
          </w:tcPr>
          <w:p w14:paraId="2F37903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c>
          <w:tcPr>
            <w:tcW w:w="1886" w:type="dxa"/>
            <w:tcBorders>
              <w:top w:val="nil"/>
              <w:left w:val="nil"/>
              <w:bottom w:val="nil"/>
              <w:right w:val="nil"/>
            </w:tcBorders>
            <w:shd w:val="clear" w:color="auto" w:fill="FFFFFF" w:themeFill="background1"/>
            <w:noWrap/>
            <w:vAlign w:val="center"/>
            <w:hideMark/>
          </w:tcPr>
          <w:p w14:paraId="01A3904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c>
          <w:tcPr>
            <w:tcW w:w="1561" w:type="dxa"/>
            <w:tcBorders>
              <w:top w:val="nil"/>
              <w:left w:val="nil"/>
              <w:bottom w:val="nil"/>
              <w:right w:val="nil"/>
            </w:tcBorders>
            <w:shd w:val="clear" w:color="auto" w:fill="FFFFFF" w:themeFill="background1"/>
            <w:noWrap/>
            <w:vAlign w:val="center"/>
            <w:hideMark/>
          </w:tcPr>
          <w:p w14:paraId="7AE1C90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5FF504E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8F406E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4B8DAA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2A813C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50A8E9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10DB2B1" w14:textId="77777777" w:rsidR="006F77B5" w:rsidRPr="00497A06" w:rsidRDefault="006F77B5" w:rsidP="006F77B5">
            <w:pPr>
              <w:spacing w:after="0" w:line="240" w:lineRule="auto"/>
              <w:rPr>
                <w:sz w:val="20"/>
                <w:szCs w:val="20"/>
                <w:lang w:eastAsia="en-NZ"/>
              </w:rPr>
            </w:pPr>
            <w:r>
              <w:rPr>
                <w:rFonts w:ascii="Calibri" w:hAnsi="Calibri" w:cs="Calibri"/>
                <w:color w:val="000000"/>
              </w:rPr>
              <w:t>2003012053</w:t>
            </w:r>
          </w:p>
        </w:tc>
        <w:tc>
          <w:tcPr>
            <w:tcW w:w="2543" w:type="dxa"/>
            <w:tcBorders>
              <w:top w:val="nil"/>
              <w:left w:val="nil"/>
              <w:bottom w:val="nil"/>
              <w:right w:val="nil"/>
            </w:tcBorders>
            <w:shd w:val="clear" w:color="auto" w:fill="FFFFFF" w:themeFill="background1"/>
            <w:noWrap/>
            <w:vAlign w:val="bottom"/>
            <w:hideMark/>
          </w:tcPr>
          <w:p w14:paraId="758CF6CE" w14:textId="77777777" w:rsidR="006F77B5" w:rsidRPr="00497A06" w:rsidRDefault="006F77B5" w:rsidP="006F77B5">
            <w:pPr>
              <w:spacing w:after="0" w:line="240" w:lineRule="auto"/>
              <w:rPr>
                <w:sz w:val="20"/>
                <w:szCs w:val="20"/>
                <w:lang w:eastAsia="en-NZ"/>
              </w:rPr>
            </w:pPr>
            <w:r>
              <w:rPr>
                <w:rFonts w:ascii="Calibri" w:hAnsi="Calibri" w:cs="Calibri"/>
                <w:color w:val="000000"/>
              </w:rPr>
              <w:t>PSR Clyde Quay Marina - Renewal (CX)</w:t>
            </w:r>
          </w:p>
        </w:tc>
        <w:tc>
          <w:tcPr>
            <w:tcW w:w="1230" w:type="dxa"/>
            <w:tcBorders>
              <w:top w:val="nil"/>
              <w:left w:val="nil"/>
              <w:bottom w:val="nil"/>
              <w:right w:val="nil"/>
            </w:tcBorders>
            <w:shd w:val="clear" w:color="auto" w:fill="FFFFFF" w:themeFill="background1"/>
            <w:noWrap/>
            <w:vAlign w:val="center"/>
            <w:hideMark/>
          </w:tcPr>
          <w:p w14:paraId="3BE53A1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w:t>
            </w:r>
          </w:p>
        </w:tc>
        <w:tc>
          <w:tcPr>
            <w:tcW w:w="1886" w:type="dxa"/>
            <w:tcBorders>
              <w:top w:val="nil"/>
              <w:left w:val="nil"/>
              <w:bottom w:val="nil"/>
              <w:right w:val="nil"/>
            </w:tcBorders>
            <w:shd w:val="clear" w:color="auto" w:fill="FFFFFF" w:themeFill="background1"/>
            <w:noWrap/>
            <w:vAlign w:val="center"/>
            <w:hideMark/>
          </w:tcPr>
          <w:p w14:paraId="63F35F5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67</w:t>
            </w:r>
          </w:p>
        </w:tc>
        <w:tc>
          <w:tcPr>
            <w:tcW w:w="1561" w:type="dxa"/>
            <w:tcBorders>
              <w:top w:val="nil"/>
              <w:left w:val="nil"/>
              <w:bottom w:val="nil"/>
              <w:right w:val="nil"/>
            </w:tcBorders>
            <w:shd w:val="clear" w:color="auto" w:fill="FFFFFF" w:themeFill="background1"/>
            <w:noWrap/>
            <w:vAlign w:val="center"/>
            <w:hideMark/>
          </w:tcPr>
          <w:p w14:paraId="0A9DB9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w:t>
            </w:r>
          </w:p>
        </w:tc>
      </w:tr>
      <w:tr w:rsidR="00CA2C50" w:rsidRPr="00441CC7" w14:paraId="00BCC47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C95A7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8A09D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4D6D83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130ED3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D099599" w14:textId="77777777" w:rsidR="006F77B5" w:rsidRPr="00497A06" w:rsidRDefault="006F77B5" w:rsidP="006F77B5">
            <w:pPr>
              <w:spacing w:after="0" w:line="240" w:lineRule="auto"/>
              <w:rPr>
                <w:sz w:val="20"/>
                <w:szCs w:val="20"/>
                <w:lang w:eastAsia="en-NZ"/>
              </w:rPr>
            </w:pPr>
            <w:r>
              <w:rPr>
                <w:rFonts w:ascii="Calibri" w:hAnsi="Calibri" w:cs="Calibri"/>
                <w:color w:val="000000"/>
              </w:rPr>
              <w:t>2007662053</w:t>
            </w:r>
          </w:p>
        </w:tc>
        <w:tc>
          <w:tcPr>
            <w:tcW w:w="2543" w:type="dxa"/>
            <w:tcBorders>
              <w:top w:val="nil"/>
              <w:left w:val="nil"/>
              <w:bottom w:val="nil"/>
              <w:right w:val="nil"/>
            </w:tcBorders>
            <w:shd w:val="clear" w:color="auto" w:fill="FFFFFF" w:themeFill="background1"/>
            <w:noWrap/>
            <w:vAlign w:val="bottom"/>
            <w:hideMark/>
          </w:tcPr>
          <w:p w14:paraId="33BCEC05" w14:textId="77777777" w:rsidR="006F77B5" w:rsidRPr="00497A06" w:rsidRDefault="006F77B5" w:rsidP="006F77B5">
            <w:pPr>
              <w:spacing w:after="0" w:line="240" w:lineRule="auto"/>
              <w:rPr>
                <w:sz w:val="20"/>
                <w:szCs w:val="20"/>
                <w:lang w:eastAsia="en-NZ"/>
              </w:rPr>
            </w:pPr>
            <w:r>
              <w:rPr>
                <w:rFonts w:ascii="Calibri" w:hAnsi="Calibri" w:cs="Calibri"/>
                <w:color w:val="000000"/>
              </w:rPr>
              <w:t>PSR Clyde Quay Marina - FM renewals</w:t>
            </w:r>
          </w:p>
        </w:tc>
        <w:tc>
          <w:tcPr>
            <w:tcW w:w="1230" w:type="dxa"/>
            <w:tcBorders>
              <w:top w:val="nil"/>
              <w:left w:val="nil"/>
              <w:bottom w:val="nil"/>
              <w:right w:val="nil"/>
            </w:tcBorders>
            <w:shd w:val="clear" w:color="auto" w:fill="FFFFFF" w:themeFill="background1"/>
            <w:noWrap/>
            <w:vAlign w:val="center"/>
            <w:hideMark/>
          </w:tcPr>
          <w:p w14:paraId="71B742B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1E86A06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w:t>
            </w:r>
          </w:p>
        </w:tc>
        <w:tc>
          <w:tcPr>
            <w:tcW w:w="1561" w:type="dxa"/>
            <w:tcBorders>
              <w:top w:val="nil"/>
              <w:left w:val="nil"/>
              <w:bottom w:val="nil"/>
              <w:right w:val="nil"/>
            </w:tcBorders>
            <w:shd w:val="clear" w:color="auto" w:fill="FFFFFF" w:themeFill="background1"/>
            <w:noWrap/>
            <w:vAlign w:val="center"/>
            <w:hideMark/>
          </w:tcPr>
          <w:p w14:paraId="2DC52F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w:t>
            </w:r>
          </w:p>
        </w:tc>
      </w:tr>
      <w:tr w:rsidR="00CA2C50" w:rsidRPr="00441CC7" w14:paraId="64DE698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C9666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single" w:sz="4" w:space="0" w:color="auto"/>
              <w:right w:val="nil"/>
            </w:tcBorders>
            <w:shd w:val="clear" w:color="auto" w:fill="FFFFFF" w:themeFill="background1"/>
            <w:noWrap/>
            <w:vAlign w:val="bottom"/>
            <w:hideMark/>
          </w:tcPr>
          <w:p w14:paraId="1D69D2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FB9E16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90935C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Clyde Quay Marina - Upgrade Total</w:t>
            </w:r>
          </w:p>
        </w:tc>
        <w:tc>
          <w:tcPr>
            <w:tcW w:w="1279" w:type="dxa"/>
            <w:tcBorders>
              <w:top w:val="nil"/>
              <w:left w:val="nil"/>
              <w:bottom w:val="single" w:sz="4" w:space="0" w:color="auto"/>
              <w:right w:val="nil"/>
            </w:tcBorders>
            <w:shd w:val="clear" w:color="auto" w:fill="FFFFFF" w:themeFill="background1"/>
            <w:noWrap/>
            <w:vAlign w:val="bottom"/>
            <w:hideMark/>
          </w:tcPr>
          <w:p w14:paraId="116051B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72C4F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9E8F55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71</w:t>
            </w:r>
          </w:p>
        </w:tc>
        <w:tc>
          <w:tcPr>
            <w:tcW w:w="1886" w:type="dxa"/>
            <w:tcBorders>
              <w:top w:val="nil"/>
              <w:left w:val="nil"/>
              <w:bottom w:val="single" w:sz="4" w:space="0" w:color="auto"/>
              <w:right w:val="nil"/>
            </w:tcBorders>
            <w:shd w:val="clear" w:color="auto" w:fill="FFFFFF" w:themeFill="background1"/>
            <w:noWrap/>
            <w:vAlign w:val="center"/>
            <w:hideMark/>
          </w:tcPr>
          <w:p w14:paraId="3918A8B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90</w:t>
            </w:r>
          </w:p>
        </w:tc>
        <w:tc>
          <w:tcPr>
            <w:tcW w:w="1561" w:type="dxa"/>
            <w:tcBorders>
              <w:top w:val="nil"/>
              <w:left w:val="nil"/>
              <w:bottom w:val="single" w:sz="4" w:space="0" w:color="auto"/>
              <w:right w:val="nil"/>
            </w:tcBorders>
            <w:shd w:val="clear" w:color="auto" w:fill="FFFFFF" w:themeFill="background1"/>
            <w:noWrap/>
            <w:vAlign w:val="center"/>
            <w:hideMark/>
          </w:tcPr>
          <w:p w14:paraId="020DC22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w:t>
            </w:r>
          </w:p>
        </w:tc>
      </w:tr>
      <w:tr w:rsidR="00CA2C50" w:rsidRPr="00441CC7" w14:paraId="211993D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383103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single" w:sz="4" w:space="0" w:color="auto"/>
              <w:right w:val="nil"/>
            </w:tcBorders>
            <w:shd w:val="clear" w:color="auto" w:fill="FFFFFF" w:themeFill="background1"/>
            <w:noWrap/>
            <w:vAlign w:val="bottom"/>
            <w:hideMark/>
          </w:tcPr>
          <w:p w14:paraId="161243AF"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5.1 Total</w:t>
            </w:r>
          </w:p>
        </w:tc>
        <w:tc>
          <w:tcPr>
            <w:tcW w:w="996" w:type="dxa"/>
            <w:tcBorders>
              <w:top w:val="nil"/>
              <w:left w:val="nil"/>
              <w:bottom w:val="single" w:sz="4" w:space="0" w:color="auto"/>
              <w:right w:val="nil"/>
            </w:tcBorders>
            <w:shd w:val="clear" w:color="auto" w:fill="FFFFFF" w:themeFill="background1"/>
            <w:noWrap/>
            <w:vAlign w:val="bottom"/>
            <w:hideMark/>
          </w:tcPr>
          <w:p w14:paraId="55BB566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EEEB8B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7730EB4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ABF798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EA635CB"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18,361</w:t>
            </w:r>
          </w:p>
        </w:tc>
        <w:tc>
          <w:tcPr>
            <w:tcW w:w="1886" w:type="dxa"/>
            <w:tcBorders>
              <w:top w:val="nil"/>
              <w:left w:val="nil"/>
              <w:bottom w:val="single" w:sz="4" w:space="0" w:color="auto"/>
              <w:right w:val="nil"/>
            </w:tcBorders>
            <w:shd w:val="clear" w:color="auto" w:fill="FFFFFF" w:themeFill="background1"/>
            <w:noWrap/>
            <w:vAlign w:val="center"/>
            <w:hideMark/>
          </w:tcPr>
          <w:p w14:paraId="196A68FE"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14,978</w:t>
            </w:r>
          </w:p>
        </w:tc>
        <w:tc>
          <w:tcPr>
            <w:tcW w:w="1561" w:type="dxa"/>
            <w:tcBorders>
              <w:top w:val="nil"/>
              <w:left w:val="nil"/>
              <w:bottom w:val="single" w:sz="4" w:space="0" w:color="auto"/>
              <w:right w:val="nil"/>
            </w:tcBorders>
            <w:shd w:val="clear" w:color="auto" w:fill="FFFFFF" w:themeFill="background1"/>
            <w:noWrap/>
            <w:vAlign w:val="center"/>
            <w:hideMark/>
          </w:tcPr>
          <w:p w14:paraId="224A8D40"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(3,383)</w:t>
            </w:r>
          </w:p>
        </w:tc>
      </w:tr>
      <w:tr w:rsidR="00CA2C50" w:rsidRPr="00441CC7" w14:paraId="5180264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D494C6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0063A6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5.2</w:t>
            </w:r>
          </w:p>
        </w:tc>
        <w:tc>
          <w:tcPr>
            <w:tcW w:w="996" w:type="dxa"/>
            <w:tcBorders>
              <w:top w:val="nil"/>
              <w:left w:val="nil"/>
              <w:bottom w:val="nil"/>
              <w:right w:val="nil"/>
            </w:tcBorders>
            <w:shd w:val="clear" w:color="auto" w:fill="FFFFFF" w:themeFill="background1"/>
            <w:noWrap/>
            <w:vAlign w:val="bottom"/>
            <w:hideMark/>
          </w:tcPr>
          <w:p w14:paraId="79FB79D3" w14:textId="77777777" w:rsidR="006F77B5" w:rsidRPr="00497A06" w:rsidRDefault="006F77B5" w:rsidP="006F77B5">
            <w:pPr>
              <w:spacing w:after="0" w:line="240" w:lineRule="auto"/>
              <w:rPr>
                <w:sz w:val="20"/>
                <w:szCs w:val="20"/>
                <w:lang w:eastAsia="en-NZ"/>
              </w:rPr>
            </w:pPr>
            <w:r>
              <w:rPr>
                <w:rFonts w:ascii="Calibri" w:hAnsi="Calibri" w:cs="Calibri"/>
                <w:color w:val="000000"/>
              </w:rPr>
              <w:t>2054</w:t>
            </w:r>
          </w:p>
        </w:tc>
        <w:tc>
          <w:tcPr>
            <w:tcW w:w="3545" w:type="dxa"/>
            <w:tcBorders>
              <w:top w:val="nil"/>
              <w:left w:val="nil"/>
              <w:bottom w:val="nil"/>
              <w:right w:val="nil"/>
            </w:tcBorders>
            <w:shd w:val="clear" w:color="auto" w:fill="FFFFFF" w:themeFill="background1"/>
            <w:noWrap/>
            <w:vAlign w:val="bottom"/>
            <w:hideMark/>
          </w:tcPr>
          <w:p w14:paraId="3F7D8FE2" w14:textId="77777777" w:rsidR="006F77B5" w:rsidRPr="00497A06" w:rsidRDefault="006F77B5" w:rsidP="006F77B5">
            <w:pPr>
              <w:spacing w:after="0" w:line="240" w:lineRule="auto"/>
              <w:rPr>
                <w:sz w:val="20"/>
                <w:szCs w:val="20"/>
                <w:lang w:eastAsia="en-NZ"/>
              </w:rPr>
            </w:pPr>
            <w:r>
              <w:rPr>
                <w:rFonts w:ascii="Calibri" w:hAnsi="Calibri" w:cs="Calibri"/>
                <w:color w:val="000000"/>
              </w:rPr>
              <w:t>Library Materials Upgrade</w:t>
            </w:r>
          </w:p>
        </w:tc>
        <w:tc>
          <w:tcPr>
            <w:tcW w:w="1279" w:type="dxa"/>
            <w:tcBorders>
              <w:top w:val="nil"/>
              <w:left w:val="nil"/>
              <w:bottom w:val="nil"/>
              <w:right w:val="nil"/>
            </w:tcBorders>
            <w:shd w:val="clear" w:color="auto" w:fill="FFFFFF" w:themeFill="background1"/>
            <w:noWrap/>
            <w:vAlign w:val="bottom"/>
            <w:hideMark/>
          </w:tcPr>
          <w:p w14:paraId="4F05B13C" w14:textId="77777777" w:rsidR="006F77B5" w:rsidRPr="00497A06" w:rsidRDefault="006F77B5" w:rsidP="006F77B5">
            <w:pPr>
              <w:spacing w:after="0" w:line="240" w:lineRule="auto"/>
              <w:rPr>
                <w:sz w:val="20"/>
                <w:szCs w:val="20"/>
                <w:lang w:eastAsia="en-NZ"/>
              </w:rPr>
            </w:pPr>
            <w:r>
              <w:rPr>
                <w:rFonts w:ascii="Calibri" w:hAnsi="Calibri" w:cs="Calibri"/>
                <w:color w:val="000000"/>
              </w:rPr>
              <w:t>2001012054</w:t>
            </w:r>
          </w:p>
        </w:tc>
        <w:tc>
          <w:tcPr>
            <w:tcW w:w="2543" w:type="dxa"/>
            <w:tcBorders>
              <w:top w:val="nil"/>
              <w:left w:val="nil"/>
              <w:bottom w:val="nil"/>
              <w:right w:val="nil"/>
            </w:tcBorders>
            <w:shd w:val="clear" w:color="auto" w:fill="FFFFFF" w:themeFill="background1"/>
            <w:noWrap/>
            <w:vAlign w:val="bottom"/>
            <w:hideMark/>
          </w:tcPr>
          <w:p w14:paraId="286D265C" w14:textId="77777777" w:rsidR="006F77B5" w:rsidRPr="00497A06" w:rsidRDefault="006F77B5" w:rsidP="006F77B5">
            <w:pPr>
              <w:spacing w:after="0" w:line="240" w:lineRule="auto"/>
              <w:rPr>
                <w:sz w:val="20"/>
                <w:szCs w:val="20"/>
                <w:lang w:eastAsia="en-NZ"/>
              </w:rPr>
            </w:pPr>
            <w:r>
              <w:rPr>
                <w:rFonts w:ascii="Calibri" w:hAnsi="Calibri" w:cs="Calibri"/>
                <w:color w:val="000000"/>
              </w:rPr>
              <w:t>Library Materials Upgrade - Library Collection</w:t>
            </w:r>
          </w:p>
        </w:tc>
        <w:tc>
          <w:tcPr>
            <w:tcW w:w="1230" w:type="dxa"/>
            <w:tcBorders>
              <w:top w:val="nil"/>
              <w:left w:val="nil"/>
              <w:bottom w:val="nil"/>
              <w:right w:val="nil"/>
            </w:tcBorders>
            <w:shd w:val="clear" w:color="auto" w:fill="FFFFFF" w:themeFill="background1"/>
            <w:noWrap/>
            <w:vAlign w:val="center"/>
            <w:hideMark/>
          </w:tcPr>
          <w:p w14:paraId="7E656FE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2,202</w:t>
            </w:r>
          </w:p>
        </w:tc>
        <w:tc>
          <w:tcPr>
            <w:tcW w:w="1886" w:type="dxa"/>
            <w:tcBorders>
              <w:top w:val="nil"/>
              <w:left w:val="nil"/>
              <w:bottom w:val="nil"/>
              <w:right w:val="nil"/>
            </w:tcBorders>
            <w:shd w:val="clear" w:color="auto" w:fill="FFFFFF" w:themeFill="background1"/>
            <w:noWrap/>
            <w:vAlign w:val="center"/>
            <w:hideMark/>
          </w:tcPr>
          <w:p w14:paraId="14832B5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3,313</w:t>
            </w:r>
          </w:p>
        </w:tc>
        <w:tc>
          <w:tcPr>
            <w:tcW w:w="1561" w:type="dxa"/>
            <w:tcBorders>
              <w:top w:val="nil"/>
              <w:left w:val="nil"/>
              <w:bottom w:val="nil"/>
              <w:right w:val="nil"/>
            </w:tcBorders>
            <w:shd w:val="clear" w:color="auto" w:fill="FFFFFF" w:themeFill="background1"/>
            <w:noWrap/>
            <w:vAlign w:val="center"/>
            <w:hideMark/>
          </w:tcPr>
          <w:p w14:paraId="07227F7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1,111</w:t>
            </w:r>
          </w:p>
        </w:tc>
      </w:tr>
      <w:tr w:rsidR="00CA2C50" w:rsidRPr="00441CC7" w14:paraId="0BA44F2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C4896C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7CC4FB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41B050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B9BFC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Library Materials Upgrade Total</w:t>
            </w:r>
          </w:p>
        </w:tc>
        <w:tc>
          <w:tcPr>
            <w:tcW w:w="1279" w:type="dxa"/>
            <w:tcBorders>
              <w:top w:val="nil"/>
              <w:left w:val="nil"/>
              <w:bottom w:val="single" w:sz="4" w:space="0" w:color="auto"/>
              <w:right w:val="nil"/>
            </w:tcBorders>
            <w:shd w:val="clear" w:color="auto" w:fill="FFFFFF" w:themeFill="background1"/>
            <w:noWrap/>
            <w:vAlign w:val="bottom"/>
            <w:hideMark/>
          </w:tcPr>
          <w:p w14:paraId="4A2A5F3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69309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1ED163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2,202</w:t>
            </w:r>
          </w:p>
        </w:tc>
        <w:tc>
          <w:tcPr>
            <w:tcW w:w="1886" w:type="dxa"/>
            <w:tcBorders>
              <w:top w:val="nil"/>
              <w:left w:val="nil"/>
              <w:bottom w:val="single" w:sz="4" w:space="0" w:color="auto"/>
              <w:right w:val="nil"/>
            </w:tcBorders>
            <w:shd w:val="clear" w:color="auto" w:fill="FFFFFF" w:themeFill="background1"/>
            <w:noWrap/>
            <w:vAlign w:val="center"/>
            <w:hideMark/>
          </w:tcPr>
          <w:p w14:paraId="5F79C35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3,313</w:t>
            </w:r>
          </w:p>
        </w:tc>
        <w:tc>
          <w:tcPr>
            <w:tcW w:w="1561" w:type="dxa"/>
            <w:tcBorders>
              <w:top w:val="nil"/>
              <w:left w:val="nil"/>
              <w:bottom w:val="single" w:sz="4" w:space="0" w:color="auto"/>
              <w:right w:val="nil"/>
            </w:tcBorders>
            <w:shd w:val="clear" w:color="auto" w:fill="FFFFFF" w:themeFill="background1"/>
            <w:noWrap/>
            <w:vAlign w:val="center"/>
            <w:hideMark/>
          </w:tcPr>
          <w:p w14:paraId="5D47195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1,111</w:t>
            </w:r>
          </w:p>
        </w:tc>
      </w:tr>
      <w:tr w:rsidR="00CA2C50" w:rsidRPr="00441CC7" w14:paraId="471BE7F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97CC97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3495BE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056A06E" w14:textId="77777777" w:rsidR="006F77B5" w:rsidRPr="00497A06" w:rsidRDefault="006F77B5" w:rsidP="006F77B5">
            <w:pPr>
              <w:spacing w:after="0" w:line="240" w:lineRule="auto"/>
              <w:rPr>
                <w:sz w:val="20"/>
                <w:szCs w:val="20"/>
                <w:lang w:eastAsia="en-NZ"/>
              </w:rPr>
            </w:pPr>
            <w:r>
              <w:rPr>
                <w:rFonts w:ascii="Calibri" w:hAnsi="Calibri" w:cs="Calibri"/>
                <w:color w:val="000000"/>
              </w:rPr>
              <w:t>2055</w:t>
            </w:r>
          </w:p>
        </w:tc>
        <w:tc>
          <w:tcPr>
            <w:tcW w:w="3545" w:type="dxa"/>
            <w:tcBorders>
              <w:top w:val="nil"/>
              <w:left w:val="nil"/>
              <w:bottom w:val="nil"/>
              <w:right w:val="nil"/>
            </w:tcBorders>
            <w:shd w:val="clear" w:color="auto" w:fill="FFFFFF" w:themeFill="background1"/>
            <w:noWrap/>
            <w:vAlign w:val="bottom"/>
            <w:hideMark/>
          </w:tcPr>
          <w:p w14:paraId="06555FB4" w14:textId="77777777" w:rsidR="006F77B5" w:rsidRPr="00497A06" w:rsidRDefault="006F77B5" w:rsidP="006F77B5">
            <w:pPr>
              <w:spacing w:after="0" w:line="240" w:lineRule="auto"/>
              <w:rPr>
                <w:sz w:val="20"/>
                <w:szCs w:val="20"/>
                <w:lang w:eastAsia="en-NZ"/>
              </w:rPr>
            </w:pPr>
            <w:r>
              <w:rPr>
                <w:rFonts w:ascii="Calibri" w:hAnsi="Calibri" w:cs="Calibri"/>
                <w:color w:val="000000"/>
              </w:rPr>
              <w:t>Library Computer and Systems Replacement</w:t>
            </w:r>
          </w:p>
        </w:tc>
        <w:tc>
          <w:tcPr>
            <w:tcW w:w="1279" w:type="dxa"/>
            <w:tcBorders>
              <w:top w:val="nil"/>
              <w:left w:val="nil"/>
              <w:bottom w:val="nil"/>
              <w:right w:val="nil"/>
            </w:tcBorders>
            <w:shd w:val="clear" w:color="auto" w:fill="FFFFFF" w:themeFill="background1"/>
            <w:noWrap/>
            <w:vAlign w:val="bottom"/>
            <w:hideMark/>
          </w:tcPr>
          <w:p w14:paraId="1445284D" w14:textId="77777777" w:rsidR="006F77B5" w:rsidRPr="00497A06" w:rsidRDefault="006F77B5" w:rsidP="006F77B5">
            <w:pPr>
              <w:spacing w:after="0" w:line="240" w:lineRule="auto"/>
              <w:rPr>
                <w:sz w:val="20"/>
                <w:szCs w:val="20"/>
                <w:lang w:eastAsia="en-NZ"/>
              </w:rPr>
            </w:pPr>
            <w:r>
              <w:rPr>
                <w:rFonts w:ascii="Calibri" w:hAnsi="Calibri" w:cs="Calibri"/>
                <w:color w:val="000000"/>
              </w:rPr>
              <w:t>2003372055</w:t>
            </w:r>
          </w:p>
        </w:tc>
        <w:tc>
          <w:tcPr>
            <w:tcW w:w="2543" w:type="dxa"/>
            <w:tcBorders>
              <w:top w:val="nil"/>
              <w:left w:val="nil"/>
              <w:bottom w:val="nil"/>
              <w:right w:val="nil"/>
            </w:tcBorders>
            <w:shd w:val="clear" w:color="auto" w:fill="FFFFFF" w:themeFill="background1"/>
            <w:noWrap/>
            <w:vAlign w:val="bottom"/>
            <w:hideMark/>
          </w:tcPr>
          <w:p w14:paraId="3C27D662" w14:textId="77777777" w:rsidR="006F77B5" w:rsidRPr="00497A06" w:rsidRDefault="006F77B5" w:rsidP="006F77B5">
            <w:pPr>
              <w:spacing w:after="0" w:line="240" w:lineRule="auto"/>
              <w:rPr>
                <w:sz w:val="20"/>
                <w:szCs w:val="20"/>
                <w:lang w:eastAsia="en-NZ"/>
              </w:rPr>
            </w:pPr>
            <w:r>
              <w:rPr>
                <w:rFonts w:ascii="Calibri" w:hAnsi="Calibri" w:cs="Calibri"/>
                <w:color w:val="000000"/>
              </w:rPr>
              <w:t>Computer Renewals</w:t>
            </w:r>
          </w:p>
        </w:tc>
        <w:tc>
          <w:tcPr>
            <w:tcW w:w="1230" w:type="dxa"/>
            <w:tcBorders>
              <w:top w:val="nil"/>
              <w:left w:val="nil"/>
              <w:bottom w:val="nil"/>
              <w:right w:val="nil"/>
            </w:tcBorders>
            <w:shd w:val="clear" w:color="auto" w:fill="FFFFFF" w:themeFill="background1"/>
            <w:noWrap/>
            <w:vAlign w:val="center"/>
            <w:hideMark/>
          </w:tcPr>
          <w:p w14:paraId="5F58413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158</w:t>
            </w:r>
          </w:p>
        </w:tc>
        <w:tc>
          <w:tcPr>
            <w:tcW w:w="1886" w:type="dxa"/>
            <w:tcBorders>
              <w:top w:val="nil"/>
              <w:left w:val="nil"/>
              <w:bottom w:val="nil"/>
              <w:right w:val="nil"/>
            </w:tcBorders>
            <w:shd w:val="clear" w:color="auto" w:fill="FFFFFF" w:themeFill="background1"/>
            <w:noWrap/>
            <w:vAlign w:val="center"/>
            <w:hideMark/>
          </w:tcPr>
          <w:p w14:paraId="57CAF67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376</w:t>
            </w:r>
          </w:p>
        </w:tc>
        <w:tc>
          <w:tcPr>
            <w:tcW w:w="1561" w:type="dxa"/>
            <w:tcBorders>
              <w:top w:val="nil"/>
              <w:left w:val="nil"/>
              <w:bottom w:val="nil"/>
              <w:right w:val="nil"/>
            </w:tcBorders>
            <w:shd w:val="clear" w:color="auto" w:fill="FFFFFF" w:themeFill="background1"/>
            <w:noWrap/>
            <w:vAlign w:val="center"/>
            <w:hideMark/>
          </w:tcPr>
          <w:p w14:paraId="205DBCA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218</w:t>
            </w:r>
          </w:p>
        </w:tc>
      </w:tr>
      <w:tr w:rsidR="00CA2C50" w:rsidRPr="00441CC7" w14:paraId="4658A03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49F45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D3363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778857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5A4D80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Library Computer and Systems Replacement Total</w:t>
            </w:r>
          </w:p>
        </w:tc>
        <w:tc>
          <w:tcPr>
            <w:tcW w:w="1279" w:type="dxa"/>
            <w:tcBorders>
              <w:top w:val="nil"/>
              <w:left w:val="nil"/>
              <w:bottom w:val="single" w:sz="4" w:space="0" w:color="auto"/>
              <w:right w:val="nil"/>
            </w:tcBorders>
            <w:shd w:val="clear" w:color="auto" w:fill="FFFFFF" w:themeFill="background1"/>
            <w:noWrap/>
            <w:vAlign w:val="bottom"/>
            <w:hideMark/>
          </w:tcPr>
          <w:p w14:paraId="0001895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5FEE34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E61699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158</w:t>
            </w:r>
          </w:p>
        </w:tc>
        <w:tc>
          <w:tcPr>
            <w:tcW w:w="1886" w:type="dxa"/>
            <w:tcBorders>
              <w:top w:val="nil"/>
              <w:left w:val="nil"/>
              <w:bottom w:val="single" w:sz="4" w:space="0" w:color="auto"/>
              <w:right w:val="nil"/>
            </w:tcBorders>
            <w:shd w:val="clear" w:color="auto" w:fill="FFFFFF" w:themeFill="background1"/>
            <w:noWrap/>
            <w:vAlign w:val="center"/>
            <w:hideMark/>
          </w:tcPr>
          <w:p w14:paraId="6A1BBA6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376</w:t>
            </w:r>
          </w:p>
        </w:tc>
        <w:tc>
          <w:tcPr>
            <w:tcW w:w="1561" w:type="dxa"/>
            <w:tcBorders>
              <w:top w:val="nil"/>
              <w:left w:val="nil"/>
              <w:bottom w:val="single" w:sz="4" w:space="0" w:color="auto"/>
              <w:right w:val="nil"/>
            </w:tcBorders>
            <w:shd w:val="clear" w:color="auto" w:fill="FFFFFF" w:themeFill="background1"/>
            <w:noWrap/>
            <w:vAlign w:val="center"/>
            <w:hideMark/>
          </w:tcPr>
          <w:p w14:paraId="44CB4D1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218</w:t>
            </w:r>
          </w:p>
        </w:tc>
      </w:tr>
      <w:tr w:rsidR="00CA2C50" w:rsidRPr="00441CC7" w14:paraId="6059CDB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06BD9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AA4F7E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5C6C715" w14:textId="77777777" w:rsidR="006F77B5" w:rsidRPr="00497A06" w:rsidRDefault="006F77B5" w:rsidP="006F77B5">
            <w:pPr>
              <w:spacing w:after="0" w:line="240" w:lineRule="auto"/>
              <w:rPr>
                <w:sz w:val="20"/>
                <w:szCs w:val="20"/>
                <w:lang w:eastAsia="en-NZ"/>
              </w:rPr>
            </w:pPr>
            <w:r>
              <w:rPr>
                <w:rFonts w:ascii="Calibri" w:hAnsi="Calibri" w:cs="Calibri"/>
                <w:color w:val="000000"/>
              </w:rPr>
              <w:t>2056</w:t>
            </w:r>
          </w:p>
        </w:tc>
        <w:tc>
          <w:tcPr>
            <w:tcW w:w="3545" w:type="dxa"/>
            <w:tcBorders>
              <w:top w:val="nil"/>
              <w:left w:val="nil"/>
              <w:bottom w:val="nil"/>
              <w:right w:val="nil"/>
            </w:tcBorders>
            <w:shd w:val="clear" w:color="auto" w:fill="FFFFFF" w:themeFill="background1"/>
            <w:noWrap/>
            <w:vAlign w:val="bottom"/>
            <w:hideMark/>
          </w:tcPr>
          <w:p w14:paraId="65D067FD" w14:textId="77777777" w:rsidR="006F77B5" w:rsidRPr="00497A06" w:rsidRDefault="006F77B5" w:rsidP="006F77B5">
            <w:pPr>
              <w:spacing w:after="0" w:line="240" w:lineRule="auto"/>
              <w:rPr>
                <w:sz w:val="20"/>
                <w:szCs w:val="20"/>
                <w:lang w:eastAsia="en-NZ"/>
              </w:rPr>
            </w:pPr>
            <w:r>
              <w:rPr>
                <w:rFonts w:ascii="Calibri" w:hAnsi="Calibri" w:cs="Calibri"/>
                <w:color w:val="000000"/>
              </w:rPr>
              <w:t>Central Library - Upgrades and Renewals</w:t>
            </w:r>
          </w:p>
        </w:tc>
        <w:tc>
          <w:tcPr>
            <w:tcW w:w="1279" w:type="dxa"/>
            <w:tcBorders>
              <w:top w:val="nil"/>
              <w:left w:val="nil"/>
              <w:bottom w:val="nil"/>
              <w:right w:val="nil"/>
            </w:tcBorders>
            <w:shd w:val="clear" w:color="auto" w:fill="FFFFFF" w:themeFill="background1"/>
            <w:noWrap/>
            <w:vAlign w:val="bottom"/>
            <w:hideMark/>
          </w:tcPr>
          <w:p w14:paraId="07323C64" w14:textId="77777777" w:rsidR="006F77B5" w:rsidRPr="00497A06" w:rsidRDefault="006F77B5" w:rsidP="006F77B5">
            <w:pPr>
              <w:spacing w:after="0" w:line="240" w:lineRule="auto"/>
              <w:rPr>
                <w:sz w:val="20"/>
                <w:szCs w:val="20"/>
                <w:lang w:eastAsia="en-NZ"/>
              </w:rPr>
            </w:pPr>
            <w:r>
              <w:rPr>
                <w:rFonts w:ascii="Calibri" w:hAnsi="Calibri" w:cs="Calibri"/>
                <w:color w:val="000000"/>
              </w:rPr>
              <w:t>2010842056</w:t>
            </w:r>
          </w:p>
        </w:tc>
        <w:tc>
          <w:tcPr>
            <w:tcW w:w="2543" w:type="dxa"/>
            <w:tcBorders>
              <w:top w:val="nil"/>
              <w:left w:val="nil"/>
              <w:bottom w:val="nil"/>
              <w:right w:val="nil"/>
            </w:tcBorders>
            <w:shd w:val="clear" w:color="auto" w:fill="FFFFFF" w:themeFill="background1"/>
            <w:noWrap/>
            <w:vAlign w:val="bottom"/>
            <w:hideMark/>
          </w:tcPr>
          <w:p w14:paraId="2D4375E3" w14:textId="77777777" w:rsidR="006F77B5" w:rsidRPr="00497A06" w:rsidRDefault="006F77B5" w:rsidP="006F77B5">
            <w:pPr>
              <w:spacing w:after="0" w:line="240" w:lineRule="auto"/>
              <w:rPr>
                <w:sz w:val="20"/>
                <w:szCs w:val="20"/>
                <w:lang w:eastAsia="en-NZ"/>
              </w:rPr>
            </w:pPr>
            <w:r>
              <w:rPr>
                <w:rFonts w:ascii="Calibri" w:hAnsi="Calibri" w:cs="Calibri"/>
                <w:color w:val="000000"/>
              </w:rPr>
              <w:t>Central Library – Upgrades &amp; Renewals</w:t>
            </w:r>
          </w:p>
        </w:tc>
        <w:tc>
          <w:tcPr>
            <w:tcW w:w="1230" w:type="dxa"/>
            <w:tcBorders>
              <w:top w:val="nil"/>
              <w:left w:val="nil"/>
              <w:bottom w:val="nil"/>
              <w:right w:val="nil"/>
            </w:tcBorders>
            <w:shd w:val="clear" w:color="auto" w:fill="FFFFFF" w:themeFill="background1"/>
            <w:noWrap/>
            <w:vAlign w:val="center"/>
            <w:hideMark/>
          </w:tcPr>
          <w:p w14:paraId="100E49B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w:t>
            </w:r>
          </w:p>
        </w:tc>
        <w:tc>
          <w:tcPr>
            <w:tcW w:w="1886" w:type="dxa"/>
            <w:tcBorders>
              <w:top w:val="nil"/>
              <w:left w:val="nil"/>
              <w:bottom w:val="nil"/>
              <w:right w:val="nil"/>
            </w:tcBorders>
            <w:shd w:val="clear" w:color="auto" w:fill="FFFFFF" w:themeFill="background1"/>
            <w:noWrap/>
            <w:vAlign w:val="center"/>
            <w:hideMark/>
          </w:tcPr>
          <w:p w14:paraId="0F2F2A42" w14:textId="19C94955"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1F74D69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w:t>
            </w:r>
          </w:p>
        </w:tc>
      </w:tr>
      <w:tr w:rsidR="00CA2C50" w:rsidRPr="00441CC7" w14:paraId="21CE64F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036351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AA0332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ED78A8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DEA46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Central Library - Upgrades and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2FA6D27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DE5C54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2CCF8C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w:t>
            </w:r>
          </w:p>
        </w:tc>
        <w:tc>
          <w:tcPr>
            <w:tcW w:w="1886" w:type="dxa"/>
            <w:tcBorders>
              <w:top w:val="nil"/>
              <w:left w:val="nil"/>
              <w:bottom w:val="single" w:sz="4" w:space="0" w:color="auto"/>
              <w:right w:val="nil"/>
            </w:tcBorders>
            <w:shd w:val="clear" w:color="auto" w:fill="FFFFFF" w:themeFill="background1"/>
            <w:noWrap/>
            <w:vAlign w:val="center"/>
            <w:hideMark/>
          </w:tcPr>
          <w:p w14:paraId="6C718E10" w14:textId="154B455D"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561" w:type="dxa"/>
            <w:tcBorders>
              <w:top w:val="nil"/>
              <w:left w:val="nil"/>
              <w:bottom w:val="single" w:sz="4" w:space="0" w:color="auto"/>
              <w:right w:val="nil"/>
            </w:tcBorders>
            <w:shd w:val="clear" w:color="auto" w:fill="FFFFFF" w:themeFill="background1"/>
            <w:noWrap/>
            <w:vAlign w:val="center"/>
            <w:hideMark/>
          </w:tcPr>
          <w:p w14:paraId="5B63E17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w:t>
            </w:r>
          </w:p>
        </w:tc>
      </w:tr>
      <w:tr w:rsidR="00CA2C50" w:rsidRPr="00441CC7" w14:paraId="431CEEE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604D29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20FC9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2BD298B" w14:textId="77777777" w:rsidR="006F77B5" w:rsidRPr="00497A06" w:rsidRDefault="006F77B5" w:rsidP="006F77B5">
            <w:pPr>
              <w:spacing w:after="0" w:line="240" w:lineRule="auto"/>
              <w:rPr>
                <w:sz w:val="20"/>
                <w:szCs w:val="20"/>
                <w:lang w:eastAsia="en-NZ"/>
              </w:rPr>
            </w:pPr>
            <w:r>
              <w:rPr>
                <w:rFonts w:ascii="Calibri" w:hAnsi="Calibri" w:cs="Calibri"/>
                <w:color w:val="000000"/>
              </w:rPr>
              <w:t>2058</w:t>
            </w:r>
          </w:p>
        </w:tc>
        <w:tc>
          <w:tcPr>
            <w:tcW w:w="3545" w:type="dxa"/>
            <w:tcBorders>
              <w:top w:val="nil"/>
              <w:left w:val="nil"/>
              <w:bottom w:val="nil"/>
              <w:right w:val="nil"/>
            </w:tcBorders>
            <w:shd w:val="clear" w:color="auto" w:fill="FFFFFF" w:themeFill="background1"/>
            <w:noWrap/>
            <w:vAlign w:val="bottom"/>
            <w:hideMark/>
          </w:tcPr>
          <w:p w14:paraId="1DEF8734" w14:textId="77777777" w:rsidR="006F77B5" w:rsidRPr="00497A06" w:rsidRDefault="006F77B5" w:rsidP="006F77B5">
            <w:pPr>
              <w:spacing w:after="0" w:line="240" w:lineRule="auto"/>
              <w:rPr>
                <w:sz w:val="20"/>
                <w:szCs w:val="20"/>
                <w:lang w:eastAsia="en-NZ"/>
              </w:rPr>
            </w:pPr>
            <w:r>
              <w:rPr>
                <w:rFonts w:ascii="Calibri" w:hAnsi="Calibri" w:cs="Calibri"/>
                <w:color w:val="000000"/>
              </w:rPr>
              <w:t>Branch Library - Renewals</w:t>
            </w:r>
          </w:p>
        </w:tc>
        <w:tc>
          <w:tcPr>
            <w:tcW w:w="1279" w:type="dxa"/>
            <w:tcBorders>
              <w:top w:val="nil"/>
              <w:left w:val="nil"/>
              <w:bottom w:val="nil"/>
              <w:right w:val="nil"/>
            </w:tcBorders>
            <w:shd w:val="clear" w:color="auto" w:fill="FFFFFF" w:themeFill="background1"/>
            <w:noWrap/>
            <w:vAlign w:val="bottom"/>
            <w:hideMark/>
          </w:tcPr>
          <w:p w14:paraId="092287DF" w14:textId="77777777" w:rsidR="006F77B5" w:rsidRPr="00497A06" w:rsidRDefault="006F77B5" w:rsidP="006F77B5">
            <w:pPr>
              <w:spacing w:after="0" w:line="240" w:lineRule="auto"/>
              <w:rPr>
                <w:sz w:val="20"/>
                <w:szCs w:val="20"/>
                <w:lang w:eastAsia="en-NZ"/>
              </w:rPr>
            </w:pPr>
            <w:r>
              <w:rPr>
                <w:rFonts w:ascii="Calibri" w:hAnsi="Calibri" w:cs="Calibri"/>
                <w:color w:val="000000"/>
              </w:rPr>
              <w:t>2005702058</w:t>
            </w:r>
          </w:p>
        </w:tc>
        <w:tc>
          <w:tcPr>
            <w:tcW w:w="2543" w:type="dxa"/>
            <w:tcBorders>
              <w:top w:val="nil"/>
              <w:left w:val="nil"/>
              <w:bottom w:val="nil"/>
              <w:right w:val="nil"/>
            </w:tcBorders>
            <w:shd w:val="clear" w:color="auto" w:fill="FFFFFF" w:themeFill="background1"/>
            <w:noWrap/>
            <w:vAlign w:val="bottom"/>
            <w:hideMark/>
          </w:tcPr>
          <w:p w14:paraId="0CC32F69"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Assessibility Funds</w:t>
            </w:r>
          </w:p>
        </w:tc>
        <w:tc>
          <w:tcPr>
            <w:tcW w:w="1230" w:type="dxa"/>
            <w:tcBorders>
              <w:top w:val="nil"/>
              <w:left w:val="nil"/>
              <w:bottom w:val="nil"/>
              <w:right w:val="nil"/>
            </w:tcBorders>
            <w:shd w:val="clear" w:color="auto" w:fill="FFFFFF" w:themeFill="background1"/>
            <w:noWrap/>
            <w:vAlign w:val="center"/>
            <w:hideMark/>
          </w:tcPr>
          <w:p w14:paraId="36FE87D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514</w:t>
            </w:r>
          </w:p>
        </w:tc>
        <w:tc>
          <w:tcPr>
            <w:tcW w:w="1886" w:type="dxa"/>
            <w:tcBorders>
              <w:top w:val="nil"/>
              <w:left w:val="nil"/>
              <w:bottom w:val="nil"/>
              <w:right w:val="nil"/>
            </w:tcBorders>
            <w:shd w:val="clear" w:color="auto" w:fill="FFFFFF" w:themeFill="background1"/>
            <w:noWrap/>
            <w:vAlign w:val="center"/>
            <w:hideMark/>
          </w:tcPr>
          <w:p w14:paraId="5DAF166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168</w:t>
            </w:r>
          </w:p>
        </w:tc>
        <w:tc>
          <w:tcPr>
            <w:tcW w:w="1561" w:type="dxa"/>
            <w:tcBorders>
              <w:top w:val="nil"/>
              <w:left w:val="nil"/>
              <w:bottom w:val="nil"/>
              <w:right w:val="nil"/>
            </w:tcBorders>
            <w:shd w:val="clear" w:color="auto" w:fill="FFFFFF" w:themeFill="background1"/>
            <w:noWrap/>
            <w:vAlign w:val="center"/>
            <w:hideMark/>
          </w:tcPr>
          <w:p w14:paraId="20FA731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(346)</w:t>
            </w:r>
          </w:p>
        </w:tc>
      </w:tr>
      <w:tr w:rsidR="00CA2C50" w:rsidRPr="00441CC7" w14:paraId="28B79D3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805CF5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1EFF1A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D16849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3E93E1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5FEE845" w14:textId="77777777" w:rsidR="006F77B5" w:rsidRPr="00497A06" w:rsidRDefault="006F77B5" w:rsidP="006F77B5">
            <w:pPr>
              <w:spacing w:after="0" w:line="240" w:lineRule="auto"/>
              <w:rPr>
                <w:sz w:val="20"/>
                <w:szCs w:val="20"/>
                <w:lang w:eastAsia="en-NZ"/>
              </w:rPr>
            </w:pPr>
            <w:r>
              <w:rPr>
                <w:rFonts w:ascii="Calibri" w:hAnsi="Calibri" w:cs="Calibri"/>
                <w:color w:val="000000"/>
              </w:rPr>
              <w:t>2010822058</w:t>
            </w:r>
          </w:p>
        </w:tc>
        <w:tc>
          <w:tcPr>
            <w:tcW w:w="2543" w:type="dxa"/>
            <w:tcBorders>
              <w:top w:val="nil"/>
              <w:left w:val="nil"/>
              <w:bottom w:val="nil"/>
              <w:right w:val="nil"/>
            </w:tcBorders>
            <w:shd w:val="clear" w:color="auto" w:fill="FFFFFF" w:themeFill="background1"/>
            <w:noWrap/>
            <w:vAlign w:val="bottom"/>
            <w:hideMark/>
          </w:tcPr>
          <w:p w14:paraId="6F216D97" w14:textId="77777777" w:rsidR="006F77B5" w:rsidRPr="00497A06" w:rsidRDefault="006F77B5" w:rsidP="006F77B5">
            <w:pPr>
              <w:spacing w:after="0" w:line="240" w:lineRule="auto"/>
              <w:rPr>
                <w:sz w:val="20"/>
                <w:szCs w:val="20"/>
                <w:lang w:eastAsia="en-NZ"/>
              </w:rPr>
            </w:pPr>
            <w:r>
              <w:rPr>
                <w:rFonts w:ascii="Calibri" w:hAnsi="Calibri" w:cs="Calibri"/>
                <w:color w:val="000000"/>
              </w:rPr>
              <w:t>Branch Library – Renewals</w:t>
            </w:r>
          </w:p>
        </w:tc>
        <w:tc>
          <w:tcPr>
            <w:tcW w:w="1230" w:type="dxa"/>
            <w:tcBorders>
              <w:top w:val="nil"/>
              <w:left w:val="nil"/>
              <w:bottom w:val="nil"/>
              <w:right w:val="nil"/>
            </w:tcBorders>
            <w:shd w:val="clear" w:color="auto" w:fill="FFFFFF" w:themeFill="background1"/>
            <w:noWrap/>
            <w:vAlign w:val="center"/>
            <w:hideMark/>
          </w:tcPr>
          <w:p w14:paraId="7076217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389</w:t>
            </w:r>
          </w:p>
        </w:tc>
        <w:tc>
          <w:tcPr>
            <w:tcW w:w="1886" w:type="dxa"/>
            <w:tcBorders>
              <w:top w:val="nil"/>
              <w:left w:val="nil"/>
              <w:bottom w:val="nil"/>
              <w:right w:val="nil"/>
            </w:tcBorders>
            <w:shd w:val="clear" w:color="auto" w:fill="FFFFFF" w:themeFill="background1"/>
            <w:noWrap/>
            <w:vAlign w:val="center"/>
            <w:hideMark/>
          </w:tcPr>
          <w:p w14:paraId="7EEF4D9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485</w:t>
            </w:r>
          </w:p>
        </w:tc>
        <w:tc>
          <w:tcPr>
            <w:tcW w:w="1561" w:type="dxa"/>
            <w:tcBorders>
              <w:top w:val="nil"/>
              <w:left w:val="nil"/>
              <w:bottom w:val="nil"/>
              <w:right w:val="nil"/>
            </w:tcBorders>
            <w:shd w:val="clear" w:color="auto" w:fill="FFFFFF" w:themeFill="background1"/>
            <w:noWrap/>
            <w:vAlign w:val="center"/>
            <w:hideMark/>
          </w:tcPr>
          <w:p w14:paraId="3D81697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95</w:t>
            </w:r>
          </w:p>
        </w:tc>
      </w:tr>
      <w:tr w:rsidR="00CA2C50" w:rsidRPr="00441CC7" w14:paraId="089A1EA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71766E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7D2910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4131B8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C13DD4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11D323B" w14:textId="77777777" w:rsidR="006F77B5" w:rsidRPr="00497A06" w:rsidRDefault="006F77B5" w:rsidP="006F77B5">
            <w:pPr>
              <w:spacing w:after="0" w:line="240" w:lineRule="auto"/>
              <w:rPr>
                <w:sz w:val="20"/>
                <w:szCs w:val="20"/>
                <w:lang w:eastAsia="en-NZ"/>
              </w:rPr>
            </w:pPr>
            <w:r>
              <w:rPr>
                <w:rFonts w:ascii="Calibri" w:hAnsi="Calibri" w:cs="Calibri"/>
                <w:color w:val="000000"/>
              </w:rPr>
              <w:t>2010832058</w:t>
            </w:r>
          </w:p>
        </w:tc>
        <w:tc>
          <w:tcPr>
            <w:tcW w:w="2543" w:type="dxa"/>
            <w:tcBorders>
              <w:top w:val="nil"/>
              <w:left w:val="nil"/>
              <w:bottom w:val="nil"/>
              <w:right w:val="nil"/>
            </w:tcBorders>
            <w:shd w:val="clear" w:color="auto" w:fill="FFFFFF" w:themeFill="background1"/>
            <w:noWrap/>
            <w:vAlign w:val="bottom"/>
            <w:hideMark/>
          </w:tcPr>
          <w:p w14:paraId="181CCCD0" w14:textId="77777777" w:rsidR="006F77B5" w:rsidRPr="00497A06" w:rsidRDefault="006F77B5" w:rsidP="006F77B5">
            <w:pPr>
              <w:spacing w:after="0" w:line="240" w:lineRule="auto"/>
              <w:rPr>
                <w:sz w:val="20"/>
                <w:szCs w:val="20"/>
                <w:lang w:eastAsia="en-NZ"/>
              </w:rPr>
            </w:pPr>
            <w:r>
              <w:rPr>
                <w:rFonts w:ascii="Calibri" w:hAnsi="Calibri" w:cs="Calibri"/>
                <w:color w:val="000000"/>
              </w:rPr>
              <w:t>Branch Library – Western Cluster</w:t>
            </w:r>
          </w:p>
        </w:tc>
        <w:tc>
          <w:tcPr>
            <w:tcW w:w="1230" w:type="dxa"/>
            <w:tcBorders>
              <w:top w:val="nil"/>
              <w:left w:val="nil"/>
              <w:bottom w:val="nil"/>
              <w:right w:val="nil"/>
            </w:tcBorders>
            <w:shd w:val="clear" w:color="auto" w:fill="FFFFFF" w:themeFill="background1"/>
            <w:noWrap/>
            <w:vAlign w:val="center"/>
            <w:hideMark/>
          </w:tcPr>
          <w:p w14:paraId="23EA171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w:t>
            </w:r>
          </w:p>
        </w:tc>
        <w:tc>
          <w:tcPr>
            <w:tcW w:w="1886" w:type="dxa"/>
            <w:tcBorders>
              <w:top w:val="nil"/>
              <w:left w:val="nil"/>
              <w:bottom w:val="nil"/>
              <w:right w:val="nil"/>
            </w:tcBorders>
            <w:shd w:val="clear" w:color="auto" w:fill="FFFFFF" w:themeFill="background1"/>
            <w:noWrap/>
            <w:vAlign w:val="center"/>
            <w:hideMark/>
          </w:tcPr>
          <w:p w14:paraId="66838FE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561" w:type="dxa"/>
            <w:tcBorders>
              <w:top w:val="nil"/>
              <w:left w:val="nil"/>
              <w:bottom w:val="nil"/>
              <w:right w:val="nil"/>
            </w:tcBorders>
            <w:shd w:val="clear" w:color="auto" w:fill="FFFFFF" w:themeFill="background1"/>
            <w:noWrap/>
            <w:vAlign w:val="center"/>
            <w:hideMark/>
          </w:tcPr>
          <w:p w14:paraId="6035BCD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w:t>
            </w:r>
          </w:p>
        </w:tc>
      </w:tr>
      <w:tr w:rsidR="00CA2C50" w:rsidRPr="00441CC7" w14:paraId="5D2044B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B95EBD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186744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E2765F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8807C7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433CE41" w14:textId="77777777" w:rsidR="006F77B5" w:rsidRPr="00497A06" w:rsidRDefault="006F77B5" w:rsidP="006F77B5">
            <w:pPr>
              <w:spacing w:after="0" w:line="240" w:lineRule="auto"/>
              <w:rPr>
                <w:sz w:val="20"/>
                <w:szCs w:val="20"/>
                <w:lang w:eastAsia="en-NZ"/>
              </w:rPr>
            </w:pPr>
            <w:r>
              <w:rPr>
                <w:rFonts w:ascii="Calibri" w:hAnsi="Calibri" w:cs="Calibri"/>
                <w:color w:val="000000"/>
              </w:rPr>
              <w:t>2011022058</w:t>
            </w:r>
          </w:p>
        </w:tc>
        <w:tc>
          <w:tcPr>
            <w:tcW w:w="2543" w:type="dxa"/>
            <w:tcBorders>
              <w:top w:val="nil"/>
              <w:left w:val="nil"/>
              <w:bottom w:val="nil"/>
              <w:right w:val="nil"/>
            </w:tcBorders>
            <w:shd w:val="clear" w:color="auto" w:fill="FFFFFF" w:themeFill="background1"/>
            <w:noWrap/>
            <w:vAlign w:val="bottom"/>
            <w:hideMark/>
          </w:tcPr>
          <w:p w14:paraId="527C521A" w14:textId="77777777" w:rsidR="006F77B5" w:rsidRPr="00497A06" w:rsidRDefault="006F77B5" w:rsidP="006F77B5">
            <w:pPr>
              <w:spacing w:after="0" w:line="240" w:lineRule="auto"/>
              <w:rPr>
                <w:sz w:val="20"/>
                <w:szCs w:val="20"/>
                <w:lang w:eastAsia="en-NZ"/>
              </w:rPr>
            </w:pPr>
            <w:r>
              <w:rPr>
                <w:rFonts w:ascii="Calibri" w:hAnsi="Calibri" w:cs="Calibri"/>
                <w:color w:val="000000"/>
              </w:rPr>
              <w:t>Libraries Accessible Signage</w:t>
            </w:r>
          </w:p>
        </w:tc>
        <w:tc>
          <w:tcPr>
            <w:tcW w:w="1230" w:type="dxa"/>
            <w:tcBorders>
              <w:top w:val="nil"/>
              <w:left w:val="nil"/>
              <w:bottom w:val="nil"/>
              <w:right w:val="nil"/>
            </w:tcBorders>
            <w:shd w:val="clear" w:color="auto" w:fill="FFFFFF" w:themeFill="background1"/>
            <w:noWrap/>
            <w:vAlign w:val="center"/>
            <w:hideMark/>
          </w:tcPr>
          <w:p w14:paraId="06669C0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97C26D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w:t>
            </w:r>
          </w:p>
        </w:tc>
        <w:tc>
          <w:tcPr>
            <w:tcW w:w="1561" w:type="dxa"/>
            <w:tcBorders>
              <w:top w:val="nil"/>
              <w:left w:val="nil"/>
              <w:bottom w:val="nil"/>
              <w:right w:val="nil"/>
            </w:tcBorders>
            <w:shd w:val="clear" w:color="auto" w:fill="FFFFFF" w:themeFill="background1"/>
            <w:noWrap/>
            <w:vAlign w:val="center"/>
            <w:hideMark/>
          </w:tcPr>
          <w:p w14:paraId="1AEBA4D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w:t>
            </w:r>
          </w:p>
        </w:tc>
      </w:tr>
      <w:tr w:rsidR="00CA2C50" w:rsidRPr="00441CC7" w14:paraId="18D8CD1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9F9148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396003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C9266F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785D62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4761CCA" w14:textId="77777777" w:rsidR="006F77B5" w:rsidRPr="00497A06" w:rsidRDefault="006F77B5" w:rsidP="006F77B5">
            <w:pPr>
              <w:spacing w:after="0" w:line="240" w:lineRule="auto"/>
              <w:rPr>
                <w:sz w:val="20"/>
                <w:szCs w:val="20"/>
                <w:lang w:eastAsia="en-NZ"/>
              </w:rPr>
            </w:pPr>
            <w:r>
              <w:rPr>
                <w:rFonts w:ascii="Calibri" w:hAnsi="Calibri" w:cs="Calibri"/>
                <w:color w:val="000000"/>
              </w:rPr>
              <w:t>2011032058</w:t>
            </w:r>
          </w:p>
        </w:tc>
        <w:tc>
          <w:tcPr>
            <w:tcW w:w="2543" w:type="dxa"/>
            <w:tcBorders>
              <w:top w:val="nil"/>
              <w:left w:val="nil"/>
              <w:bottom w:val="nil"/>
              <w:right w:val="nil"/>
            </w:tcBorders>
            <w:shd w:val="clear" w:color="auto" w:fill="FFFFFF" w:themeFill="background1"/>
            <w:noWrap/>
            <w:vAlign w:val="bottom"/>
            <w:hideMark/>
          </w:tcPr>
          <w:p w14:paraId="523B642C" w14:textId="77777777" w:rsidR="006F77B5" w:rsidRPr="00497A06" w:rsidRDefault="006F77B5" w:rsidP="006F77B5">
            <w:pPr>
              <w:spacing w:after="0" w:line="240" w:lineRule="auto"/>
              <w:rPr>
                <w:sz w:val="20"/>
                <w:szCs w:val="20"/>
                <w:lang w:eastAsia="en-NZ"/>
              </w:rPr>
            </w:pPr>
            <w:r>
              <w:rPr>
                <w:rFonts w:ascii="Calibri" w:hAnsi="Calibri" w:cs="Calibri"/>
                <w:color w:val="000000"/>
              </w:rPr>
              <w:t>Libraries - CMS Accessible Website</w:t>
            </w:r>
          </w:p>
        </w:tc>
        <w:tc>
          <w:tcPr>
            <w:tcW w:w="1230" w:type="dxa"/>
            <w:tcBorders>
              <w:top w:val="nil"/>
              <w:left w:val="nil"/>
              <w:bottom w:val="nil"/>
              <w:right w:val="nil"/>
            </w:tcBorders>
            <w:shd w:val="clear" w:color="auto" w:fill="FFFFFF" w:themeFill="background1"/>
            <w:noWrap/>
            <w:vAlign w:val="center"/>
            <w:hideMark/>
          </w:tcPr>
          <w:p w14:paraId="4B7ED05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5B0A6F3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w:t>
            </w:r>
          </w:p>
        </w:tc>
        <w:tc>
          <w:tcPr>
            <w:tcW w:w="1561" w:type="dxa"/>
            <w:tcBorders>
              <w:top w:val="nil"/>
              <w:left w:val="nil"/>
              <w:bottom w:val="nil"/>
              <w:right w:val="nil"/>
            </w:tcBorders>
            <w:shd w:val="clear" w:color="auto" w:fill="FFFFFF" w:themeFill="background1"/>
            <w:noWrap/>
            <w:vAlign w:val="center"/>
            <w:hideMark/>
          </w:tcPr>
          <w:p w14:paraId="3A598F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w:t>
            </w:r>
          </w:p>
        </w:tc>
      </w:tr>
      <w:tr w:rsidR="00CA2C50" w:rsidRPr="00441CC7" w14:paraId="34625A0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0417C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B56A4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5E7DF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B7516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Branch Library -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05DAC1B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44571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712B47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909</w:t>
            </w:r>
          </w:p>
        </w:tc>
        <w:tc>
          <w:tcPr>
            <w:tcW w:w="1886" w:type="dxa"/>
            <w:tcBorders>
              <w:top w:val="nil"/>
              <w:left w:val="nil"/>
              <w:bottom w:val="single" w:sz="4" w:space="0" w:color="auto"/>
              <w:right w:val="nil"/>
            </w:tcBorders>
            <w:shd w:val="clear" w:color="auto" w:fill="FFFFFF" w:themeFill="background1"/>
            <w:noWrap/>
            <w:vAlign w:val="center"/>
            <w:hideMark/>
          </w:tcPr>
          <w:p w14:paraId="53A133A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874</w:t>
            </w:r>
          </w:p>
        </w:tc>
        <w:tc>
          <w:tcPr>
            <w:tcW w:w="1561" w:type="dxa"/>
            <w:tcBorders>
              <w:top w:val="nil"/>
              <w:left w:val="nil"/>
              <w:bottom w:val="single" w:sz="4" w:space="0" w:color="auto"/>
              <w:right w:val="nil"/>
            </w:tcBorders>
            <w:shd w:val="clear" w:color="auto" w:fill="FFFFFF" w:themeFill="background1"/>
            <w:noWrap/>
            <w:vAlign w:val="center"/>
            <w:hideMark/>
          </w:tcPr>
          <w:p w14:paraId="6A46ACD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(35)</w:t>
            </w:r>
          </w:p>
        </w:tc>
      </w:tr>
      <w:tr w:rsidR="00CA2C50" w:rsidRPr="00441CC7" w14:paraId="2C5A244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C256E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305680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17579AB" w14:textId="77777777" w:rsidR="006F77B5" w:rsidRPr="00497A06" w:rsidRDefault="006F77B5" w:rsidP="006F77B5">
            <w:pPr>
              <w:spacing w:after="0" w:line="240" w:lineRule="auto"/>
              <w:rPr>
                <w:sz w:val="20"/>
                <w:szCs w:val="20"/>
                <w:lang w:eastAsia="en-NZ"/>
              </w:rPr>
            </w:pPr>
            <w:r>
              <w:rPr>
                <w:rFonts w:ascii="Calibri" w:hAnsi="Calibri" w:cs="Calibri"/>
                <w:color w:val="000000"/>
              </w:rPr>
              <w:t>2059</w:t>
            </w:r>
          </w:p>
        </w:tc>
        <w:tc>
          <w:tcPr>
            <w:tcW w:w="3545" w:type="dxa"/>
            <w:tcBorders>
              <w:top w:val="nil"/>
              <w:left w:val="nil"/>
              <w:bottom w:val="nil"/>
              <w:right w:val="nil"/>
            </w:tcBorders>
            <w:shd w:val="clear" w:color="auto" w:fill="FFFFFF" w:themeFill="background1"/>
            <w:noWrap/>
            <w:vAlign w:val="bottom"/>
            <w:hideMark/>
          </w:tcPr>
          <w:p w14:paraId="12C9386B" w14:textId="77777777" w:rsidR="006F77B5" w:rsidRPr="00497A06" w:rsidRDefault="006F77B5" w:rsidP="006F77B5">
            <w:pPr>
              <w:spacing w:after="0" w:line="240" w:lineRule="auto"/>
              <w:rPr>
                <w:sz w:val="20"/>
                <w:szCs w:val="20"/>
                <w:lang w:eastAsia="en-NZ"/>
              </w:rPr>
            </w:pPr>
            <w:r>
              <w:rPr>
                <w:rFonts w:ascii="Calibri" w:hAnsi="Calibri" w:cs="Calibri"/>
                <w:color w:val="000000"/>
              </w:rPr>
              <w:t>Housing upgrades</w:t>
            </w:r>
          </w:p>
        </w:tc>
        <w:tc>
          <w:tcPr>
            <w:tcW w:w="1279" w:type="dxa"/>
            <w:tcBorders>
              <w:top w:val="nil"/>
              <w:left w:val="nil"/>
              <w:bottom w:val="nil"/>
              <w:right w:val="nil"/>
            </w:tcBorders>
            <w:shd w:val="clear" w:color="auto" w:fill="FFFFFF" w:themeFill="background1"/>
            <w:noWrap/>
            <w:vAlign w:val="bottom"/>
            <w:hideMark/>
          </w:tcPr>
          <w:p w14:paraId="4C861A2F" w14:textId="77777777" w:rsidR="006F77B5" w:rsidRPr="00497A06" w:rsidRDefault="006F77B5" w:rsidP="006F77B5">
            <w:pPr>
              <w:spacing w:after="0" w:line="240" w:lineRule="auto"/>
              <w:rPr>
                <w:sz w:val="20"/>
                <w:szCs w:val="20"/>
                <w:lang w:eastAsia="en-NZ"/>
              </w:rPr>
            </w:pPr>
            <w:r>
              <w:rPr>
                <w:rFonts w:ascii="Calibri" w:hAnsi="Calibri" w:cs="Calibri"/>
                <w:color w:val="000000"/>
              </w:rPr>
              <w:t>2010232059</w:t>
            </w:r>
          </w:p>
        </w:tc>
        <w:tc>
          <w:tcPr>
            <w:tcW w:w="2543" w:type="dxa"/>
            <w:tcBorders>
              <w:top w:val="nil"/>
              <w:left w:val="nil"/>
              <w:bottom w:val="nil"/>
              <w:right w:val="nil"/>
            </w:tcBorders>
            <w:shd w:val="clear" w:color="auto" w:fill="FFFFFF" w:themeFill="background1"/>
            <w:noWrap/>
            <w:vAlign w:val="bottom"/>
            <w:hideMark/>
          </w:tcPr>
          <w:p w14:paraId="4FA7686D" w14:textId="77777777" w:rsidR="006F77B5" w:rsidRPr="00497A06" w:rsidRDefault="006F77B5" w:rsidP="006F77B5">
            <w:pPr>
              <w:spacing w:after="0" w:line="240" w:lineRule="auto"/>
              <w:rPr>
                <w:sz w:val="20"/>
                <w:szCs w:val="20"/>
                <w:lang w:eastAsia="en-NZ"/>
              </w:rPr>
            </w:pPr>
            <w:r>
              <w:rPr>
                <w:rFonts w:ascii="Calibri" w:hAnsi="Calibri" w:cs="Calibri"/>
                <w:color w:val="000000"/>
              </w:rPr>
              <w:t>Healthy Homes Standard Programme</w:t>
            </w:r>
          </w:p>
        </w:tc>
        <w:tc>
          <w:tcPr>
            <w:tcW w:w="1230" w:type="dxa"/>
            <w:tcBorders>
              <w:top w:val="nil"/>
              <w:left w:val="nil"/>
              <w:bottom w:val="nil"/>
              <w:right w:val="nil"/>
            </w:tcBorders>
            <w:shd w:val="clear" w:color="auto" w:fill="FFFFFF" w:themeFill="background1"/>
            <w:noWrap/>
            <w:vAlign w:val="center"/>
            <w:hideMark/>
          </w:tcPr>
          <w:p w14:paraId="645E0A7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5,488</w:t>
            </w:r>
          </w:p>
        </w:tc>
        <w:tc>
          <w:tcPr>
            <w:tcW w:w="1886" w:type="dxa"/>
            <w:tcBorders>
              <w:top w:val="nil"/>
              <w:left w:val="nil"/>
              <w:bottom w:val="nil"/>
              <w:right w:val="nil"/>
            </w:tcBorders>
            <w:shd w:val="clear" w:color="auto" w:fill="FFFFFF" w:themeFill="background1"/>
            <w:noWrap/>
            <w:vAlign w:val="center"/>
            <w:hideMark/>
          </w:tcPr>
          <w:p w14:paraId="06C4748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4,000</w:t>
            </w:r>
          </w:p>
        </w:tc>
        <w:tc>
          <w:tcPr>
            <w:tcW w:w="1561" w:type="dxa"/>
            <w:tcBorders>
              <w:top w:val="nil"/>
              <w:left w:val="nil"/>
              <w:bottom w:val="nil"/>
              <w:right w:val="nil"/>
            </w:tcBorders>
            <w:shd w:val="clear" w:color="auto" w:fill="FFFFFF" w:themeFill="background1"/>
            <w:noWrap/>
            <w:vAlign w:val="center"/>
            <w:hideMark/>
          </w:tcPr>
          <w:p w14:paraId="39B6940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(1,488)</w:t>
            </w:r>
          </w:p>
        </w:tc>
      </w:tr>
      <w:tr w:rsidR="00CA2C50" w:rsidRPr="00441CC7" w14:paraId="05ABE00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92F10D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DA6A9E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DD1D9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68E9C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Housing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1805E28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4CF871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87F675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5,488</w:t>
            </w:r>
          </w:p>
        </w:tc>
        <w:tc>
          <w:tcPr>
            <w:tcW w:w="1886" w:type="dxa"/>
            <w:tcBorders>
              <w:top w:val="nil"/>
              <w:left w:val="nil"/>
              <w:bottom w:val="single" w:sz="4" w:space="0" w:color="auto"/>
              <w:right w:val="nil"/>
            </w:tcBorders>
            <w:shd w:val="clear" w:color="auto" w:fill="FFFFFF" w:themeFill="background1"/>
            <w:noWrap/>
            <w:vAlign w:val="center"/>
            <w:hideMark/>
          </w:tcPr>
          <w:p w14:paraId="6AAC151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4,000</w:t>
            </w:r>
          </w:p>
        </w:tc>
        <w:tc>
          <w:tcPr>
            <w:tcW w:w="1561" w:type="dxa"/>
            <w:tcBorders>
              <w:top w:val="nil"/>
              <w:left w:val="nil"/>
              <w:bottom w:val="single" w:sz="4" w:space="0" w:color="auto"/>
              <w:right w:val="nil"/>
            </w:tcBorders>
            <w:shd w:val="clear" w:color="auto" w:fill="FFFFFF" w:themeFill="background1"/>
            <w:noWrap/>
            <w:vAlign w:val="center"/>
            <w:hideMark/>
          </w:tcPr>
          <w:p w14:paraId="66B3400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(1,488)</w:t>
            </w:r>
          </w:p>
        </w:tc>
      </w:tr>
      <w:tr w:rsidR="00CA2C50" w:rsidRPr="00441CC7" w14:paraId="25E7A6A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DBE28B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32CA2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2625D1F" w14:textId="77777777" w:rsidR="006F77B5" w:rsidRPr="00497A06" w:rsidRDefault="006F77B5" w:rsidP="006F77B5">
            <w:pPr>
              <w:spacing w:after="0" w:line="240" w:lineRule="auto"/>
              <w:rPr>
                <w:sz w:val="20"/>
                <w:szCs w:val="20"/>
                <w:lang w:eastAsia="en-NZ"/>
              </w:rPr>
            </w:pPr>
            <w:r>
              <w:rPr>
                <w:rFonts w:ascii="Calibri" w:hAnsi="Calibri" w:cs="Calibri"/>
                <w:color w:val="000000"/>
              </w:rPr>
              <w:t>2060</w:t>
            </w:r>
          </w:p>
        </w:tc>
        <w:tc>
          <w:tcPr>
            <w:tcW w:w="3545" w:type="dxa"/>
            <w:tcBorders>
              <w:top w:val="nil"/>
              <w:left w:val="nil"/>
              <w:bottom w:val="nil"/>
              <w:right w:val="nil"/>
            </w:tcBorders>
            <w:shd w:val="clear" w:color="auto" w:fill="FFFFFF" w:themeFill="background1"/>
            <w:noWrap/>
            <w:vAlign w:val="bottom"/>
            <w:hideMark/>
          </w:tcPr>
          <w:p w14:paraId="629B1B4B" w14:textId="77777777" w:rsidR="006F77B5" w:rsidRPr="00497A06" w:rsidRDefault="006F77B5" w:rsidP="006F77B5">
            <w:pPr>
              <w:spacing w:after="0" w:line="240" w:lineRule="auto"/>
              <w:rPr>
                <w:sz w:val="20"/>
                <w:szCs w:val="20"/>
                <w:lang w:eastAsia="en-NZ"/>
              </w:rPr>
            </w:pPr>
            <w:r>
              <w:rPr>
                <w:rFonts w:ascii="Calibri" w:hAnsi="Calibri" w:cs="Calibri"/>
                <w:color w:val="000000"/>
              </w:rPr>
              <w:t>Housing renewals</w:t>
            </w:r>
          </w:p>
        </w:tc>
        <w:tc>
          <w:tcPr>
            <w:tcW w:w="1279" w:type="dxa"/>
            <w:tcBorders>
              <w:top w:val="nil"/>
              <w:left w:val="nil"/>
              <w:bottom w:val="nil"/>
              <w:right w:val="nil"/>
            </w:tcBorders>
            <w:shd w:val="clear" w:color="auto" w:fill="FFFFFF" w:themeFill="background1"/>
            <w:noWrap/>
            <w:vAlign w:val="bottom"/>
            <w:hideMark/>
          </w:tcPr>
          <w:p w14:paraId="7372EC74" w14:textId="77777777" w:rsidR="006F77B5" w:rsidRPr="00497A06" w:rsidRDefault="006F77B5" w:rsidP="006F77B5">
            <w:pPr>
              <w:spacing w:after="0" w:line="240" w:lineRule="auto"/>
              <w:rPr>
                <w:sz w:val="20"/>
                <w:szCs w:val="20"/>
                <w:lang w:eastAsia="en-NZ"/>
              </w:rPr>
            </w:pPr>
            <w:r>
              <w:rPr>
                <w:rFonts w:ascii="Calibri" w:hAnsi="Calibri" w:cs="Calibri"/>
                <w:color w:val="000000"/>
              </w:rPr>
              <w:t>2001182060</w:t>
            </w:r>
          </w:p>
        </w:tc>
        <w:tc>
          <w:tcPr>
            <w:tcW w:w="2543" w:type="dxa"/>
            <w:tcBorders>
              <w:top w:val="nil"/>
              <w:left w:val="nil"/>
              <w:bottom w:val="nil"/>
              <w:right w:val="nil"/>
            </w:tcBorders>
            <w:shd w:val="clear" w:color="auto" w:fill="FFFFFF" w:themeFill="background1"/>
            <w:noWrap/>
            <w:vAlign w:val="bottom"/>
            <w:hideMark/>
          </w:tcPr>
          <w:p w14:paraId="1AE600AD" w14:textId="77777777" w:rsidR="006F77B5" w:rsidRPr="00497A06" w:rsidRDefault="006F77B5" w:rsidP="006F77B5">
            <w:pPr>
              <w:spacing w:after="0" w:line="240" w:lineRule="auto"/>
              <w:rPr>
                <w:sz w:val="20"/>
                <w:szCs w:val="20"/>
                <w:lang w:eastAsia="en-NZ"/>
              </w:rPr>
            </w:pPr>
            <w:r>
              <w:rPr>
                <w:rFonts w:ascii="Calibri" w:hAnsi="Calibri" w:cs="Calibri"/>
                <w:color w:val="000000"/>
              </w:rPr>
              <w:t>Housing renewals - BAU Capex</w:t>
            </w:r>
          </w:p>
        </w:tc>
        <w:tc>
          <w:tcPr>
            <w:tcW w:w="1230" w:type="dxa"/>
            <w:tcBorders>
              <w:top w:val="nil"/>
              <w:left w:val="nil"/>
              <w:bottom w:val="nil"/>
              <w:right w:val="nil"/>
            </w:tcBorders>
            <w:shd w:val="clear" w:color="auto" w:fill="FFFFFF" w:themeFill="background1"/>
            <w:noWrap/>
            <w:vAlign w:val="center"/>
            <w:hideMark/>
          </w:tcPr>
          <w:p w14:paraId="04B49AE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9,704</w:t>
            </w:r>
          </w:p>
        </w:tc>
        <w:tc>
          <w:tcPr>
            <w:tcW w:w="1886" w:type="dxa"/>
            <w:tcBorders>
              <w:top w:val="nil"/>
              <w:left w:val="nil"/>
              <w:bottom w:val="nil"/>
              <w:right w:val="nil"/>
            </w:tcBorders>
            <w:shd w:val="clear" w:color="auto" w:fill="FFFFFF" w:themeFill="background1"/>
            <w:noWrap/>
            <w:vAlign w:val="center"/>
            <w:hideMark/>
          </w:tcPr>
          <w:p w14:paraId="1FA86B2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5,000</w:t>
            </w:r>
          </w:p>
        </w:tc>
        <w:tc>
          <w:tcPr>
            <w:tcW w:w="1561" w:type="dxa"/>
            <w:tcBorders>
              <w:top w:val="nil"/>
              <w:left w:val="nil"/>
              <w:bottom w:val="nil"/>
              <w:right w:val="nil"/>
            </w:tcBorders>
            <w:shd w:val="clear" w:color="auto" w:fill="FFFFFF" w:themeFill="background1"/>
            <w:noWrap/>
            <w:vAlign w:val="center"/>
            <w:hideMark/>
          </w:tcPr>
          <w:p w14:paraId="1B22ECE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(4,704)</w:t>
            </w:r>
          </w:p>
        </w:tc>
      </w:tr>
      <w:tr w:rsidR="00CA2C50" w:rsidRPr="00441CC7" w14:paraId="0644A9D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2F004E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CF884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503153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2524EC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AA3FF2E" w14:textId="77777777" w:rsidR="006F77B5" w:rsidRPr="00497A06" w:rsidRDefault="006F77B5" w:rsidP="006F77B5">
            <w:pPr>
              <w:spacing w:after="0" w:line="240" w:lineRule="auto"/>
              <w:rPr>
                <w:sz w:val="20"/>
                <w:szCs w:val="20"/>
                <w:lang w:eastAsia="en-NZ"/>
              </w:rPr>
            </w:pPr>
            <w:r>
              <w:rPr>
                <w:rFonts w:ascii="Calibri" w:hAnsi="Calibri" w:cs="Calibri"/>
                <w:color w:val="000000"/>
              </w:rPr>
              <w:t>2009252060</w:t>
            </w:r>
          </w:p>
        </w:tc>
        <w:tc>
          <w:tcPr>
            <w:tcW w:w="2543" w:type="dxa"/>
            <w:tcBorders>
              <w:top w:val="nil"/>
              <w:left w:val="nil"/>
              <w:bottom w:val="nil"/>
              <w:right w:val="nil"/>
            </w:tcBorders>
            <w:shd w:val="clear" w:color="auto" w:fill="FFFFFF" w:themeFill="background1"/>
            <w:noWrap/>
            <w:vAlign w:val="bottom"/>
            <w:hideMark/>
          </w:tcPr>
          <w:p w14:paraId="408162F9" w14:textId="77777777" w:rsidR="006F77B5" w:rsidRPr="00497A06" w:rsidRDefault="006F77B5" w:rsidP="006F77B5">
            <w:pPr>
              <w:spacing w:after="0" w:line="240" w:lineRule="auto"/>
              <w:rPr>
                <w:sz w:val="20"/>
                <w:szCs w:val="20"/>
                <w:lang w:eastAsia="en-NZ"/>
              </w:rPr>
            </w:pPr>
            <w:r>
              <w:rPr>
                <w:rFonts w:ascii="Calibri" w:hAnsi="Calibri" w:cs="Calibri"/>
                <w:color w:val="000000"/>
              </w:rPr>
              <w:t>Housing renewals - Balconies - GRA</w:t>
            </w:r>
          </w:p>
        </w:tc>
        <w:tc>
          <w:tcPr>
            <w:tcW w:w="1230" w:type="dxa"/>
            <w:tcBorders>
              <w:top w:val="nil"/>
              <w:left w:val="nil"/>
              <w:bottom w:val="nil"/>
              <w:right w:val="nil"/>
            </w:tcBorders>
            <w:shd w:val="clear" w:color="auto" w:fill="FFFFFF" w:themeFill="background1"/>
            <w:noWrap/>
            <w:vAlign w:val="center"/>
            <w:hideMark/>
          </w:tcPr>
          <w:p w14:paraId="3EBECD7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2,729</w:t>
            </w:r>
          </w:p>
        </w:tc>
        <w:tc>
          <w:tcPr>
            <w:tcW w:w="1886" w:type="dxa"/>
            <w:tcBorders>
              <w:top w:val="nil"/>
              <w:left w:val="nil"/>
              <w:bottom w:val="nil"/>
              <w:right w:val="nil"/>
            </w:tcBorders>
            <w:shd w:val="clear" w:color="auto" w:fill="FFFFFF" w:themeFill="background1"/>
            <w:noWrap/>
            <w:vAlign w:val="center"/>
            <w:hideMark/>
          </w:tcPr>
          <w:p w14:paraId="38DC1981" w14:textId="1BBC5307" w:rsidR="006F77B5" w:rsidRPr="00497A06" w:rsidRDefault="006F77B5" w:rsidP="00C942A6">
            <w:pPr>
              <w:spacing w:after="0" w:line="240" w:lineRule="auto"/>
              <w:jc w:val="right"/>
              <w:rPr>
                <w:sz w:val="20"/>
                <w:szCs w:val="20"/>
                <w:lang w:eastAsia="en-NZ"/>
              </w:rPr>
            </w:pPr>
            <w:r>
              <w:rPr>
                <w:rFonts w:ascii="Calibri" w:hAnsi="Calibri" w:cs="Calibri"/>
                <w:color w:val="000000"/>
              </w:rPr>
              <w:t> </w:t>
            </w:r>
          </w:p>
        </w:tc>
        <w:tc>
          <w:tcPr>
            <w:tcW w:w="1561" w:type="dxa"/>
            <w:tcBorders>
              <w:top w:val="nil"/>
              <w:left w:val="nil"/>
              <w:bottom w:val="nil"/>
              <w:right w:val="nil"/>
            </w:tcBorders>
            <w:shd w:val="clear" w:color="auto" w:fill="FFFFFF" w:themeFill="background1"/>
            <w:noWrap/>
            <w:vAlign w:val="center"/>
            <w:hideMark/>
          </w:tcPr>
          <w:p w14:paraId="6ECB3F3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(2,729)</w:t>
            </w:r>
          </w:p>
        </w:tc>
      </w:tr>
      <w:tr w:rsidR="00CA2C50" w:rsidRPr="00441CC7" w14:paraId="3D8569D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333C7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8921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BDE5A4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C3AC4A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5978A4B" w14:textId="77777777" w:rsidR="006F77B5" w:rsidRPr="00497A06" w:rsidRDefault="006F77B5" w:rsidP="006F77B5">
            <w:pPr>
              <w:spacing w:after="0" w:line="240" w:lineRule="auto"/>
              <w:rPr>
                <w:sz w:val="20"/>
                <w:szCs w:val="20"/>
                <w:lang w:eastAsia="en-NZ"/>
              </w:rPr>
            </w:pPr>
            <w:r>
              <w:rPr>
                <w:rFonts w:ascii="Calibri" w:hAnsi="Calibri" w:cs="Calibri"/>
                <w:color w:val="000000"/>
              </w:rPr>
              <w:t>2010242060</w:t>
            </w:r>
          </w:p>
        </w:tc>
        <w:tc>
          <w:tcPr>
            <w:tcW w:w="2543" w:type="dxa"/>
            <w:tcBorders>
              <w:top w:val="nil"/>
              <w:left w:val="nil"/>
              <w:bottom w:val="nil"/>
              <w:right w:val="nil"/>
            </w:tcBorders>
            <w:shd w:val="clear" w:color="auto" w:fill="FFFFFF" w:themeFill="background1"/>
            <w:noWrap/>
            <w:vAlign w:val="bottom"/>
            <w:hideMark/>
          </w:tcPr>
          <w:p w14:paraId="51A145AC" w14:textId="77777777" w:rsidR="006F77B5" w:rsidRPr="00497A06" w:rsidRDefault="006F77B5" w:rsidP="006F77B5">
            <w:pPr>
              <w:spacing w:after="0" w:line="240" w:lineRule="auto"/>
              <w:rPr>
                <w:sz w:val="20"/>
                <w:szCs w:val="20"/>
                <w:lang w:eastAsia="en-NZ"/>
              </w:rPr>
            </w:pPr>
            <w:r>
              <w:rPr>
                <w:rFonts w:ascii="Calibri" w:hAnsi="Calibri" w:cs="Calibri"/>
                <w:color w:val="000000"/>
              </w:rPr>
              <w:t>Single Capital Programme</w:t>
            </w:r>
          </w:p>
        </w:tc>
        <w:tc>
          <w:tcPr>
            <w:tcW w:w="1230" w:type="dxa"/>
            <w:tcBorders>
              <w:top w:val="nil"/>
              <w:left w:val="nil"/>
              <w:bottom w:val="nil"/>
              <w:right w:val="nil"/>
            </w:tcBorders>
            <w:shd w:val="clear" w:color="auto" w:fill="FFFFFF" w:themeFill="background1"/>
            <w:noWrap/>
            <w:vAlign w:val="center"/>
            <w:hideMark/>
          </w:tcPr>
          <w:p w14:paraId="32FABD0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8,527</w:t>
            </w:r>
          </w:p>
        </w:tc>
        <w:tc>
          <w:tcPr>
            <w:tcW w:w="1886" w:type="dxa"/>
            <w:tcBorders>
              <w:top w:val="nil"/>
              <w:left w:val="nil"/>
              <w:bottom w:val="nil"/>
              <w:right w:val="nil"/>
            </w:tcBorders>
            <w:shd w:val="clear" w:color="auto" w:fill="FFFFFF" w:themeFill="background1"/>
            <w:noWrap/>
            <w:vAlign w:val="center"/>
            <w:hideMark/>
          </w:tcPr>
          <w:p w14:paraId="5831FAA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13,000</w:t>
            </w:r>
          </w:p>
        </w:tc>
        <w:tc>
          <w:tcPr>
            <w:tcW w:w="1561" w:type="dxa"/>
            <w:tcBorders>
              <w:top w:val="nil"/>
              <w:left w:val="nil"/>
              <w:bottom w:val="nil"/>
              <w:right w:val="nil"/>
            </w:tcBorders>
            <w:shd w:val="clear" w:color="auto" w:fill="FFFFFF" w:themeFill="background1"/>
            <w:noWrap/>
            <w:vAlign w:val="center"/>
            <w:hideMark/>
          </w:tcPr>
          <w:p w14:paraId="106994F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4,473</w:t>
            </w:r>
          </w:p>
        </w:tc>
      </w:tr>
      <w:tr w:rsidR="00CA2C50" w:rsidRPr="00441CC7" w14:paraId="193B7F2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23AB6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165D8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B25E17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746B63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Housing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0EC95A1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D91CC5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D5A0BD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20,961</w:t>
            </w:r>
          </w:p>
        </w:tc>
        <w:tc>
          <w:tcPr>
            <w:tcW w:w="1886" w:type="dxa"/>
            <w:tcBorders>
              <w:top w:val="nil"/>
              <w:left w:val="nil"/>
              <w:bottom w:val="single" w:sz="4" w:space="0" w:color="auto"/>
              <w:right w:val="nil"/>
            </w:tcBorders>
            <w:shd w:val="clear" w:color="auto" w:fill="FFFFFF" w:themeFill="background1"/>
            <w:noWrap/>
            <w:vAlign w:val="center"/>
            <w:hideMark/>
          </w:tcPr>
          <w:p w14:paraId="4284FAD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18,000</w:t>
            </w:r>
          </w:p>
        </w:tc>
        <w:tc>
          <w:tcPr>
            <w:tcW w:w="1561" w:type="dxa"/>
            <w:tcBorders>
              <w:top w:val="nil"/>
              <w:left w:val="nil"/>
              <w:bottom w:val="single" w:sz="4" w:space="0" w:color="auto"/>
              <w:right w:val="nil"/>
            </w:tcBorders>
            <w:shd w:val="clear" w:color="auto" w:fill="FFFFFF" w:themeFill="background1"/>
            <w:noWrap/>
            <w:vAlign w:val="center"/>
            <w:hideMark/>
          </w:tcPr>
          <w:p w14:paraId="0297EBB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(2,961)</w:t>
            </w:r>
          </w:p>
        </w:tc>
      </w:tr>
      <w:tr w:rsidR="00CA2C50" w:rsidRPr="00441CC7" w14:paraId="02CC183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A89348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B06B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715BBF1" w14:textId="77777777" w:rsidR="006F77B5" w:rsidRPr="00497A06" w:rsidRDefault="006F77B5" w:rsidP="006F77B5">
            <w:pPr>
              <w:spacing w:after="0" w:line="240" w:lineRule="auto"/>
              <w:rPr>
                <w:sz w:val="20"/>
                <w:szCs w:val="20"/>
                <w:lang w:eastAsia="en-NZ"/>
              </w:rPr>
            </w:pPr>
            <w:r>
              <w:rPr>
                <w:rFonts w:ascii="Calibri" w:hAnsi="Calibri" w:cs="Calibri"/>
                <w:color w:val="000000"/>
              </w:rPr>
              <w:t>2061</w:t>
            </w:r>
          </w:p>
        </w:tc>
        <w:tc>
          <w:tcPr>
            <w:tcW w:w="3545" w:type="dxa"/>
            <w:tcBorders>
              <w:top w:val="nil"/>
              <w:left w:val="nil"/>
              <w:bottom w:val="nil"/>
              <w:right w:val="nil"/>
            </w:tcBorders>
            <w:shd w:val="clear" w:color="auto" w:fill="FFFFFF" w:themeFill="background1"/>
            <w:noWrap/>
            <w:vAlign w:val="bottom"/>
            <w:hideMark/>
          </w:tcPr>
          <w:p w14:paraId="57D7DEBF"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Centres and Halls - Upgrades and Renewals</w:t>
            </w:r>
          </w:p>
        </w:tc>
        <w:tc>
          <w:tcPr>
            <w:tcW w:w="1279" w:type="dxa"/>
            <w:tcBorders>
              <w:top w:val="nil"/>
              <w:left w:val="nil"/>
              <w:bottom w:val="nil"/>
              <w:right w:val="nil"/>
            </w:tcBorders>
            <w:shd w:val="clear" w:color="auto" w:fill="FFFFFF" w:themeFill="background1"/>
            <w:noWrap/>
            <w:vAlign w:val="bottom"/>
            <w:hideMark/>
          </w:tcPr>
          <w:p w14:paraId="0F892932" w14:textId="77777777" w:rsidR="006F77B5" w:rsidRPr="00497A06" w:rsidRDefault="006F77B5" w:rsidP="006F77B5">
            <w:pPr>
              <w:spacing w:after="0" w:line="240" w:lineRule="auto"/>
              <w:rPr>
                <w:sz w:val="20"/>
                <w:szCs w:val="20"/>
                <w:lang w:eastAsia="en-NZ"/>
              </w:rPr>
            </w:pPr>
            <w:r>
              <w:rPr>
                <w:rFonts w:ascii="Calibri" w:hAnsi="Calibri" w:cs="Calibri"/>
                <w:color w:val="000000"/>
              </w:rPr>
              <w:t>2001312061</w:t>
            </w:r>
          </w:p>
        </w:tc>
        <w:tc>
          <w:tcPr>
            <w:tcW w:w="2543" w:type="dxa"/>
            <w:tcBorders>
              <w:top w:val="nil"/>
              <w:left w:val="nil"/>
              <w:bottom w:val="nil"/>
              <w:right w:val="nil"/>
            </w:tcBorders>
            <w:shd w:val="clear" w:color="auto" w:fill="FFFFFF" w:themeFill="background1"/>
            <w:noWrap/>
            <w:vAlign w:val="bottom"/>
            <w:hideMark/>
          </w:tcPr>
          <w:p w14:paraId="1BFE148B"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Renewals</w:t>
            </w:r>
          </w:p>
        </w:tc>
        <w:tc>
          <w:tcPr>
            <w:tcW w:w="1230" w:type="dxa"/>
            <w:tcBorders>
              <w:top w:val="nil"/>
              <w:left w:val="nil"/>
              <w:bottom w:val="nil"/>
              <w:right w:val="nil"/>
            </w:tcBorders>
            <w:shd w:val="clear" w:color="auto" w:fill="FFFFFF" w:themeFill="background1"/>
            <w:noWrap/>
            <w:vAlign w:val="center"/>
            <w:hideMark/>
          </w:tcPr>
          <w:p w14:paraId="7D66E6D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86</w:t>
            </w:r>
          </w:p>
        </w:tc>
        <w:tc>
          <w:tcPr>
            <w:tcW w:w="1886" w:type="dxa"/>
            <w:tcBorders>
              <w:top w:val="nil"/>
              <w:left w:val="nil"/>
              <w:bottom w:val="nil"/>
              <w:right w:val="nil"/>
            </w:tcBorders>
            <w:shd w:val="clear" w:color="auto" w:fill="FFFFFF" w:themeFill="background1"/>
            <w:noWrap/>
            <w:vAlign w:val="center"/>
            <w:hideMark/>
          </w:tcPr>
          <w:p w14:paraId="6FB3D2B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86</w:t>
            </w:r>
          </w:p>
        </w:tc>
        <w:tc>
          <w:tcPr>
            <w:tcW w:w="1561" w:type="dxa"/>
            <w:tcBorders>
              <w:top w:val="nil"/>
              <w:left w:val="nil"/>
              <w:bottom w:val="nil"/>
              <w:right w:val="nil"/>
            </w:tcBorders>
            <w:shd w:val="clear" w:color="auto" w:fill="FFFFFF" w:themeFill="background1"/>
            <w:noWrap/>
            <w:vAlign w:val="center"/>
            <w:hideMark/>
          </w:tcPr>
          <w:p w14:paraId="60A7073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68A930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AC9533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88A340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8FAF99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F45D1C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48E64F0" w14:textId="77777777" w:rsidR="006F77B5" w:rsidRPr="00497A06" w:rsidRDefault="006F77B5" w:rsidP="006F77B5">
            <w:pPr>
              <w:spacing w:after="0" w:line="240" w:lineRule="auto"/>
              <w:rPr>
                <w:sz w:val="20"/>
                <w:szCs w:val="20"/>
                <w:lang w:eastAsia="en-NZ"/>
              </w:rPr>
            </w:pPr>
            <w:r>
              <w:rPr>
                <w:rFonts w:ascii="Calibri" w:hAnsi="Calibri" w:cs="Calibri"/>
                <w:color w:val="000000"/>
              </w:rPr>
              <w:t>2001322061</w:t>
            </w:r>
          </w:p>
        </w:tc>
        <w:tc>
          <w:tcPr>
            <w:tcW w:w="2543" w:type="dxa"/>
            <w:tcBorders>
              <w:top w:val="nil"/>
              <w:left w:val="nil"/>
              <w:bottom w:val="nil"/>
              <w:right w:val="nil"/>
            </w:tcBorders>
            <w:shd w:val="clear" w:color="auto" w:fill="FFFFFF" w:themeFill="background1"/>
            <w:noWrap/>
            <w:vAlign w:val="bottom"/>
            <w:hideMark/>
          </w:tcPr>
          <w:p w14:paraId="25C31F42"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Other Renewals</w:t>
            </w:r>
          </w:p>
        </w:tc>
        <w:tc>
          <w:tcPr>
            <w:tcW w:w="1230" w:type="dxa"/>
            <w:tcBorders>
              <w:top w:val="nil"/>
              <w:left w:val="nil"/>
              <w:bottom w:val="nil"/>
              <w:right w:val="nil"/>
            </w:tcBorders>
            <w:shd w:val="clear" w:color="auto" w:fill="FFFFFF" w:themeFill="background1"/>
            <w:noWrap/>
            <w:vAlign w:val="center"/>
            <w:hideMark/>
          </w:tcPr>
          <w:p w14:paraId="4992F92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1,400</w:t>
            </w:r>
          </w:p>
        </w:tc>
        <w:tc>
          <w:tcPr>
            <w:tcW w:w="1886" w:type="dxa"/>
            <w:tcBorders>
              <w:top w:val="nil"/>
              <w:left w:val="nil"/>
              <w:bottom w:val="nil"/>
              <w:right w:val="nil"/>
            </w:tcBorders>
            <w:shd w:val="clear" w:color="auto" w:fill="FFFFFF" w:themeFill="background1"/>
            <w:noWrap/>
            <w:vAlign w:val="center"/>
            <w:hideMark/>
          </w:tcPr>
          <w:p w14:paraId="266DF0C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2BB4D1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(1,400)</w:t>
            </w:r>
          </w:p>
        </w:tc>
      </w:tr>
      <w:tr w:rsidR="00CA2C50" w:rsidRPr="00441CC7" w14:paraId="19E10CB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D3640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55C8A0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A285CE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980D76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ED4107D" w14:textId="77777777" w:rsidR="006F77B5" w:rsidRPr="00497A06" w:rsidRDefault="006F77B5" w:rsidP="006F77B5">
            <w:pPr>
              <w:spacing w:after="0" w:line="240" w:lineRule="auto"/>
              <w:rPr>
                <w:sz w:val="20"/>
                <w:szCs w:val="20"/>
                <w:lang w:eastAsia="en-NZ"/>
              </w:rPr>
            </w:pPr>
            <w:r>
              <w:rPr>
                <w:rFonts w:ascii="Calibri" w:hAnsi="Calibri" w:cs="Calibri"/>
                <w:color w:val="000000"/>
              </w:rPr>
              <w:t>2001362061</w:t>
            </w:r>
          </w:p>
        </w:tc>
        <w:tc>
          <w:tcPr>
            <w:tcW w:w="2543" w:type="dxa"/>
            <w:tcBorders>
              <w:top w:val="nil"/>
              <w:left w:val="nil"/>
              <w:bottom w:val="nil"/>
              <w:right w:val="nil"/>
            </w:tcBorders>
            <w:shd w:val="clear" w:color="auto" w:fill="FFFFFF" w:themeFill="background1"/>
            <w:noWrap/>
            <w:vAlign w:val="bottom"/>
            <w:hideMark/>
          </w:tcPr>
          <w:p w14:paraId="48895A3C"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Aro Valley Community Centre</w:t>
            </w:r>
          </w:p>
        </w:tc>
        <w:tc>
          <w:tcPr>
            <w:tcW w:w="1230" w:type="dxa"/>
            <w:tcBorders>
              <w:top w:val="nil"/>
              <w:left w:val="nil"/>
              <w:bottom w:val="nil"/>
              <w:right w:val="nil"/>
            </w:tcBorders>
            <w:shd w:val="clear" w:color="auto" w:fill="FFFFFF" w:themeFill="background1"/>
            <w:noWrap/>
            <w:vAlign w:val="center"/>
            <w:hideMark/>
          </w:tcPr>
          <w:p w14:paraId="58578CE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798</w:t>
            </w:r>
          </w:p>
        </w:tc>
        <w:tc>
          <w:tcPr>
            <w:tcW w:w="1886" w:type="dxa"/>
            <w:tcBorders>
              <w:top w:val="nil"/>
              <w:left w:val="nil"/>
              <w:bottom w:val="nil"/>
              <w:right w:val="nil"/>
            </w:tcBorders>
            <w:shd w:val="clear" w:color="auto" w:fill="FFFFFF" w:themeFill="background1"/>
            <w:noWrap/>
            <w:vAlign w:val="center"/>
            <w:hideMark/>
          </w:tcPr>
          <w:p w14:paraId="31C67E3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26E4280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(798)</w:t>
            </w:r>
          </w:p>
        </w:tc>
      </w:tr>
      <w:tr w:rsidR="00CA2C50" w:rsidRPr="00441CC7" w14:paraId="301A146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9B1460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0D794C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973EFF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FC97D6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FDC5B0B" w14:textId="77777777" w:rsidR="006F77B5" w:rsidRPr="00497A06" w:rsidRDefault="006F77B5" w:rsidP="006F77B5">
            <w:pPr>
              <w:spacing w:after="0" w:line="240" w:lineRule="auto"/>
              <w:rPr>
                <w:sz w:val="20"/>
                <w:szCs w:val="20"/>
                <w:lang w:eastAsia="en-NZ"/>
              </w:rPr>
            </w:pPr>
            <w:r>
              <w:rPr>
                <w:rFonts w:ascii="Calibri" w:hAnsi="Calibri" w:cs="Calibri"/>
                <w:color w:val="000000"/>
              </w:rPr>
              <w:t>2001382061</w:t>
            </w:r>
          </w:p>
        </w:tc>
        <w:tc>
          <w:tcPr>
            <w:tcW w:w="2543" w:type="dxa"/>
            <w:tcBorders>
              <w:top w:val="nil"/>
              <w:left w:val="nil"/>
              <w:bottom w:val="nil"/>
              <w:right w:val="nil"/>
            </w:tcBorders>
            <w:shd w:val="clear" w:color="auto" w:fill="FFFFFF" w:themeFill="background1"/>
            <w:noWrap/>
            <w:vAlign w:val="bottom"/>
            <w:hideMark/>
          </w:tcPr>
          <w:p w14:paraId="639D7642"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Newtown Community Centre</w:t>
            </w:r>
          </w:p>
        </w:tc>
        <w:tc>
          <w:tcPr>
            <w:tcW w:w="1230" w:type="dxa"/>
            <w:tcBorders>
              <w:top w:val="nil"/>
              <w:left w:val="nil"/>
              <w:bottom w:val="nil"/>
              <w:right w:val="nil"/>
            </w:tcBorders>
            <w:shd w:val="clear" w:color="auto" w:fill="FFFFFF" w:themeFill="background1"/>
            <w:noWrap/>
            <w:vAlign w:val="center"/>
            <w:hideMark/>
          </w:tcPr>
          <w:p w14:paraId="2ACEA3D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1,072</w:t>
            </w:r>
          </w:p>
        </w:tc>
        <w:tc>
          <w:tcPr>
            <w:tcW w:w="1886" w:type="dxa"/>
            <w:tcBorders>
              <w:top w:val="nil"/>
              <w:left w:val="nil"/>
              <w:bottom w:val="nil"/>
              <w:right w:val="nil"/>
            </w:tcBorders>
            <w:shd w:val="clear" w:color="auto" w:fill="FFFFFF" w:themeFill="background1"/>
            <w:noWrap/>
            <w:vAlign w:val="center"/>
            <w:hideMark/>
          </w:tcPr>
          <w:p w14:paraId="547004C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873734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(1,072)</w:t>
            </w:r>
          </w:p>
        </w:tc>
      </w:tr>
      <w:tr w:rsidR="00CA2C50" w:rsidRPr="00441CC7" w14:paraId="3DB7BC6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38C9FC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4DBA87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9DB604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0089B4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53970FF" w14:textId="77777777" w:rsidR="006F77B5" w:rsidRPr="00497A06" w:rsidRDefault="006F77B5" w:rsidP="006F77B5">
            <w:pPr>
              <w:spacing w:after="0" w:line="240" w:lineRule="auto"/>
              <w:rPr>
                <w:sz w:val="20"/>
                <w:szCs w:val="20"/>
                <w:lang w:eastAsia="en-NZ"/>
              </w:rPr>
            </w:pPr>
            <w:r>
              <w:rPr>
                <w:rFonts w:ascii="Calibri" w:hAnsi="Calibri" w:cs="Calibri"/>
                <w:color w:val="000000"/>
              </w:rPr>
              <w:t>2001392061</w:t>
            </w:r>
          </w:p>
        </w:tc>
        <w:tc>
          <w:tcPr>
            <w:tcW w:w="2543" w:type="dxa"/>
            <w:tcBorders>
              <w:top w:val="nil"/>
              <w:left w:val="nil"/>
              <w:bottom w:val="nil"/>
              <w:right w:val="nil"/>
            </w:tcBorders>
            <w:shd w:val="clear" w:color="auto" w:fill="FFFFFF" w:themeFill="background1"/>
            <w:noWrap/>
            <w:vAlign w:val="bottom"/>
            <w:hideMark/>
          </w:tcPr>
          <w:p w14:paraId="47B0B2B0"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Strathmore Community Centre</w:t>
            </w:r>
          </w:p>
        </w:tc>
        <w:tc>
          <w:tcPr>
            <w:tcW w:w="1230" w:type="dxa"/>
            <w:tcBorders>
              <w:top w:val="nil"/>
              <w:left w:val="nil"/>
              <w:bottom w:val="nil"/>
              <w:right w:val="nil"/>
            </w:tcBorders>
            <w:shd w:val="clear" w:color="auto" w:fill="FFFFFF" w:themeFill="background1"/>
            <w:noWrap/>
            <w:vAlign w:val="center"/>
            <w:hideMark/>
          </w:tcPr>
          <w:p w14:paraId="60C3F1C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1,167</w:t>
            </w:r>
          </w:p>
        </w:tc>
        <w:tc>
          <w:tcPr>
            <w:tcW w:w="1886" w:type="dxa"/>
            <w:tcBorders>
              <w:top w:val="nil"/>
              <w:left w:val="nil"/>
              <w:bottom w:val="nil"/>
              <w:right w:val="nil"/>
            </w:tcBorders>
            <w:shd w:val="clear" w:color="auto" w:fill="FFFFFF" w:themeFill="background1"/>
            <w:noWrap/>
            <w:vAlign w:val="center"/>
            <w:hideMark/>
          </w:tcPr>
          <w:p w14:paraId="581FA2C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50B4A8A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(1,167)</w:t>
            </w:r>
          </w:p>
        </w:tc>
      </w:tr>
      <w:tr w:rsidR="00CA2C50" w:rsidRPr="00441CC7" w14:paraId="51C74B8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CC3A7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8F0D7B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A91539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43F965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677C8C6" w14:textId="77777777" w:rsidR="006F77B5" w:rsidRPr="00497A06" w:rsidRDefault="006F77B5" w:rsidP="006F77B5">
            <w:pPr>
              <w:spacing w:after="0" w:line="240" w:lineRule="auto"/>
              <w:rPr>
                <w:sz w:val="20"/>
                <w:szCs w:val="20"/>
                <w:lang w:eastAsia="en-NZ"/>
              </w:rPr>
            </w:pPr>
            <w:r>
              <w:rPr>
                <w:rFonts w:ascii="Calibri" w:hAnsi="Calibri" w:cs="Calibri"/>
                <w:color w:val="000000"/>
              </w:rPr>
              <w:t>2001402061</w:t>
            </w:r>
          </w:p>
        </w:tc>
        <w:tc>
          <w:tcPr>
            <w:tcW w:w="2543" w:type="dxa"/>
            <w:tcBorders>
              <w:top w:val="nil"/>
              <w:left w:val="nil"/>
              <w:bottom w:val="nil"/>
              <w:right w:val="nil"/>
            </w:tcBorders>
            <w:shd w:val="clear" w:color="auto" w:fill="FFFFFF" w:themeFill="background1"/>
            <w:noWrap/>
            <w:vAlign w:val="bottom"/>
            <w:hideMark/>
          </w:tcPr>
          <w:p w14:paraId="5C5E11BE"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Halls - upgrades &amp; renewals</w:t>
            </w:r>
          </w:p>
        </w:tc>
        <w:tc>
          <w:tcPr>
            <w:tcW w:w="1230" w:type="dxa"/>
            <w:tcBorders>
              <w:top w:val="nil"/>
              <w:left w:val="nil"/>
              <w:bottom w:val="nil"/>
              <w:right w:val="nil"/>
            </w:tcBorders>
            <w:shd w:val="clear" w:color="auto" w:fill="FFFFFF" w:themeFill="background1"/>
            <w:noWrap/>
            <w:vAlign w:val="center"/>
            <w:hideMark/>
          </w:tcPr>
          <w:p w14:paraId="1FDBA0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7AD3A7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5BA7DC9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1C0A80C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5A9415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93DD6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463185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8A90CE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861EC10" w14:textId="77777777" w:rsidR="006F77B5" w:rsidRPr="00497A06" w:rsidRDefault="006F77B5" w:rsidP="006F77B5">
            <w:pPr>
              <w:spacing w:after="0" w:line="240" w:lineRule="auto"/>
              <w:rPr>
                <w:sz w:val="20"/>
                <w:szCs w:val="20"/>
                <w:lang w:eastAsia="en-NZ"/>
              </w:rPr>
            </w:pPr>
            <w:r>
              <w:rPr>
                <w:rFonts w:ascii="Calibri" w:hAnsi="Calibri" w:cs="Calibri"/>
                <w:color w:val="000000"/>
              </w:rPr>
              <w:t>2010222061</w:t>
            </w:r>
          </w:p>
        </w:tc>
        <w:tc>
          <w:tcPr>
            <w:tcW w:w="2543" w:type="dxa"/>
            <w:tcBorders>
              <w:top w:val="nil"/>
              <w:left w:val="nil"/>
              <w:bottom w:val="nil"/>
              <w:right w:val="nil"/>
            </w:tcBorders>
            <w:shd w:val="clear" w:color="auto" w:fill="FFFFFF" w:themeFill="background1"/>
            <w:noWrap/>
            <w:vAlign w:val="bottom"/>
            <w:hideMark/>
          </w:tcPr>
          <w:p w14:paraId="5FAA0757"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Karori Event Centre Fitout</w:t>
            </w:r>
          </w:p>
        </w:tc>
        <w:tc>
          <w:tcPr>
            <w:tcW w:w="1230" w:type="dxa"/>
            <w:tcBorders>
              <w:top w:val="nil"/>
              <w:left w:val="nil"/>
              <w:bottom w:val="nil"/>
              <w:right w:val="nil"/>
            </w:tcBorders>
            <w:shd w:val="clear" w:color="auto" w:fill="FFFFFF" w:themeFill="background1"/>
            <w:noWrap/>
            <w:vAlign w:val="center"/>
            <w:hideMark/>
          </w:tcPr>
          <w:p w14:paraId="18E8733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1,044</w:t>
            </w:r>
          </w:p>
        </w:tc>
        <w:tc>
          <w:tcPr>
            <w:tcW w:w="1886" w:type="dxa"/>
            <w:tcBorders>
              <w:top w:val="nil"/>
              <w:left w:val="nil"/>
              <w:bottom w:val="nil"/>
              <w:right w:val="nil"/>
            </w:tcBorders>
            <w:shd w:val="clear" w:color="auto" w:fill="FFFFFF" w:themeFill="background1"/>
            <w:noWrap/>
            <w:vAlign w:val="center"/>
            <w:hideMark/>
          </w:tcPr>
          <w:p w14:paraId="2899D4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1,044</w:t>
            </w:r>
          </w:p>
        </w:tc>
        <w:tc>
          <w:tcPr>
            <w:tcW w:w="1561" w:type="dxa"/>
            <w:tcBorders>
              <w:top w:val="nil"/>
              <w:left w:val="nil"/>
              <w:bottom w:val="nil"/>
              <w:right w:val="nil"/>
            </w:tcBorders>
            <w:shd w:val="clear" w:color="auto" w:fill="FFFFFF" w:themeFill="background1"/>
            <w:noWrap/>
            <w:vAlign w:val="center"/>
            <w:hideMark/>
          </w:tcPr>
          <w:p w14:paraId="3085E76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C74193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9FC2F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AB2A68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2AC7B4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E01A5D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043DD2F" w14:textId="77777777" w:rsidR="006F77B5" w:rsidRPr="00497A06" w:rsidRDefault="006F77B5" w:rsidP="006F77B5">
            <w:pPr>
              <w:spacing w:after="0" w:line="240" w:lineRule="auto"/>
              <w:rPr>
                <w:sz w:val="20"/>
                <w:szCs w:val="20"/>
                <w:lang w:eastAsia="en-NZ"/>
              </w:rPr>
            </w:pPr>
            <w:r>
              <w:rPr>
                <w:rFonts w:ascii="Calibri" w:hAnsi="Calibri" w:cs="Calibri"/>
                <w:color w:val="000000"/>
              </w:rPr>
              <w:t>2010862061</w:t>
            </w:r>
          </w:p>
        </w:tc>
        <w:tc>
          <w:tcPr>
            <w:tcW w:w="2543" w:type="dxa"/>
            <w:tcBorders>
              <w:top w:val="nil"/>
              <w:left w:val="nil"/>
              <w:bottom w:val="nil"/>
              <w:right w:val="nil"/>
            </w:tcBorders>
            <w:shd w:val="clear" w:color="auto" w:fill="FFFFFF" w:themeFill="background1"/>
            <w:noWrap/>
            <w:vAlign w:val="bottom"/>
            <w:hideMark/>
          </w:tcPr>
          <w:p w14:paraId="468910C4" w14:textId="77777777" w:rsidR="006F77B5" w:rsidRPr="00497A06" w:rsidRDefault="006F77B5" w:rsidP="006F77B5">
            <w:pPr>
              <w:spacing w:after="0" w:line="240" w:lineRule="auto"/>
              <w:rPr>
                <w:sz w:val="20"/>
                <w:szCs w:val="20"/>
                <w:lang w:eastAsia="en-NZ"/>
              </w:rPr>
            </w:pPr>
            <w:r>
              <w:rPr>
                <w:rFonts w:ascii="Calibri" w:hAnsi="Calibri" w:cs="Calibri"/>
                <w:color w:val="000000"/>
              </w:rPr>
              <w:t>Aho Tini – Venues Programme</w:t>
            </w:r>
          </w:p>
        </w:tc>
        <w:tc>
          <w:tcPr>
            <w:tcW w:w="1230" w:type="dxa"/>
            <w:tcBorders>
              <w:top w:val="nil"/>
              <w:left w:val="nil"/>
              <w:bottom w:val="nil"/>
              <w:right w:val="nil"/>
            </w:tcBorders>
            <w:shd w:val="clear" w:color="auto" w:fill="FFFFFF" w:themeFill="background1"/>
            <w:noWrap/>
            <w:vAlign w:val="center"/>
            <w:hideMark/>
          </w:tcPr>
          <w:p w14:paraId="13550D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10682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205</w:t>
            </w:r>
          </w:p>
        </w:tc>
        <w:tc>
          <w:tcPr>
            <w:tcW w:w="1561" w:type="dxa"/>
            <w:tcBorders>
              <w:top w:val="nil"/>
              <w:left w:val="nil"/>
              <w:bottom w:val="nil"/>
              <w:right w:val="nil"/>
            </w:tcBorders>
            <w:shd w:val="clear" w:color="auto" w:fill="FFFFFF" w:themeFill="background1"/>
            <w:noWrap/>
            <w:vAlign w:val="center"/>
            <w:hideMark/>
          </w:tcPr>
          <w:p w14:paraId="31C9F97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205</w:t>
            </w:r>
          </w:p>
        </w:tc>
      </w:tr>
      <w:tr w:rsidR="00CA2C50" w:rsidRPr="00441CC7" w14:paraId="6B1DC25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CF7CAF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9322ED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53C928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FCF02E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3AEAC3C" w14:textId="77777777" w:rsidR="006F77B5" w:rsidRPr="00497A06" w:rsidRDefault="006F77B5" w:rsidP="006F77B5">
            <w:pPr>
              <w:spacing w:after="0" w:line="240" w:lineRule="auto"/>
              <w:rPr>
                <w:sz w:val="20"/>
                <w:szCs w:val="20"/>
                <w:lang w:eastAsia="en-NZ"/>
              </w:rPr>
            </w:pPr>
            <w:r>
              <w:rPr>
                <w:rFonts w:ascii="Calibri" w:hAnsi="Calibri" w:cs="Calibri"/>
                <w:color w:val="000000"/>
              </w:rPr>
              <w:t>2010872061</w:t>
            </w:r>
          </w:p>
        </w:tc>
        <w:tc>
          <w:tcPr>
            <w:tcW w:w="2543" w:type="dxa"/>
            <w:tcBorders>
              <w:top w:val="nil"/>
              <w:left w:val="nil"/>
              <w:bottom w:val="nil"/>
              <w:right w:val="nil"/>
            </w:tcBorders>
            <w:shd w:val="clear" w:color="auto" w:fill="FFFFFF" w:themeFill="background1"/>
            <w:noWrap/>
            <w:vAlign w:val="bottom"/>
            <w:hideMark/>
          </w:tcPr>
          <w:p w14:paraId="3F12579C" w14:textId="77777777" w:rsidR="006F77B5" w:rsidRPr="00497A06" w:rsidRDefault="006F77B5" w:rsidP="006F77B5">
            <w:pPr>
              <w:spacing w:after="0" w:line="240" w:lineRule="auto"/>
              <w:rPr>
                <w:sz w:val="20"/>
                <w:szCs w:val="20"/>
                <w:lang w:eastAsia="en-NZ"/>
              </w:rPr>
            </w:pPr>
            <w:r>
              <w:rPr>
                <w:rFonts w:ascii="Calibri" w:hAnsi="Calibri" w:cs="Calibri"/>
                <w:color w:val="000000"/>
              </w:rPr>
              <w:t>Children and Young People Policy - Youth Spaces</w:t>
            </w:r>
          </w:p>
        </w:tc>
        <w:tc>
          <w:tcPr>
            <w:tcW w:w="1230" w:type="dxa"/>
            <w:tcBorders>
              <w:top w:val="nil"/>
              <w:left w:val="nil"/>
              <w:bottom w:val="nil"/>
              <w:right w:val="nil"/>
            </w:tcBorders>
            <w:shd w:val="clear" w:color="auto" w:fill="FFFFFF" w:themeFill="background1"/>
            <w:noWrap/>
            <w:vAlign w:val="center"/>
            <w:hideMark/>
          </w:tcPr>
          <w:p w14:paraId="3DB7BF0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D287B0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600</w:t>
            </w:r>
          </w:p>
        </w:tc>
        <w:tc>
          <w:tcPr>
            <w:tcW w:w="1561" w:type="dxa"/>
            <w:tcBorders>
              <w:top w:val="nil"/>
              <w:left w:val="nil"/>
              <w:bottom w:val="nil"/>
              <w:right w:val="nil"/>
            </w:tcBorders>
            <w:shd w:val="clear" w:color="auto" w:fill="FFFFFF" w:themeFill="background1"/>
            <w:noWrap/>
            <w:vAlign w:val="center"/>
            <w:hideMark/>
          </w:tcPr>
          <w:p w14:paraId="2505D08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600</w:t>
            </w:r>
          </w:p>
        </w:tc>
      </w:tr>
      <w:tr w:rsidR="00CA2C50" w:rsidRPr="00441CC7" w14:paraId="6307F16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FB4F0F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B8C6B6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50203A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952C2F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70F028E" w14:textId="77777777" w:rsidR="006F77B5" w:rsidRPr="00497A06" w:rsidRDefault="006F77B5" w:rsidP="006F77B5">
            <w:pPr>
              <w:spacing w:after="0" w:line="240" w:lineRule="auto"/>
              <w:rPr>
                <w:sz w:val="20"/>
                <w:szCs w:val="20"/>
                <w:lang w:eastAsia="en-NZ"/>
              </w:rPr>
            </w:pPr>
            <w:r>
              <w:rPr>
                <w:rFonts w:ascii="Calibri" w:hAnsi="Calibri" w:cs="Calibri"/>
                <w:color w:val="000000"/>
              </w:rPr>
              <w:t>2011042061</w:t>
            </w:r>
          </w:p>
        </w:tc>
        <w:tc>
          <w:tcPr>
            <w:tcW w:w="2543" w:type="dxa"/>
            <w:tcBorders>
              <w:top w:val="nil"/>
              <w:left w:val="nil"/>
              <w:bottom w:val="nil"/>
              <w:right w:val="nil"/>
            </w:tcBorders>
            <w:shd w:val="clear" w:color="auto" w:fill="FFFFFF" w:themeFill="background1"/>
            <w:noWrap/>
            <w:vAlign w:val="bottom"/>
            <w:hideMark/>
          </w:tcPr>
          <w:p w14:paraId="75E1E696" w14:textId="77777777" w:rsidR="006F77B5" w:rsidRPr="00497A06" w:rsidRDefault="006F77B5" w:rsidP="006F77B5">
            <w:pPr>
              <w:spacing w:after="0" w:line="240" w:lineRule="auto"/>
              <w:rPr>
                <w:sz w:val="20"/>
                <w:szCs w:val="20"/>
                <w:lang w:eastAsia="en-NZ"/>
              </w:rPr>
            </w:pPr>
            <w:r>
              <w:rPr>
                <w:rFonts w:ascii="Calibri" w:hAnsi="Calibri" w:cs="Calibri"/>
                <w:color w:val="000000"/>
              </w:rPr>
              <w:t>Tawa &amp; Linden Community Centres</w:t>
            </w:r>
          </w:p>
        </w:tc>
        <w:tc>
          <w:tcPr>
            <w:tcW w:w="1230" w:type="dxa"/>
            <w:tcBorders>
              <w:top w:val="nil"/>
              <w:left w:val="nil"/>
              <w:bottom w:val="nil"/>
              <w:right w:val="nil"/>
            </w:tcBorders>
            <w:shd w:val="clear" w:color="auto" w:fill="FFFFFF" w:themeFill="background1"/>
            <w:noWrap/>
            <w:vAlign w:val="center"/>
            <w:hideMark/>
          </w:tcPr>
          <w:p w14:paraId="765802F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977F03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700</w:t>
            </w:r>
          </w:p>
        </w:tc>
        <w:tc>
          <w:tcPr>
            <w:tcW w:w="1561" w:type="dxa"/>
            <w:tcBorders>
              <w:top w:val="nil"/>
              <w:left w:val="nil"/>
              <w:bottom w:val="nil"/>
              <w:right w:val="nil"/>
            </w:tcBorders>
            <w:shd w:val="clear" w:color="auto" w:fill="FFFFFF" w:themeFill="background1"/>
            <w:noWrap/>
            <w:vAlign w:val="center"/>
            <w:hideMark/>
          </w:tcPr>
          <w:p w14:paraId="79483AE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700</w:t>
            </w:r>
          </w:p>
        </w:tc>
      </w:tr>
      <w:tr w:rsidR="00CA2C50" w:rsidRPr="00441CC7" w14:paraId="0808B4E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2C5D0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9D1C4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F6163F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6441F5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Community Centres and Halls - Upgrades and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4E724F8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262A7F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DD397F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5,566</w:t>
            </w:r>
          </w:p>
        </w:tc>
        <w:tc>
          <w:tcPr>
            <w:tcW w:w="1886" w:type="dxa"/>
            <w:tcBorders>
              <w:top w:val="nil"/>
              <w:left w:val="nil"/>
              <w:bottom w:val="single" w:sz="4" w:space="0" w:color="auto"/>
              <w:right w:val="nil"/>
            </w:tcBorders>
            <w:shd w:val="clear" w:color="auto" w:fill="FFFFFF" w:themeFill="background1"/>
            <w:noWrap/>
            <w:vAlign w:val="center"/>
            <w:hideMark/>
          </w:tcPr>
          <w:p w14:paraId="6979864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2,635</w:t>
            </w:r>
          </w:p>
        </w:tc>
        <w:tc>
          <w:tcPr>
            <w:tcW w:w="1561" w:type="dxa"/>
            <w:tcBorders>
              <w:top w:val="nil"/>
              <w:left w:val="nil"/>
              <w:bottom w:val="single" w:sz="4" w:space="0" w:color="auto"/>
              <w:right w:val="nil"/>
            </w:tcBorders>
            <w:shd w:val="clear" w:color="auto" w:fill="FFFFFF" w:themeFill="background1"/>
            <w:noWrap/>
            <w:vAlign w:val="center"/>
            <w:hideMark/>
          </w:tcPr>
          <w:p w14:paraId="7621C17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(2,930)</w:t>
            </w:r>
          </w:p>
        </w:tc>
      </w:tr>
      <w:tr w:rsidR="00CA2C50" w:rsidRPr="00441CC7" w14:paraId="2323EB5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0FAE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61A7FB0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5.2 Total</w:t>
            </w:r>
          </w:p>
        </w:tc>
        <w:tc>
          <w:tcPr>
            <w:tcW w:w="996" w:type="dxa"/>
            <w:tcBorders>
              <w:top w:val="nil"/>
              <w:left w:val="nil"/>
              <w:bottom w:val="single" w:sz="4" w:space="0" w:color="auto"/>
              <w:right w:val="nil"/>
            </w:tcBorders>
            <w:shd w:val="clear" w:color="auto" w:fill="FFFFFF" w:themeFill="background1"/>
            <w:noWrap/>
            <w:vAlign w:val="bottom"/>
            <w:hideMark/>
          </w:tcPr>
          <w:p w14:paraId="045681BB"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5BBA74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0B0CCEB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5633BB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AF6B146"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35,303</w:t>
            </w:r>
          </w:p>
        </w:tc>
        <w:tc>
          <w:tcPr>
            <w:tcW w:w="1886" w:type="dxa"/>
            <w:tcBorders>
              <w:top w:val="nil"/>
              <w:left w:val="nil"/>
              <w:bottom w:val="single" w:sz="4" w:space="0" w:color="auto"/>
              <w:right w:val="nil"/>
            </w:tcBorders>
            <w:shd w:val="clear" w:color="auto" w:fill="FFFFFF" w:themeFill="background1"/>
            <w:noWrap/>
            <w:vAlign w:val="center"/>
            <w:hideMark/>
          </w:tcPr>
          <w:p w14:paraId="74FBA371"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29,197</w:t>
            </w:r>
          </w:p>
        </w:tc>
        <w:tc>
          <w:tcPr>
            <w:tcW w:w="1561" w:type="dxa"/>
            <w:tcBorders>
              <w:top w:val="nil"/>
              <w:left w:val="nil"/>
              <w:bottom w:val="single" w:sz="4" w:space="0" w:color="auto"/>
              <w:right w:val="nil"/>
            </w:tcBorders>
            <w:shd w:val="clear" w:color="auto" w:fill="FFFFFF" w:themeFill="background1"/>
            <w:noWrap/>
            <w:vAlign w:val="center"/>
            <w:hideMark/>
          </w:tcPr>
          <w:p w14:paraId="74BA1E28"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(6,105)</w:t>
            </w:r>
          </w:p>
        </w:tc>
      </w:tr>
      <w:tr w:rsidR="00CA2C50" w:rsidRPr="00441CC7" w14:paraId="2B56312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407C6A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95D36B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5.3</w:t>
            </w:r>
          </w:p>
        </w:tc>
        <w:tc>
          <w:tcPr>
            <w:tcW w:w="996" w:type="dxa"/>
            <w:tcBorders>
              <w:top w:val="nil"/>
              <w:left w:val="nil"/>
              <w:bottom w:val="nil"/>
              <w:right w:val="nil"/>
            </w:tcBorders>
            <w:shd w:val="clear" w:color="auto" w:fill="FFFFFF" w:themeFill="background1"/>
            <w:noWrap/>
            <w:vAlign w:val="bottom"/>
            <w:hideMark/>
          </w:tcPr>
          <w:p w14:paraId="78098F01" w14:textId="77777777" w:rsidR="006F77B5" w:rsidRPr="00497A06" w:rsidRDefault="006F77B5" w:rsidP="006F77B5">
            <w:pPr>
              <w:spacing w:after="0" w:line="240" w:lineRule="auto"/>
              <w:rPr>
                <w:sz w:val="20"/>
                <w:szCs w:val="20"/>
                <w:lang w:eastAsia="en-NZ"/>
              </w:rPr>
            </w:pPr>
            <w:r>
              <w:rPr>
                <w:rFonts w:ascii="Calibri" w:hAnsi="Calibri" w:cs="Calibri"/>
                <w:color w:val="000000"/>
              </w:rPr>
              <w:t>2062</w:t>
            </w:r>
          </w:p>
        </w:tc>
        <w:tc>
          <w:tcPr>
            <w:tcW w:w="3545" w:type="dxa"/>
            <w:tcBorders>
              <w:top w:val="nil"/>
              <w:left w:val="nil"/>
              <w:bottom w:val="nil"/>
              <w:right w:val="nil"/>
            </w:tcBorders>
            <w:shd w:val="clear" w:color="auto" w:fill="FFFFFF" w:themeFill="background1"/>
            <w:noWrap/>
            <w:vAlign w:val="bottom"/>
            <w:hideMark/>
          </w:tcPr>
          <w:p w14:paraId="21C008DC" w14:textId="77777777" w:rsidR="006F77B5" w:rsidRPr="00497A06" w:rsidRDefault="006F77B5" w:rsidP="006F77B5">
            <w:pPr>
              <w:spacing w:after="0" w:line="240" w:lineRule="auto"/>
              <w:rPr>
                <w:sz w:val="20"/>
                <w:szCs w:val="20"/>
                <w:lang w:eastAsia="en-NZ"/>
              </w:rPr>
            </w:pPr>
            <w:r>
              <w:rPr>
                <w:rFonts w:ascii="Calibri" w:hAnsi="Calibri" w:cs="Calibri"/>
                <w:color w:val="000000"/>
              </w:rPr>
              <w:t>Burial &amp; Cremations</w:t>
            </w:r>
          </w:p>
        </w:tc>
        <w:tc>
          <w:tcPr>
            <w:tcW w:w="1279" w:type="dxa"/>
            <w:tcBorders>
              <w:top w:val="nil"/>
              <w:left w:val="nil"/>
              <w:bottom w:val="nil"/>
              <w:right w:val="nil"/>
            </w:tcBorders>
            <w:shd w:val="clear" w:color="auto" w:fill="FFFFFF" w:themeFill="background1"/>
            <w:noWrap/>
            <w:vAlign w:val="bottom"/>
            <w:hideMark/>
          </w:tcPr>
          <w:p w14:paraId="5F209E30" w14:textId="77777777" w:rsidR="006F77B5" w:rsidRPr="00497A06" w:rsidRDefault="006F77B5" w:rsidP="006F77B5">
            <w:pPr>
              <w:spacing w:after="0" w:line="240" w:lineRule="auto"/>
              <w:rPr>
                <w:sz w:val="20"/>
                <w:szCs w:val="20"/>
                <w:lang w:eastAsia="en-NZ"/>
              </w:rPr>
            </w:pPr>
            <w:r>
              <w:rPr>
                <w:rFonts w:ascii="Calibri" w:hAnsi="Calibri" w:cs="Calibri"/>
                <w:color w:val="000000"/>
              </w:rPr>
              <w:t>2001412062</w:t>
            </w:r>
          </w:p>
        </w:tc>
        <w:tc>
          <w:tcPr>
            <w:tcW w:w="2543" w:type="dxa"/>
            <w:tcBorders>
              <w:top w:val="nil"/>
              <w:left w:val="nil"/>
              <w:bottom w:val="nil"/>
              <w:right w:val="nil"/>
            </w:tcBorders>
            <w:shd w:val="clear" w:color="auto" w:fill="FFFFFF" w:themeFill="background1"/>
            <w:noWrap/>
            <w:vAlign w:val="bottom"/>
            <w:hideMark/>
          </w:tcPr>
          <w:p w14:paraId="01616F1C" w14:textId="77777777" w:rsidR="006F77B5" w:rsidRPr="00497A06" w:rsidRDefault="006F77B5" w:rsidP="006F77B5">
            <w:pPr>
              <w:spacing w:after="0" w:line="240" w:lineRule="auto"/>
              <w:rPr>
                <w:sz w:val="20"/>
                <w:szCs w:val="20"/>
                <w:lang w:eastAsia="en-NZ"/>
              </w:rPr>
            </w:pPr>
            <w:r>
              <w:rPr>
                <w:rFonts w:ascii="Calibri" w:hAnsi="Calibri" w:cs="Calibri"/>
                <w:color w:val="000000"/>
              </w:rPr>
              <w:t>PSR Makara Ash Plot Developmemt</w:t>
            </w:r>
          </w:p>
        </w:tc>
        <w:tc>
          <w:tcPr>
            <w:tcW w:w="1230" w:type="dxa"/>
            <w:tcBorders>
              <w:top w:val="nil"/>
              <w:left w:val="nil"/>
              <w:bottom w:val="nil"/>
              <w:right w:val="nil"/>
            </w:tcBorders>
            <w:shd w:val="clear" w:color="auto" w:fill="FFFFFF" w:themeFill="background1"/>
            <w:noWrap/>
            <w:vAlign w:val="center"/>
            <w:hideMark/>
          </w:tcPr>
          <w:p w14:paraId="11F0263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c>
          <w:tcPr>
            <w:tcW w:w="1886" w:type="dxa"/>
            <w:tcBorders>
              <w:top w:val="nil"/>
              <w:left w:val="nil"/>
              <w:bottom w:val="nil"/>
              <w:right w:val="nil"/>
            </w:tcBorders>
            <w:shd w:val="clear" w:color="auto" w:fill="FFFFFF" w:themeFill="background1"/>
            <w:noWrap/>
            <w:vAlign w:val="center"/>
            <w:hideMark/>
          </w:tcPr>
          <w:p w14:paraId="44F6E9C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w:t>
            </w:r>
          </w:p>
        </w:tc>
        <w:tc>
          <w:tcPr>
            <w:tcW w:w="1561" w:type="dxa"/>
            <w:tcBorders>
              <w:top w:val="nil"/>
              <w:left w:val="nil"/>
              <w:bottom w:val="nil"/>
              <w:right w:val="nil"/>
            </w:tcBorders>
            <w:shd w:val="clear" w:color="auto" w:fill="FFFFFF" w:themeFill="background1"/>
            <w:noWrap/>
            <w:vAlign w:val="center"/>
            <w:hideMark/>
          </w:tcPr>
          <w:p w14:paraId="4F73DF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r>
      <w:tr w:rsidR="00CA2C50" w:rsidRPr="00441CC7" w14:paraId="545BEA9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4A8519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4F4F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5B415B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8B16BC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97FFBB8" w14:textId="77777777" w:rsidR="006F77B5" w:rsidRPr="00497A06" w:rsidRDefault="006F77B5" w:rsidP="006F77B5">
            <w:pPr>
              <w:spacing w:after="0" w:line="240" w:lineRule="auto"/>
              <w:rPr>
                <w:sz w:val="20"/>
                <w:szCs w:val="20"/>
                <w:lang w:eastAsia="en-NZ"/>
              </w:rPr>
            </w:pPr>
            <w:r>
              <w:rPr>
                <w:rFonts w:ascii="Calibri" w:hAnsi="Calibri" w:cs="Calibri"/>
                <w:color w:val="000000"/>
              </w:rPr>
              <w:t>2006902062</w:t>
            </w:r>
          </w:p>
        </w:tc>
        <w:tc>
          <w:tcPr>
            <w:tcW w:w="2543" w:type="dxa"/>
            <w:tcBorders>
              <w:top w:val="nil"/>
              <w:left w:val="nil"/>
              <w:bottom w:val="nil"/>
              <w:right w:val="nil"/>
            </w:tcBorders>
            <w:shd w:val="clear" w:color="auto" w:fill="FFFFFF" w:themeFill="background1"/>
            <w:noWrap/>
            <w:vAlign w:val="bottom"/>
            <w:hideMark/>
          </w:tcPr>
          <w:p w14:paraId="7DE8A08D" w14:textId="77777777" w:rsidR="006F77B5" w:rsidRPr="00497A06" w:rsidRDefault="006F77B5" w:rsidP="006F77B5">
            <w:pPr>
              <w:spacing w:after="0" w:line="240" w:lineRule="auto"/>
              <w:rPr>
                <w:sz w:val="20"/>
                <w:szCs w:val="20"/>
                <w:lang w:eastAsia="en-NZ"/>
              </w:rPr>
            </w:pPr>
            <w:r>
              <w:rPr>
                <w:rFonts w:ascii="Calibri" w:hAnsi="Calibri" w:cs="Calibri"/>
                <w:color w:val="000000"/>
              </w:rPr>
              <w:t>PSR Upgrades Headstone Beams Makara Cem</w:t>
            </w:r>
          </w:p>
        </w:tc>
        <w:tc>
          <w:tcPr>
            <w:tcW w:w="1230" w:type="dxa"/>
            <w:tcBorders>
              <w:top w:val="nil"/>
              <w:left w:val="nil"/>
              <w:bottom w:val="nil"/>
              <w:right w:val="nil"/>
            </w:tcBorders>
            <w:shd w:val="clear" w:color="auto" w:fill="FFFFFF" w:themeFill="background1"/>
            <w:noWrap/>
            <w:vAlign w:val="center"/>
            <w:hideMark/>
          </w:tcPr>
          <w:p w14:paraId="606431D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58</w:t>
            </w:r>
          </w:p>
        </w:tc>
        <w:tc>
          <w:tcPr>
            <w:tcW w:w="1886" w:type="dxa"/>
            <w:tcBorders>
              <w:top w:val="nil"/>
              <w:left w:val="nil"/>
              <w:bottom w:val="nil"/>
              <w:right w:val="nil"/>
            </w:tcBorders>
            <w:shd w:val="clear" w:color="auto" w:fill="FFFFFF" w:themeFill="background1"/>
            <w:noWrap/>
            <w:vAlign w:val="center"/>
            <w:hideMark/>
          </w:tcPr>
          <w:p w14:paraId="7ED8DF3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63</w:t>
            </w:r>
          </w:p>
        </w:tc>
        <w:tc>
          <w:tcPr>
            <w:tcW w:w="1561" w:type="dxa"/>
            <w:tcBorders>
              <w:top w:val="nil"/>
              <w:left w:val="nil"/>
              <w:bottom w:val="nil"/>
              <w:right w:val="nil"/>
            </w:tcBorders>
            <w:shd w:val="clear" w:color="auto" w:fill="FFFFFF" w:themeFill="background1"/>
            <w:noWrap/>
            <w:vAlign w:val="center"/>
            <w:hideMark/>
          </w:tcPr>
          <w:p w14:paraId="60F93B1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w:t>
            </w:r>
          </w:p>
        </w:tc>
      </w:tr>
      <w:tr w:rsidR="00CA2C50" w:rsidRPr="00441CC7" w14:paraId="11A4974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543A6E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F65E1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289BF1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9741D3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6925EC4" w14:textId="77777777" w:rsidR="006F77B5" w:rsidRPr="00497A06" w:rsidRDefault="006F77B5" w:rsidP="006F77B5">
            <w:pPr>
              <w:spacing w:after="0" w:line="240" w:lineRule="auto"/>
              <w:rPr>
                <w:sz w:val="20"/>
                <w:szCs w:val="20"/>
                <w:lang w:eastAsia="en-NZ"/>
              </w:rPr>
            </w:pPr>
            <w:r>
              <w:rPr>
                <w:rFonts w:ascii="Calibri" w:hAnsi="Calibri" w:cs="Calibri"/>
                <w:color w:val="000000"/>
              </w:rPr>
              <w:t>2006932062</w:t>
            </w:r>
          </w:p>
        </w:tc>
        <w:tc>
          <w:tcPr>
            <w:tcW w:w="2543" w:type="dxa"/>
            <w:tcBorders>
              <w:top w:val="nil"/>
              <w:left w:val="nil"/>
              <w:bottom w:val="nil"/>
              <w:right w:val="nil"/>
            </w:tcBorders>
            <w:shd w:val="clear" w:color="auto" w:fill="FFFFFF" w:themeFill="background1"/>
            <w:noWrap/>
            <w:vAlign w:val="bottom"/>
            <w:hideMark/>
          </w:tcPr>
          <w:p w14:paraId="584A421E" w14:textId="77777777" w:rsidR="006F77B5" w:rsidRPr="00497A06" w:rsidRDefault="006F77B5" w:rsidP="006F77B5">
            <w:pPr>
              <w:spacing w:after="0" w:line="240" w:lineRule="auto"/>
              <w:rPr>
                <w:sz w:val="20"/>
                <w:szCs w:val="20"/>
                <w:lang w:eastAsia="en-NZ"/>
              </w:rPr>
            </w:pPr>
            <w:r>
              <w:rPr>
                <w:rFonts w:ascii="Calibri" w:hAnsi="Calibri" w:cs="Calibri"/>
                <w:color w:val="000000"/>
              </w:rPr>
              <w:t>PSR Cemetery Open Space Renewals</w:t>
            </w:r>
          </w:p>
        </w:tc>
        <w:tc>
          <w:tcPr>
            <w:tcW w:w="1230" w:type="dxa"/>
            <w:tcBorders>
              <w:top w:val="nil"/>
              <w:left w:val="nil"/>
              <w:bottom w:val="nil"/>
              <w:right w:val="nil"/>
            </w:tcBorders>
            <w:shd w:val="clear" w:color="auto" w:fill="FFFFFF" w:themeFill="background1"/>
            <w:noWrap/>
            <w:vAlign w:val="center"/>
            <w:hideMark/>
          </w:tcPr>
          <w:p w14:paraId="33D76C9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322</w:t>
            </w:r>
          </w:p>
        </w:tc>
        <w:tc>
          <w:tcPr>
            <w:tcW w:w="1886" w:type="dxa"/>
            <w:tcBorders>
              <w:top w:val="nil"/>
              <w:left w:val="nil"/>
              <w:bottom w:val="nil"/>
              <w:right w:val="nil"/>
            </w:tcBorders>
            <w:shd w:val="clear" w:color="auto" w:fill="FFFFFF" w:themeFill="background1"/>
            <w:noWrap/>
            <w:vAlign w:val="center"/>
            <w:hideMark/>
          </w:tcPr>
          <w:p w14:paraId="6A6DA1B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470</w:t>
            </w:r>
          </w:p>
        </w:tc>
        <w:tc>
          <w:tcPr>
            <w:tcW w:w="1561" w:type="dxa"/>
            <w:tcBorders>
              <w:top w:val="nil"/>
              <w:left w:val="nil"/>
              <w:bottom w:val="nil"/>
              <w:right w:val="nil"/>
            </w:tcBorders>
            <w:shd w:val="clear" w:color="auto" w:fill="FFFFFF" w:themeFill="background1"/>
            <w:noWrap/>
            <w:vAlign w:val="center"/>
            <w:hideMark/>
          </w:tcPr>
          <w:p w14:paraId="0AE1C08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149</w:t>
            </w:r>
          </w:p>
        </w:tc>
      </w:tr>
      <w:tr w:rsidR="00CA2C50" w:rsidRPr="00441CC7" w14:paraId="1173B06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24B244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7BC84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63BA21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8C5344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0725F6E" w14:textId="77777777" w:rsidR="006F77B5" w:rsidRPr="00497A06" w:rsidRDefault="006F77B5" w:rsidP="006F77B5">
            <w:pPr>
              <w:spacing w:after="0" w:line="240" w:lineRule="auto"/>
              <w:rPr>
                <w:sz w:val="20"/>
                <w:szCs w:val="20"/>
                <w:lang w:eastAsia="en-NZ"/>
              </w:rPr>
            </w:pPr>
            <w:r>
              <w:rPr>
                <w:rFonts w:ascii="Calibri" w:hAnsi="Calibri" w:cs="Calibri"/>
                <w:color w:val="000000"/>
              </w:rPr>
              <w:t>2007672062</w:t>
            </w:r>
          </w:p>
        </w:tc>
        <w:tc>
          <w:tcPr>
            <w:tcW w:w="2543" w:type="dxa"/>
            <w:tcBorders>
              <w:top w:val="nil"/>
              <w:left w:val="nil"/>
              <w:bottom w:val="nil"/>
              <w:right w:val="nil"/>
            </w:tcBorders>
            <w:shd w:val="clear" w:color="auto" w:fill="FFFFFF" w:themeFill="background1"/>
            <w:noWrap/>
            <w:vAlign w:val="bottom"/>
            <w:hideMark/>
          </w:tcPr>
          <w:p w14:paraId="5EC3D32E" w14:textId="77777777" w:rsidR="006F77B5" w:rsidRPr="00497A06" w:rsidRDefault="006F77B5" w:rsidP="006F77B5">
            <w:pPr>
              <w:spacing w:after="0" w:line="240" w:lineRule="auto"/>
              <w:rPr>
                <w:sz w:val="20"/>
                <w:szCs w:val="20"/>
                <w:lang w:eastAsia="en-NZ"/>
              </w:rPr>
            </w:pPr>
            <w:r>
              <w:rPr>
                <w:rFonts w:ascii="Calibri" w:hAnsi="Calibri" w:cs="Calibri"/>
                <w:color w:val="000000"/>
              </w:rPr>
              <w:t>Cemetery FM Renewals</w:t>
            </w:r>
          </w:p>
        </w:tc>
        <w:tc>
          <w:tcPr>
            <w:tcW w:w="1230" w:type="dxa"/>
            <w:tcBorders>
              <w:top w:val="nil"/>
              <w:left w:val="nil"/>
              <w:bottom w:val="nil"/>
              <w:right w:val="nil"/>
            </w:tcBorders>
            <w:shd w:val="clear" w:color="auto" w:fill="FFFFFF" w:themeFill="background1"/>
            <w:noWrap/>
            <w:vAlign w:val="center"/>
            <w:hideMark/>
          </w:tcPr>
          <w:p w14:paraId="19896BD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886" w:type="dxa"/>
            <w:tcBorders>
              <w:top w:val="nil"/>
              <w:left w:val="nil"/>
              <w:bottom w:val="nil"/>
              <w:right w:val="nil"/>
            </w:tcBorders>
            <w:shd w:val="clear" w:color="auto" w:fill="FFFFFF" w:themeFill="background1"/>
            <w:noWrap/>
            <w:vAlign w:val="center"/>
            <w:hideMark/>
          </w:tcPr>
          <w:p w14:paraId="47FB190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w:t>
            </w:r>
          </w:p>
        </w:tc>
        <w:tc>
          <w:tcPr>
            <w:tcW w:w="1561" w:type="dxa"/>
            <w:tcBorders>
              <w:top w:val="nil"/>
              <w:left w:val="nil"/>
              <w:bottom w:val="nil"/>
              <w:right w:val="nil"/>
            </w:tcBorders>
            <w:shd w:val="clear" w:color="auto" w:fill="FFFFFF" w:themeFill="background1"/>
            <w:noWrap/>
            <w:vAlign w:val="center"/>
            <w:hideMark/>
          </w:tcPr>
          <w:p w14:paraId="06FC206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w:t>
            </w:r>
          </w:p>
        </w:tc>
      </w:tr>
      <w:tr w:rsidR="00CA2C50" w:rsidRPr="00441CC7" w14:paraId="7A9F796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E429CC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C8678A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DD08F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530C2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Burial &amp; Cremations Total</w:t>
            </w:r>
          </w:p>
        </w:tc>
        <w:tc>
          <w:tcPr>
            <w:tcW w:w="1279" w:type="dxa"/>
            <w:tcBorders>
              <w:top w:val="nil"/>
              <w:left w:val="nil"/>
              <w:bottom w:val="single" w:sz="4" w:space="0" w:color="auto"/>
              <w:right w:val="nil"/>
            </w:tcBorders>
            <w:shd w:val="clear" w:color="auto" w:fill="FFFFFF" w:themeFill="background1"/>
            <w:noWrap/>
            <w:vAlign w:val="bottom"/>
            <w:hideMark/>
          </w:tcPr>
          <w:p w14:paraId="4AA5E0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8B5245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8404D6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402</w:t>
            </w:r>
          </w:p>
        </w:tc>
        <w:tc>
          <w:tcPr>
            <w:tcW w:w="1886" w:type="dxa"/>
            <w:tcBorders>
              <w:top w:val="nil"/>
              <w:left w:val="nil"/>
              <w:bottom w:val="single" w:sz="4" w:space="0" w:color="auto"/>
              <w:right w:val="nil"/>
            </w:tcBorders>
            <w:shd w:val="clear" w:color="auto" w:fill="FFFFFF" w:themeFill="background1"/>
            <w:noWrap/>
            <w:vAlign w:val="center"/>
            <w:hideMark/>
          </w:tcPr>
          <w:p w14:paraId="15E5ADC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562</w:t>
            </w:r>
          </w:p>
        </w:tc>
        <w:tc>
          <w:tcPr>
            <w:tcW w:w="1561" w:type="dxa"/>
            <w:tcBorders>
              <w:top w:val="nil"/>
              <w:left w:val="nil"/>
              <w:bottom w:val="single" w:sz="4" w:space="0" w:color="auto"/>
              <w:right w:val="nil"/>
            </w:tcBorders>
            <w:shd w:val="clear" w:color="auto" w:fill="FFFFFF" w:themeFill="background1"/>
            <w:noWrap/>
            <w:vAlign w:val="center"/>
            <w:hideMark/>
          </w:tcPr>
          <w:p w14:paraId="27476FF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161</w:t>
            </w:r>
          </w:p>
        </w:tc>
      </w:tr>
      <w:tr w:rsidR="00CA2C50" w:rsidRPr="00441CC7" w14:paraId="3DF84D9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301250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DF5876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F578347" w14:textId="77777777" w:rsidR="006F77B5" w:rsidRPr="00497A06" w:rsidRDefault="006F77B5" w:rsidP="006F77B5">
            <w:pPr>
              <w:spacing w:after="0" w:line="240" w:lineRule="auto"/>
              <w:rPr>
                <w:sz w:val="20"/>
                <w:szCs w:val="20"/>
                <w:lang w:eastAsia="en-NZ"/>
              </w:rPr>
            </w:pPr>
            <w:r>
              <w:rPr>
                <w:rFonts w:ascii="Calibri" w:hAnsi="Calibri" w:cs="Calibri"/>
                <w:color w:val="000000"/>
              </w:rPr>
              <w:t>2063</w:t>
            </w:r>
          </w:p>
        </w:tc>
        <w:tc>
          <w:tcPr>
            <w:tcW w:w="3545" w:type="dxa"/>
            <w:tcBorders>
              <w:top w:val="nil"/>
              <w:left w:val="nil"/>
              <w:bottom w:val="nil"/>
              <w:right w:val="nil"/>
            </w:tcBorders>
            <w:shd w:val="clear" w:color="auto" w:fill="FFFFFF" w:themeFill="background1"/>
            <w:noWrap/>
            <w:vAlign w:val="bottom"/>
            <w:hideMark/>
          </w:tcPr>
          <w:p w14:paraId="5B54427D" w14:textId="77777777" w:rsidR="006F77B5" w:rsidRPr="00497A06" w:rsidRDefault="006F77B5" w:rsidP="006F77B5">
            <w:pPr>
              <w:spacing w:after="0" w:line="240" w:lineRule="auto"/>
              <w:rPr>
                <w:sz w:val="20"/>
                <w:szCs w:val="20"/>
                <w:lang w:eastAsia="en-NZ"/>
              </w:rPr>
            </w:pPr>
            <w:r>
              <w:rPr>
                <w:rFonts w:ascii="Calibri" w:hAnsi="Calibri" w:cs="Calibri"/>
                <w:color w:val="000000"/>
              </w:rPr>
              <w:t>Public Convenience and pavilions</w:t>
            </w:r>
          </w:p>
        </w:tc>
        <w:tc>
          <w:tcPr>
            <w:tcW w:w="1279" w:type="dxa"/>
            <w:tcBorders>
              <w:top w:val="nil"/>
              <w:left w:val="nil"/>
              <w:bottom w:val="nil"/>
              <w:right w:val="nil"/>
            </w:tcBorders>
            <w:shd w:val="clear" w:color="auto" w:fill="FFFFFF" w:themeFill="background1"/>
            <w:noWrap/>
            <w:vAlign w:val="bottom"/>
            <w:hideMark/>
          </w:tcPr>
          <w:p w14:paraId="4A878D73" w14:textId="77777777" w:rsidR="006F77B5" w:rsidRPr="00497A06" w:rsidRDefault="006F77B5" w:rsidP="006F77B5">
            <w:pPr>
              <w:spacing w:after="0" w:line="240" w:lineRule="auto"/>
              <w:rPr>
                <w:sz w:val="20"/>
                <w:szCs w:val="20"/>
                <w:lang w:eastAsia="en-NZ"/>
              </w:rPr>
            </w:pPr>
            <w:r>
              <w:rPr>
                <w:rFonts w:ascii="Calibri" w:hAnsi="Calibri" w:cs="Calibri"/>
                <w:color w:val="000000"/>
              </w:rPr>
              <w:t>2001432063</w:t>
            </w:r>
          </w:p>
        </w:tc>
        <w:tc>
          <w:tcPr>
            <w:tcW w:w="2543" w:type="dxa"/>
            <w:tcBorders>
              <w:top w:val="nil"/>
              <w:left w:val="nil"/>
              <w:bottom w:val="nil"/>
              <w:right w:val="nil"/>
            </w:tcBorders>
            <w:shd w:val="clear" w:color="auto" w:fill="FFFFFF" w:themeFill="background1"/>
            <w:noWrap/>
            <w:vAlign w:val="bottom"/>
            <w:hideMark/>
          </w:tcPr>
          <w:p w14:paraId="4D4A5F06" w14:textId="77777777" w:rsidR="006F77B5" w:rsidRPr="00497A06" w:rsidRDefault="006F77B5" w:rsidP="006F77B5">
            <w:pPr>
              <w:spacing w:after="0" w:line="240" w:lineRule="auto"/>
              <w:rPr>
                <w:sz w:val="20"/>
                <w:szCs w:val="20"/>
                <w:lang w:eastAsia="en-NZ"/>
              </w:rPr>
            </w:pPr>
            <w:r>
              <w:rPr>
                <w:rFonts w:ascii="Calibri" w:hAnsi="Calibri" w:cs="Calibri"/>
                <w:color w:val="000000"/>
              </w:rPr>
              <w:t xml:space="preserve">PSR Pub &amp; Pav Rnwl </w:t>
            </w:r>
            <w:proofErr w:type="gramStart"/>
            <w:r>
              <w:rPr>
                <w:rFonts w:ascii="Calibri" w:hAnsi="Calibri" w:cs="Calibri"/>
                <w:color w:val="000000"/>
              </w:rPr>
              <w:t>NON FM Discret</w:t>
            </w:r>
            <w:proofErr w:type="gramEnd"/>
          </w:p>
        </w:tc>
        <w:tc>
          <w:tcPr>
            <w:tcW w:w="1230" w:type="dxa"/>
            <w:tcBorders>
              <w:top w:val="nil"/>
              <w:left w:val="nil"/>
              <w:bottom w:val="nil"/>
              <w:right w:val="nil"/>
            </w:tcBorders>
            <w:shd w:val="clear" w:color="auto" w:fill="FFFFFF" w:themeFill="background1"/>
            <w:noWrap/>
            <w:vAlign w:val="center"/>
            <w:hideMark/>
          </w:tcPr>
          <w:p w14:paraId="392C58C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1,098</w:t>
            </w:r>
          </w:p>
        </w:tc>
        <w:tc>
          <w:tcPr>
            <w:tcW w:w="1886" w:type="dxa"/>
            <w:tcBorders>
              <w:top w:val="nil"/>
              <w:left w:val="nil"/>
              <w:bottom w:val="nil"/>
              <w:right w:val="nil"/>
            </w:tcBorders>
            <w:shd w:val="clear" w:color="auto" w:fill="FFFFFF" w:themeFill="background1"/>
            <w:noWrap/>
            <w:vAlign w:val="center"/>
            <w:hideMark/>
          </w:tcPr>
          <w:p w14:paraId="755582F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486</w:t>
            </w:r>
          </w:p>
        </w:tc>
        <w:tc>
          <w:tcPr>
            <w:tcW w:w="1561" w:type="dxa"/>
            <w:tcBorders>
              <w:top w:val="nil"/>
              <w:left w:val="nil"/>
              <w:bottom w:val="nil"/>
              <w:right w:val="nil"/>
            </w:tcBorders>
            <w:shd w:val="clear" w:color="auto" w:fill="FFFFFF" w:themeFill="background1"/>
            <w:noWrap/>
            <w:vAlign w:val="center"/>
            <w:hideMark/>
          </w:tcPr>
          <w:p w14:paraId="6C8ED11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(613)</w:t>
            </w:r>
          </w:p>
        </w:tc>
      </w:tr>
      <w:tr w:rsidR="00CA2C50" w:rsidRPr="00441CC7" w14:paraId="79FCAE1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9C4E1B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114C1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4470AC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47502D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7FA61FE" w14:textId="77777777" w:rsidR="006F77B5" w:rsidRPr="00497A06" w:rsidRDefault="006F77B5" w:rsidP="006F77B5">
            <w:pPr>
              <w:spacing w:after="0" w:line="240" w:lineRule="auto"/>
              <w:rPr>
                <w:sz w:val="20"/>
                <w:szCs w:val="20"/>
                <w:lang w:eastAsia="en-NZ"/>
              </w:rPr>
            </w:pPr>
            <w:r>
              <w:rPr>
                <w:rFonts w:ascii="Calibri" w:hAnsi="Calibri" w:cs="Calibri"/>
                <w:color w:val="000000"/>
              </w:rPr>
              <w:t>2006332063</w:t>
            </w:r>
          </w:p>
        </w:tc>
        <w:tc>
          <w:tcPr>
            <w:tcW w:w="2543" w:type="dxa"/>
            <w:tcBorders>
              <w:top w:val="nil"/>
              <w:left w:val="nil"/>
              <w:bottom w:val="nil"/>
              <w:right w:val="nil"/>
            </w:tcBorders>
            <w:shd w:val="clear" w:color="auto" w:fill="FFFFFF" w:themeFill="background1"/>
            <w:noWrap/>
            <w:vAlign w:val="bottom"/>
            <w:hideMark/>
          </w:tcPr>
          <w:p w14:paraId="0B8E4B75" w14:textId="77777777" w:rsidR="006F77B5" w:rsidRPr="00497A06" w:rsidRDefault="006F77B5" w:rsidP="006F77B5">
            <w:pPr>
              <w:spacing w:after="0" w:line="240" w:lineRule="auto"/>
              <w:rPr>
                <w:sz w:val="20"/>
                <w:szCs w:val="20"/>
                <w:lang w:eastAsia="en-NZ"/>
              </w:rPr>
            </w:pPr>
            <w:r>
              <w:rPr>
                <w:rFonts w:ascii="Calibri" w:hAnsi="Calibri" w:cs="Calibri"/>
                <w:color w:val="000000"/>
              </w:rPr>
              <w:t>FM Model</w:t>
            </w:r>
          </w:p>
        </w:tc>
        <w:tc>
          <w:tcPr>
            <w:tcW w:w="1230" w:type="dxa"/>
            <w:tcBorders>
              <w:top w:val="nil"/>
              <w:left w:val="nil"/>
              <w:bottom w:val="nil"/>
              <w:right w:val="nil"/>
            </w:tcBorders>
            <w:shd w:val="clear" w:color="auto" w:fill="FFFFFF" w:themeFill="background1"/>
            <w:noWrap/>
            <w:vAlign w:val="center"/>
            <w:hideMark/>
          </w:tcPr>
          <w:p w14:paraId="6CF1767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27</w:t>
            </w:r>
          </w:p>
        </w:tc>
        <w:tc>
          <w:tcPr>
            <w:tcW w:w="1886" w:type="dxa"/>
            <w:tcBorders>
              <w:top w:val="nil"/>
              <w:left w:val="nil"/>
              <w:bottom w:val="nil"/>
              <w:right w:val="nil"/>
            </w:tcBorders>
            <w:shd w:val="clear" w:color="auto" w:fill="FFFFFF" w:themeFill="background1"/>
            <w:noWrap/>
            <w:vAlign w:val="center"/>
            <w:hideMark/>
          </w:tcPr>
          <w:p w14:paraId="065B489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w:t>
            </w:r>
          </w:p>
        </w:tc>
        <w:tc>
          <w:tcPr>
            <w:tcW w:w="1561" w:type="dxa"/>
            <w:tcBorders>
              <w:top w:val="nil"/>
              <w:left w:val="nil"/>
              <w:bottom w:val="nil"/>
              <w:right w:val="nil"/>
            </w:tcBorders>
            <w:shd w:val="clear" w:color="auto" w:fill="FFFFFF" w:themeFill="background1"/>
            <w:noWrap/>
            <w:vAlign w:val="center"/>
            <w:hideMark/>
          </w:tcPr>
          <w:p w14:paraId="76FD99A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w:t>
            </w:r>
          </w:p>
        </w:tc>
      </w:tr>
      <w:tr w:rsidR="00CA2C50" w:rsidRPr="00441CC7" w14:paraId="4D9C48D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DAF0C6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F7BD53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CAF53F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D34A1A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72AD180" w14:textId="77777777" w:rsidR="006F77B5" w:rsidRPr="00497A06" w:rsidRDefault="006F77B5" w:rsidP="006F77B5">
            <w:pPr>
              <w:spacing w:after="0" w:line="240" w:lineRule="auto"/>
              <w:rPr>
                <w:sz w:val="20"/>
                <w:szCs w:val="20"/>
                <w:lang w:eastAsia="en-NZ"/>
              </w:rPr>
            </w:pPr>
            <w:r>
              <w:rPr>
                <w:rFonts w:ascii="Calibri" w:hAnsi="Calibri" w:cs="Calibri"/>
                <w:color w:val="000000"/>
              </w:rPr>
              <w:t>2006342063</w:t>
            </w:r>
          </w:p>
        </w:tc>
        <w:tc>
          <w:tcPr>
            <w:tcW w:w="2543" w:type="dxa"/>
            <w:tcBorders>
              <w:top w:val="nil"/>
              <w:left w:val="nil"/>
              <w:bottom w:val="nil"/>
              <w:right w:val="nil"/>
            </w:tcBorders>
            <w:shd w:val="clear" w:color="auto" w:fill="FFFFFF" w:themeFill="background1"/>
            <w:noWrap/>
            <w:vAlign w:val="bottom"/>
            <w:hideMark/>
          </w:tcPr>
          <w:p w14:paraId="60B3CDC6" w14:textId="77777777" w:rsidR="006F77B5" w:rsidRPr="00497A06" w:rsidRDefault="006F77B5" w:rsidP="006F77B5">
            <w:pPr>
              <w:spacing w:after="0" w:line="240" w:lineRule="auto"/>
              <w:rPr>
                <w:sz w:val="20"/>
                <w:szCs w:val="20"/>
                <w:lang w:eastAsia="en-NZ"/>
              </w:rPr>
            </w:pPr>
            <w:r>
              <w:rPr>
                <w:rFonts w:ascii="Calibri" w:hAnsi="Calibri" w:cs="Calibri"/>
                <w:color w:val="000000"/>
              </w:rPr>
              <w:t>FM Renewals and Discretionary</w:t>
            </w:r>
          </w:p>
        </w:tc>
        <w:tc>
          <w:tcPr>
            <w:tcW w:w="1230" w:type="dxa"/>
            <w:tcBorders>
              <w:top w:val="nil"/>
              <w:left w:val="nil"/>
              <w:bottom w:val="nil"/>
              <w:right w:val="nil"/>
            </w:tcBorders>
            <w:shd w:val="clear" w:color="auto" w:fill="FFFFFF" w:themeFill="background1"/>
            <w:noWrap/>
            <w:vAlign w:val="center"/>
            <w:hideMark/>
          </w:tcPr>
          <w:p w14:paraId="6CEA208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941</w:t>
            </w:r>
          </w:p>
        </w:tc>
        <w:tc>
          <w:tcPr>
            <w:tcW w:w="1886" w:type="dxa"/>
            <w:tcBorders>
              <w:top w:val="nil"/>
              <w:left w:val="nil"/>
              <w:bottom w:val="nil"/>
              <w:right w:val="nil"/>
            </w:tcBorders>
            <w:shd w:val="clear" w:color="auto" w:fill="FFFFFF" w:themeFill="background1"/>
            <w:noWrap/>
            <w:vAlign w:val="center"/>
            <w:hideMark/>
          </w:tcPr>
          <w:p w14:paraId="6CF002E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908</w:t>
            </w:r>
          </w:p>
        </w:tc>
        <w:tc>
          <w:tcPr>
            <w:tcW w:w="1561" w:type="dxa"/>
            <w:tcBorders>
              <w:top w:val="nil"/>
              <w:left w:val="nil"/>
              <w:bottom w:val="nil"/>
              <w:right w:val="nil"/>
            </w:tcBorders>
            <w:shd w:val="clear" w:color="auto" w:fill="FFFFFF" w:themeFill="background1"/>
            <w:noWrap/>
            <w:vAlign w:val="center"/>
            <w:hideMark/>
          </w:tcPr>
          <w:p w14:paraId="4EAC935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w:t>
            </w:r>
          </w:p>
        </w:tc>
      </w:tr>
      <w:tr w:rsidR="00CA2C50" w:rsidRPr="00441CC7" w14:paraId="0F9C3AC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FA345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5B6164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581A6C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9E87D0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7117A17" w14:textId="77777777" w:rsidR="006F77B5" w:rsidRPr="00497A06" w:rsidRDefault="006F77B5" w:rsidP="006F77B5">
            <w:pPr>
              <w:spacing w:after="0" w:line="240" w:lineRule="auto"/>
              <w:rPr>
                <w:sz w:val="20"/>
                <w:szCs w:val="20"/>
                <w:lang w:eastAsia="en-NZ"/>
              </w:rPr>
            </w:pPr>
            <w:r>
              <w:rPr>
                <w:rFonts w:ascii="Calibri" w:hAnsi="Calibri" w:cs="Calibri"/>
                <w:color w:val="000000"/>
              </w:rPr>
              <w:t>2008612063</w:t>
            </w:r>
          </w:p>
        </w:tc>
        <w:tc>
          <w:tcPr>
            <w:tcW w:w="2543" w:type="dxa"/>
            <w:tcBorders>
              <w:top w:val="nil"/>
              <w:left w:val="nil"/>
              <w:bottom w:val="nil"/>
              <w:right w:val="nil"/>
            </w:tcBorders>
            <w:shd w:val="clear" w:color="auto" w:fill="FFFFFF" w:themeFill="background1"/>
            <w:noWrap/>
            <w:vAlign w:val="bottom"/>
            <w:hideMark/>
          </w:tcPr>
          <w:p w14:paraId="2485AAA2" w14:textId="77777777" w:rsidR="006F77B5" w:rsidRPr="00497A06" w:rsidRDefault="006F77B5" w:rsidP="006F77B5">
            <w:pPr>
              <w:spacing w:after="0" w:line="240" w:lineRule="auto"/>
              <w:rPr>
                <w:sz w:val="20"/>
                <w:szCs w:val="20"/>
                <w:lang w:eastAsia="en-NZ"/>
              </w:rPr>
            </w:pPr>
            <w:r>
              <w:rPr>
                <w:rFonts w:ascii="Calibri" w:hAnsi="Calibri" w:cs="Calibri"/>
                <w:color w:val="000000"/>
              </w:rPr>
              <w:t>Lincolnshire Stebbings Public Convenience</w:t>
            </w:r>
          </w:p>
        </w:tc>
        <w:tc>
          <w:tcPr>
            <w:tcW w:w="1230" w:type="dxa"/>
            <w:tcBorders>
              <w:top w:val="nil"/>
              <w:left w:val="nil"/>
              <w:bottom w:val="nil"/>
              <w:right w:val="nil"/>
            </w:tcBorders>
            <w:shd w:val="clear" w:color="auto" w:fill="FFFFFF" w:themeFill="background1"/>
            <w:noWrap/>
            <w:vAlign w:val="center"/>
            <w:hideMark/>
          </w:tcPr>
          <w:p w14:paraId="36EFE05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B7F55F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F1264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2F19B4B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78783C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4D6B4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BE1B6D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D2F542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BBD43E7" w14:textId="77777777" w:rsidR="006F77B5" w:rsidRPr="00497A06" w:rsidRDefault="006F77B5" w:rsidP="006F77B5">
            <w:pPr>
              <w:spacing w:after="0" w:line="240" w:lineRule="auto"/>
              <w:rPr>
                <w:sz w:val="20"/>
                <w:szCs w:val="20"/>
                <w:lang w:eastAsia="en-NZ"/>
              </w:rPr>
            </w:pPr>
            <w:r>
              <w:rPr>
                <w:rFonts w:ascii="Calibri" w:hAnsi="Calibri" w:cs="Calibri"/>
                <w:color w:val="000000"/>
              </w:rPr>
              <w:t>2010462063</w:t>
            </w:r>
          </w:p>
        </w:tc>
        <w:tc>
          <w:tcPr>
            <w:tcW w:w="2543" w:type="dxa"/>
            <w:tcBorders>
              <w:top w:val="nil"/>
              <w:left w:val="nil"/>
              <w:bottom w:val="nil"/>
              <w:right w:val="nil"/>
            </w:tcBorders>
            <w:shd w:val="clear" w:color="auto" w:fill="FFFFFF" w:themeFill="background1"/>
            <w:noWrap/>
            <w:vAlign w:val="bottom"/>
            <w:hideMark/>
          </w:tcPr>
          <w:p w14:paraId="46E2AAA4" w14:textId="77777777" w:rsidR="006F77B5" w:rsidRPr="00497A06" w:rsidRDefault="006F77B5" w:rsidP="006F77B5">
            <w:pPr>
              <w:spacing w:after="0" w:line="240" w:lineRule="auto"/>
              <w:rPr>
                <w:sz w:val="20"/>
                <w:szCs w:val="20"/>
                <w:lang w:eastAsia="en-NZ"/>
              </w:rPr>
            </w:pPr>
            <w:r>
              <w:rPr>
                <w:rFonts w:ascii="Calibri" w:hAnsi="Calibri" w:cs="Calibri"/>
                <w:color w:val="000000"/>
              </w:rPr>
              <w:t>Pub Conven/Pavil Upg</w:t>
            </w:r>
          </w:p>
        </w:tc>
        <w:tc>
          <w:tcPr>
            <w:tcW w:w="1230" w:type="dxa"/>
            <w:tcBorders>
              <w:top w:val="nil"/>
              <w:left w:val="nil"/>
              <w:bottom w:val="nil"/>
              <w:right w:val="nil"/>
            </w:tcBorders>
            <w:shd w:val="clear" w:color="auto" w:fill="FFFFFF" w:themeFill="background1"/>
            <w:noWrap/>
            <w:vAlign w:val="center"/>
            <w:hideMark/>
          </w:tcPr>
          <w:p w14:paraId="00B9387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5CB8BDE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308</w:t>
            </w:r>
          </w:p>
        </w:tc>
        <w:tc>
          <w:tcPr>
            <w:tcW w:w="1561" w:type="dxa"/>
            <w:tcBorders>
              <w:top w:val="nil"/>
              <w:left w:val="nil"/>
              <w:bottom w:val="nil"/>
              <w:right w:val="nil"/>
            </w:tcBorders>
            <w:shd w:val="clear" w:color="auto" w:fill="FFFFFF" w:themeFill="background1"/>
            <w:noWrap/>
            <w:vAlign w:val="center"/>
            <w:hideMark/>
          </w:tcPr>
          <w:p w14:paraId="3659D3A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308</w:t>
            </w:r>
          </w:p>
        </w:tc>
      </w:tr>
      <w:tr w:rsidR="00CA2C50" w:rsidRPr="00441CC7" w14:paraId="112835A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835A9E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DC458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0715B6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7CC895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CBD78F0" w14:textId="77777777" w:rsidR="006F77B5" w:rsidRPr="00497A06" w:rsidRDefault="006F77B5" w:rsidP="006F77B5">
            <w:pPr>
              <w:spacing w:after="0" w:line="240" w:lineRule="auto"/>
              <w:rPr>
                <w:sz w:val="20"/>
                <w:szCs w:val="20"/>
                <w:lang w:eastAsia="en-NZ"/>
              </w:rPr>
            </w:pPr>
            <w:r>
              <w:rPr>
                <w:rFonts w:ascii="Calibri" w:hAnsi="Calibri" w:cs="Calibri"/>
                <w:color w:val="000000"/>
              </w:rPr>
              <w:t>2011202063</w:t>
            </w:r>
          </w:p>
        </w:tc>
        <w:tc>
          <w:tcPr>
            <w:tcW w:w="2543" w:type="dxa"/>
            <w:tcBorders>
              <w:top w:val="nil"/>
              <w:left w:val="nil"/>
              <w:bottom w:val="nil"/>
              <w:right w:val="nil"/>
            </w:tcBorders>
            <w:shd w:val="clear" w:color="auto" w:fill="FFFFFF" w:themeFill="background1"/>
            <w:noWrap/>
            <w:vAlign w:val="bottom"/>
            <w:hideMark/>
          </w:tcPr>
          <w:p w14:paraId="6BD58113" w14:textId="77777777" w:rsidR="006F77B5" w:rsidRPr="00497A06" w:rsidRDefault="006F77B5" w:rsidP="006F77B5">
            <w:pPr>
              <w:spacing w:after="0" w:line="240" w:lineRule="auto"/>
              <w:rPr>
                <w:sz w:val="20"/>
                <w:szCs w:val="20"/>
                <w:lang w:eastAsia="en-NZ"/>
              </w:rPr>
            </w:pPr>
            <w:r>
              <w:rPr>
                <w:rFonts w:ascii="Calibri" w:hAnsi="Calibri" w:cs="Calibri"/>
                <w:color w:val="000000"/>
              </w:rPr>
              <w:t>FIFA Changing room upgrades (Gender Neutral)</w:t>
            </w:r>
          </w:p>
        </w:tc>
        <w:tc>
          <w:tcPr>
            <w:tcW w:w="1230" w:type="dxa"/>
            <w:tcBorders>
              <w:top w:val="nil"/>
              <w:left w:val="nil"/>
              <w:bottom w:val="nil"/>
              <w:right w:val="nil"/>
            </w:tcBorders>
            <w:shd w:val="clear" w:color="auto" w:fill="FFFFFF" w:themeFill="background1"/>
            <w:noWrap/>
            <w:vAlign w:val="center"/>
            <w:hideMark/>
          </w:tcPr>
          <w:p w14:paraId="78C5B9B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805</w:t>
            </w:r>
          </w:p>
        </w:tc>
        <w:tc>
          <w:tcPr>
            <w:tcW w:w="1886" w:type="dxa"/>
            <w:tcBorders>
              <w:top w:val="nil"/>
              <w:left w:val="nil"/>
              <w:bottom w:val="nil"/>
              <w:right w:val="nil"/>
            </w:tcBorders>
            <w:shd w:val="clear" w:color="auto" w:fill="FFFFFF" w:themeFill="background1"/>
            <w:noWrap/>
            <w:vAlign w:val="center"/>
            <w:hideMark/>
          </w:tcPr>
          <w:p w14:paraId="5471F55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32DE31C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(805)</w:t>
            </w:r>
          </w:p>
        </w:tc>
      </w:tr>
      <w:tr w:rsidR="00CA2C50" w:rsidRPr="00441CC7" w14:paraId="1A50D49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E9DF38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C95131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E09E29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C45E1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Public Convenience and pavilions Total</w:t>
            </w:r>
          </w:p>
        </w:tc>
        <w:tc>
          <w:tcPr>
            <w:tcW w:w="1279" w:type="dxa"/>
            <w:tcBorders>
              <w:top w:val="nil"/>
              <w:left w:val="nil"/>
              <w:bottom w:val="single" w:sz="4" w:space="0" w:color="auto"/>
              <w:right w:val="nil"/>
            </w:tcBorders>
            <w:shd w:val="clear" w:color="auto" w:fill="FFFFFF" w:themeFill="background1"/>
            <w:noWrap/>
            <w:vAlign w:val="bottom"/>
            <w:hideMark/>
          </w:tcPr>
          <w:p w14:paraId="1FFB96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1D431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47ADF5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2,872</w:t>
            </w:r>
          </w:p>
        </w:tc>
        <w:tc>
          <w:tcPr>
            <w:tcW w:w="1886" w:type="dxa"/>
            <w:tcBorders>
              <w:top w:val="nil"/>
              <w:left w:val="nil"/>
              <w:bottom w:val="single" w:sz="4" w:space="0" w:color="auto"/>
              <w:right w:val="nil"/>
            </w:tcBorders>
            <w:shd w:val="clear" w:color="auto" w:fill="FFFFFF" w:themeFill="background1"/>
            <w:noWrap/>
            <w:vAlign w:val="center"/>
            <w:hideMark/>
          </w:tcPr>
          <w:p w14:paraId="48D744D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1,747</w:t>
            </w:r>
          </w:p>
        </w:tc>
        <w:tc>
          <w:tcPr>
            <w:tcW w:w="1561" w:type="dxa"/>
            <w:tcBorders>
              <w:top w:val="nil"/>
              <w:left w:val="nil"/>
              <w:bottom w:val="single" w:sz="4" w:space="0" w:color="auto"/>
              <w:right w:val="nil"/>
            </w:tcBorders>
            <w:shd w:val="clear" w:color="auto" w:fill="FFFFFF" w:themeFill="background1"/>
            <w:noWrap/>
            <w:vAlign w:val="center"/>
            <w:hideMark/>
          </w:tcPr>
          <w:p w14:paraId="0579522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(1,125)</w:t>
            </w:r>
          </w:p>
        </w:tc>
      </w:tr>
      <w:tr w:rsidR="00CA2C50" w:rsidRPr="00441CC7" w14:paraId="79E135E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9F98B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56254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85852AA" w14:textId="77777777" w:rsidR="006F77B5" w:rsidRPr="00497A06" w:rsidRDefault="006F77B5" w:rsidP="006F77B5">
            <w:pPr>
              <w:spacing w:after="0" w:line="240" w:lineRule="auto"/>
              <w:rPr>
                <w:sz w:val="20"/>
                <w:szCs w:val="20"/>
                <w:lang w:eastAsia="en-NZ"/>
              </w:rPr>
            </w:pPr>
            <w:r>
              <w:rPr>
                <w:rFonts w:ascii="Calibri" w:hAnsi="Calibri" w:cs="Calibri"/>
                <w:color w:val="000000"/>
              </w:rPr>
              <w:t>2064</w:t>
            </w:r>
          </w:p>
        </w:tc>
        <w:tc>
          <w:tcPr>
            <w:tcW w:w="3545" w:type="dxa"/>
            <w:tcBorders>
              <w:top w:val="nil"/>
              <w:left w:val="nil"/>
              <w:bottom w:val="nil"/>
              <w:right w:val="nil"/>
            </w:tcBorders>
            <w:shd w:val="clear" w:color="auto" w:fill="FFFFFF" w:themeFill="background1"/>
            <w:noWrap/>
            <w:vAlign w:val="bottom"/>
            <w:hideMark/>
          </w:tcPr>
          <w:p w14:paraId="3F67EBFF" w14:textId="77777777" w:rsidR="006F77B5" w:rsidRPr="00497A06" w:rsidRDefault="006F77B5" w:rsidP="006F77B5">
            <w:pPr>
              <w:spacing w:after="0" w:line="240" w:lineRule="auto"/>
              <w:rPr>
                <w:sz w:val="20"/>
                <w:szCs w:val="20"/>
                <w:lang w:eastAsia="en-NZ"/>
              </w:rPr>
            </w:pPr>
            <w:r>
              <w:rPr>
                <w:rFonts w:ascii="Calibri" w:hAnsi="Calibri" w:cs="Calibri"/>
                <w:color w:val="000000"/>
              </w:rPr>
              <w:t>Safety Initiatives</w:t>
            </w:r>
          </w:p>
        </w:tc>
        <w:tc>
          <w:tcPr>
            <w:tcW w:w="1279" w:type="dxa"/>
            <w:tcBorders>
              <w:top w:val="nil"/>
              <w:left w:val="nil"/>
              <w:bottom w:val="nil"/>
              <w:right w:val="nil"/>
            </w:tcBorders>
            <w:shd w:val="clear" w:color="auto" w:fill="FFFFFF" w:themeFill="background1"/>
            <w:noWrap/>
            <w:vAlign w:val="bottom"/>
            <w:hideMark/>
          </w:tcPr>
          <w:p w14:paraId="10D55DDF" w14:textId="77777777" w:rsidR="006F77B5" w:rsidRPr="00497A06" w:rsidRDefault="006F77B5" w:rsidP="006F77B5">
            <w:pPr>
              <w:spacing w:after="0" w:line="240" w:lineRule="auto"/>
              <w:rPr>
                <w:sz w:val="20"/>
                <w:szCs w:val="20"/>
                <w:lang w:eastAsia="en-NZ"/>
              </w:rPr>
            </w:pPr>
            <w:r>
              <w:rPr>
                <w:rFonts w:ascii="Calibri" w:hAnsi="Calibri" w:cs="Calibri"/>
                <w:color w:val="000000"/>
              </w:rPr>
              <w:t>2005782064</w:t>
            </w:r>
          </w:p>
        </w:tc>
        <w:tc>
          <w:tcPr>
            <w:tcW w:w="2543" w:type="dxa"/>
            <w:tcBorders>
              <w:top w:val="nil"/>
              <w:left w:val="nil"/>
              <w:bottom w:val="nil"/>
              <w:right w:val="nil"/>
            </w:tcBorders>
            <w:shd w:val="clear" w:color="auto" w:fill="FFFFFF" w:themeFill="background1"/>
            <w:noWrap/>
            <w:vAlign w:val="bottom"/>
            <w:hideMark/>
          </w:tcPr>
          <w:p w14:paraId="647EEB62"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Safety Initiatives</w:t>
            </w:r>
          </w:p>
        </w:tc>
        <w:tc>
          <w:tcPr>
            <w:tcW w:w="1230" w:type="dxa"/>
            <w:tcBorders>
              <w:top w:val="nil"/>
              <w:left w:val="nil"/>
              <w:bottom w:val="nil"/>
              <w:right w:val="nil"/>
            </w:tcBorders>
            <w:shd w:val="clear" w:color="auto" w:fill="FFFFFF" w:themeFill="background1"/>
            <w:noWrap/>
            <w:vAlign w:val="center"/>
            <w:hideMark/>
          </w:tcPr>
          <w:p w14:paraId="7418F15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120</w:t>
            </w:r>
          </w:p>
        </w:tc>
        <w:tc>
          <w:tcPr>
            <w:tcW w:w="1886" w:type="dxa"/>
            <w:tcBorders>
              <w:top w:val="nil"/>
              <w:left w:val="nil"/>
              <w:bottom w:val="nil"/>
              <w:right w:val="nil"/>
            </w:tcBorders>
            <w:shd w:val="clear" w:color="auto" w:fill="FFFFFF" w:themeFill="background1"/>
            <w:noWrap/>
            <w:vAlign w:val="center"/>
            <w:hideMark/>
          </w:tcPr>
          <w:p w14:paraId="7BF0195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120</w:t>
            </w:r>
          </w:p>
        </w:tc>
        <w:tc>
          <w:tcPr>
            <w:tcW w:w="1561" w:type="dxa"/>
            <w:tcBorders>
              <w:top w:val="nil"/>
              <w:left w:val="nil"/>
              <w:bottom w:val="nil"/>
              <w:right w:val="nil"/>
            </w:tcBorders>
            <w:shd w:val="clear" w:color="auto" w:fill="FFFFFF" w:themeFill="background1"/>
            <w:noWrap/>
            <w:vAlign w:val="center"/>
            <w:hideMark/>
          </w:tcPr>
          <w:p w14:paraId="4508B3A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64A0519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FDCF09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A07F59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E65053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48699C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AC7207F" w14:textId="77777777" w:rsidR="006F77B5" w:rsidRPr="00497A06" w:rsidRDefault="006F77B5" w:rsidP="006F77B5">
            <w:pPr>
              <w:spacing w:after="0" w:line="240" w:lineRule="auto"/>
              <w:rPr>
                <w:sz w:val="20"/>
                <w:szCs w:val="20"/>
                <w:lang w:eastAsia="en-NZ"/>
              </w:rPr>
            </w:pPr>
            <w:r>
              <w:rPr>
                <w:rFonts w:ascii="Calibri" w:hAnsi="Calibri" w:cs="Calibri"/>
                <w:color w:val="000000"/>
              </w:rPr>
              <w:t>2010802064</w:t>
            </w:r>
          </w:p>
        </w:tc>
        <w:tc>
          <w:tcPr>
            <w:tcW w:w="2543" w:type="dxa"/>
            <w:tcBorders>
              <w:top w:val="nil"/>
              <w:left w:val="nil"/>
              <w:bottom w:val="nil"/>
              <w:right w:val="nil"/>
            </w:tcBorders>
            <w:shd w:val="clear" w:color="auto" w:fill="FFFFFF" w:themeFill="background1"/>
            <w:noWrap/>
            <w:vAlign w:val="bottom"/>
            <w:hideMark/>
          </w:tcPr>
          <w:p w14:paraId="14366582"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Services – Te Aro Park Safety</w:t>
            </w:r>
          </w:p>
        </w:tc>
        <w:tc>
          <w:tcPr>
            <w:tcW w:w="1230" w:type="dxa"/>
            <w:tcBorders>
              <w:top w:val="nil"/>
              <w:left w:val="nil"/>
              <w:bottom w:val="nil"/>
              <w:right w:val="nil"/>
            </w:tcBorders>
            <w:shd w:val="clear" w:color="auto" w:fill="FFFFFF" w:themeFill="background1"/>
            <w:noWrap/>
            <w:vAlign w:val="center"/>
            <w:hideMark/>
          </w:tcPr>
          <w:p w14:paraId="05E0D6A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1,615</w:t>
            </w:r>
          </w:p>
        </w:tc>
        <w:tc>
          <w:tcPr>
            <w:tcW w:w="1886" w:type="dxa"/>
            <w:tcBorders>
              <w:top w:val="nil"/>
              <w:left w:val="nil"/>
              <w:bottom w:val="nil"/>
              <w:right w:val="nil"/>
            </w:tcBorders>
            <w:shd w:val="clear" w:color="auto" w:fill="FFFFFF" w:themeFill="background1"/>
            <w:noWrap/>
            <w:vAlign w:val="center"/>
            <w:hideMark/>
          </w:tcPr>
          <w:p w14:paraId="1D96FDB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2,191</w:t>
            </w:r>
          </w:p>
        </w:tc>
        <w:tc>
          <w:tcPr>
            <w:tcW w:w="1561" w:type="dxa"/>
            <w:tcBorders>
              <w:top w:val="nil"/>
              <w:left w:val="nil"/>
              <w:bottom w:val="nil"/>
              <w:right w:val="nil"/>
            </w:tcBorders>
            <w:shd w:val="clear" w:color="auto" w:fill="FFFFFF" w:themeFill="background1"/>
            <w:noWrap/>
            <w:vAlign w:val="center"/>
            <w:hideMark/>
          </w:tcPr>
          <w:p w14:paraId="4490086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576</w:t>
            </w:r>
          </w:p>
        </w:tc>
      </w:tr>
      <w:tr w:rsidR="00CA2C50" w:rsidRPr="00441CC7" w14:paraId="7BDD8BE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566910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AD59EF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0404E3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E0537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Safety Initiatives Total</w:t>
            </w:r>
          </w:p>
        </w:tc>
        <w:tc>
          <w:tcPr>
            <w:tcW w:w="1279" w:type="dxa"/>
            <w:tcBorders>
              <w:top w:val="nil"/>
              <w:left w:val="nil"/>
              <w:bottom w:val="single" w:sz="4" w:space="0" w:color="auto"/>
              <w:right w:val="nil"/>
            </w:tcBorders>
            <w:shd w:val="clear" w:color="auto" w:fill="FFFFFF" w:themeFill="background1"/>
            <w:noWrap/>
            <w:vAlign w:val="bottom"/>
            <w:hideMark/>
          </w:tcPr>
          <w:p w14:paraId="592C00E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82C641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A08474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1,735</w:t>
            </w:r>
          </w:p>
        </w:tc>
        <w:tc>
          <w:tcPr>
            <w:tcW w:w="1886" w:type="dxa"/>
            <w:tcBorders>
              <w:top w:val="nil"/>
              <w:left w:val="nil"/>
              <w:bottom w:val="single" w:sz="4" w:space="0" w:color="auto"/>
              <w:right w:val="nil"/>
            </w:tcBorders>
            <w:shd w:val="clear" w:color="auto" w:fill="FFFFFF" w:themeFill="background1"/>
            <w:noWrap/>
            <w:vAlign w:val="center"/>
            <w:hideMark/>
          </w:tcPr>
          <w:p w14:paraId="1AA2695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2,310</w:t>
            </w:r>
          </w:p>
        </w:tc>
        <w:tc>
          <w:tcPr>
            <w:tcW w:w="1561" w:type="dxa"/>
            <w:tcBorders>
              <w:top w:val="nil"/>
              <w:left w:val="nil"/>
              <w:bottom w:val="single" w:sz="4" w:space="0" w:color="auto"/>
              <w:right w:val="nil"/>
            </w:tcBorders>
            <w:shd w:val="clear" w:color="auto" w:fill="FFFFFF" w:themeFill="background1"/>
            <w:noWrap/>
            <w:vAlign w:val="center"/>
            <w:hideMark/>
          </w:tcPr>
          <w:p w14:paraId="63B041E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576</w:t>
            </w:r>
          </w:p>
        </w:tc>
      </w:tr>
      <w:tr w:rsidR="00CA2C50" w:rsidRPr="00441CC7" w14:paraId="4547111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D4C9A8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ED0C15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99655DD" w14:textId="77777777" w:rsidR="006F77B5" w:rsidRPr="00497A06" w:rsidRDefault="006F77B5" w:rsidP="006F77B5">
            <w:pPr>
              <w:spacing w:after="0" w:line="240" w:lineRule="auto"/>
              <w:rPr>
                <w:sz w:val="20"/>
                <w:szCs w:val="20"/>
                <w:lang w:eastAsia="en-NZ"/>
              </w:rPr>
            </w:pPr>
            <w:r>
              <w:rPr>
                <w:rFonts w:ascii="Calibri" w:hAnsi="Calibri" w:cs="Calibri"/>
                <w:color w:val="000000"/>
              </w:rPr>
              <w:t>2065</w:t>
            </w:r>
          </w:p>
        </w:tc>
        <w:tc>
          <w:tcPr>
            <w:tcW w:w="3545" w:type="dxa"/>
            <w:tcBorders>
              <w:top w:val="nil"/>
              <w:left w:val="nil"/>
              <w:bottom w:val="nil"/>
              <w:right w:val="nil"/>
            </w:tcBorders>
            <w:shd w:val="clear" w:color="auto" w:fill="FFFFFF" w:themeFill="background1"/>
            <w:noWrap/>
            <w:vAlign w:val="bottom"/>
            <w:hideMark/>
          </w:tcPr>
          <w:p w14:paraId="0768D3BC" w14:textId="77777777" w:rsidR="006F77B5" w:rsidRPr="00497A06" w:rsidRDefault="006F77B5" w:rsidP="006F77B5">
            <w:pPr>
              <w:spacing w:after="0" w:line="240" w:lineRule="auto"/>
              <w:rPr>
                <w:sz w:val="20"/>
                <w:szCs w:val="20"/>
                <w:lang w:eastAsia="en-NZ"/>
              </w:rPr>
            </w:pPr>
            <w:r>
              <w:rPr>
                <w:rFonts w:ascii="Calibri" w:hAnsi="Calibri" w:cs="Calibri"/>
                <w:color w:val="000000"/>
              </w:rPr>
              <w:t>Emergency Management renewals</w:t>
            </w:r>
          </w:p>
        </w:tc>
        <w:tc>
          <w:tcPr>
            <w:tcW w:w="1279" w:type="dxa"/>
            <w:tcBorders>
              <w:top w:val="nil"/>
              <w:left w:val="nil"/>
              <w:bottom w:val="nil"/>
              <w:right w:val="nil"/>
            </w:tcBorders>
            <w:shd w:val="clear" w:color="auto" w:fill="FFFFFF" w:themeFill="background1"/>
            <w:noWrap/>
            <w:vAlign w:val="bottom"/>
            <w:hideMark/>
          </w:tcPr>
          <w:p w14:paraId="5B8F7B9B" w14:textId="77777777" w:rsidR="006F77B5" w:rsidRPr="00497A06" w:rsidRDefault="006F77B5" w:rsidP="006F77B5">
            <w:pPr>
              <w:spacing w:after="0" w:line="240" w:lineRule="auto"/>
              <w:rPr>
                <w:sz w:val="20"/>
                <w:szCs w:val="20"/>
                <w:lang w:eastAsia="en-NZ"/>
              </w:rPr>
            </w:pPr>
            <w:r>
              <w:rPr>
                <w:rFonts w:ascii="Calibri" w:hAnsi="Calibri" w:cs="Calibri"/>
                <w:color w:val="000000"/>
              </w:rPr>
              <w:t>2001452065</w:t>
            </w:r>
          </w:p>
        </w:tc>
        <w:tc>
          <w:tcPr>
            <w:tcW w:w="2543" w:type="dxa"/>
            <w:tcBorders>
              <w:top w:val="nil"/>
              <w:left w:val="nil"/>
              <w:bottom w:val="nil"/>
              <w:right w:val="nil"/>
            </w:tcBorders>
            <w:shd w:val="clear" w:color="auto" w:fill="FFFFFF" w:themeFill="background1"/>
            <w:noWrap/>
            <w:vAlign w:val="bottom"/>
            <w:hideMark/>
          </w:tcPr>
          <w:p w14:paraId="2A85DEDF" w14:textId="77777777" w:rsidR="006F77B5" w:rsidRPr="00497A06" w:rsidRDefault="006F77B5" w:rsidP="006F77B5">
            <w:pPr>
              <w:spacing w:after="0" w:line="240" w:lineRule="auto"/>
              <w:rPr>
                <w:sz w:val="20"/>
                <w:szCs w:val="20"/>
                <w:lang w:eastAsia="en-NZ"/>
              </w:rPr>
            </w:pPr>
            <w:r>
              <w:rPr>
                <w:rFonts w:ascii="Calibri" w:hAnsi="Calibri" w:cs="Calibri"/>
                <w:color w:val="000000"/>
              </w:rPr>
              <w:t>2065 Civil Defence Deployable Assets</w:t>
            </w:r>
          </w:p>
        </w:tc>
        <w:tc>
          <w:tcPr>
            <w:tcW w:w="1230" w:type="dxa"/>
            <w:tcBorders>
              <w:top w:val="nil"/>
              <w:left w:val="nil"/>
              <w:bottom w:val="nil"/>
              <w:right w:val="nil"/>
            </w:tcBorders>
            <w:shd w:val="clear" w:color="auto" w:fill="FFFFFF" w:themeFill="background1"/>
            <w:noWrap/>
            <w:vAlign w:val="center"/>
            <w:hideMark/>
          </w:tcPr>
          <w:p w14:paraId="6CC3EAA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82</w:t>
            </w:r>
          </w:p>
        </w:tc>
        <w:tc>
          <w:tcPr>
            <w:tcW w:w="1886" w:type="dxa"/>
            <w:tcBorders>
              <w:top w:val="nil"/>
              <w:left w:val="nil"/>
              <w:bottom w:val="nil"/>
              <w:right w:val="nil"/>
            </w:tcBorders>
            <w:shd w:val="clear" w:color="auto" w:fill="FFFFFF" w:themeFill="background1"/>
            <w:noWrap/>
            <w:vAlign w:val="center"/>
            <w:hideMark/>
          </w:tcPr>
          <w:p w14:paraId="330CDF4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w:t>
            </w:r>
          </w:p>
        </w:tc>
        <w:tc>
          <w:tcPr>
            <w:tcW w:w="1561" w:type="dxa"/>
            <w:tcBorders>
              <w:top w:val="nil"/>
              <w:left w:val="nil"/>
              <w:bottom w:val="nil"/>
              <w:right w:val="nil"/>
            </w:tcBorders>
            <w:shd w:val="clear" w:color="auto" w:fill="FFFFFF" w:themeFill="background1"/>
            <w:noWrap/>
            <w:vAlign w:val="center"/>
            <w:hideMark/>
          </w:tcPr>
          <w:p w14:paraId="0FDDA67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(54)</w:t>
            </w:r>
          </w:p>
        </w:tc>
      </w:tr>
      <w:tr w:rsidR="00CA2C50" w:rsidRPr="00441CC7" w14:paraId="11152C4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268A47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37A00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A6AAE7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9B2F36C" w14:textId="77777777" w:rsidR="006F77B5" w:rsidRPr="00497A06" w:rsidRDefault="006F77B5" w:rsidP="006F77B5">
            <w:pPr>
              <w:spacing w:after="0" w:line="240" w:lineRule="auto"/>
              <w:rPr>
                <w:sz w:val="20"/>
                <w:szCs w:val="20"/>
                <w:lang w:eastAsia="en-NZ"/>
              </w:rPr>
            </w:pPr>
            <w:r>
              <w:rPr>
                <w:rFonts w:ascii="Calibri" w:hAnsi="Calibri" w:cs="Calibri"/>
                <w:color w:val="000000"/>
              </w:rPr>
              <w:t>Emergency Management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6131764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193B8B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B2146E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82</w:t>
            </w:r>
          </w:p>
        </w:tc>
        <w:tc>
          <w:tcPr>
            <w:tcW w:w="1886" w:type="dxa"/>
            <w:tcBorders>
              <w:top w:val="nil"/>
              <w:left w:val="nil"/>
              <w:bottom w:val="single" w:sz="4" w:space="0" w:color="auto"/>
              <w:right w:val="nil"/>
            </w:tcBorders>
            <w:shd w:val="clear" w:color="auto" w:fill="FFFFFF" w:themeFill="background1"/>
            <w:noWrap/>
            <w:vAlign w:val="center"/>
            <w:hideMark/>
          </w:tcPr>
          <w:p w14:paraId="26A9D54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w:t>
            </w:r>
          </w:p>
        </w:tc>
        <w:tc>
          <w:tcPr>
            <w:tcW w:w="1561" w:type="dxa"/>
            <w:tcBorders>
              <w:top w:val="nil"/>
              <w:left w:val="nil"/>
              <w:bottom w:val="single" w:sz="4" w:space="0" w:color="auto"/>
              <w:right w:val="nil"/>
            </w:tcBorders>
            <w:shd w:val="clear" w:color="auto" w:fill="FFFFFF" w:themeFill="background1"/>
            <w:noWrap/>
            <w:vAlign w:val="center"/>
            <w:hideMark/>
          </w:tcPr>
          <w:p w14:paraId="5C67B19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(54)</w:t>
            </w:r>
          </w:p>
        </w:tc>
      </w:tr>
      <w:tr w:rsidR="00CA2C50" w:rsidRPr="00441CC7" w14:paraId="31A36C0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44F5B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nil"/>
              <w:right w:val="nil"/>
            </w:tcBorders>
            <w:shd w:val="clear" w:color="auto" w:fill="FFFFFF" w:themeFill="background1"/>
            <w:noWrap/>
            <w:vAlign w:val="bottom"/>
            <w:hideMark/>
          </w:tcPr>
          <w:p w14:paraId="2380DAE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5.3 Total</w:t>
            </w:r>
          </w:p>
        </w:tc>
        <w:tc>
          <w:tcPr>
            <w:tcW w:w="996" w:type="dxa"/>
            <w:tcBorders>
              <w:top w:val="nil"/>
              <w:left w:val="nil"/>
              <w:bottom w:val="nil"/>
              <w:right w:val="nil"/>
            </w:tcBorders>
            <w:shd w:val="clear" w:color="auto" w:fill="FFFFFF" w:themeFill="background1"/>
            <w:noWrap/>
            <w:vAlign w:val="bottom"/>
            <w:hideMark/>
          </w:tcPr>
          <w:p w14:paraId="215AA244"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nil"/>
              <w:right w:val="nil"/>
            </w:tcBorders>
            <w:shd w:val="clear" w:color="auto" w:fill="FFFFFF" w:themeFill="background1"/>
            <w:noWrap/>
            <w:vAlign w:val="bottom"/>
            <w:hideMark/>
          </w:tcPr>
          <w:p w14:paraId="2D0FD615"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nil"/>
              <w:right w:val="nil"/>
            </w:tcBorders>
            <w:shd w:val="clear" w:color="auto" w:fill="FFFFFF" w:themeFill="background1"/>
            <w:noWrap/>
            <w:vAlign w:val="bottom"/>
            <w:hideMark/>
          </w:tcPr>
          <w:p w14:paraId="5394B32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nil"/>
              <w:right w:val="nil"/>
            </w:tcBorders>
            <w:shd w:val="clear" w:color="auto" w:fill="FFFFFF" w:themeFill="background1"/>
            <w:noWrap/>
            <w:vAlign w:val="bottom"/>
            <w:hideMark/>
          </w:tcPr>
          <w:p w14:paraId="0AA8C81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nil"/>
              <w:right w:val="nil"/>
            </w:tcBorders>
            <w:shd w:val="clear" w:color="auto" w:fill="FFFFFF" w:themeFill="background1"/>
            <w:noWrap/>
            <w:vAlign w:val="center"/>
            <w:hideMark/>
          </w:tcPr>
          <w:p w14:paraId="0811D32F"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5,090</w:t>
            </w:r>
          </w:p>
        </w:tc>
        <w:tc>
          <w:tcPr>
            <w:tcW w:w="1886" w:type="dxa"/>
            <w:tcBorders>
              <w:top w:val="nil"/>
              <w:left w:val="nil"/>
              <w:bottom w:val="nil"/>
              <w:right w:val="nil"/>
            </w:tcBorders>
            <w:shd w:val="clear" w:color="auto" w:fill="FFFFFF" w:themeFill="background1"/>
            <w:noWrap/>
            <w:vAlign w:val="center"/>
            <w:hideMark/>
          </w:tcPr>
          <w:p w14:paraId="2EDF72F7"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4,648</w:t>
            </w:r>
          </w:p>
        </w:tc>
        <w:tc>
          <w:tcPr>
            <w:tcW w:w="1561" w:type="dxa"/>
            <w:tcBorders>
              <w:top w:val="nil"/>
              <w:left w:val="nil"/>
              <w:bottom w:val="nil"/>
              <w:right w:val="nil"/>
            </w:tcBorders>
            <w:shd w:val="clear" w:color="auto" w:fill="FFFFFF" w:themeFill="background1"/>
            <w:noWrap/>
            <w:vAlign w:val="center"/>
            <w:hideMark/>
          </w:tcPr>
          <w:p w14:paraId="4D4A2CBF"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(443)</w:t>
            </w:r>
          </w:p>
        </w:tc>
      </w:tr>
      <w:tr w:rsidR="00CA2C50" w:rsidRPr="00441CC7" w14:paraId="25A5D172"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43174CCB" w14:textId="48BE4DA4" w:rsidR="006F77B5" w:rsidRPr="0026089B" w:rsidRDefault="006F77B5" w:rsidP="006F77B5">
            <w:pPr>
              <w:spacing w:after="0" w:line="240" w:lineRule="auto"/>
              <w:rPr>
                <w:b/>
                <w:sz w:val="20"/>
                <w:szCs w:val="20"/>
                <w:lang w:eastAsia="en-NZ"/>
              </w:rPr>
            </w:pPr>
            <w:r>
              <w:rPr>
                <w:rFonts w:ascii="Calibri" w:hAnsi="Calibri" w:cs="Calibri"/>
                <w:b/>
                <w:bCs/>
                <w:color w:val="000000"/>
              </w:rPr>
              <w:t>Total 5 Social and Recreation</w:t>
            </w:r>
          </w:p>
        </w:tc>
        <w:tc>
          <w:tcPr>
            <w:tcW w:w="3545" w:type="dxa"/>
            <w:tcBorders>
              <w:top w:val="single" w:sz="4" w:space="0" w:color="auto"/>
              <w:left w:val="nil"/>
              <w:bottom w:val="double" w:sz="6" w:space="0" w:color="auto"/>
              <w:right w:val="nil"/>
            </w:tcBorders>
            <w:shd w:val="clear" w:color="auto" w:fill="FFFFFF" w:themeFill="background1"/>
            <w:noWrap/>
            <w:vAlign w:val="bottom"/>
            <w:hideMark/>
          </w:tcPr>
          <w:p w14:paraId="6FE9DE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79" w:type="dxa"/>
            <w:tcBorders>
              <w:top w:val="single" w:sz="4" w:space="0" w:color="auto"/>
              <w:left w:val="nil"/>
              <w:bottom w:val="double" w:sz="6" w:space="0" w:color="auto"/>
              <w:right w:val="nil"/>
            </w:tcBorders>
            <w:shd w:val="clear" w:color="auto" w:fill="FFFFFF" w:themeFill="background1"/>
            <w:noWrap/>
            <w:vAlign w:val="bottom"/>
            <w:hideMark/>
          </w:tcPr>
          <w:p w14:paraId="7A0FEE3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single" w:sz="4" w:space="0" w:color="auto"/>
              <w:left w:val="nil"/>
              <w:bottom w:val="double" w:sz="6" w:space="0" w:color="auto"/>
              <w:right w:val="nil"/>
            </w:tcBorders>
            <w:shd w:val="clear" w:color="auto" w:fill="FFFFFF" w:themeFill="background1"/>
            <w:noWrap/>
            <w:vAlign w:val="bottom"/>
            <w:hideMark/>
          </w:tcPr>
          <w:p w14:paraId="503247F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single" w:sz="4" w:space="0" w:color="auto"/>
              <w:left w:val="nil"/>
              <w:bottom w:val="double" w:sz="6" w:space="0" w:color="auto"/>
              <w:right w:val="nil"/>
            </w:tcBorders>
            <w:shd w:val="clear" w:color="auto" w:fill="FFFFFF" w:themeFill="background1"/>
            <w:noWrap/>
            <w:vAlign w:val="center"/>
            <w:hideMark/>
          </w:tcPr>
          <w:p w14:paraId="34007B92" w14:textId="3B544E0D" w:rsidR="006F77B5" w:rsidRPr="0026089B" w:rsidRDefault="2C4F1935" w:rsidP="31AB41AF">
            <w:pPr>
              <w:spacing w:after="0" w:line="240" w:lineRule="auto"/>
              <w:jc w:val="right"/>
              <w:rPr>
                <w:b/>
                <w:bCs/>
                <w:sz w:val="20"/>
                <w:szCs w:val="20"/>
                <w:lang w:eastAsia="en-NZ"/>
              </w:rPr>
            </w:pPr>
            <w:r w:rsidRPr="31AB41AF">
              <w:rPr>
                <w:rFonts w:ascii="Calibri" w:hAnsi="Calibri" w:cs="Calibri"/>
                <w:b/>
                <w:bCs/>
                <w:color w:val="000000" w:themeColor="text1"/>
              </w:rPr>
              <w:t>58,754</w:t>
            </w:r>
            <w:r w:rsidR="006F77B5" w:rsidRPr="31AB41AF">
              <w:rPr>
                <w:rFonts w:ascii="Calibri" w:hAnsi="Calibri" w:cs="Calibri"/>
                <w:b/>
                <w:bCs/>
                <w:color w:val="000000" w:themeColor="text1"/>
              </w:rPr>
              <w:t> </w:t>
            </w:r>
          </w:p>
        </w:tc>
        <w:tc>
          <w:tcPr>
            <w:tcW w:w="1886" w:type="dxa"/>
            <w:tcBorders>
              <w:top w:val="single" w:sz="4" w:space="0" w:color="auto"/>
              <w:left w:val="nil"/>
              <w:bottom w:val="double" w:sz="6" w:space="0" w:color="auto"/>
              <w:right w:val="nil"/>
            </w:tcBorders>
            <w:shd w:val="clear" w:color="auto" w:fill="FFFFFF" w:themeFill="background1"/>
            <w:noWrap/>
            <w:vAlign w:val="center"/>
            <w:hideMark/>
          </w:tcPr>
          <w:p w14:paraId="11914E88" w14:textId="465A856A"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single" w:sz="4" w:space="0" w:color="auto"/>
              <w:left w:val="nil"/>
              <w:bottom w:val="double" w:sz="6" w:space="0" w:color="auto"/>
              <w:right w:val="nil"/>
            </w:tcBorders>
            <w:shd w:val="clear" w:color="auto" w:fill="FFFFFF" w:themeFill="background1"/>
            <w:noWrap/>
            <w:vAlign w:val="center"/>
            <w:hideMark/>
          </w:tcPr>
          <w:p w14:paraId="0E7E7D9E" w14:textId="25F99E7D" w:rsidR="006F77B5" w:rsidRPr="0026089B" w:rsidRDefault="006F77B5" w:rsidP="31AB41AF">
            <w:pPr>
              <w:spacing w:after="0" w:line="240" w:lineRule="auto"/>
              <w:jc w:val="right"/>
              <w:rPr>
                <w:rFonts w:ascii="Calibri" w:hAnsi="Calibri" w:cs="Calibri"/>
                <w:b/>
                <w:bCs/>
                <w:color w:val="000000" w:themeColor="text1"/>
                <w:lang w:eastAsia="en-NZ"/>
              </w:rPr>
            </w:pPr>
          </w:p>
        </w:tc>
      </w:tr>
      <w:tr w:rsidR="00CA2C50" w:rsidRPr="00441CC7" w14:paraId="0ECB3F3A"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6560BAF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Urban Development</w:t>
            </w:r>
          </w:p>
        </w:tc>
        <w:tc>
          <w:tcPr>
            <w:tcW w:w="993" w:type="dxa"/>
            <w:tcBorders>
              <w:top w:val="nil"/>
              <w:left w:val="nil"/>
              <w:bottom w:val="nil"/>
              <w:right w:val="nil"/>
            </w:tcBorders>
            <w:shd w:val="clear" w:color="auto" w:fill="FFFFFF" w:themeFill="background1"/>
            <w:noWrap/>
            <w:vAlign w:val="bottom"/>
            <w:hideMark/>
          </w:tcPr>
          <w:p w14:paraId="4AF234B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6.1</w:t>
            </w:r>
          </w:p>
        </w:tc>
        <w:tc>
          <w:tcPr>
            <w:tcW w:w="996" w:type="dxa"/>
            <w:tcBorders>
              <w:top w:val="nil"/>
              <w:left w:val="nil"/>
              <w:bottom w:val="nil"/>
              <w:right w:val="nil"/>
            </w:tcBorders>
            <w:shd w:val="clear" w:color="auto" w:fill="FFFFFF" w:themeFill="background1"/>
            <w:noWrap/>
            <w:vAlign w:val="bottom"/>
            <w:hideMark/>
          </w:tcPr>
          <w:p w14:paraId="48DCD174" w14:textId="77777777" w:rsidR="006F77B5" w:rsidRPr="00497A06" w:rsidRDefault="006F77B5" w:rsidP="006F77B5">
            <w:pPr>
              <w:spacing w:after="0" w:line="240" w:lineRule="auto"/>
              <w:rPr>
                <w:sz w:val="20"/>
                <w:szCs w:val="20"/>
                <w:lang w:eastAsia="en-NZ"/>
              </w:rPr>
            </w:pPr>
            <w:r>
              <w:rPr>
                <w:rFonts w:ascii="Calibri" w:hAnsi="Calibri" w:cs="Calibri"/>
                <w:color w:val="000000"/>
              </w:rPr>
              <w:t>2067</w:t>
            </w:r>
          </w:p>
        </w:tc>
        <w:tc>
          <w:tcPr>
            <w:tcW w:w="3545" w:type="dxa"/>
            <w:tcBorders>
              <w:top w:val="nil"/>
              <w:left w:val="nil"/>
              <w:bottom w:val="nil"/>
              <w:right w:val="nil"/>
            </w:tcBorders>
            <w:shd w:val="clear" w:color="auto" w:fill="FFFFFF" w:themeFill="background1"/>
            <w:noWrap/>
            <w:vAlign w:val="bottom"/>
            <w:hideMark/>
          </w:tcPr>
          <w:p w14:paraId="5A5C36D7" w14:textId="77777777" w:rsidR="006F77B5" w:rsidRPr="00497A06" w:rsidRDefault="006F77B5" w:rsidP="006F77B5">
            <w:pPr>
              <w:spacing w:after="0" w:line="240" w:lineRule="auto"/>
              <w:rPr>
                <w:sz w:val="20"/>
                <w:szCs w:val="20"/>
                <w:lang w:eastAsia="en-NZ"/>
              </w:rPr>
            </w:pPr>
            <w:r>
              <w:rPr>
                <w:rFonts w:ascii="Calibri" w:hAnsi="Calibri" w:cs="Calibri"/>
                <w:color w:val="000000"/>
              </w:rPr>
              <w:t>Wgtn Waterfront Development</w:t>
            </w:r>
          </w:p>
        </w:tc>
        <w:tc>
          <w:tcPr>
            <w:tcW w:w="1279" w:type="dxa"/>
            <w:tcBorders>
              <w:top w:val="nil"/>
              <w:left w:val="nil"/>
              <w:bottom w:val="nil"/>
              <w:right w:val="nil"/>
            </w:tcBorders>
            <w:shd w:val="clear" w:color="auto" w:fill="FFFFFF" w:themeFill="background1"/>
            <w:noWrap/>
            <w:vAlign w:val="bottom"/>
            <w:hideMark/>
          </w:tcPr>
          <w:p w14:paraId="1EB0BEEF" w14:textId="77777777" w:rsidR="006F77B5" w:rsidRPr="00497A06" w:rsidRDefault="006F77B5" w:rsidP="006F77B5">
            <w:pPr>
              <w:spacing w:after="0" w:line="240" w:lineRule="auto"/>
              <w:rPr>
                <w:sz w:val="20"/>
                <w:szCs w:val="20"/>
                <w:lang w:eastAsia="en-NZ"/>
              </w:rPr>
            </w:pPr>
            <w:r>
              <w:rPr>
                <w:rFonts w:ascii="Calibri" w:hAnsi="Calibri" w:cs="Calibri"/>
                <w:color w:val="000000"/>
              </w:rPr>
              <w:t>2001492067</w:t>
            </w:r>
          </w:p>
        </w:tc>
        <w:tc>
          <w:tcPr>
            <w:tcW w:w="2543" w:type="dxa"/>
            <w:tcBorders>
              <w:top w:val="nil"/>
              <w:left w:val="nil"/>
              <w:bottom w:val="nil"/>
              <w:right w:val="nil"/>
            </w:tcBorders>
            <w:shd w:val="clear" w:color="auto" w:fill="FFFFFF" w:themeFill="background1"/>
            <w:noWrap/>
            <w:vAlign w:val="bottom"/>
            <w:hideMark/>
          </w:tcPr>
          <w:p w14:paraId="7D998EB8" w14:textId="77777777" w:rsidR="006F77B5" w:rsidRPr="00497A06" w:rsidRDefault="006F77B5" w:rsidP="006F77B5">
            <w:pPr>
              <w:spacing w:after="0" w:line="240" w:lineRule="auto"/>
              <w:rPr>
                <w:sz w:val="20"/>
                <w:szCs w:val="20"/>
                <w:lang w:eastAsia="en-NZ"/>
              </w:rPr>
            </w:pPr>
            <w:r>
              <w:rPr>
                <w:rFonts w:ascii="Calibri" w:hAnsi="Calibri" w:cs="Calibri"/>
                <w:color w:val="000000"/>
              </w:rPr>
              <w:t>Build Wellington - FKP Playground</w:t>
            </w:r>
          </w:p>
        </w:tc>
        <w:tc>
          <w:tcPr>
            <w:tcW w:w="1230" w:type="dxa"/>
            <w:tcBorders>
              <w:top w:val="nil"/>
              <w:left w:val="nil"/>
              <w:bottom w:val="nil"/>
              <w:right w:val="nil"/>
            </w:tcBorders>
            <w:shd w:val="clear" w:color="auto" w:fill="FFFFFF" w:themeFill="background1"/>
            <w:noWrap/>
            <w:vAlign w:val="center"/>
            <w:hideMark/>
          </w:tcPr>
          <w:p w14:paraId="0705160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1,284</w:t>
            </w:r>
          </w:p>
        </w:tc>
        <w:tc>
          <w:tcPr>
            <w:tcW w:w="1886" w:type="dxa"/>
            <w:tcBorders>
              <w:top w:val="nil"/>
              <w:left w:val="nil"/>
              <w:bottom w:val="nil"/>
              <w:right w:val="nil"/>
            </w:tcBorders>
            <w:shd w:val="clear" w:color="auto" w:fill="FFFFFF" w:themeFill="background1"/>
            <w:noWrap/>
            <w:vAlign w:val="center"/>
            <w:hideMark/>
          </w:tcPr>
          <w:p w14:paraId="692A63F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2,250</w:t>
            </w:r>
          </w:p>
        </w:tc>
        <w:tc>
          <w:tcPr>
            <w:tcW w:w="1561" w:type="dxa"/>
            <w:tcBorders>
              <w:top w:val="nil"/>
              <w:left w:val="nil"/>
              <w:bottom w:val="nil"/>
              <w:right w:val="nil"/>
            </w:tcBorders>
            <w:shd w:val="clear" w:color="auto" w:fill="FFFFFF" w:themeFill="background1"/>
            <w:noWrap/>
            <w:vAlign w:val="center"/>
            <w:hideMark/>
          </w:tcPr>
          <w:p w14:paraId="1A4972F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966</w:t>
            </w:r>
          </w:p>
        </w:tc>
      </w:tr>
      <w:tr w:rsidR="00CA2C50" w:rsidRPr="00441CC7" w14:paraId="04AB4CC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64545F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A9A3A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9B9661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88E6D1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AFB6140" w14:textId="77777777" w:rsidR="006F77B5" w:rsidRPr="00497A06" w:rsidRDefault="006F77B5" w:rsidP="006F77B5">
            <w:pPr>
              <w:spacing w:after="0" w:line="240" w:lineRule="auto"/>
              <w:rPr>
                <w:sz w:val="20"/>
                <w:szCs w:val="20"/>
                <w:lang w:eastAsia="en-NZ"/>
              </w:rPr>
            </w:pPr>
            <w:r>
              <w:rPr>
                <w:rFonts w:ascii="Calibri" w:hAnsi="Calibri" w:cs="Calibri"/>
                <w:color w:val="000000"/>
              </w:rPr>
              <w:t>2010472067</w:t>
            </w:r>
          </w:p>
        </w:tc>
        <w:tc>
          <w:tcPr>
            <w:tcW w:w="2543" w:type="dxa"/>
            <w:tcBorders>
              <w:top w:val="nil"/>
              <w:left w:val="nil"/>
              <w:bottom w:val="nil"/>
              <w:right w:val="nil"/>
            </w:tcBorders>
            <w:shd w:val="clear" w:color="auto" w:fill="FFFFFF" w:themeFill="background1"/>
            <w:noWrap/>
            <w:vAlign w:val="bottom"/>
            <w:hideMark/>
          </w:tcPr>
          <w:p w14:paraId="68CE84BA" w14:textId="77777777" w:rsidR="006F77B5" w:rsidRPr="00497A06" w:rsidRDefault="006F77B5" w:rsidP="006F77B5">
            <w:pPr>
              <w:spacing w:after="0" w:line="240" w:lineRule="auto"/>
              <w:rPr>
                <w:sz w:val="20"/>
                <w:szCs w:val="20"/>
                <w:lang w:eastAsia="en-NZ"/>
              </w:rPr>
            </w:pPr>
            <w:r>
              <w:rPr>
                <w:rFonts w:ascii="Calibri" w:hAnsi="Calibri" w:cs="Calibri"/>
                <w:color w:val="000000"/>
              </w:rPr>
              <w:t>Site 9 Upgrade</w:t>
            </w:r>
          </w:p>
        </w:tc>
        <w:tc>
          <w:tcPr>
            <w:tcW w:w="1230" w:type="dxa"/>
            <w:tcBorders>
              <w:top w:val="nil"/>
              <w:left w:val="nil"/>
              <w:bottom w:val="nil"/>
              <w:right w:val="nil"/>
            </w:tcBorders>
            <w:shd w:val="clear" w:color="auto" w:fill="FFFFFF" w:themeFill="background1"/>
            <w:noWrap/>
            <w:vAlign w:val="center"/>
            <w:hideMark/>
          </w:tcPr>
          <w:p w14:paraId="55C6C16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1,274</w:t>
            </w:r>
          </w:p>
        </w:tc>
        <w:tc>
          <w:tcPr>
            <w:tcW w:w="1886" w:type="dxa"/>
            <w:tcBorders>
              <w:top w:val="nil"/>
              <w:left w:val="nil"/>
              <w:bottom w:val="nil"/>
              <w:right w:val="nil"/>
            </w:tcBorders>
            <w:shd w:val="clear" w:color="auto" w:fill="FFFFFF" w:themeFill="background1"/>
            <w:noWrap/>
            <w:vAlign w:val="center"/>
            <w:hideMark/>
          </w:tcPr>
          <w:p w14:paraId="44F6E44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EA0AA1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(1,274)</w:t>
            </w:r>
          </w:p>
        </w:tc>
      </w:tr>
      <w:tr w:rsidR="00CA2C50" w:rsidRPr="00441CC7" w14:paraId="759B78F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AADBF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6A9633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B50B0B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19928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Wgtn Waterfront Development Total</w:t>
            </w:r>
          </w:p>
        </w:tc>
        <w:tc>
          <w:tcPr>
            <w:tcW w:w="1279" w:type="dxa"/>
            <w:tcBorders>
              <w:top w:val="nil"/>
              <w:left w:val="nil"/>
              <w:bottom w:val="single" w:sz="4" w:space="0" w:color="auto"/>
              <w:right w:val="nil"/>
            </w:tcBorders>
            <w:shd w:val="clear" w:color="auto" w:fill="FFFFFF" w:themeFill="background1"/>
            <w:noWrap/>
            <w:vAlign w:val="bottom"/>
            <w:hideMark/>
          </w:tcPr>
          <w:p w14:paraId="6BB317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0989BE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9A0F62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2,558</w:t>
            </w:r>
          </w:p>
        </w:tc>
        <w:tc>
          <w:tcPr>
            <w:tcW w:w="1886" w:type="dxa"/>
            <w:tcBorders>
              <w:top w:val="nil"/>
              <w:left w:val="nil"/>
              <w:bottom w:val="single" w:sz="4" w:space="0" w:color="auto"/>
              <w:right w:val="nil"/>
            </w:tcBorders>
            <w:shd w:val="clear" w:color="auto" w:fill="FFFFFF" w:themeFill="background1"/>
            <w:noWrap/>
            <w:vAlign w:val="center"/>
            <w:hideMark/>
          </w:tcPr>
          <w:p w14:paraId="7F103A3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2,250</w:t>
            </w:r>
          </w:p>
        </w:tc>
        <w:tc>
          <w:tcPr>
            <w:tcW w:w="1561" w:type="dxa"/>
            <w:tcBorders>
              <w:top w:val="nil"/>
              <w:left w:val="nil"/>
              <w:bottom w:val="single" w:sz="4" w:space="0" w:color="auto"/>
              <w:right w:val="nil"/>
            </w:tcBorders>
            <w:shd w:val="clear" w:color="auto" w:fill="FFFFFF" w:themeFill="background1"/>
            <w:noWrap/>
            <w:vAlign w:val="center"/>
            <w:hideMark/>
          </w:tcPr>
          <w:p w14:paraId="2C95459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(308)</w:t>
            </w:r>
          </w:p>
        </w:tc>
      </w:tr>
      <w:tr w:rsidR="00CA2C50" w:rsidRPr="00441CC7" w14:paraId="2694A15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87C5DA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6223C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A89B362" w14:textId="77777777" w:rsidR="006F77B5" w:rsidRPr="00497A06" w:rsidRDefault="006F77B5" w:rsidP="006F77B5">
            <w:pPr>
              <w:spacing w:after="0" w:line="240" w:lineRule="auto"/>
              <w:rPr>
                <w:sz w:val="20"/>
                <w:szCs w:val="20"/>
                <w:lang w:eastAsia="en-NZ"/>
              </w:rPr>
            </w:pPr>
            <w:r>
              <w:rPr>
                <w:rFonts w:ascii="Calibri" w:hAnsi="Calibri" w:cs="Calibri"/>
                <w:color w:val="000000"/>
              </w:rPr>
              <w:t>2068</w:t>
            </w:r>
          </w:p>
        </w:tc>
        <w:tc>
          <w:tcPr>
            <w:tcW w:w="3545" w:type="dxa"/>
            <w:tcBorders>
              <w:top w:val="nil"/>
              <w:left w:val="nil"/>
              <w:bottom w:val="nil"/>
              <w:right w:val="nil"/>
            </w:tcBorders>
            <w:shd w:val="clear" w:color="auto" w:fill="FFFFFF" w:themeFill="background1"/>
            <w:noWrap/>
            <w:vAlign w:val="bottom"/>
            <w:hideMark/>
          </w:tcPr>
          <w:p w14:paraId="3FB3A6C5" w14:textId="77777777" w:rsidR="006F77B5" w:rsidRPr="00497A06" w:rsidRDefault="006F77B5" w:rsidP="006F77B5">
            <w:pPr>
              <w:spacing w:after="0" w:line="240" w:lineRule="auto"/>
              <w:rPr>
                <w:sz w:val="20"/>
                <w:szCs w:val="20"/>
                <w:lang w:eastAsia="en-NZ"/>
              </w:rPr>
            </w:pPr>
            <w:r>
              <w:rPr>
                <w:rFonts w:ascii="Calibri" w:hAnsi="Calibri" w:cs="Calibri"/>
                <w:color w:val="000000"/>
              </w:rPr>
              <w:t>Waterfront Renewals</w:t>
            </w:r>
          </w:p>
        </w:tc>
        <w:tc>
          <w:tcPr>
            <w:tcW w:w="1279" w:type="dxa"/>
            <w:tcBorders>
              <w:top w:val="nil"/>
              <w:left w:val="nil"/>
              <w:bottom w:val="nil"/>
              <w:right w:val="nil"/>
            </w:tcBorders>
            <w:shd w:val="clear" w:color="auto" w:fill="FFFFFF" w:themeFill="background1"/>
            <w:noWrap/>
            <w:vAlign w:val="bottom"/>
            <w:hideMark/>
          </w:tcPr>
          <w:p w14:paraId="6A11AA2E" w14:textId="77777777" w:rsidR="006F77B5" w:rsidRPr="00497A06" w:rsidRDefault="006F77B5" w:rsidP="006F77B5">
            <w:pPr>
              <w:spacing w:after="0" w:line="240" w:lineRule="auto"/>
              <w:rPr>
                <w:sz w:val="20"/>
                <w:szCs w:val="20"/>
                <w:lang w:eastAsia="en-NZ"/>
              </w:rPr>
            </w:pPr>
            <w:r>
              <w:rPr>
                <w:rFonts w:ascii="Calibri" w:hAnsi="Calibri" w:cs="Calibri"/>
                <w:color w:val="000000"/>
              </w:rPr>
              <w:t>2006432068</w:t>
            </w:r>
          </w:p>
        </w:tc>
        <w:tc>
          <w:tcPr>
            <w:tcW w:w="2543" w:type="dxa"/>
            <w:tcBorders>
              <w:top w:val="nil"/>
              <w:left w:val="nil"/>
              <w:bottom w:val="nil"/>
              <w:right w:val="nil"/>
            </w:tcBorders>
            <w:shd w:val="clear" w:color="auto" w:fill="FFFFFF" w:themeFill="background1"/>
            <w:noWrap/>
            <w:vAlign w:val="bottom"/>
            <w:hideMark/>
          </w:tcPr>
          <w:p w14:paraId="42BAA604" w14:textId="77777777" w:rsidR="006F77B5" w:rsidRPr="00497A06" w:rsidRDefault="006F77B5" w:rsidP="006F77B5">
            <w:pPr>
              <w:spacing w:after="0" w:line="240" w:lineRule="auto"/>
              <w:rPr>
                <w:sz w:val="20"/>
                <w:szCs w:val="20"/>
                <w:lang w:eastAsia="en-NZ"/>
              </w:rPr>
            </w:pPr>
            <w:r>
              <w:rPr>
                <w:rFonts w:ascii="Calibri" w:hAnsi="Calibri" w:cs="Calibri"/>
                <w:color w:val="000000"/>
              </w:rPr>
              <w:t>PSR Waterfront Public space renewals</w:t>
            </w:r>
          </w:p>
        </w:tc>
        <w:tc>
          <w:tcPr>
            <w:tcW w:w="1230" w:type="dxa"/>
            <w:tcBorders>
              <w:top w:val="nil"/>
              <w:left w:val="nil"/>
              <w:bottom w:val="nil"/>
              <w:right w:val="nil"/>
            </w:tcBorders>
            <w:shd w:val="clear" w:color="auto" w:fill="FFFFFF" w:themeFill="background1"/>
            <w:noWrap/>
            <w:vAlign w:val="center"/>
            <w:hideMark/>
          </w:tcPr>
          <w:p w14:paraId="0D7FB2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590</w:t>
            </w:r>
          </w:p>
        </w:tc>
        <w:tc>
          <w:tcPr>
            <w:tcW w:w="1886" w:type="dxa"/>
            <w:tcBorders>
              <w:top w:val="nil"/>
              <w:left w:val="nil"/>
              <w:bottom w:val="nil"/>
              <w:right w:val="nil"/>
            </w:tcBorders>
            <w:shd w:val="clear" w:color="auto" w:fill="FFFFFF" w:themeFill="background1"/>
            <w:noWrap/>
            <w:vAlign w:val="center"/>
            <w:hideMark/>
          </w:tcPr>
          <w:p w14:paraId="76E565E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433</w:t>
            </w:r>
          </w:p>
        </w:tc>
        <w:tc>
          <w:tcPr>
            <w:tcW w:w="1561" w:type="dxa"/>
            <w:tcBorders>
              <w:top w:val="nil"/>
              <w:left w:val="nil"/>
              <w:bottom w:val="nil"/>
              <w:right w:val="nil"/>
            </w:tcBorders>
            <w:shd w:val="clear" w:color="auto" w:fill="FFFFFF" w:themeFill="background1"/>
            <w:noWrap/>
            <w:vAlign w:val="center"/>
            <w:hideMark/>
          </w:tcPr>
          <w:p w14:paraId="59838BB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(157)</w:t>
            </w:r>
          </w:p>
        </w:tc>
      </w:tr>
      <w:tr w:rsidR="00CA2C50" w:rsidRPr="00441CC7" w14:paraId="4F20D98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EFD30C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24473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705F98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B42680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D9D2F3A" w14:textId="77777777" w:rsidR="006F77B5" w:rsidRPr="00497A06" w:rsidRDefault="006F77B5" w:rsidP="006F77B5">
            <w:pPr>
              <w:spacing w:after="0" w:line="240" w:lineRule="auto"/>
              <w:rPr>
                <w:sz w:val="20"/>
                <w:szCs w:val="20"/>
                <w:lang w:eastAsia="en-NZ"/>
              </w:rPr>
            </w:pPr>
            <w:r>
              <w:rPr>
                <w:rFonts w:ascii="Calibri" w:hAnsi="Calibri" w:cs="Calibri"/>
                <w:color w:val="000000"/>
              </w:rPr>
              <w:t>2006442068</w:t>
            </w:r>
          </w:p>
        </w:tc>
        <w:tc>
          <w:tcPr>
            <w:tcW w:w="2543" w:type="dxa"/>
            <w:tcBorders>
              <w:top w:val="nil"/>
              <w:left w:val="nil"/>
              <w:bottom w:val="nil"/>
              <w:right w:val="nil"/>
            </w:tcBorders>
            <w:shd w:val="clear" w:color="auto" w:fill="FFFFFF" w:themeFill="background1"/>
            <w:noWrap/>
            <w:vAlign w:val="bottom"/>
            <w:hideMark/>
          </w:tcPr>
          <w:p w14:paraId="7229B2BD" w14:textId="77777777" w:rsidR="006F77B5" w:rsidRPr="00497A06" w:rsidRDefault="006F77B5" w:rsidP="006F77B5">
            <w:pPr>
              <w:spacing w:after="0" w:line="240" w:lineRule="auto"/>
              <w:rPr>
                <w:sz w:val="20"/>
                <w:szCs w:val="20"/>
                <w:lang w:eastAsia="en-NZ"/>
              </w:rPr>
            </w:pPr>
            <w:r>
              <w:rPr>
                <w:rFonts w:ascii="Calibri" w:hAnsi="Calibri" w:cs="Calibri"/>
                <w:color w:val="000000"/>
              </w:rPr>
              <w:t>PSR Waterfront Jetty &amp; Wharf Structure Renewals</w:t>
            </w:r>
          </w:p>
        </w:tc>
        <w:tc>
          <w:tcPr>
            <w:tcW w:w="1230" w:type="dxa"/>
            <w:tcBorders>
              <w:top w:val="nil"/>
              <w:left w:val="nil"/>
              <w:bottom w:val="nil"/>
              <w:right w:val="nil"/>
            </w:tcBorders>
            <w:shd w:val="clear" w:color="auto" w:fill="FFFFFF" w:themeFill="background1"/>
            <w:noWrap/>
            <w:vAlign w:val="center"/>
            <w:hideMark/>
          </w:tcPr>
          <w:p w14:paraId="44BAE15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577</w:t>
            </w:r>
          </w:p>
        </w:tc>
        <w:tc>
          <w:tcPr>
            <w:tcW w:w="1886" w:type="dxa"/>
            <w:tcBorders>
              <w:top w:val="nil"/>
              <w:left w:val="nil"/>
              <w:bottom w:val="nil"/>
              <w:right w:val="nil"/>
            </w:tcBorders>
            <w:shd w:val="clear" w:color="auto" w:fill="FFFFFF" w:themeFill="background1"/>
            <w:noWrap/>
            <w:vAlign w:val="center"/>
            <w:hideMark/>
          </w:tcPr>
          <w:p w14:paraId="50648B6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577</w:t>
            </w:r>
          </w:p>
        </w:tc>
        <w:tc>
          <w:tcPr>
            <w:tcW w:w="1561" w:type="dxa"/>
            <w:tcBorders>
              <w:top w:val="nil"/>
              <w:left w:val="nil"/>
              <w:bottom w:val="nil"/>
              <w:right w:val="nil"/>
            </w:tcBorders>
            <w:shd w:val="clear" w:color="auto" w:fill="FFFFFF" w:themeFill="background1"/>
            <w:noWrap/>
            <w:vAlign w:val="center"/>
            <w:hideMark/>
          </w:tcPr>
          <w:p w14:paraId="3C4571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9EFD74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A44E9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0C66E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79AD12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95637C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BA5DF13" w14:textId="77777777" w:rsidR="006F77B5" w:rsidRPr="00497A06" w:rsidRDefault="006F77B5" w:rsidP="006F77B5">
            <w:pPr>
              <w:spacing w:after="0" w:line="240" w:lineRule="auto"/>
              <w:rPr>
                <w:sz w:val="20"/>
                <w:szCs w:val="20"/>
                <w:lang w:eastAsia="en-NZ"/>
              </w:rPr>
            </w:pPr>
            <w:r>
              <w:rPr>
                <w:rFonts w:ascii="Calibri" w:hAnsi="Calibri" w:cs="Calibri"/>
                <w:color w:val="000000"/>
              </w:rPr>
              <w:t>2006462068</w:t>
            </w:r>
          </w:p>
        </w:tc>
        <w:tc>
          <w:tcPr>
            <w:tcW w:w="2543" w:type="dxa"/>
            <w:tcBorders>
              <w:top w:val="nil"/>
              <w:left w:val="nil"/>
              <w:bottom w:val="nil"/>
              <w:right w:val="nil"/>
            </w:tcBorders>
            <w:shd w:val="clear" w:color="auto" w:fill="FFFFFF" w:themeFill="background1"/>
            <w:noWrap/>
            <w:vAlign w:val="bottom"/>
            <w:hideMark/>
          </w:tcPr>
          <w:p w14:paraId="156BAE54" w14:textId="77777777" w:rsidR="006F77B5" w:rsidRPr="00497A06" w:rsidRDefault="006F77B5" w:rsidP="006F77B5">
            <w:pPr>
              <w:spacing w:after="0" w:line="240" w:lineRule="auto"/>
              <w:rPr>
                <w:sz w:val="20"/>
                <w:szCs w:val="20"/>
                <w:lang w:eastAsia="en-NZ"/>
              </w:rPr>
            </w:pPr>
            <w:r>
              <w:rPr>
                <w:rFonts w:ascii="Calibri" w:hAnsi="Calibri" w:cs="Calibri"/>
                <w:color w:val="000000"/>
              </w:rPr>
              <w:t>PSR Waterfront Artworks</w:t>
            </w:r>
          </w:p>
        </w:tc>
        <w:tc>
          <w:tcPr>
            <w:tcW w:w="1230" w:type="dxa"/>
            <w:tcBorders>
              <w:top w:val="nil"/>
              <w:left w:val="nil"/>
              <w:bottom w:val="nil"/>
              <w:right w:val="nil"/>
            </w:tcBorders>
            <w:shd w:val="clear" w:color="auto" w:fill="FFFFFF" w:themeFill="background1"/>
            <w:noWrap/>
            <w:vAlign w:val="center"/>
            <w:hideMark/>
          </w:tcPr>
          <w:p w14:paraId="5F0B787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886" w:type="dxa"/>
            <w:tcBorders>
              <w:top w:val="nil"/>
              <w:left w:val="nil"/>
              <w:bottom w:val="nil"/>
              <w:right w:val="nil"/>
            </w:tcBorders>
            <w:shd w:val="clear" w:color="auto" w:fill="FFFFFF" w:themeFill="background1"/>
            <w:noWrap/>
            <w:vAlign w:val="center"/>
            <w:hideMark/>
          </w:tcPr>
          <w:p w14:paraId="561A91E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561" w:type="dxa"/>
            <w:tcBorders>
              <w:top w:val="nil"/>
              <w:left w:val="nil"/>
              <w:bottom w:val="nil"/>
              <w:right w:val="nil"/>
            </w:tcBorders>
            <w:shd w:val="clear" w:color="auto" w:fill="FFFFFF" w:themeFill="background1"/>
            <w:noWrap/>
            <w:vAlign w:val="center"/>
            <w:hideMark/>
          </w:tcPr>
          <w:p w14:paraId="545B34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0080813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122DE2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1B1D88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ECBD89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D4182F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548E663" w14:textId="77777777" w:rsidR="006F77B5" w:rsidRPr="00497A06" w:rsidRDefault="006F77B5" w:rsidP="006F77B5">
            <w:pPr>
              <w:spacing w:after="0" w:line="240" w:lineRule="auto"/>
              <w:rPr>
                <w:sz w:val="20"/>
                <w:szCs w:val="20"/>
                <w:lang w:eastAsia="en-NZ"/>
              </w:rPr>
            </w:pPr>
            <w:r>
              <w:rPr>
                <w:rFonts w:ascii="Calibri" w:hAnsi="Calibri" w:cs="Calibri"/>
                <w:color w:val="000000"/>
              </w:rPr>
              <w:t>2006472068</w:t>
            </w:r>
          </w:p>
        </w:tc>
        <w:tc>
          <w:tcPr>
            <w:tcW w:w="2543" w:type="dxa"/>
            <w:tcBorders>
              <w:top w:val="nil"/>
              <w:left w:val="nil"/>
              <w:bottom w:val="nil"/>
              <w:right w:val="nil"/>
            </w:tcBorders>
            <w:shd w:val="clear" w:color="auto" w:fill="FFFFFF" w:themeFill="background1"/>
            <w:noWrap/>
            <w:vAlign w:val="bottom"/>
            <w:hideMark/>
          </w:tcPr>
          <w:p w14:paraId="78BB3C74" w14:textId="77777777" w:rsidR="006F77B5" w:rsidRPr="00497A06" w:rsidRDefault="006F77B5" w:rsidP="006F77B5">
            <w:pPr>
              <w:spacing w:after="0" w:line="240" w:lineRule="auto"/>
              <w:rPr>
                <w:sz w:val="20"/>
                <w:szCs w:val="20"/>
                <w:lang w:eastAsia="en-NZ"/>
              </w:rPr>
            </w:pPr>
            <w:r>
              <w:rPr>
                <w:rFonts w:ascii="Calibri" w:hAnsi="Calibri" w:cs="Calibri"/>
                <w:color w:val="000000"/>
              </w:rPr>
              <w:t>PSR Waterfront Seawalls</w:t>
            </w:r>
          </w:p>
        </w:tc>
        <w:tc>
          <w:tcPr>
            <w:tcW w:w="1230" w:type="dxa"/>
            <w:tcBorders>
              <w:top w:val="nil"/>
              <w:left w:val="nil"/>
              <w:bottom w:val="nil"/>
              <w:right w:val="nil"/>
            </w:tcBorders>
            <w:shd w:val="clear" w:color="auto" w:fill="FFFFFF" w:themeFill="background1"/>
            <w:noWrap/>
            <w:vAlign w:val="center"/>
            <w:hideMark/>
          </w:tcPr>
          <w:p w14:paraId="420B1BD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886" w:type="dxa"/>
            <w:tcBorders>
              <w:top w:val="nil"/>
              <w:left w:val="nil"/>
              <w:bottom w:val="nil"/>
              <w:right w:val="nil"/>
            </w:tcBorders>
            <w:shd w:val="clear" w:color="auto" w:fill="FFFFFF" w:themeFill="background1"/>
            <w:noWrap/>
            <w:vAlign w:val="center"/>
            <w:hideMark/>
          </w:tcPr>
          <w:p w14:paraId="3F37B79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w:t>
            </w:r>
          </w:p>
        </w:tc>
        <w:tc>
          <w:tcPr>
            <w:tcW w:w="1561" w:type="dxa"/>
            <w:tcBorders>
              <w:top w:val="nil"/>
              <w:left w:val="nil"/>
              <w:bottom w:val="nil"/>
              <w:right w:val="nil"/>
            </w:tcBorders>
            <w:shd w:val="clear" w:color="auto" w:fill="FFFFFF" w:themeFill="background1"/>
            <w:noWrap/>
            <w:vAlign w:val="center"/>
            <w:hideMark/>
          </w:tcPr>
          <w:p w14:paraId="578ABCF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A65102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CEAC06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4E3EE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744B42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1C016D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138BAFB" w14:textId="77777777" w:rsidR="006F77B5" w:rsidRPr="00497A06" w:rsidRDefault="006F77B5" w:rsidP="006F77B5">
            <w:pPr>
              <w:spacing w:after="0" w:line="240" w:lineRule="auto"/>
              <w:rPr>
                <w:sz w:val="20"/>
                <w:szCs w:val="20"/>
                <w:lang w:eastAsia="en-NZ"/>
              </w:rPr>
            </w:pPr>
            <w:r>
              <w:rPr>
                <w:rFonts w:ascii="Calibri" w:hAnsi="Calibri" w:cs="Calibri"/>
                <w:color w:val="000000"/>
              </w:rPr>
              <w:t>2006482068</w:t>
            </w:r>
          </w:p>
        </w:tc>
        <w:tc>
          <w:tcPr>
            <w:tcW w:w="2543" w:type="dxa"/>
            <w:tcBorders>
              <w:top w:val="nil"/>
              <w:left w:val="nil"/>
              <w:bottom w:val="nil"/>
              <w:right w:val="nil"/>
            </w:tcBorders>
            <w:shd w:val="clear" w:color="auto" w:fill="FFFFFF" w:themeFill="background1"/>
            <w:noWrap/>
            <w:vAlign w:val="bottom"/>
            <w:hideMark/>
          </w:tcPr>
          <w:p w14:paraId="4869DB3E" w14:textId="77777777" w:rsidR="006F77B5" w:rsidRPr="00497A06" w:rsidRDefault="006F77B5" w:rsidP="006F77B5">
            <w:pPr>
              <w:spacing w:after="0" w:line="240" w:lineRule="auto"/>
              <w:rPr>
                <w:sz w:val="20"/>
                <w:szCs w:val="20"/>
                <w:lang w:eastAsia="en-NZ"/>
              </w:rPr>
            </w:pPr>
            <w:r>
              <w:rPr>
                <w:rFonts w:ascii="Calibri" w:hAnsi="Calibri" w:cs="Calibri"/>
                <w:color w:val="000000"/>
              </w:rPr>
              <w:t>PSR Waterfront Building renewals</w:t>
            </w:r>
          </w:p>
        </w:tc>
        <w:tc>
          <w:tcPr>
            <w:tcW w:w="1230" w:type="dxa"/>
            <w:tcBorders>
              <w:top w:val="nil"/>
              <w:left w:val="nil"/>
              <w:bottom w:val="nil"/>
              <w:right w:val="nil"/>
            </w:tcBorders>
            <w:shd w:val="clear" w:color="auto" w:fill="FFFFFF" w:themeFill="background1"/>
            <w:noWrap/>
            <w:vAlign w:val="center"/>
            <w:hideMark/>
          </w:tcPr>
          <w:p w14:paraId="200CABD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157</w:t>
            </w:r>
          </w:p>
        </w:tc>
        <w:tc>
          <w:tcPr>
            <w:tcW w:w="1886" w:type="dxa"/>
            <w:tcBorders>
              <w:top w:val="nil"/>
              <w:left w:val="nil"/>
              <w:bottom w:val="nil"/>
              <w:right w:val="nil"/>
            </w:tcBorders>
            <w:shd w:val="clear" w:color="auto" w:fill="FFFFFF" w:themeFill="background1"/>
            <w:noWrap/>
            <w:vAlign w:val="center"/>
            <w:hideMark/>
          </w:tcPr>
          <w:p w14:paraId="212A556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157</w:t>
            </w:r>
          </w:p>
        </w:tc>
        <w:tc>
          <w:tcPr>
            <w:tcW w:w="1561" w:type="dxa"/>
            <w:tcBorders>
              <w:top w:val="nil"/>
              <w:left w:val="nil"/>
              <w:bottom w:val="nil"/>
              <w:right w:val="nil"/>
            </w:tcBorders>
            <w:shd w:val="clear" w:color="auto" w:fill="FFFFFF" w:themeFill="background1"/>
            <w:noWrap/>
            <w:vAlign w:val="center"/>
            <w:hideMark/>
          </w:tcPr>
          <w:p w14:paraId="701AACD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71F277C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22907B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B1A2B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6020CE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7B50AB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7694621" w14:textId="77777777" w:rsidR="006F77B5" w:rsidRPr="00497A06" w:rsidRDefault="006F77B5" w:rsidP="006F77B5">
            <w:pPr>
              <w:spacing w:after="0" w:line="240" w:lineRule="auto"/>
              <w:rPr>
                <w:sz w:val="20"/>
                <w:szCs w:val="20"/>
                <w:lang w:eastAsia="en-NZ"/>
              </w:rPr>
            </w:pPr>
            <w:r>
              <w:rPr>
                <w:rFonts w:ascii="Calibri" w:hAnsi="Calibri" w:cs="Calibri"/>
                <w:color w:val="000000"/>
              </w:rPr>
              <w:t>2009382068</w:t>
            </w:r>
          </w:p>
        </w:tc>
        <w:tc>
          <w:tcPr>
            <w:tcW w:w="2543" w:type="dxa"/>
            <w:tcBorders>
              <w:top w:val="nil"/>
              <w:left w:val="nil"/>
              <w:bottom w:val="nil"/>
              <w:right w:val="nil"/>
            </w:tcBorders>
            <w:shd w:val="clear" w:color="auto" w:fill="FFFFFF" w:themeFill="background1"/>
            <w:noWrap/>
            <w:vAlign w:val="bottom"/>
            <w:hideMark/>
          </w:tcPr>
          <w:p w14:paraId="4CB4418B" w14:textId="77777777" w:rsidR="006F77B5" w:rsidRPr="00497A06" w:rsidRDefault="006F77B5" w:rsidP="006F77B5">
            <w:pPr>
              <w:spacing w:after="0" w:line="240" w:lineRule="auto"/>
              <w:rPr>
                <w:sz w:val="20"/>
                <w:szCs w:val="20"/>
                <w:lang w:eastAsia="en-NZ"/>
              </w:rPr>
            </w:pPr>
            <w:r>
              <w:rPr>
                <w:rFonts w:ascii="Calibri" w:hAnsi="Calibri" w:cs="Calibri"/>
                <w:color w:val="000000"/>
              </w:rPr>
              <w:t>Waterfront Crane Renewals</w:t>
            </w:r>
          </w:p>
        </w:tc>
        <w:tc>
          <w:tcPr>
            <w:tcW w:w="1230" w:type="dxa"/>
            <w:tcBorders>
              <w:top w:val="nil"/>
              <w:left w:val="nil"/>
              <w:bottom w:val="nil"/>
              <w:right w:val="nil"/>
            </w:tcBorders>
            <w:shd w:val="clear" w:color="auto" w:fill="FFFFFF" w:themeFill="background1"/>
            <w:noWrap/>
            <w:vAlign w:val="center"/>
            <w:hideMark/>
          </w:tcPr>
          <w:p w14:paraId="3A435E5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588131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385</w:t>
            </w:r>
          </w:p>
        </w:tc>
        <w:tc>
          <w:tcPr>
            <w:tcW w:w="1561" w:type="dxa"/>
            <w:tcBorders>
              <w:top w:val="nil"/>
              <w:left w:val="nil"/>
              <w:bottom w:val="nil"/>
              <w:right w:val="nil"/>
            </w:tcBorders>
            <w:shd w:val="clear" w:color="auto" w:fill="FFFFFF" w:themeFill="background1"/>
            <w:noWrap/>
            <w:vAlign w:val="center"/>
            <w:hideMark/>
          </w:tcPr>
          <w:p w14:paraId="105041A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385</w:t>
            </w:r>
          </w:p>
        </w:tc>
      </w:tr>
      <w:tr w:rsidR="00CA2C50" w:rsidRPr="00441CC7" w14:paraId="30A34B6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DEA19A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8E63DE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3E2CAD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E8BC1B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2927041" w14:textId="77777777" w:rsidR="006F77B5" w:rsidRPr="00497A06" w:rsidRDefault="006F77B5" w:rsidP="006F77B5">
            <w:pPr>
              <w:spacing w:after="0" w:line="240" w:lineRule="auto"/>
              <w:rPr>
                <w:sz w:val="20"/>
                <w:szCs w:val="20"/>
                <w:lang w:eastAsia="en-NZ"/>
              </w:rPr>
            </w:pPr>
            <w:r>
              <w:rPr>
                <w:rFonts w:ascii="Calibri" w:hAnsi="Calibri" w:cs="Calibri"/>
                <w:color w:val="000000"/>
              </w:rPr>
              <w:t>2010492068</w:t>
            </w:r>
          </w:p>
        </w:tc>
        <w:tc>
          <w:tcPr>
            <w:tcW w:w="2543" w:type="dxa"/>
            <w:tcBorders>
              <w:top w:val="nil"/>
              <w:left w:val="nil"/>
              <w:bottom w:val="nil"/>
              <w:right w:val="nil"/>
            </w:tcBorders>
            <w:shd w:val="clear" w:color="auto" w:fill="FFFFFF" w:themeFill="background1"/>
            <w:noWrap/>
            <w:vAlign w:val="bottom"/>
            <w:hideMark/>
          </w:tcPr>
          <w:p w14:paraId="16E935FF" w14:textId="77777777" w:rsidR="006F77B5" w:rsidRPr="00497A06" w:rsidRDefault="006F77B5" w:rsidP="006F77B5">
            <w:pPr>
              <w:spacing w:after="0" w:line="240" w:lineRule="auto"/>
              <w:rPr>
                <w:sz w:val="20"/>
                <w:szCs w:val="20"/>
                <w:lang w:eastAsia="en-NZ"/>
              </w:rPr>
            </w:pPr>
            <w:r>
              <w:rPr>
                <w:rFonts w:ascii="Calibri" w:hAnsi="Calibri" w:cs="Calibri"/>
                <w:color w:val="000000"/>
              </w:rPr>
              <w:t>Sails</w:t>
            </w:r>
          </w:p>
        </w:tc>
        <w:tc>
          <w:tcPr>
            <w:tcW w:w="1230" w:type="dxa"/>
            <w:tcBorders>
              <w:top w:val="nil"/>
              <w:left w:val="nil"/>
              <w:bottom w:val="nil"/>
              <w:right w:val="nil"/>
            </w:tcBorders>
            <w:shd w:val="clear" w:color="auto" w:fill="FFFFFF" w:themeFill="background1"/>
            <w:noWrap/>
            <w:vAlign w:val="center"/>
            <w:hideMark/>
          </w:tcPr>
          <w:p w14:paraId="0BC93CF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233EA6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w:t>
            </w:r>
          </w:p>
        </w:tc>
        <w:tc>
          <w:tcPr>
            <w:tcW w:w="1561" w:type="dxa"/>
            <w:tcBorders>
              <w:top w:val="nil"/>
              <w:left w:val="nil"/>
              <w:bottom w:val="nil"/>
              <w:right w:val="nil"/>
            </w:tcBorders>
            <w:shd w:val="clear" w:color="auto" w:fill="FFFFFF" w:themeFill="background1"/>
            <w:noWrap/>
            <w:vAlign w:val="center"/>
            <w:hideMark/>
          </w:tcPr>
          <w:p w14:paraId="5CB5419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w:t>
            </w:r>
          </w:p>
        </w:tc>
      </w:tr>
      <w:tr w:rsidR="00CA2C50" w:rsidRPr="00441CC7" w14:paraId="5B29852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391663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C0A5E9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4DB72D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1D16D8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A64DD6B" w14:textId="77777777" w:rsidR="006F77B5" w:rsidRPr="00497A06" w:rsidRDefault="006F77B5" w:rsidP="006F77B5">
            <w:pPr>
              <w:spacing w:after="0" w:line="240" w:lineRule="auto"/>
              <w:rPr>
                <w:sz w:val="20"/>
                <w:szCs w:val="20"/>
                <w:lang w:eastAsia="en-NZ"/>
              </w:rPr>
            </w:pPr>
            <w:r>
              <w:rPr>
                <w:rFonts w:ascii="Calibri" w:hAnsi="Calibri" w:cs="Calibri"/>
                <w:color w:val="000000"/>
              </w:rPr>
              <w:t>2010522068</w:t>
            </w:r>
          </w:p>
        </w:tc>
        <w:tc>
          <w:tcPr>
            <w:tcW w:w="2543" w:type="dxa"/>
            <w:tcBorders>
              <w:top w:val="nil"/>
              <w:left w:val="nil"/>
              <w:bottom w:val="nil"/>
              <w:right w:val="nil"/>
            </w:tcBorders>
            <w:shd w:val="clear" w:color="auto" w:fill="FFFFFF" w:themeFill="background1"/>
            <w:noWrap/>
            <w:vAlign w:val="bottom"/>
            <w:hideMark/>
          </w:tcPr>
          <w:p w14:paraId="4A8F1CE0" w14:textId="77777777" w:rsidR="006F77B5" w:rsidRPr="00497A06" w:rsidRDefault="006F77B5" w:rsidP="006F77B5">
            <w:pPr>
              <w:spacing w:after="0" w:line="240" w:lineRule="auto"/>
              <w:rPr>
                <w:sz w:val="20"/>
                <w:szCs w:val="20"/>
                <w:lang w:eastAsia="en-NZ"/>
              </w:rPr>
            </w:pPr>
            <w:r>
              <w:rPr>
                <w:rFonts w:ascii="Calibri" w:hAnsi="Calibri" w:cs="Calibri"/>
                <w:color w:val="000000"/>
              </w:rPr>
              <w:t>Shed 5</w:t>
            </w:r>
          </w:p>
        </w:tc>
        <w:tc>
          <w:tcPr>
            <w:tcW w:w="1230" w:type="dxa"/>
            <w:tcBorders>
              <w:top w:val="nil"/>
              <w:left w:val="nil"/>
              <w:bottom w:val="nil"/>
              <w:right w:val="nil"/>
            </w:tcBorders>
            <w:shd w:val="clear" w:color="auto" w:fill="FFFFFF" w:themeFill="background1"/>
            <w:noWrap/>
            <w:vAlign w:val="center"/>
            <w:hideMark/>
          </w:tcPr>
          <w:p w14:paraId="6F53906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1,605</w:t>
            </w:r>
          </w:p>
        </w:tc>
        <w:tc>
          <w:tcPr>
            <w:tcW w:w="1886" w:type="dxa"/>
            <w:tcBorders>
              <w:top w:val="nil"/>
              <w:left w:val="nil"/>
              <w:bottom w:val="nil"/>
              <w:right w:val="nil"/>
            </w:tcBorders>
            <w:shd w:val="clear" w:color="auto" w:fill="FFFFFF" w:themeFill="background1"/>
            <w:noWrap/>
            <w:vAlign w:val="center"/>
            <w:hideMark/>
          </w:tcPr>
          <w:p w14:paraId="73D7566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1,945</w:t>
            </w:r>
          </w:p>
        </w:tc>
        <w:tc>
          <w:tcPr>
            <w:tcW w:w="1561" w:type="dxa"/>
            <w:tcBorders>
              <w:top w:val="nil"/>
              <w:left w:val="nil"/>
              <w:bottom w:val="nil"/>
              <w:right w:val="nil"/>
            </w:tcBorders>
            <w:shd w:val="clear" w:color="auto" w:fill="FFFFFF" w:themeFill="background1"/>
            <w:noWrap/>
            <w:vAlign w:val="center"/>
            <w:hideMark/>
          </w:tcPr>
          <w:p w14:paraId="271B3E1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340</w:t>
            </w:r>
          </w:p>
        </w:tc>
      </w:tr>
      <w:tr w:rsidR="00CA2C50" w:rsidRPr="00441CC7" w14:paraId="14D16CE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2E69E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66488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2F9562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26A303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EC79979" w14:textId="77777777" w:rsidR="006F77B5" w:rsidRPr="00497A06" w:rsidRDefault="006F77B5" w:rsidP="006F77B5">
            <w:pPr>
              <w:spacing w:after="0" w:line="240" w:lineRule="auto"/>
              <w:rPr>
                <w:sz w:val="20"/>
                <w:szCs w:val="20"/>
                <w:lang w:eastAsia="en-NZ"/>
              </w:rPr>
            </w:pPr>
            <w:r>
              <w:rPr>
                <w:rFonts w:ascii="Calibri" w:hAnsi="Calibri" w:cs="Calibri"/>
                <w:color w:val="000000"/>
              </w:rPr>
              <w:t>2010532068</w:t>
            </w:r>
          </w:p>
        </w:tc>
        <w:tc>
          <w:tcPr>
            <w:tcW w:w="2543" w:type="dxa"/>
            <w:tcBorders>
              <w:top w:val="nil"/>
              <w:left w:val="nil"/>
              <w:bottom w:val="nil"/>
              <w:right w:val="nil"/>
            </w:tcBorders>
            <w:shd w:val="clear" w:color="auto" w:fill="FFFFFF" w:themeFill="background1"/>
            <w:noWrap/>
            <w:vAlign w:val="bottom"/>
            <w:hideMark/>
          </w:tcPr>
          <w:p w14:paraId="5A579058" w14:textId="77777777" w:rsidR="006F77B5" w:rsidRPr="00497A06" w:rsidRDefault="006F77B5" w:rsidP="006F77B5">
            <w:pPr>
              <w:spacing w:after="0" w:line="240" w:lineRule="auto"/>
              <w:rPr>
                <w:sz w:val="20"/>
                <w:szCs w:val="20"/>
                <w:lang w:eastAsia="en-NZ"/>
              </w:rPr>
            </w:pPr>
            <w:r>
              <w:rPr>
                <w:rFonts w:ascii="Calibri" w:hAnsi="Calibri" w:cs="Calibri"/>
                <w:color w:val="000000"/>
              </w:rPr>
              <w:t>Shed 1</w:t>
            </w:r>
          </w:p>
        </w:tc>
        <w:tc>
          <w:tcPr>
            <w:tcW w:w="1230" w:type="dxa"/>
            <w:tcBorders>
              <w:top w:val="nil"/>
              <w:left w:val="nil"/>
              <w:bottom w:val="nil"/>
              <w:right w:val="nil"/>
            </w:tcBorders>
            <w:shd w:val="clear" w:color="auto" w:fill="FFFFFF" w:themeFill="background1"/>
            <w:noWrap/>
            <w:vAlign w:val="center"/>
            <w:hideMark/>
          </w:tcPr>
          <w:p w14:paraId="6C49748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3,200</w:t>
            </w:r>
          </w:p>
        </w:tc>
        <w:tc>
          <w:tcPr>
            <w:tcW w:w="1886" w:type="dxa"/>
            <w:tcBorders>
              <w:top w:val="nil"/>
              <w:left w:val="nil"/>
              <w:bottom w:val="nil"/>
              <w:right w:val="nil"/>
            </w:tcBorders>
            <w:shd w:val="clear" w:color="auto" w:fill="FFFFFF" w:themeFill="background1"/>
            <w:noWrap/>
            <w:vAlign w:val="center"/>
            <w:hideMark/>
          </w:tcPr>
          <w:p w14:paraId="59095DB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575C8E7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(3,200)</w:t>
            </w:r>
          </w:p>
        </w:tc>
      </w:tr>
      <w:tr w:rsidR="00CA2C50" w:rsidRPr="00441CC7" w14:paraId="197D663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14BAA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ED1BB7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F10CBF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26DD4D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Waterfront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2A8B1D9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5FAE9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5D8A2B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6,172</w:t>
            </w:r>
          </w:p>
        </w:tc>
        <w:tc>
          <w:tcPr>
            <w:tcW w:w="1886" w:type="dxa"/>
            <w:tcBorders>
              <w:top w:val="nil"/>
              <w:left w:val="nil"/>
              <w:bottom w:val="single" w:sz="4" w:space="0" w:color="auto"/>
              <w:right w:val="nil"/>
            </w:tcBorders>
            <w:shd w:val="clear" w:color="auto" w:fill="FFFFFF" w:themeFill="background1"/>
            <w:noWrap/>
            <w:vAlign w:val="center"/>
            <w:hideMark/>
          </w:tcPr>
          <w:p w14:paraId="12E7AE0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3,554</w:t>
            </w:r>
          </w:p>
        </w:tc>
        <w:tc>
          <w:tcPr>
            <w:tcW w:w="1561" w:type="dxa"/>
            <w:tcBorders>
              <w:top w:val="nil"/>
              <w:left w:val="nil"/>
              <w:bottom w:val="single" w:sz="4" w:space="0" w:color="auto"/>
              <w:right w:val="nil"/>
            </w:tcBorders>
            <w:shd w:val="clear" w:color="auto" w:fill="FFFFFF" w:themeFill="background1"/>
            <w:noWrap/>
            <w:vAlign w:val="center"/>
            <w:hideMark/>
          </w:tcPr>
          <w:p w14:paraId="5D0B670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(2,618)</w:t>
            </w:r>
          </w:p>
        </w:tc>
      </w:tr>
      <w:tr w:rsidR="00CA2C50" w:rsidRPr="00441CC7" w14:paraId="6CD9D9F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AC8306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CF62ED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B6EFFBD" w14:textId="77777777" w:rsidR="006F77B5" w:rsidRPr="00497A06" w:rsidRDefault="006F77B5" w:rsidP="006F77B5">
            <w:pPr>
              <w:spacing w:after="0" w:line="240" w:lineRule="auto"/>
              <w:rPr>
                <w:sz w:val="20"/>
                <w:szCs w:val="20"/>
                <w:lang w:eastAsia="en-NZ"/>
              </w:rPr>
            </w:pPr>
            <w:r>
              <w:rPr>
                <w:rFonts w:ascii="Calibri" w:hAnsi="Calibri" w:cs="Calibri"/>
                <w:color w:val="000000"/>
              </w:rPr>
              <w:t>2070</w:t>
            </w:r>
          </w:p>
        </w:tc>
        <w:tc>
          <w:tcPr>
            <w:tcW w:w="3545" w:type="dxa"/>
            <w:tcBorders>
              <w:top w:val="nil"/>
              <w:left w:val="nil"/>
              <w:bottom w:val="nil"/>
              <w:right w:val="nil"/>
            </w:tcBorders>
            <w:shd w:val="clear" w:color="auto" w:fill="FFFFFF" w:themeFill="background1"/>
            <w:noWrap/>
            <w:vAlign w:val="bottom"/>
            <w:hideMark/>
          </w:tcPr>
          <w:p w14:paraId="2C55BA39" w14:textId="77777777" w:rsidR="006F77B5" w:rsidRPr="00497A06" w:rsidRDefault="006F77B5" w:rsidP="006F77B5">
            <w:pPr>
              <w:spacing w:after="0" w:line="240" w:lineRule="auto"/>
              <w:rPr>
                <w:sz w:val="20"/>
                <w:szCs w:val="20"/>
                <w:lang w:eastAsia="en-NZ"/>
              </w:rPr>
            </w:pPr>
            <w:r>
              <w:rPr>
                <w:rFonts w:ascii="Calibri" w:hAnsi="Calibri" w:cs="Calibri"/>
                <w:color w:val="000000"/>
              </w:rPr>
              <w:t>Central City Framework</w:t>
            </w:r>
          </w:p>
        </w:tc>
        <w:tc>
          <w:tcPr>
            <w:tcW w:w="1279" w:type="dxa"/>
            <w:tcBorders>
              <w:top w:val="nil"/>
              <w:left w:val="nil"/>
              <w:bottom w:val="nil"/>
              <w:right w:val="nil"/>
            </w:tcBorders>
            <w:shd w:val="clear" w:color="auto" w:fill="FFFFFF" w:themeFill="background1"/>
            <w:noWrap/>
            <w:vAlign w:val="bottom"/>
            <w:hideMark/>
          </w:tcPr>
          <w:p w14:paraId="6FD5D7E6" w14:textId="77777777" w:rsidR="006F77B5" w:rsidRPr="00497A06" w:rsidRDefault="006F77B5" w:rsidP="006F77B5">
            <w:pPr>
              <w:spacing w:after="0" w:line="240" w:lineRule="auto"/>
              <w:rPr>
                <w:sz w:val="20"/>
                <w:szCs w:val="20"/>
                <w:lang w:eastAsia="en-NZ"/>
              </w:rPr>
            </w:pPr>
            <w:r>
              <w:rPr>
                <w:rFonts w:ascii="Calibri" w:hAnsi="Calibri" w:cs="Calibri"/>
                <w:color w:val="000000"/>
              </w:rPr>
              <w:t>2001552070</w:t>
            </w:r>
          </w:p>
        </w:tc>
        <w:tc>
          <w:tcPr>
            <w:tcW w:w="2543" w:type="dxa"/>
            <w:tcBorders>
              <w:top w:val="nil"/>
              <w:left w:val="nil"/>
              <w:bottom w:val="nil"/>
              <w:right w:val="nil"/>
            </w:tcBorders>
            <w:shd w:val="clear" w:color="auto" w:fill="FFFFFF" w:themeFill="background1"/>
            <w:noWrap/>
            <w:vAlign w:val="bottom"/>
            <w:hideMark/>
          </w:tcPr>
          <w:p w14:paraId="79C87F6C" w14:textId="77777777" w:rsidR="006F77B5" w:rsidRPr="00497A06" w:rsidRDefault="006F77B5" w:rsidP="006F77B5">
            <w:pPr>
              <w:spacing w:after="0" w:line="240" w:lineRule="auto"/>
              <w:rPr>
                <w:sz w:val="20"/>
                <w:szCs w:val="20"/>
                <w:lang w:eastAsia="en-NZ"/>
              </w:rPr>
            </w:pPr>
            <w:r>
              <w:rPr>
                <w:rFonts w:ascii="Calibri" w:hAnsi="Calibri" w:cs="Calibri"/>
                <w:color w:val="000000"/>
              </w:rPr>
              <w:t>Laneways</w:t>
            </w:r>
          </w:p>
        </w:tc>
        <w:tc>
          <w:tcPr>
            <w:tcW w:w="1230" w:type="dxa"/>
            <w:tcBorders>
              <w:top w:val="nil"/>
              <w:left w:val="nil"/>
              <w:bottom w:val="nil"/>
              <w:right w:val="nil"/>
            </w:tcBorders>
            <w:shd w:val="clear" w:color="auto" w:fill="FFFFFF" w:themeFill="background1"/>
            <w:noWrap/>
            <w:vAlign w:val="center"/>
            <w:hideMark/>
          </w:tcPr>
          <w:p w14:paraId="1BCD4F9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360</w:t>
            </w:r>
          </w:p>
        </w:tc>
        <w:tc>
          <w:tcPr>
            <w:tcW w:w="1886" w:type="dxa"/>
            <w:tcBorders>
              <w:top w:val="nil"/>
              <w:left w:val="nil"/>
              <w:bottom w:val="nil"/>
              <w:right w:val="nil"/>
            </w:tcBorders>
            <w:shd w:val="clear" w:color="auto" w:fill="FFFFFF" w:themeFill="background1"/>
            <w:noWrap/>
            <w:vAlign w:val="center"/>
            <w:hideMark/>
          </w:tcPr>
          <w:p w14:paraId="2E73295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58</w:t>
            </w:r>
          </w:p>
        </w:tc>
        <w:tc>
          <w:tcPr>
            <w:tcW w:w="1561" w:type="dxa"/>
            <w:tcBorders>
              <w:top w:val="nil"/>
              <w:left w:val="nil"/>
              <w:bottom w:val="nil"/>
              <w:right w:val="nil"/>
            </w:tcBorders>
            <w:shd w:val="clear" w:color="auto" w:fill="FFFFFF" w:themeFill="background1"/>
            <w:noWrap/>
            <w:vAlign w:val="center"/>
            <w:hideMark/>
          </w:tcPr>
          <w:p w14:paraId="13061ED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(302)</w:t>
            </w:r>
          </w:p>
        </w:tc>
      </w:tr>
      <w:tr w:rsidR="00CA2C50" w:rsidRPr="00441CC7" w14:paraId="1814159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C8C04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28E6F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D62920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989495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2CEB7C5" w14:textId="77777777" w:rsidR="006F77B5" w:rsidRPr="00497A06" w:rsidRDefault="006F77B5" w:rsidP="006F77B5">
            <w:pPr>
              <w:spacing w:after="0" w:line="240" w:lineRule="auto"/>
              <w:rPr>
                <w:sz w:val="20"/>
                <w:szCs w:val="20"/>
                <w:lang w:eastAsia="en-NZ"/>
              </w:rPr>
            </w:pPr>
            <w:r>
              <w:rPr>
                <w:rFonts w:ascii="Calibri" w:hAnsi="Calibri" w:cs="Calibri"/>
                <w:color w:val="000000"/>
              </w:rPr>
              <w:t>2010652070</w:t>
            </w:r>
          </w:p>
        </w:tc>
        <w:tc>
          <w:tcPr>
            <w:tcW w:w="2543" w:type="dxa"/>
            <w:tcBorders>
              <w:top w:val="nil"/>
              <w:left w:val="nil"/>
              <w:bottom w:val="nil"/>
              <w:right w:val="nil"/>
            </w:tcBorders>
            <w:shd w:val="clear" w:color="auto" w:fill="FFFFFF" w:themeFill="background1"/>
            <w:noWrap/>
            <w:vAlign w:val="bottom"/>
            <w:hideMark/>
          </w:tcPr>
          <w:p w14:paraId="4F6CA009" w14:textId="77777777" w:rsidR="006F77B5" w:rsidRPr="00497A06" w:rsidRDefault="006F77B5" w:rsidP="006F77B5">
            <w:pPr>
              <w:spacing w:after="0" w:line="240" w:lineRule="auto"/>
              <w:rPr>
                <w:sz w:val="20"/>
                <w:szCs w:val="20"/>
                <w:lang w:eastAsia="en-NZ"/>
              </w:rPr>
            </w:pPr>
            <w:r>
              <w:rPr>
                <w:rFonts w:ascii="Calibri" w:hAnsi="Calibri" w:cs="Calibri"/>
                <w:color w:val="000000"/>
              </w:rPr>
              <w:t>GNP – Central City Greening</w:t>
            </w:r>
          </w:p>
        </w:tc>
        <w:tc>
          <w:tcPr>
            <w:tcW w:w="1230" w:type="dxa"/>
            <w:tcBorders>
              <w:top w:val="nil"/>
              <w:left w:val="nil"/>
              <w:bottom w:val="nil"/>
              <w:right w:val="nil"/>
            </w:tcBorders>
            <w:shd w:val="clear" w:color="auto" w:fill="FFFFFF" w:themeFill="background1"/>
            <w:noWrap/>
            <w:vAlign w:val="center"/>
            <w:hideMark/>
          </w:tcPr>
          <w:p w14:paraId="15445E3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154</w:t>
            </w:r>
          </w:p>
        </w:tc>
        <w:tc>
          <w:tcPr>
            <w:tcW w:w="1886" w:type="dxa"/>
            <w:tcBorders>
              <w:top w:val="nil"/>
              <w:left w:val="nil"/>
              <w:bottom w:val="nil"/>
              <w:right w:val="nil"/>
            </w:tcBorders>
            <w:shd w:val="clear" w:color="auto" w:fill="FFFFFF" w:themeFill="background1"/>
            <w:noWrap/>
            <w:vAlign w:val="center"/>
            <w:hideMark/>
          </w:tcPr>
          <w:p w14:paraId="7ADEAE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BE129F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(154)</w:t>
            </w:r>
          </w:p>
        </w:tc>
      </w:tr>
      <w:tr w:rsidR="00CA2C50" w:rsidRPr="00441CC7" w14:paraId="0D5EC96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8D1D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1AE6A5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B33391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7230AB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65FE281" w14:textId="77777777" w:rsidR="006F77B5" w:rsidRPr="00497A06" w:rsidRDefault="006F77B5" w:rsidP="006F77B5">
            <w:pPr>
              <w:spacing w:after="0" w:line="240" w:lineRule="auto"/>
              <w:rPr>
                <w:sz w:val="20"/>
                <w:szCs w:val="20"/>
                <w:lang w:eastAsia="en-NZ"/>
              </w:rPr>
            </w:pPr>
            <w:r>
              <w:rPr>
                <w:rFonts w:ascii="Calibri" w:hAnsi="Calibri" w:cs="Calibri"/>
                <w:color w:val="000000"/>
              </w:rPr>
              <w:t>2010662070</w:t>
            </w:r>
          </w:p>
        </w:tc>
        <w:tc>
          <w:tcPr>
            <w:tcW w:w="2543" w:type="dxa"/>
            <w:tcBorders>
              <w:top w:val="nil"/>
              <w:left w:val="nil"/>
              <w:bottom w:val="nil"/>
              <w:right w:val="nil"/>
            </w:tcBorders>
            <w:shd w:val="clear" w:color="auto" w:fill="FFFFFF" w:themeFill="background1"/>
            <w:noWrap/>
            <w:vAlign w:val="bottom"/>
            <w:hideMark/>
          </w:tcPr>
          <w:p w14:paraId="378153A5" w14:textId="77777777" w:rsidR="006F77B5" w:rsidRPr="00497A06" w:rsidRDefault="006F77B5" w:rsidP="006F77B5">
            <w:pPr>
              <w:spacing w:after="0" w:line="240" w:lineRule="auto"/>
              <w:rPr>
                <w:sz w:val="20"/>
                <w:szCs w:val="20"/>
                <w:lang w:eastAsia="en-NZ"/>
              </w:rPr>
            </w:pPr>
            <w:r>
              <w:rPr>
                <w:rFonts w:ascii="Calibri" w:hAnsi="Calibri" w:cs="Calibri"/>
                <w:color w:val="000000"/>
              </w:rPr>
              <w:t xml:space="preserve">Pocket parks - </w:t>
            </w:r>
            <w:proofErr w:type="gramStart"/>
            <w:r>
              <w:rPr>
                <w:rFonts w:ascii="Calibri" w:hAnsi="Calibri" w:cs="Calibri"/>
                <w:color w:val="000000"/>
              </w:rPr>
              <w:t>44  Fedrerick</w:t>
            </w:r>
            <w:proofErr w:type="gramEnd"/>
            <w:r>
              <w:rPr>
                <w:rFonts w:ascii="Calibri" w:hAnsi="Calibri" w:cs="Calibri"/>
                <w:color w:val="000000"/>
              </w:rPr>
              <w:t xml:space="preserve"> Street</w:t>
            </w:r>
          </w:p>
        </w:tc>
        <w:tc>
          <w:tcPr>
            <w:tcW w:w="1230" w:type="dxa"/>
            <w:tcBorders>
              <w:top w:val="nil"/>
              <w:left w:val="nil"/>
              <w:bottom w:val="nil"/>
              <w:right w:val="nil"/>
            </w:tcBorders>
            <w:shd w:val="clear" w:color="auto" w:fill="FFFFFF" w:themeFill="background1"/>
            <w:noWrap/>
            <w:vAlign w:val="center"/>
            <w:hideMark/>
          </w:tcPr>
          <w:p w14:paraId="7772A0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3,911</w:t>
            </w:r>
          </w:p>
        </w:tc>
        <w:tc>
          <w:tcPr>
            <w:tcW w:w="1886" w:type="dxa"/>
            <w:tcBorders>
              <w:top w:val="nil"/>
              <w:left w:val="nil"/>
              <w:bottom w:val="nil"/>
              <w:right w:val="nil"/>
            </w:tcBorders>
            <w:shd w:val="clear" w:color="auto" w:fill="FFFFFF" w:themeFill="background1"/>
            <w:noWrap/>
            <w:vAlign w:val="center"/>
            <w:hideMark/>
          </w:tcPr>
          <w:p w14:paraId="0377EA3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1,350</w:t>
            </w:r>
          </w:p>
        </w:tc>
        <w:tc>
          <w:tcPr>
            <w:tcW w:w="1561" w:type="dxa"/>
            <w:tcBorders>
              <w:top w:val="nil"/>
              <w:left w:val="nil"/>
              <w:bottom w:val="nil"/>
              <w:right w:val="nil"/>
            </w:tcBorders>
            <w:shd w:val="clear" w:color="auto" w:fill="FFFFFF" w:themeFill="background1"/>
            <w:noWrap/>
            <w:vAlign w:val="center"/>
            <w:hideMark/>
          </w:tcPr>
          <w:p w14:paraId="2A6204C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(2,561)</w:t>
            </w:r>
          </w:p>
        </w:tc>
      </w:tr>
      <w:tr w:rsidR="00CA2C50" w:rsidRPr="00441CC7" w14:paraId="7D0927A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86105E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D2B489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08C265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BA6AF0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4951222" w14:textId="77777777" w:rsidR="006F77B5" w:rsidRPr="00497A06" w:rsidRDefault="006F77B5" w:rsidP="006F77B5">
            <w:pPr>
              <w:spacing w:after="0" w:line="240" w:lineRule="auto"/>
              <w:rPr>
                <w:sz w:val="20"/>
                <w:szCs w:val="20"/>
                <w:lang w:eastAsia="en-NZ"/>
              </w:rPr>
            </w:pPr>
            <w:r>
              <w:rPr>
                <w:rFonts w:ascii="Calibri" w:hAnsi="Calibri" w:cs="Calibri"/>
                <w:color w:val="000000"/>
              </w:rPr>
              <w:t>2010852070</w:t>
            </w:r>
          </w:p>
        </w:tc>
        <w:tc>
          <w:tcPr>
            <w:tcW w:w="2543" w:type="dxa"/>
            <w:tcBorders>
              <w:top w:val="nil"/>
              <w:left w:val="nil"/>
              <w:bottom w:val="nil"/>
              <w:right w:val="nil"/>
            </w:tcBorders>
            <w:shd w:val="clear" w:color="auto" w:fill="FFFFFF" w:themeFill="background1"/>
            <w:noWrap/>
            <w:vAlign w:val="bottom"/>
            <w:hideMark/>
          </w:tcPr>
          <w:p w14:paraId="55E5687C" w14:textId="77777777" w:rsidR="006F77B5" w:rsidRPr="00497A06" w:rsidRDefault="006F77B5" w:rsidP="006F77B5">
            <w:pPr>
              <w:spacing w:after="0" w:line="240" w:lineRule="auto"/>
              <w:rPr>
                <w:sz w:val="20"/>
                <w:szCs w:val="20"/>
                <w:lang w:eastAsia="en-NZ"/>
              </w:rPr>
            </w:pPr>
            <w:r>
              <w:rPr>
                <w:rFonts w:ascii="Calibri" w:hAnsi="Calibri" w:cs="Calibri"/>
                <w:color w:val="000000"/>
              </w:rPr>
              <w:t>Poneke Promise – Streetscape</w:t>
            </w:r>
          </w:p>
        </w:tc>
        <w:tc>
          <w:tcPr>
            <w:tcW w:w="1230" w:type="dxa"/>
            <w:tcBorders>
              <w:top w:val="nil"/>
              <w:left w:val="nil"/>
              <w:bottom w:val="nil"/>
              <w:right w:val="nil"/>
            </w:tcBorders>
            <w:shd w:val="clear" w:color="auto" w:fill="FFFFFF" w:themeFill="background1"/>
            <w:noWrap/>
            <w:vAlign w:val="center"/>
            <w:hideMark/>
          </w:tcPr>
          <w:p w14:paraId="5CE6377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w:t>
            </w:r>
          </w:p>
        </w:tc>
        <w:tc>
          <w:tcPr>
            <w:tcW w:w="1886" w:type="dxa"/>
            <w:tcBorders>
              <w:top w:val="nil"/>
              <w:left w:val="nil"/>
              <w:bottom w:val="nil"/>
              <w:right w:val="nil"/>
            </w:tcBorders>
            <w:shd w:val="clear" w:color="auto" w:fill="FFFFFF" w:themeFill="background1"/>
            <w:noWrap/>
            <w:vAlign w:val="center"/>
            <w:hideMark/>
          </w:tcPr>
          <w:p w14:paraId="06EB731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2,324</w:t>
            </w:r>
          </w:p>
        </w:tc>
        <w:tc>
          <w:tcPr>
            <w:tcW w:w="1561" w:type="dxa"/>
            <w:tcBorders>
              <w:top w:val="nil"/>
              <w:left w:val="nil"/>
              <w:bottom w:val="nil"/>
              <w:right w:val="nil"/>
            </w:tcBorders>
            <w:shd w:val="clear" w:color="auto" w:fill="FFFFFF" w:themeFill="background1"/>
            <w:noWrap/>
            <w:vAlign w:val="center"/>
            <w:hideMark/>
          </w:tcPr>
          <w:p w14:paraId="11AB8B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2,292</w:t>
            </w:r>
          </w:p>
        </w:tc>
      </w:tr>
      <w:tr w:rsidR="00CA2C50" w:rsidRPr="00441CC7" w14:paraId="7FA92DB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3432DF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34790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B7EB5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7068C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Central City Framework Total</w:t>
            </w:r>
          </w:p>
        </w:tc>
        <w:tc>
          <w:tcPr>
            <w:tcW w:w="1279" w:type="dxa"/>
            <w:tcBorders>
              <w:top w:val="nil"/>
              <w:left w:val="nil"/>
              <w:bottom w:val="single" w:sz="4" w:space="0" w:color="auto"/>
              <w:right w:val="nil"/>
            </w:tcBorders>
            <w:shd w:val="clear" w:color="auto" w:fill="FFFFFF" w:themeFill="background1"/>
            <w:noWrap/>
            <w:vAlign w:val="bottom"/>
            <w:hideMark/>
          </w:tcPr>
          <w:p w14:paraId="71414F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19E24A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AF251F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4,458</w:t>
            </w:r>
          </w:p>
        </w:tc>
        <w:tc>
          <w:tcPr>
            <w:tcW w:w="1886" w:type="dxa"/>
            <w:tcBorders>
              <w:top w:val="nil"/>
              <w:left w:val="nil"/>
              <w:bottom w:val="single" w:sz="4" w:space="0" w:color="auto"/>
              <w:right w:val="nil"/>
            </w:tcBorders>
            <w:shd w:val="clear" w:color="auto" w:fill="FFFFFF" w:themeFill="background1"/>
            <w:noWrap/>
            <w:vAlign w:val="center"/>
            <w:hideMark/>
          </w:tcPr>
          <w:p w14:paraId="1D3F95C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3,732</w:t>
            </w:r>
          </w:p>
        </w:tc>
        <w:tc>
          <w:tcPr>
            <w:tcW w:w="1561" w:type="dxa"/>
            <w:tcBorders>
              <w:top w:val="nil"/>
              <w:left w:val="nil"/>
              <w:bottom w:val="single" w:sz="4" w:space="0" w:color="auto"/>
              <w:right w:val="nil"/>
            </w:tcBorders>
            <w:shd w:val="clear" w:color="auto" w:fill="FFFFFF" w:themeFill="background1"/>
            <w:noWrap/>
            <w:vAlign w:val="center"/>
            <w:hideMark/>
          </w:tcPr>
          <w:p w14:paraId="2B6292D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(725)</w:t>
            </w:r>
          </w:p>
        </w:tc>
      </w:tr>
      <w:tr w:rsidR="00CA2C50" w:rsidRPr="00441CC7" w14:paraId="67B5E38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84C4C0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20D945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E019C3D" w14:textId="77777777" w:rsidR="006F77B5" w:rsidRPr="00497A06" w:rsidRDefault="006F77B5" w:rsidP="006F77B5">
            <w:pPr>
              <w:spacing w:after="0" w:line="240" w:lineRule="auto"/>
              <w:rPr>
                <w:sz w:val="20"/>
                <w:szCs w:val="20"/>
                <w:lang w:eastAsia="en-NZ"/>
              </w:rPr>
            </w:pPr>
            <w:r>
              <w:rPr>
                <w:rFonts w:ascii="Calibri" w:hAnsi="Calibri" w:cs="Calibri"/>
                <w:color w:val="000000"/>
              </w:rPr>
              <w:t>2073</w:t>
            </w:r>
          </w:p>
        </w:tc>
        <w:tc>
          <w:tcPr>
            <w:tcW w:w="3545" w:type="dxa"/>
            <w:tcBorders>
              <w:top w:val="nil"/>
              <w:left w:val="nil"/>
              <w:bottom w:val="nil"/>
              <w:right w:val="nil"/>
            </w:tcBorders>
            <w:shd w:val="clear" w:color="auto" w:fill="FFFFFF" w:themeFill="background1"/>
            <w:noWrap/>
            <w:vAlign w:val="bottom"/>
            <w:hideMark/>
          </w:tcPr>
          <w:p w14:paraId="3ED38B94" w14:textId="77777777" w:rsidR="006F77B5" w:rsidRPr="00497A06" w:rsidRDefault="006F77B5" w:rsidP="006F77B5">
            <w:pPr>
              <w:spacing w:after="0" w:line="240" w:lineRule="auto"/>
              <w:rPr>
                <w:sz w:val="20"/>
                <w:szCs w:val="20"/>
                <w:lang w:eastAsia="en-NZ"/>
              </w:rPr>
            </w:pPr>
            <w:r>
              <w:rPr>
                <w:rFonts w:ascii="Calibri" w:hAnsi="Calibri" w:cs="Calibri"/>
                <w:color w:val="000000"/>
              </w:rPr>
              <w:t>Suburban Centres upgrades</w:t>
            </w:r>
          </w:p>
        </w:tc>
        <w:tc>
          <w:tcPr>
            <w:tcW w:w="1279" w:type="dxa"/>
            <w:tcBorders>
              <w:top w:val="nil"/>
              <w:left w:val="nil"/>
              <w:bottom w:val="nil"/>
              <w:right w:val="nil"/>
            </w:tcBorders>
            <w:shd w:val="clear" w:color="auto" w:fill="FFFFFF" w:themeFill="background1"/>
            <w:noWrap/>
            <w:vAlign w:val="bottom"/>
            <w:hideMark/>
          </w:tcPr>
          <w:p w14:paraId="549E882D" w14:textId="77777777" w:rsidR="006F77B5" w:rsidRPr="00497A06" w:rsidRDefault="006F77B5" w:rsidP="006F77B5">
            <w:pPr>
              <w:spacing w:after="0" w:line="240" w:lineRule="auto"/>
              <w:rPr>
                <w:sz w:val="20"/>
                <w:szCs w:val="20"/>
                <w:lang w:eastAsia="en-NZ"/>
              </w:rPr>
            </w:pPr>
            <w:r>
              <w:rPr>
                <w:rFonts w:ascii="Calibri" w:hAnsi="Calibri" w:cs="Calibri"/>
                <w:color w:val="000000"/>
              </w:rPr>
              <w:t>2003152073</w:t>
            </w:r>
          </w:p>
        </w:tc>
        <w:tc>
          <w:tcPr>
            <w:tcW w:w="2543" w:type="dxa"/>
            <w:tcBorders>
              <w:top w:val="nil"/>
              <w:left w:val="nil"/>
              <w:bottom w:val="nil"/>
              <w:right w:val="nil"/>
            </w:tcBorders>
            <w:shd w:val="clear" w:color="auto" w:fill="FFFFFF" w:themeFill="background1"/>
            <w:noWrap/>
            <w:vAlign w:val="bottom"/>
            <w:hideMark/>
          </w:tcPr>
          <w:p w14:paraId="60DB1743" w14:textId="77777777" w:rsidR="006F77B5" w:rsidRPr="00497A06" w:rsidRDefault="006F77B5" w:rsidP="006F77B5">
            <w:pPr>
              <w:spacing w:after="0" w:line="240" w:lineRule="auto"/>
              <w:rPr>
                <w:sz w:val="20"/>
                <w:szCs w:val="20"/>
                <w:lang w:eastAsia="en-NZ"/>
              </w:rPr>
            </w:pPr>
            <w:r>
              <w:rPr>
                <w:rFonts w:ascii="Calibri" w:hAnsi="Calibri" w:cs="Calibri"/>
                <w:color w:val="000000"/>
              </w:rPr>
              <w:t>Small Centre Beaufitication</w:t>
            </w:r>
          </w:p>
        </w:tc>
        <w:tc>
          <w:tcPr>
            <w:tcW w:w="1230" w:type="dxa"/>
            <w:tcBorders>
              <w:top w:val="nil"/>
              <w:left w:val="nil"/>
              <w:bottom w:val="nil"/>
              <w:right w:val="nil"/>
            </w:tcBorders>
            <w:shd w:val="clear" w:color="auto" w:fill="FFFFFF" w:themeFill="background1"/>
            <w:noWrap/>
            <w:vAlign w:val="center"/>
            <w:hideMark/>
          </w:tcPr>
          <w:p w14:paraId="50185B4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1,863</w:t>
            </w:r>
          </w:p>
        </w:tc>
        <w:tc>
          <w:tcPr>
            <w:tcW w:w="1886" w:type="dxa"/>
            <w:tcBorders>
              <w:top w:val="nil"/>
              <w:left w:val="nil"/>
              <w:bottom w:val="nil"/>
              <w:right w:val="nil"/>
            </w:tcBorders>
            <w:shd w:val="clear" w:color="auto" w:fill="FFFFFF" w:themeFill="background1"/>
            <w:noWrap/>
            <w:vAlign w:val="center"/>
            <w:hideMark/>
          </w:tcPr>
          <w:p w14:paraId="517288E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1,664</w:t>
            </w:r>
          </w:p>
        </w:tc>
        <w:tc>
          <w:tcPr>
            <w:tcW w:w="1561" w:type="dxa"/>
            <w:tcBorders>
              <w:top w:val="nil"/>
              <w:left w:val="nil"/>
              <w:bottom w:val="nil"/>
              <w:right w:val="nil"/>
            </w:tcBorders>
            <w:shd w:val="clear" w:color="auto" w:fill="FFFFFF" w:themeFill="background1"/>
            <w:noWrap/>
            <w:vAlign w:val="center"/>
            <w:hideMark/>
          </w:tcPr>
          <w:p w14:paraId="31FA3A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(198)</w:t>
            </w:r>
          </w:p>
        </w:tc>
      </w:tr>
      <w:tr w:rsidR="00CA2C50" w:rsidRPr="00441CC7" w14:paraId="2609D2C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7E6E0A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F443C8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7D20DA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062DC5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BABEE9D" w14:textId="77777777" w:rsidR="006F77B5" w:rsidRPr="00497A06" w:rsidRDefault="006F77B5" w:rsidP="006F77B5">
            <w:pPr>
              <w:spacing w:after="0" w:line="240" w:lineRule="auto"/>
              <w:rPr>
                <w:sz w:val="20"/>
                <w:szCs w:val="20"/>
                <w:lang w:eastAsia="en-NZ"/>
              </w:rPr>
            </w:pPr>
            <w:r>
              <w:rPr>
                <w:rFonts w:ascii="Calibri" w:hAnsi="Calibri" w:cs="Calibri"/>
                <w:color w:val="000000"/>
              </w:rPr>
              <w:t>2003812073</w:t>
            </w:r>
          </w:p>
        </w:tc>
        <w:tc>
          <w:tcPr>
            <w:tcW w:w="2543" w:type="dxa"/>
            <w:tcBorders>
              <w:top w:val="nil"/>
              <w:left w:val="nil"/>
              <w:bottom w:val="nil"/>
              <w:right w:val="nil"/>
            </w:tcBorders>
            <w:shd w:val="clear" w:color="auto" w:fill="FFFFFF" w:themeFill="background1"/>
            <w:noWrap/>
            <w:vAlign w:val="bottom"/>
            <w:hideMark/>
          </w:tcPr>
          <w:p w14:paraId="0DEDE44A" w14:textId="77777777" w:rsidR="006F77B5" w:rsidRPr="00497A06" w:rsidRDefault="006F77B5" w:rsidP="006F77B5">
            <w:pPr>
              <w:spacing w:after="0" w:line="240" w:lineRule="auto"/>
              <w:rPr>
                <w:sz w:val="20"/>
                <w:szCs w:val="20"/>
                <w:lang w:eastAsia="en-NZ"/>
              </w:rPr>
            </w:pPr>
            <w:r>
              <w:rPr>
                <w:rFonts w:ascii="Calibri" w:hAnsi="Calibri" w:cs="Calibri"/>
                <w:color w:val="000000"/>
              </w:rPr>
              <w:t>Karori Upgrade</w:t>
            </w:r>
          </w:p>
        </w:tc>
        <w:tc>
          <w:tcPr>
            <w:tcW w:w="1230" w:type="dxa"/>
            <w:tcBorders>
              <w:top w:val="nil"/>
              <w:left w:val="nil"/>
              <w:bottom w:val="nil"/>
              <w:right w:val="nil"/>
            </w:tcBorders>
            <w:shd w:val="clear" w:color="auto" w:fill="FFFFFF" w:themeFill="background1"/>
            <w:noWrap/>
            <w:vAlign w:val="center"/>
            <w:hideMark/>
          </w:tcPr>
          <w:p w14:paraId="7A5BAA0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29976CE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209</w:t>
            </w:r>
          </w:p>
        </w:tc>
        <w:tc>
          <w:tcPr>
            <w:tcW w:w="1561" w:type="dxa"/>
            <w:tcBorders>
              <w:top w:val="nil"/>
              <w:left w:val="nil"/>
              <w:bottom w:val="nil"/>
              <w:right w:val="nil"/>
            </w:tcBorders>
            <w:shd w:val="clear" w:color="auto" w:fill="FFFFFF" w:themeFill="background1"/>
            <w:noWrap/>
            <w:vAlign w:val="center"/>
            <w:hideMark/>
          </w:tcPr>
          <w:p w14:paraId="313A563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209</w:t>
            </w:r>
          </w:p>
        </w:tc>
      </w:tr>
      <w:tr w:rsidR="00CA2C50" w:rsidRPr="00441CC7" w14:paraId="0737BC3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E7AD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FEA85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32306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1AC74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Suburban Centres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008850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1E53B9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22C9B1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1,863</w:t>
            </w:r>
          </w:p>
        </w:tc>
        <w:tc>
          <w:tcPr>
            <w:tcW w:w="1886" w:type="dxa"/>
            <w:tcBorders>
              <w:top w:val="nil"/>
              <w:left w:val="nil"/>
              <w:bottom w:val="single" w:sz="4" w:space="0" w:color="auto"/>
              <w:right w:val="nil"/>
            </w:tcBorders>
            <w:shd w:val="clear" w:color="auto" w:fill="FFFFFF" w:themeFill="background1"/>
            <w:noWrap/>
            <w:vAlign w:val="center"/>
            <w:hideMark/>
          </w:tcPr>
          <w:p w14:paraId="6447F11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1,874</w:t>
            </w:r>
          </w:p>
        </w:tc>
        <w:tc>
          <w:tcPr>
            <w:tcW w:w="1561" w:type="dxa"/>
            <w:tcBorders>
              <w:top w:val="nil"/>
              <w:left w:val="nil"/>
              <w:bottom w:val="single" w:sz="4" w:space="0" w:color="auto"/>
              <w:right w:val="nil"/>
            </w:tcBorders>
            <w:shd w:val="clear" w:color="auto" w:fill="FFFFFF" w:themeFill="background1"/>
            <w:noWrap/>
            <w:vAlign w:val="center"/>
            <w:hideMark/>
          </w:tcPr>
          <w:p w14:paraId="36F8F0B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11</w:t>
            </w:r>
          </w:p>
        </w:tc>
      </w:tr>
      <w:tr w:rsidR="00CA2C50" w:rsidRPr="00441CC7" w14:paraId="041628D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03CE0C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A88E93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168E863" w14:textId="77777777" w:rsidR="006F77B5" w:rsidRPr="00497A06" w:rsidRDefault="006F77B5" w:rsidP="006F77B5">
            <w:pPr>
              <w:spacing w:after="0" w:line="240" w:lineRule="auto"/>
              <w:rPr>
                <w:sz w:val="20"/>
                <w:szCs w:val="20"/>
                <w:lang w:eastAsia="en-NZ"/>
              </w:rPr>
            </w:pPr>
            <w:r>
              <w:rPr>
                <w:rFonts w:ascii="Calibri" w:hAnsi="Calibri" w:cs="Calibri"/>
                <w:color w:val="000000"/>
              </w:rPr>
              <w:t>2074</w:t>
            </w:r>
          </w:p>
        </w:tc>
        <w:tc>
          <w:tcPr>
            <w:tcW w:w="3545" w:type="dxa"/>
            <w:tcBorders>
              <w:top w:val="nil"/>
              <w:left w:val="nil"/>
              <w:bottom w:val="nil"/>
              <w:right w:val="nil"/>
            </w:tcBorders>
            <w:shd w:val="clear" w:color="auto" w:fill="FFFFFF" w:themeFill="background1"/>
            <w:noWrap/>
            <w:vAlign w:val="bottom"/>
            <w:hideMark/>
          </w:tcPr>
          <w:p w14:paraId="20A7DF4E" w14:textId="77777777" w:rsidR="006F77B5" w:rsidRPr="00497A06" w:rsidRDefault="006F77B5" w:rsidP="006F77B5">
            <w:pPr>
              <w:spacing w:after="0" w:line="240" w:lineRule="auto"/>
              <w:rPr>
                <w:sz w:val="20"/>
                <w:szCs w:val="20"/>
                <w:lang w:eastAsia="en-NZ"/>
              </w:rPr>
            </w:pPr>
            <w:r>
              <w:rPr>
                <w:rFonts w:ascii="Calibri" w:hAnsi="Calibri" w:cs="Calibri"/>
                <w:color w:val="000000"/>
              </w:rPr>
              <w:t>Minor CBD Enhancements</w:t>
            </w:r>
          </w:p>
        </w:tc>
        <w:tc>
          <w:tcPr>
            <w:tcW w:w="1279" w:type="dxa"/>
            <w:tcBorders>
              <w:top w:val="nil"/>
              <w:left w:val="nil"/>
              <w:bottom w:val="nil"/>
              <w:right w:val="nil"/>
            </w:tcBorders>
            <w:shd w:val="clear" w:color="auto" w:fill="FFFFFF" w:themeFill="background1"/>
            <w:noWrap/>
            <w:vAlign w:val="bottom"/>
            <w:hideMark/>
          </w:tcPr>
          <w:p w14:paraId="632E75CC" w14:textId="77777777" w:rsidR="006F77B5" w:rsidRPr="00497A06" w:rsidRDefault="006F77B5" w:rsidP="006F77B5">
            <w:pPr>
              <w:spacing w:after="0" w:line="240" w:lineRule="auto"/>
              <w:rPr>
                <w:sz w:val="20"/>
                <w:szCs w:val="20"/>
                <w:lang w:eastAsia="en-NZ"/>
              </w:rPr>
            </w:pPr>
            <w:r>
              <w:rPr>
                <w:rFonts w:ascii="Calibri" w:hAnsi="Calibri" w:cs="Calibri"/>
                <w:color w:val="000000"/>
              </w:rPr>
              <w:t>2001582074</w:t>
            </w:r>
          </w:p>
        </w:tc>
        <w:tc>
          <w:tcPr>
            <w:tcW w:w="2543" w:type="dxa"/>
            <w:tcBorders>
              <w:top w:val="nil"/>
              <w:left w:val="nil"/>
              <w:bottom w:val="nil"/>
              <w:right w:val="nil"/>
            </w:tcBorders>
            <w:shd w:val="clear" w:color="auto" w:fill="FFFFFF" w:themeFill="background1"/>
            <w:noWrap/>
            <w:vAlign w:val="bottom"/>
            <w:hideMark/>
          </w:tcPr>
          <w:p w14:paraId="0869F15F" w14:textId="77777777" w:rsidR="006F77B5" w:rsidRPr="00497A06" w:rsidRDefault="006F77B5" w:rsidP="006F77B5">
            <w:pPr>
              <w:spacing w:after="0" w:line="240" w:lineRule="auto"/>
              <w:rPr>
                <w:sz w:val="20"/>
                <w:szCs w:val="20"/>
                <w:lang w:eastAsia="en-NZ"/>
              </w:rPr>
            </w:pPr>
            <w:r>
              <w:rPr>
                <w:rFonts w:ascii="Calibri" w:hAnsi="Calibri" w:cs="Calibri"/>
                <w:color w:val="000000"/>
              </w:rPr>
              <w:t>Minor CBD Enhancements - Minor CBD Enhancements</w:t>
            </w:r>
          </w:p>
        </w:tc>
        <w:tc>
          <w:tcPr>
            <w:tcW w:w="1230" w:type="dxa"/>
            <w:tcBorders>
              <w:top w:val="nil"/>
              <w:left w:val="nil"/>
              <w:bottom w:val="nil"/>
              <w:right w:val="nil"/>
            </w:tcBorders>
            <w:shd w:val="clear" w:color="auto" w:fill="FFFFFF" w:themeFill="background1"/>
            <w:noWrap/>
            <w:vAlign w:val="center"/>
            <w:hideMark/>
          </w:tcPr>
          <w:p w14:paraId="635D905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49</w:t>
            </w:r>
          </w:p>
        </w:tc>
        <w:tc>
          <w:tcPr>
            <w:tcW w:w="1886" w:type="dxa"/>
            <w:tcBorders>
              <w:top w:val="nil"/>
              <w:left w:val="nil"/>
              <w:bottom w:val="nil"/>
              <w:right w:val="nil"/>
            </w:tcBorders>
            <w:shd w:val="clear" w:color="auto" w:fill="FFFFFF" w:themeFill="background1"/>
            <w:noWrap/>
            <w:vAlign w:val="center"/>
            <w:hideMark/>
          </w:tcPr>
          <w:p w14:paraId="1776663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49</w:t>
            </w:r>
          </w:p>
        </w:tc>
        <w:tc>
          <w:tcPr>
            <w:tcW w:w="1561" w:type="dxa"/>
            <w:tcBorders>
              <w:top w:val="nil"/>
              <w:left w:val="nil"/>
              <w:bottom w:val="nil"/>
              <w:right w:val="nil"/>
            </w:tcBorders>
            <w:shd w:val="clear" w:color="auto" w:fill="FFFFFF" w:themeFill="background1"/>
            <w:noWrap/>
            <w:vAlign w:val="center"/>
            <w:hideMark/>
          </w:tcPr>
          <w:p w14:paraId="343C304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19325F5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2A317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AB7E51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BDC74C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379C7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Minor CBD Enhancements Total</w:t>
            </w:r>
          </w:p>
        </w:tc>
        <w:tc>
          <w:tcPr>
            <w:tcW w:w="1279" w:type="dxa"/>
            <w:tcBorders>
              <w:top w:val="nil"/>
              <w:left w:val="nil"/>
              <w:bottom w:val="single" w:sz="4" w:space="0" w:color="auto"/>
              <w:right w:val="nil"/>
            </w:tcBorders>
            <w:shd w:val="clear" w:color="auto" w:fill="FFFFFF" w:themeFill="background1"/>
            <w:noWrap/>
            <w:vAlign w:val="bottom"/>
            <w:hideMark/>
          </w:tcPr>
          <w:p w14:paraId="71E06F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A23669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B243D1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49</w:t>
            </w:r>
          </w:p>
        </w:tc>
        <w:tc>
          <w:tcPr>
            <w:tcW w:w="1886" w:type="dxa"/>
            <w:tcBorders>
              <w:top w:val="nil"/>
              <w:left w:val="nil"/>
              <w:bottom w:val="single" w:sz="4" w:space="0" w:color="auto"/>
              <w:right w:val="nil"/>
            </w:tcBorders>
            <w:shd w:val="clear" w:color="auto" w:fill="FFFFFF" w:themeFill="background1"/>
            <w:noWrap/>
            <w:vAlign w:val="center"/>
            <w:hideMark/>
          </w:tcPr>
          <w:p w14:paraId="4849AEE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49</w:t>
            </w:r>
          </w:p>
        </w:tc>
        <w:tc>
          <w:tcPr>
            <w:tcW w:w="1561" w:type="dxa"/>
            <w:tcBorders>
              <w:top w:val="nil"/>
              <w:left w:val="nil"/>
              <w:bottom w:val="single" w:sz="4" w:space="0" w:color="auto"/>
              <w:right w:val="nil"/>
            </w:tcBorders>
            <w:shd w:val="clear" w:color="auto" w:fill="FFFFFF" w:themeFill="background1"/>
            <w:noWrap/>
            <w:vAlign w:val="center"/>
            <w:hideMark/>
          </w:tcPr>
          <w:p w14:paraId="4DC8535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6204B58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C8056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285908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905758F" w14:textId="77777777" w:rsidR="006F77B5" w:rsidRPr="00497A06" w:rsidRDefault="006F77B5" w:rsidP="006F77B5">
            <w:pPr>
              <w:spacing w:after="0" w:line="240" w:lineRule="auto"/>
              <w:rPr>
                <w:sz w:val="20"/>
                <w:szCs w:val="20"/>
                <w:lang w:eastAsia="en-NZ"/>
              </w:rPr>
            </w:pPr>
            <w:r>
              <w:rPr>
                <w:rFonts w:ascii="Calibri" w:hAnsi="Calibri" w:cs="Calibri"/>
                <w:color w:val="000000"/>
              </w:rPr>
              <w:t>2136</w:t>
            </w:r>
          </w:p>
        </w:tc>
        <w:tc>
          <w:tcPr>
            <w:tcW w:w="3545" w:type="dxa"/>
            <w:tcBorders>
              <w:top w:val="nil"/>
              <w:left w:val="nil"/>
              <w:bottom w:val="nil"/>
              <w:right w:val="nil"/>
            </w:tcBorders>
            <w:shd w:val="clear" w:color="auto" w:fill="FFFFFF" w:themeFill="background1"/>
            <w:noWrap/>
            <w:vAlign w:val="bottom"/>
            <w:hideMark/>
          </w:tcPr>
          <w:p w14:paraId="617BE0D7" w14:textId="77777777" w:rsidR="006F77B5" w:rsidRPr="00497A06" w:rsidRDefault="006F77B5" w:rsidP="006F77B5">
            <w:pPr>
              <w:spacing w:after="0" w:line="240" w:lineRule="auto"/>
              <w:rPr>
                <w:sz w:val="20"/>
                <w:szCs w:val="20"/>
                <w:lang w:eastAsia="en-NZ"/>
              </w:rPr>
            </w:pPr>
            <w:r>
              <w:rPr>
                <w:rFonts w:ascii="Calibri" w:hAnsi="Calibri" w:cs="Calibri"/>
                <w:color w:val="000000"/>
              </w:rPr>
              <w:t>Housing Investment Programme</w:t>
            </w:r>
          </w:p>
        </w:tc>
        <w:tc>
          <w:tcPr>
            <w:tcW w:w="1279" w:type="dxa"/>
            <w:tcBorders>
              <w:top w:val="nil"/>
              <w:left w:val="nil"/>
              <w:bottom w:val="nil"/>
              <w:right w:val="nil"/>
            </w:tcBorders>
            <w:shd w:val="clear" w:color="auto" w:fill="FFFFFF" w:themeFill="background1"/>
            <w:noWrap/>
            <w:vAlign w:val="bottom"/>
            <w:hideMark/>
          </w:tcPr>
          <w:p w14:paraId="686D758A" w14:textId="77777777" w:rsidR="006F77B5" w:rsidRPr="00497A06" w:rsidRDefault="006F77B5" w:rsidP="006F77B5">
            <w:pPr>
              <w:spacing w:after="0" w:line="240" w:lineRule="auto"/>
              <w:rPr>
                <w:sz w:val="20"/>
                <w:szCs w:val="20"/>
                <w:lang w:eastAsia="en-NZ"/>
              </w:rPr>
            </w:pPr>
            <w:r>
              <w:rPr>
                <w:rFonts w:ascii="Calibri" w:hAnsi="Calibri" w:cs="Calibri"/>
                <w:color w:val="000000"/>
              </w:rPr>
              <w:t>2008252136</w:t>
            </w:r>
          </w:p>
        </w:tc>
        <w:tc>
          <w:tcPr>
            <w:tcW w:w="2543" w:type="dxa"/>
            <w:tcBorders>
              <w:top w:val="nil"/>
              <w:left w:val="nil"/>
              <w:bottom w:val="nil"/>
              <w:right w:val="nil"/>
            </w:tcBorders>
            <w:shd w:val="clear" w:color="auto" w:fill="FFFFFF" w:themeFill="background1"/>
            <w:noWrap/>
            <w:vAlign w:val="bottom"/>
            <w:hideMark/>
          </w:tcPr>
          <w:p w14:paraId="4A431C61" w14:textId="77777777" w:rsidR="006F77B5" w:rsidRPr="00497A06" w:rsidRDefault="006F77B5" w:rsidP="006F77B5">
            <w:pPr>
              <w:spacing w:after="0" w:line="240" w:lineRule="auto"/>
              <w:rPr>
                <w:sz w:val="20"/>
                <w:szCs w:val="20"/>
                <w:lang w:eastAsia="en-NZ"/>
              </w:rPr>
            </w:pPr>
            <w:r>
              <w:rPr>
                <w:rFonts w:ascii="Calibri" w:hAnsi="Calibri" w:cs="Calibri"/>
                <w:color w:val="000000"/>
              </w:rPr>
              <w:t>Build Wellington - Housing Investment Programme Cpx</w:t>
            </w:r>
          </w:p>
        </w:tc>
        <w:tc>
          <w:tcPr>
            <w:tcW w:w="1230" w:type="dxa"/>
            <w:tcBorders>
              <w:top w:val="nil"/>
              <w:left w:val="nil"/>
              <w:bottom w:val="nil"/>
              <w:right w:val="nil"/>
            </w:tcBorders>
            <w:shd w:val="clear" w:color="auto" w:fill="FFFFFF" w:themeFill="background1"/>
            <w:noWrap/>
            <w:vAlign w:val="center"/>
            <w:hideMark/>
          </w:tcPr>
          <w:p w14:paraId="0BA488A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2,339</w:t>
            </w:r>
          </w:p>
        </w:tc>
        <w:tc>
          <w:tcPr>
            <w:tcW w:w="1886" w:type="dxa"/>
            <w:tcBorders>
              <w:top w:val="nil"/>
              <w:left w:val="nil"/>
              <w:bottom w:val="nil"/>
              <w:right w:val="nil"/>
            </w:tcBorders>
            <w:shd w:val="clear" w:color="auto" w:fill="FFFFFF" w:themeFill="background1"/>
            <w:noWrap/>
            <w:vAlign w:val="center"/>
            <w:hideMark/>
          </w:tcPr>
          <w:p w14:paraId="421A8F0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2,253</w:t>
            </w:r>
          </w:p>
        </w:tc>
        <w:tc>
          <w:tcPr>
            <w:tcW w:w="1561" w:type="dxa"/>
            <w:tcBorders>
              <w:top w:val="nil"/>
              <w:left w:val="nil"/>
              <w:bottom w:val="nil"/>
              <w:right w:val="nil"/>
            </w:tcBorders>
            <w:shd w:val="clear" w:color="auto" w:fill="FFFFFF" w:themeFill="background1"/>
            <w:noWrap/>
            <w:vAlign w:val="center"/>
            <w:hideMark/>
          </w:tcPr>
          <w:p w14:paraId="0FEF14F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(86)</w:t>
            </w:r>
          </w:p>
        </w:tc>
      </w:tr>
      <w:tr w:rsidR="00CA2C50" w:rsidRPr="00441CC7" w14:paraId="798153E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9B5D0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F04A09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F90B3E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D52FEB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4034D56" w14:textId="77777777" w:rsidR="006F77B5" w:rsidRPr="00497A06" w:rsidRDefault="006F77B5" w:rsidP="006F77B5">
            <w:pPr>
              <w:spacing w:after="0" w:line="240" w:lineRule="auto"/>
              <w:rPr>
                <w:sz w:val="20"/>
                <w:szCs w:val="20"/>
                <w:lang w:eastAsia="en-NZ"/>
              </w:rPr>
            </w:pPr>
            <w:r>
              <w:rPr>
                <w:rFonts w:ascii="Calibri" w:hAnsi="Calibri" w:cs="Calibri"/>
                <w:color w:val="000000"/>
              </w:rPr>
              <w:t>2009652136</w:t>
            </w:r>
          </w:p>
        </w:tc>
        <w:tc>
          <w:tcPr>
            <w:tcW w:w="2543" w:type="dxa"/>
            <w:tcBorders>
              <w:top w:val="nil"/>
              <w:left w:val="nil"/>
              <w:bottom w:val="nil"/>
              <w:right w:val="nil"/>
            </w:tcBorders>
            <w:shd w:val="clear" w:color="auto" w:fill="FFFFFF" w:themeFill="background1"/>
            <w:noWrap/>
            <w:vAlign w:val="bottom"/>
            <w:hideMark/>
          </w:tcPr>
          <w:p w14:paraId="5DBAAA51" w14:textId="77777777" w:rsidR="006F77B5" w:rsidRPr="00497A06" w:rsidRDefault="006F77B5" w:rsidP="006F77B5">
            <w:pPr>
              <w:spacing w:after="0" w:line="240" w:lineRule="auto"/>
              <w:rPr>
                <w:sz w:val="20"/>
                <w:szCs w:val="20"/>
                <w:lang w:eastAsia="en-NZ"/>
              </w:rPr>
            </w:pPr>
            <w:r>
              <w:rPr>
                <w:rFonts w:ascii="Calibri" w:hAnsi="Calibri" w:cs="Calibri"/>
                <w:color w:val="000000"/>
              </w:rPr>
              <w:t>SHIP – Harrison Street</w:t>
            </w:r>
          </w:p>
        </w:tc>
        <w:tc>
          <w:tcPr>
            <w:tcW w:w="1230" w:type="dxa"/>
            <w:tcBorders>
              <w:top w:val="nil"/>
              <w:left w:val="nil"/>
              <w:bottom w:val="nil"/>
              <w:right w:val="nil"/>
            </w:tcBorders>
            <w:shd w:val="clear" w:color="auto" w:fill="FFFFFF" w:themeFill="background1"/>
            <w:noWrap/>
            <w:vAlign w:val="center"/>
            <w:hideMark/>
          </w:tcPr>
          <w:p w14:paraId="5D24C9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2,964</w:t>
            </w:r>
          </w:p>
        </w:tc>
        <w:tc>
          <w:tcPr>
            <w:tcW w:w="1886" w:type="dxa"/>
            <w:tcBorders>
              <w:top w:val="nil"/>
              <w:left w:val="nil"/>
              <w:bottom w:val="nil"/>
              <w:right w:val="nil"/>
            </w:tcBorders>
            <w:shd w:val="clear" w:color="auto" w:fill="FFFFFF" w:themeFill="background1"/>
            <w:noWrap/>
            <w:vAlign w:val="center"/>
            <w:hideMark/>
          </w:tcPr>
          <w:p w14:paraId="6757138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129502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(2,964)</w:t>
            </w:r>
          </w:p>
        </w:tc>
      </w:tr>
      <w:tr w:rsidR="00CA2C50" w:rsidRPr="00441CC7" w14:paraId="793B226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17CEA2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02F08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7576B2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FB65B2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1D30862" w14:textId="77777777" w:rsidR="006F77B5" w:rsidRPr="00497A06" w:rsidRDefault="006F77B5" w:rsidP="006F77B5">
            <w:pPr>
              <w:spacing w:after="0" w:line="240" w:lineRule="auto"/>
              <w:rPr>
                <w:sz w:val="20"/>
                <w:szCs w:val="20"/>
                <w:lang w:eastAsia="en-NZ"/>
              </w:rPr>
            </w:pPr>
            <w:r>
              <w:rPr>
                <w:rFonts w:ascii="Calibri" w:hAnsi="Calibri" w:cs="Calibri"/>
                <w:color w:val="000000"/>
              </w:rPr>
              <w:t>2009662136</w:t>
            </w:r>
          </w:p>
        </w:tc>
        <w:tc>
          <w:tcPr>
            <w:tcW w:w="2543" w:type="dxa"/>
            <w:tcBorders>
              <w:top w:val="nil"/>
              <w:left w:val="nil"/>
              <w:bottom w:val="nil"/>
              <w:right w:val="nil"/>
            </w:tcBorders>
            <w:shd w:val="clear" w:color="auto" w:fill="FFFFFF" w:themeFill="background1"/>
            <w:noWrap/>
            <w:vAlign w:val="bottom"/>
            <w:hideMark/>
          </w:tcPr>
          <w:p w14:paraId="27F57A0F" w14:textId="77777777" w:rsidR="006F77B5" w:rsidRPr="00497A06" w:rsidRDefault="006F77B5" w:rsidP="006F77B5">
            <w:pPr>
              <w:spacing w:after="0" w:line="240" w:lineRule="auto"/>
              <w:rPr>
                <w:sz w:val="20"/>
                <w:szCs w:val="20"/>
                <w:lang w:eastAsia="en-NZ"/>
              </w:rPr>
            </w:pPr>
            <w:r>
              <w:rPr>
                <w:rFonts w:ascii="Calibri" w:hAnsi="Calibri" w:cs="Calibri"/>
                <w:color w:val="000000"/>
              </w:rPr>
              <w:t>SHIP – Nairn Street</w:t>
            </w:r>
          </w:p>
        </w:tc>
        <w:tc>
          <w:tcPr>
            <w:tcW w:w="1230" w:type="dxa"/>
            <w:tcBorders>
              <w:top w:val="nil"/>
              <w:left w:val="nil"/>
              <w:bottom w:val="nil"/>
              <w:right w:val="nil"/>
            </w:tcBorders>
            <w:shd w:val="clear" w:color="auto" w:fill="FFFFFF" w:themeFill="background1"/>
            <w:noWrap/>
            <w:vAlign w:val="center"/>
            <w:hideMark/>
          </w:tcPr>
          <w:p w14:paraId="0F585ED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1,626</w:t>
            </w:r>
          </w:p>
        </w:tc>
        <w:tc>
          <w:tcPr>
            <w:tcW w:w="1886" w:type="dxa"/>
            <w:tcBorders>
              <w:top w:val="nil"/>
              <w:left w:val="nil"/>
              <w:bottom w:val="nil"/>
              <w:right w:val="nil"/>
            </w:tcBorders>
            <w:shd w:val="clear" w:color="auto" w:fill="FFFFFF" w:themeFill="background1"/>
            <w:noWrap/>
            <w:vAlign w:val="center"/>
            <w:hideMark/>
          </w:tcPr>
          <w:p w14:paraId="4C3B9D0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2603C22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(1,626)</w:t>
            </w:r>
          </w:p>
        </w:tc>
      </w:tr>
      <w:tr w:rsidR="00CA2C50" w:rsidRPr="00441CC7" w14:paraId="541AC1E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CA304D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4FE3E1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8A1E8C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66BF90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73C659F" w14:textId="77777777" w:rsidR="006F77B5" w:rsidRPr="00497A06" w:rsidRDefault="006F77B5" w:rsidP="006F77B5">
            <w:pPr>
              <w:spacing w:after="0" w:line="240" w:lineRule="auto"/>
              <w:rPr>
                <w:sz w:val="20"/>
                <w:szCs w:val="20"/>
                <w:lang w:eastAsia="en-NZ"/>
              </w:rPr>
            </w:pPr>
            <w:r>
              <w:rPr>
                <w:rFonts w:ascii="Calibri" w:hAnsi="Calibri" w:cs="Calibri"/>
                <w:color w:val="000000"/>
              </w:rPr>
              <w:t>2009852136</w:t>
            </w:r>
          </w:p>
        </w:tc>
        <w:tc>
          <w:tcPr>
            <w:tcW w:w="2543" w:type="dxa"/>
            <w:tcBorders>
              <w:top w:val="nil"/>
              <w:left w:val="nil"/>
              <w:bottom w:val="nil"/>
              <w:right w:val="nil"/>
            </w:tcBorders>
            <w:shd w:val="clear" w:color="auto" w:fill="FFFFFF" w:themeFill="background1"/>
            <w:noWrap/>
            <w:vAlign w:val="bottom"/>
            <w:hideMark/>
          </w:tcPr>
          <w:p w14:paraId="03133877" w14:textId="77777777" w:rsidR="006F77B5" w:rsidRPr="00497A06" w:rsidRDefault="006F77B5" w:rsidP="006F77B5">
            <w:pPr>
              <w:spacing w:after="0" w:line="240" w:lineRule="auto"/>
              <w:rPr>
                <w:sz w:val="20"/>
                <w:szCs w:val="20"/>
                <w:lang w:eastAsia="en-NZ"/>
              </w:rPr>
            </w:pPr>
            <w:r>
              <w:rPr>
                <w:rFonts w:ascii="Calibri" w:hAnsi="Calibri" w:cs="Calibri"/>
                <w:color w:val="000000"/>
              </w:rPr>
              <w:t>SHIP – 132 Owen Street</w:t>
            </w:r>
          </w:p>
        </w:tc>
        <w:tc>
          <w:tcPr>
            <w:tcW w:w="1230" w:type="dxa"/>
            <w:tcBorders>
              <w:top w:val="nil"/>
              <w:left w:val="nil"/>
              <w:bottom w:val="nil"/>
              <w:right w:val="nil"/>
            </w:tcBorders>
            <w:shd w:val="clear" w:color="auto" w:fill="FFFFFF" w:themeFill="background1"/>
            <w:noWrap/>
            <w:vAlign w:val="center"/>
            <w:hideMark/>
          </w:tcPr>
          <w:p w14:paraId="1369ED7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1,277</w:t>
            </w:r>
          </w:p>
        </w:tc>
        <w:tc>
          <w:tcPr>
            <w:tcW w:w="1886" w:type="dxa"/>
            <w:tcBorders>
              <w:top w:val="nil"/>
              <w:left w:val="nil"/>
              <w:bottom w:val="nil"/>
              <w:right w:val="nil"/>
            </w:tcBorders>
            <w:shd w:val="clear" w:color="auto" w:fill="FFFFFF" w:themeFill="background1"/>
            <w:noWrap/>
            <w:vAlign w:val="center"/>
            <w:hideMark/>
          </w:tcPr>
          <w:p w14:paraId="61C6FB7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2,218</w:t>
            </w:r>
          </w:p>
        </w:tc>
        <w:tc>
          <w:tcPr>
            <w:tcW w:w="1561" w:type="dxa"/>
            <w:tcBorders>
              <w:top w:val="nil"/>
              <w:left w:val="nil"/>
              <w:bottom w:val="nil"/>
              <w:right w:val="nil"/>
            </w:tcBorders>
            <w:shd w:val="clear" w:color="auto" w:fill="FFFFFF" w:themeFill="background1"/>
            <w:noWrap/>
            <w:vAlign w:val="center"/>
            <w:hideMark/>
          </w:tcPr>
          <w:p w14:paraId="29A9046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941</w:t>
            </w:r>
          </w:p>
        </w:tc>
      </w:tr>
      <w:tr w:rsidR="00CA2C50" w:rsidRPr="00441CC7" w14:paraId="48E01F4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18D96A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FD884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06FEA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08288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Housing Investment Programme Total</w:t>
            </w:r>
          </w:p>
        </w:tc>
        <w:tc>
          <w:tcPr>
            <w:tcW w:w="1279" w:type="dxa"/>
            <w:tcBorders>
              <w:top w:val="nil"/>
              <w:left w:val="nil"/>
              <w:bottom w:val="single" w:sz="4" w:space="0" w:color="auto"/>
              <w:right w:val="nil"/>
            </w:tcBorders>
            <w:shd w:val="clear" w:color="auto" w:fill="FFFFFF" w:themeFill="background1"/>
            <w:noWrap/>
            <w:vAlign w:val="bottom"/>
            <w:hideMark/>
          </w:tcPr>
          <w:p w14:paraId="4AB9D7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685AD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154F30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8,207</w:t>
            </w:r>
          </w:p>
        </w:tc>
        <w:tc>
          <w:tcPr>
            <w:tcW w:w="1886" w:type="dxa"/>
            <w:tcBorders>
              <w:top w:val="nil"/>
              <w:left w:val="nil"/>
              <w:bottom w:val="single" w:sz="4" w:space="0" w:color="auto"/>
              <w:right w:val="nil"/>
            </w:tcBorders>
            <w:shd w:val="clear" w:color="auto" w:fill="FFFFFF" w:themeFill="background1"/>
            <w:noWrap/>
            <w:vAlign w:val="center"/>
            <w:hideMark/>
          </w:tcPr>
          <w:p w14:paraId="12FD226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4,472</w:t>
            </w:r>
          </w:p>
        </w:tc>
        <w:tc>
          <w:tcPr>
            <w:tcW w:w="1561" w:type="dxa"/>
            <w:tcBorders>
              <w:top w:val="nil"/>
              <w:left w:val="nil"/>
              <w:bottom w:val="single" w:sz="4" w:space="0" w:color="auto"/>
              <w:right w:val="nil"/>
            </w:tcBorders>
            <w:shd w:val="clear" w:color="auto" w:fill="FFFFFF" w:themeFill="background1"/>
            <w:noWrap/>
            <w:vAlign w:val="center"/>
            <w:hideMark/>
          </w:tcPr>
          <w:p w14:paraId="141D736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(3,735)</w:t>
            </w:r>
          </w:p>
        </w:tc>
      </w:tr>
      <w:tr w:rsidR="00CA2C50" w:rsidRPr="00441CC7" w14:paraId="4383782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91D25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E36CA5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6FC90CB" w14:textId="77777777" w:rsidR="006F77B5" w:rsidRPr="00497A06" w:rsidRDefault="006F77B5" w:rsidP="006F77B5">
            <w:pPr>
              <w:spacing w:after="0" w:line="240" w:lineRule="auto"/>
              <w:rPr>
                <w:sz w:val="20"/>
                <w:szCs w:val="20"/>
                <w:lang w:eastAsia="en-NZ"/>
              </w:rPr>
            </w:pPr>
            <w:r>
              <w:rPr>
                <w:rFonts w:ascii="Calibri" w:hAnsi="Calibri" w:cs="Calibri"/>
                <w:color w:val="000000"/>
              </w:rPr>
              <w:t>2137</w:t>
            </w:r>
          </w:p>
        </w:tc>
        <w:tc>
          <w:tcPr>
            <w:tcW w:w="3545" w:type="dxa"/>
            <w:tcBorders>
              <w:top w:val="nil"/>
              <w:left w:val="nil"/>
              <w:bottom w:val="nil"/>
              <w:right w:val="nil"/>
            </w:tcBorders>
            <w:shd w:val="clear" w:color="auto" w:fill="FFFFFF" w:themeFill="background1"/>
            <w:noWrap/>
            <w:vAlign w:val="bottom"/>
            <w:hideMark/>
          </w:tcPr>
          <w:p w14:paraId="424B8FE4" w14:textId="77777777" w:rsidR="006F77B5" w:rsidRPr="00497A06" w:rsidRDefault="006F77B5" w:rsidP="006F77B5">
            <w:pPr>
              <w:spacing w:after="0" w:line="240" w:lineRule="auto"/>
              <w:rPr>
                <w:sz w:val="20"/>
                <w:szCs w:val="20"/>
                <w:lang w:eastAsia="en-NZ"/>
              </w:rPr>
            </w:pPr>
            <w:r>
              <w:rPr>
                <w:rFonts w:ascii="Calibri" w:hAnsi="Calibri" w:cs="Calibri"/>
                <w:color w:val="000000"/>
              </w:rPr>
              <w:t>Build Wellington Developments</w:t>
            </w:r>
          </w:p>
        </w:tc>
        <w:tc>
          <w:tcPr>
            <w:tcW w:w="1279" w:type="dxa"/>
            <w:tcBorders>
              <w:top w:val="nil"/>
              <w:left w:val="nil"/>
              <w:bottom w:val="nil"/>
              <w:right w:val="nil"/>
            </w:tcBorders>
            <w:shd w:val="clear" w:color="auto" w:fill="FFFFFF" w:themeFill="background1"/>
            <w:noWrap/>
            <w:vAlign w:val="bottom"/>
            <w:hideMark/>
          </w:tcPr>
          <w:p w14:paraId="67DBF6FE" w14:textId="77777777" w:rsidR="006F77B5" w:rsidRPr="00497A06" w:rsidRDefault="006F77B5" w:rsidP="006F77B5">
            <w:pPr>
              <w:spacing w:after="0" w:line="240" w:lineRule="auto"/>
              <w:rPr>
                <w:sz w:val="20"/>
                <w:szCs w:val="20"/>
                <w:lang w:eastAsia="en-NZ"/>
              </w:rPr>
            </w:pPr>
            <w:r>
              <w:rPr>
                <w:rFonts w:ascii="Calibri" w:hAnsi="Calibri" w:cs="Calibri"/>
                <w:color w:val="000000"/>
              </w:rPr>
              <w:t>2008542137</w:t>
            </w:r>
          </w:p>
        </w:tc>
        <w:tc>
          <w:tcPr>
            <w:tcW w:w="2543" w:type="dxa"/>
            <w:tcBorders>
              <w:top w:val="nil"/>
              <w:left w:val="nil"/>
              <w:bottom w:val="nil"/>
              <w:right w:val="nil"/>
            </w:tcBorders>
            <w:shd w:val="clear" w:color="auto" w:fill="FFFFFF" w:themeFill="background1"/>
            <w:noWrap/>
            <w:vAlign w:val="bottom"/>
            <w:hideMark/>
          </w:tcPr>
          <w:p w14:paraId="7C9F4DF4" w14:textId="77777777" w:rsidR="006F77B5" w:rsidRPr="00497A06" w:rsidRDefault="006F77B5" w:rsidP="006F77B5">
            <w:pPr>
              <w:spacing w:after="0" w:line="240" w:lineRule="auto"/>
              <w:rPr>
                <w:sz w:val="20"/>
                <w:szCs w:val="20"/>
                <w:lang w:eastAsia="en-NZ"/>
              </w:rPr>
            </w:pPr>
            <w:r>
              <w:rPr>
                <w:rFonts w:ascii="Calibri" w:hAnsi="Calibri" w:cs="Calibri"/>
                <w:color w:val="000000"/>
              </w:rPr>
              <w:t>Build Wellington - Great Harbour Way - Carriageway Shelly Ba</w:t>
            </w:r>
          </w:p>
        </w:tc>
        <w:tc>
          <w:tcPr>
            <w:tcW w:w="1230" w:type="dxa"/>
            <w:tcBorders>
              <w:top w:val="nil"/>
              <w:left w:val="nil"/>
              <w:bottom w:val="nil"/>
              <w:right w:val="nil"/>
            </w:tcBorders>
            <w:shd w:val="clear" w:color="auto" w:fill="FFFFFF" w:themeFill="background1"/>
            <w:noWrap/>
            <w:vAlign w:val="center"/>
            <w:hideMark/>
          </w:tcPr>
          <w:p w14:paraId="067E882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3F38D81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2,451</w:t>
            </w:r>
          </w:p>
        </w:tc>
        <w:tc>
          <w:tcPr>
            <w:tcW w:w="1561" w:type="dxa"/>
            <w:tcBorders>
              <w:top w:val="nil"/>
              <w:left w:val="nil"/>
              <w:bottom w:val="nil"/>
              <w:right w:val="nil"/>
            </w:tcBorders>
            <w:shd w:val="clear" w:color="auto" w:fill="FFFFFF" w:themeFill="background1"/>
            <w:noWrap/>
            <w:vAlign w:val="center"/>
            <w:hideMark/>
          </w:tcPr>
          <w:p w14:paraId="02C7BBF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2,451</w:t>
            </w:r>
          </w:p>
        </w:tc>
      </w:tr>
      <w:tr w:rsidR="00CA2C50" w:rsidRPr="00441CC7" w14:paraId="7182641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5A566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55C46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FFB331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2E397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Build Wellington Developments Total</w:t>
            </w:r>
          </w:p>
        </w:tc>
        <w:tc>
          <w:tcPr>
            <w:tcW w:w="1279" w:type="dxa"/>
            <w:tcBorders>
              <w:top w:val="nil"/>
              <w:left w:val="nil"/>
              <w:bottom w:val="single" w:sz="4" w:space="0" w:color="auto"/>
              <w:right w:val="nil"/>
            </w:tcBorders>
            <w:shd w:val="clear" w:color="auto" w:fill="FFFFFF" w:themeFill="background1"/>
            <w:noWrap/>
            <w:vAlign w:val="bottom"/>
            <w:hideMark/>
          </w:tcPr>
          <w:p w14:paraId="20313E2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C2ACA9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0A9F97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886" w:type="dxa"/>
            <w:tcBorders>
              <w:top w:val="nil"/>
              <w:left w:val="nil"/>
              <w:bottom w:val="single" w:sz="4" w:space="0" w:color="auto"/>
              <w:right w:val="nil"/>
            </w:tcBorders>
            <w:shd w:val="clear" w:color="auto" w:fill="FFFFFF" w:themeFill="background1"/>
            <w:noWrap/>
            <w:vAlign w:val="center"/>
            <w:hideMark/>
          </w:tcPr>
          <w:p w14:paraId="03D3129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2,451</w:t>
            </w:r>
          </w:p>
        </w:tc>
        <w:tc>
          <w:tcPr>
            <w:tcW w:w="1561" w:type="dxa"/>
            <w:tcBorders>
              <w:top w:val="nil"/>
              <w:left w:val="nil"/>
              <w:bottom w:val="single" w:sz="4" w:space="0" w:color="auto"/>
              <w:right w:val="nil"/>
            </w:tcBorders>
            <w:shd w:val="clear" w:color="auto" w:fill="FFFFFF" w:themeFill="background1"/>
            <w:noWrap/>
            <w:vAlign w:val="center"/>
            <w:hideMark/>
          </w:tcPr>
          <w:p w14:paraId="537CB04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2,451</w:t>
            </w:r>
          </w:p>
        </w:tc>
      </w:tr>
      <w:tr w:rsidR="00CA2C50" w:rsidRPr="00441CC7" w14:paraId="14B085F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2467BD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550A4EB5"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6.1 Total</w:t>
            </w:r>
          </w:p>
        </w:tc>
        <w:tc>
          <w:tcPr>
            <w:tcW w:w="996" w:type="dxa"/>
            <w:tcBorders>
              <w:top w:val="nil"/>
              <w:left w:val="nil"/>
              <w:bottom w:val="single" w:sz="4" w:space="0" w:color="auto"/>
              <w:right w:val="nil"/>
            </w:tcBorders>
            <w:shd w:val="clear" w:color="auto" w:fill="FFFFFF" w:themeFill="background1"/>
            <w:noWrap/>
            <w:vAlign w:val="bottom"/>
            <w:hideMark/>
          </w:tcPr>
          <w:p w14:paraId="077A60E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CE44E03"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5D91CFF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DE3E86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B57C807"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23,306</w:t>
            </w:r>
          </w:p>
        </w:tc>
        <w:tc>
          <w:tcPr>
            <w:tcW w:w="1886" w:type="dxa"/>
            <w:tcBorders>
              <w:top w:val="nil"/>
              <w:left w:val="nil"/>
              <w:bottom w:val="single" w:sz="4" w:space="0" w:color="auto"/>
              <w:right w:val="nil"/>
            </w:tcBorders>
            <w:shd w:val="clear" w:color="auto" w:fill="FFFFFF" w:themeFill="background1"/>
            <w:noWrap/>
            <w:vAlign w:val="center"/>
            <w:hideMark/>
          </w:tcPr>
          <w:p w14:paraId="21A1A41D"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18,382</w:t>
            </w:r>
          </w:p>
        </w:tc>
        <w:tc>
          <w:tcPr>
            <w:tcW w:w="1561" w:type="dxa"/>
            <w:tcBorders>
              <w:top w:val="nil"/>
              <w:left w:val="nil"/>
              <w:bottom w:val="single" w:sz="4" w:space="0" w:color="auto"/>
              <w:right w:val="nil"/>
            </w:tcBorders>
            <w:shd w:val="clear" w:color="auto" w:fill="FFFFFF" w:themeFill="background1"/>
            <w:noWrap/>
            <w:vAlign w:val="center"/>
            <w:hideMark/>
          </w:tcPr>
          <w:p w14:paraId="5121B1D8"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(4,924)</w:t>
            </w:r>
          </w:p>
        </w:tc>
      </w:tr>
      <w:tr w:rsidR="00CA2C50" w:rsidRPr="00441CC7" w14:paraId="6EEDCD8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310D83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84343E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6.2</w:t>
            </w:r>
          </w:p>
        </w:tc>
        <w:tc>
          <w:tcPr>
            <w:tcW w:w="996" w:type="dxa"/>
            <w:tcBorders>
              <w:top w:val="nil"/>
              <w:left w:val="nil"/>
              <w:bottom w:val="nil"/>
              <w:right w:val="nil"/>
            </w:tcBorders>
            <w:shd w:val="clear" w:color="auto" w:fill="FFFFFF" w:themeFill="background1"/>
            <w:noWrap/>
            <w:vAlign w:val="bottom"/>
            <w:hideMark/>
          </w:tcPr>
          <w:p w14:paraId="57915FF8" w14:textId="77777777" w:rsidR="006F77B5" w:rsidRPr="00497A06" w:rsidRDefault="006F77B5" w:rsidP="006F77B5">
            <w:pPr>
              <w:spacing w:after="0" w:line="240" w:lineRule="auto"/>
              <w:rPr>
                <w:sz w:val="20"/>
                <w:szCs w:val="20"/>
                <w:lang w:eastAsia="en-NZ"/>
              </w:rPr>
            </w:pPr>
            <w:r>
              <w:rPr>
                <w:rFonts w:ascii="Calibri" w:hAnsi="Calibri" w:cs="Calibri"/>
                <w:color w:val="000000"/>
              </w:rPr>
              <w:t>2076</w:t>
            </w:r>
          </w:p>
        </w:tc>
        <w:tc>
          <w:tcPr>
            <w:tcW w:w="3545" w:type="dxa"/>
            <w:tcBorders>
              <w:top w:val="nil"/>
              <w:left w:val="nil"/>
              <w:bottom w:val="nil"/>
              <w:right w:val="nil"/>
            </w:tcBorders>
            <w:shd w:val="clear" w:color="auto" w:fill="FFFFFF" w:themeFill="background1"/>
            <w:noWrap/>
            <w:vAlign w:val="bottom"/>
            <w:hideMark/>
          </w:tcPr>
          <w:p w14:paraId="7F1B7F83" w14:textId="77777777" w:rsidR="006F77B5" w:rsidRPr="00497A06" w:rsidRDefault="006F77B5" w:rsidP="006F77B5">
            <w:pPr>
              <w:spacing w:after="0" w:line="240" w:lineRule="auto"/>
              <w:rPr>
                <w:sz w:val="20"/>
                <w:szCs w:val="20"/>
                <w:lang w:eastAsia="en-NZ"/>
              </w:rPr>
            </w:pPr>
            <w:r>
              <w:rPr>
                <w:rFonts w:ascii="Calibri" w:hAnsi="Calibri" w:cs="Calibri"/>
                <w:color w:val="000000"/>
              </w:rPr>
              <w:t>Earthquake Risk Mitigation</w:t>
            </w:r>
          </w:p>
        </w:tc>
        <w:tc>
          <w:tcPr>
            <w:tcW w:w="1279" w:type="dxa"/>
            <w:tcBorders>
              <w:top w:val="nil"/>
              <w:left w:val="nil"/>
              <w:bottom w:val="nil"/>
              <w:right w:val="nil"/>
            </w:tcBorders>
            <w:shd w:val="clear" w:color="auto" w:fill="FFFFFF" w:themeFill="background1"/>
            <w:noWrap/>
            <w:vAlign w:val="bottom"/>
            <w:hideMark/>
          </w:tcPr>
          <w:p w14:paraId="5CF7BD4C" w14:textId="77777777" w:rsidR="006F77B5" w:rsidRPr="00497A06" w:rsidRDefault="006F77B5" w:rsidP="006F77B5">
            <w:pPr>
              <w:spacing w:after="0" w:line="240" w:lineRule="auto"/>
              <w:rPr>
                <w:sz w:val="20"/>
                <w:szCs w:val="20"/>
                <w:lang w:eastAsia="en-NZ"/>
              </w:rPr>
            </w:pPr>
            <w:r>
              <w:rPr>
                <w:rFonts w:ascii="Calibri" w:hAnsi="Calibri" w:cs="Calibri"/>
                <w:color w:val="000000"/>
              </w:rPr>
              <w:t>2001652076</w:t>
            </w:r>
          </w:p>
        </w:tc>
        <w:tc>
          <w:tcPr>
            <w:tcW w:w="2543" w:type="dxa"/>
            <w:tcBorders>
              <w:top w:val="nil"/>
              <w:left w:val="nil"/>
              <w:bottom w:val="nil"/>
              <w:right w:val="nil"/>
            </w:tcBorders>
            <w:shd w:val="clear" w:color="auto" w:fill="FFFFFF" w:themeFill="background1"/>
            <w:noWrap/>
            <w:vAlign w:val="bottom"/>
            <w:hideMark/>
          </w:tcPr>
          <w:p w14:paraId="2725FE6D" w14:textId="77777777" w:rsidR="006F77B5" w:rsidRPr="00497A06" w:rsidRDefault="006F77B5" w:rsidP="006F77B5">
            <w:pPr>
              <w:spacing w:after="0" w:line="240" w:lineRule="auto"/>
              <w:rPr>
                <w:sz w:val="20"/>
                <w:szCs w:val="20"/>
                <w:lang w:eastAsia="en-NZ"/>
              </w:rPr>
            </w:pPr>
            <w:r>
              <w:rPr>
                <w:rFonts w:ascii="Calibri" w:hAnsi="Calibri" w:cs="Calibri"/>
                <w:color w:val="000000"/>
              </w:rPr>
              <w:t>EQS - Zoo</w:t>
            </w:r>
          </w:p>
        </w:tc>
        <w:tc>
          <w:tcPr>
            <w:tcW w:w="1230" w:type="dxa"/>
            <w:tcBorders>
              <w:top w:val="nil"/>
              <w:left w:val="nil"/>
              <w:bottom w:val="nil"/>
              <w:right w:val="nil"/>
            </w:tcBorders>
            <w:shd w:val="clear" w:color="auto" w:fill="FFFFFF" w:themeFill="background1"/>
            <w:noWrap/>
            <w:vAlign w:val="center"/>
            <w:hideMark/>
          </w:tcPr>
          <w:p w14:paraId="779E721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w:t>
            </w:r>
          </w:p>
        </w:tc>
        <w:tc>
          <w:tcPr>
            <w:tcW w:w="1886" w:type="dxa"/>
            <w:tcBorders>
              <w:top w:val="nil"/>
              <w:left w:val="nil"/>
              <w:bottom w:val="nil"/>
              <w:right w:val="nil"/>
            </w:tcBorders>
            <w:shd w:val="clear" w:color="auto" w:fill="FFFFFF" w:themeFill="background1"/>
            <w:noWrap/>
            <w:vAlign w:val="center"/>
            <w:hideMark/>
          </w:tcPr>
          <w:p w14:paraId="148AC12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2A21D4C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w:t>
            </w:r>
          </w:p>
        </w:tc>
      </w:tr>
      <w:tr w:rsidR="00CA2C50" w:rsidRPr="00441CC7" w14:paraId="47C0552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3F2CD6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4BF7B2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0E5707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D18A6D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5C5CB50" w14:textId="77777777" w:rsidR="006F77B5" w:rsidRPr="00497A06" w:rsidRDefault="006F77B5" w:rsidP="006F77B5">
            <w:pPr>
              <w:spacing w:after="0" w:line="240" w:lineRule="auto"/>
              <w:rPr>
                <w:sz w:val="20"/>
                <w:szCs w:val="20"/>
                <w:lang w:eastAsia="en-NZ"/>
              </w:rPr>
            </w:pPr>
            <w:r>
              <w:rPr>
                <w:rFonts w:ascii="Calibri" w:hAnsi="Calibri" w:cs="Calibri"/>
                <w:color w:val="000000"/>
              </w:rPr>
              <w:t>2003202076</w:t>
            </w:r>
          </w:p>
        </w:tc>
        <w:tc>
          <w:tcPr>
            <w:tcW w:w="2543" w:type="dxa"/>
            <w:tcBorders>
              <w:top w:val="nil"/>
              <w:left w:val="nil"/>
              <w:bottom w:val="nil"/>
              <w:right w:val="nil"/>
            </w:tcBorders>
            <w:shd w:val="clear" w:color="auto" w:fill="FFFFFF" w:themeFill="background1"/>
            <w:noWrap/>
            <w:vAlign w:val="bottom"/>
            <w:hideMark/>
          </w:tcPr>
          <w:p w14:paraId="4015BF43" w14:textId="77777777" w:rsidR="006F77B5" w:rsidRPr="00497A06" w:rsidRDefault="006F77B5" w:rsidP="006F77B5">
            <w:pPr>
              <w:spacing w:after="0" w:line="240" w:lineRule="auto"/>
              <w:rPr>
                <w:sz w:val="20"/>
                <w:szCs w:val="20"/>
                <w:lang w:eastAsia="en-NZ"/>
              </w:rPr>
            </w:pPr>
            <w:r>
              <w:rPr>
                <w:rFonts w:ascii="Calibri" w:hAnsi="Calibri" w:cs="Calibri"/>
                <w:color w:val="000000"/>
              </w:rPr>
              <w:t>Build Wellington - EQS - Town Hall</w:t>
            </w:r>
          </w:p>
        </w:tc>
        <w:tc>
          <w:tcPr>
            <w:tcW w:w="1230" w:type="dxa"/>
            <w:tcBorders>
              <w:top w:val="nil"/>
              <w:left w:val="nil"/>
              <w:bottom w:val="nil"/>
              <w:right w:val="nil"/>
            </w:tcBorders>
            <w:shd w:val="clear" w:color="auto" w:fill="FFFFFF" w:themeFill="background1"/>
            <w:noWrap/>
            <w:vAlign w:val="center"/>
            <w:hideMark/>
          </w:tcPr>
          <w:p w14:paraId="1D57494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33,058</w:t>
            </w:r>
          </w:p>
        </w:tc>
        <w:tc>
          <w:tcPr>
            <w:tcW w:w="1886" w:type="dxa"/>
            <w:tcBorders>
              <w:top w:val="nil"/>
              <w:left w:val="nil"/>
              <w:bottom w:val="nil"/>
              <w:right w:val="nil"/>
            </w:tcBorders>
            <w:shd w:val="clear" w:color="auto" w:fill="FFFFFF" w:themeFill="background1"/>
            <w:noWrap/>
            <w:vAlign w:val="center"/>
            <w:hideMark/>
          </w:tcPr>
          <w:p w14:paraId="38A2FDC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46,309</w:t>
            </w:r>
          </w:p>
        </w:tc>
        <w:tc>
          <w:tcPr>
            <w:tcW w:w="1561" w:type="dxa"/>
            <w:tcBorders>
              <w:top w:val="nil"/>
              <w:left w:val="nil"/>
              <w:bottom w:val="nil"/>
              <w:right w:val="nil"/>
            </w:tcBorders>
            <w:shd w:val="clear" w:color="auto" w:fill="FFFFFF" w:themeFill="background1"/>
            <w:noWrap/>
            <w:vAlign w:val="center"/>
            <w:hideMark/>
          </w:tcPr>
          <w:p w14:paraId="5FEDFAE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13,251</w:t>
            </w:r>
          </w:p>
        </w:tc>
      </w:tr>
      <w:tr w:rsidR="00CA2C50" w:rsidRPr="00441CC7" w14:paraId="1DC9AD6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8907B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9E1F3F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C59601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BC720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Earthquake Risk Mitigation Total</w:t>
            </w:r>
          </w:p>
        </w:tc>
        <w:tc>
          <w:tcPr>
            <w:tcW w:w="1279" w:type="dxa"/>
            <w:tcBorders>
              <w:top w:val="nil"/>
              <w:left w:val="nil"/>
              <w:bottom w:val="single" w:sz="4" w:space="0" w:color="auto"/>
              <w:right w:val="nil"/>
            </w:tcBorders>
            <w:shd w:val="clear" w:color="auto" w:fill="FFFFFF" w:themeFill="background1"/>
            <w:noWrap/>
            <w:vAlign w:val="bottom"/>
            <w:hideMark/>
          </w:tcPr>
          <w:p w14:paraId="01247A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F83C37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CEDE2E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33,258</w:t>
            </w:r>
          </w:p>
        </w:tc>
        <w:tc>
          <w:tcPr>
            <w:tcW w:w="1886" w:type="dxa"/>
            <w:tcBorders>
              <w:top w:val="nil"/>
              <w:left w:val="nil"/>
              <w:bottom w:val="single" w:sz="4" w:space="0" w:color="auto"/>
              <w:right w:val="nil"/>
            </w:tcBorders>
            <w:shd w:val="clear" w:color="auto" w:fill="FFFFFF" w:themeFill="background1"/>
            <w:noWrap/>
            <w:vAlign w:val="center"/>
            <w:hideMark/>
          </w:tcPr>
          <w:p w14:paraId="3D25977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46,309</w:t>
            </w:r>
          </w:p>
        </w:tc>
        <w:tc>
          <w:tcPr>
            <w:tcW w:w="1561" w:type="dxa"/>
            <w:tcBorders>
              <w:top w:val="nil"/>
              <w:left w:val="nil"/>
              <w:bottom w:val="single" w:sz="4" w:space="0" w:color="auto"/>
              <w:right w:val="nil"/>
            </w:tcBorders>
            <w:shd w:val="clear" w:color="auto" w:fill="FFFFFF" w:themeFill="background1"/>
            <w:noWrap/>
            <w:vAlign w:val="center"/>
            <w:hideMark/>
          </w:tcPr>
          <w:p w14:paraId="6631C11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13,051</w:t>
            </w:r>
          </w:p>
        </w:tc>
      </w:tr>
      <w:tr w:rsidR="00CA2C50" w:rsidRPr="00441CC7" w14:paraId="4F5049EF" w14:textId="77777777" w:rsidTr="31AB41AF">
        <w:trPr>
          <w:trHeight w:val="300"/>
        </w:trPr>
        <w:tc>
          <w:tcPr>
            <w:tcW w:w="1419" w:type="dxa"/>
            <w:tcBorders>
              <w:top w:val="nil"/>
              <w:left w:val="nil"/>
              <w:bottom w:val="single" w:sz="4" w:space="0" w:color="8EA9DB"/>
              <w:right w:val="nil"/>
            </w:tcBorders>
            <w:shd w:val="clear" w:color="auto" w:fill="FFFFFF" w:themeFill="background1"/>
            <w:noWrap/>
            <w:vAlign w:val="bottom"/>
            <w:hideMark/>
          </w:tcPr>
          <w:p w14:paraId="5D0D3F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603C77A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6.2 Total</w:t>
            </w:r>
          </w:p>
        </w:tc>
        <w:tc>
          <w:tcPr>
            <w:tcW w:w="996" w:type="dxa"/>
            <w:tcBorders>
              <w:top w:val="nil"/>
              <w:left w:val="nil"/>
              <w:bottom w:val="single" w:sz="4" w:space="0" w:color="auto"/>
              <w:right w:val="nil"/>
            </w:tcBorders>
            <w:shd w:val="clear" w:color="auto" w:fill="FFFFFF" w:themeFill="background1"/>
            <w:noWrap/>
            <w:vAlign w:val="bottom"/>
            <w:hideMark/>
          </w:tcPr>
          <w:p w14:paraId="0AC67219"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A13E04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6790E52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CB3FAAF"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FA4EC88"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33,258</w:t>
            </w:r>
          </w:p>
        </w:tc>
        <w:tc>
          <w:tcPr>
            <w:tcW w:w="1886" w:type="dxa"/>
            <w:tcBorders>
              <w:top w:val="nil"/>
              <w:left w:val="nil"/>
              <w:bottom w:val="single" w:sz="4" w:space="0" w:color="auto"/>
              <w:right w:val="nil"/>
            </w:tcBorders>
            <w:shd w:val="clear" w:color="auto" w:fill="FFFFFF" w:themeFill="background1"/>
            <w:noWrap/>
            <w:vAlign w:val="center"/>
            <w:hideMark/>
          </w:tcPr>
          <w:p w14:paraId="5512F8E5"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46,309</w:t>
            </w:r>
          </w:p>
        </w:tc>
        <w:tc>
          <w:tcPr>
            <w:tcW w:w="1561" w:type="dxa"/>
            <w:tcBorders>
              <w:top w:val="nil"/>
              <w:left w:val="nil"/>
              <w:bottom w:val="single" w:sz="4" w:space="0" w:color="auto"/>
              <w:right w:val="nil"/>
            </w:tcBorders>
            <w:shd w:val="clear" w:color="auto" w:fill="FFFFFF" w:themeFill="background1"/>
            <w:noWrap/>
            <w:vAlign w:val="center"/>
            <w:hideMark/>
          </w:tcPr>
          <w:p w14:paraId="53E33AB6"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13,051</w:t>
            </w:r>
          </w:p>
        </w:tc>
      </w:tr>
      <w:tr w:rsidR="00CA2C50" w:rsidRPr="00441CC7" w14:paraId="509A9970"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5218DE45" w14:textId="7F49CA48" w:rsidR="006F77B5" w:rsidRPr="0026089B" w:rsidRDefault="006F77B5" w:rsidP="006F77B5">
            <w:pPr>
              <w:spacing w:after="0" w:line="240" w:lineRule="auto"/>
              <w:rPr>
                <w:b/>
                <w:sz w:val="20"/>
                <w:szCs w:val="20"/>
                <w:lang w:eastAsia="en-NZ"/>
              </w:rPr>
            </w:pPr>
            <w:r>
              <w:rPr>
                <w:rFonts w:ascii="Calibri" w:hAnsi="Calibri" w:cs="Calibri"/>
                <w:b/>
                <w:bCs/>
                <w:color w:val="000000"/>
              </w:rPr>
              <w:t>Total 6 Urban Development</w:t>
            </w:r>
          </w:p>
        </w:tc>
        <w:tc>
          <w:tcPr>
            <w:tcW w:w="3545" w:type="dxa"/>
            <w:tcBorders>
              <w:top w:val="nil"/>
              <w:left w:val="nil"/>
              <w:bottom w:val="double" w:sz="6" w:space="0" w:color="auto"/>
              <w:right w:val="nil"/>
            </w:tcBorders>
            <w:shd w:val="clear" w:color="auto" w:fill="FFFFFF" w:themeFill="background1"/>
            <w:noWrap/>
            <w:vAlign w:val="bottom"/>
            <w:hideMark/>
          </w:tcPr>
          <w:p w14:paraId="1F13E0C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58A3C2E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1D782A9A"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260708E6" w14:textId="1770047C" w:rsidR="006F77B5" w:rsidRPr="0026089B" w:rsidRDefault="59BE0F3B" w:rsidP="31AB41AF">
            <w:pPr>
              <w:spacing w:after="0" w:line="240" w:lineRule="auto"/>
              <w:jc w:val="right"/>
              <w:rPr>
                <w:b/>
                <w:bCs/>
                <w:sz w:val="20"/>
                <w:szCs w:val="20"/>
                <w:lang w:eastAsia="en-NZ"/>
              </w:rPr>
            </w:pPr>
            <w:r w:rsidRPr="31AB41AF">
              <w:rPr>
                <w:rFonts w:ascii="Calibri" w:hAnsi="Calibri" w:cs="Calibri"/>
                <w:b/>
                <w:bCs/>
                <w:color w:val="000000" w:themeColor="text1"/>
              </w:rPr>
              <w:t>56,564</w:t>
            </w:r>
            <w:r w:rsidR="006F77B5" w:rsidRPr="31AB41AF">
              <w:rPr>
                <w:rFonts w:ascii="Calibri" w:hAnsi="Calibri" w:cs="Calibri"/>
                <w:b/>
                <w:bCs/>
                <w:color w:val="000000" w:themeColor="text1"/>
              </w:rPr>
              <w:t> </w:t>
            </w:r>
          </w:p>
        </w:tc>
        <w:tc>
          <w:tcPr>
            <w:tcW w:w="1886" w:type="dxa"/>
            <w:tcBorders>
              <w:top w:val="nil"/>
              <w:left w:val="nil"/>
              <w:bottom w:val="double" w:sz="6" w:space="0" w:color="auto"/>
              <w:right w:val="nil"/>
            </w:tcBorders>
            <w:shd w:val="clear" w:color="auto" w:fill="FFFFFF" w:themeFill="background1"/>
            <w:noWrap/>
            <w:vAlign w:val="center"/>
            <w:hideMark/>
          </w:tcPr>
          <w:p w14:paraId="76ED26CF" w14:textId="368F3EAC"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02F6C971" w14:textId="2200092B" w:rsidR="006F77B5" w:rsidRPr="0026089B" w:rsidRDefault="006F77B5" w:rsidP="31AB41AF">
            <w:pPr>
              <w:spacing w:after="0" w:line="240" w:lineRule="auto"/>
              <w:jc w:val="right"/>
              <w:rPr>
                <w:rFonts w:ascii="Calibri" w:hAnsi="Calibri" w:cs="Calibri"/>
                <w:b/>
                <w:bCs/>
                <w:color w:val="000000" w:themeColor="text1"/>
                <w:lang w:eastAsia="en-NZ"/>
              </w:rPr>
            </w:pPr>
          </w:p>
        </w:tc>
      </w:tr>
      <w:tr w:rsidR="00CA2C50" w:rsidRPr="00441CC7" w14:paraId="1E526D6C"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55FD500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Transport</w:t>
            </w:r>
          </w:p>
        </w:tc>
        <w:tc>
          <w:tcPr>
            <w:tcW w:w="993" w:type="dxa"/>
            <w:tcBorders>
              <w:top w:val="nil"/>
              <w:left w:val="nil"/>
              <w:bottom w:val="nil"/>
              <w:right w:val="nil"/>
            </w:tcBorders>
            <w:shd w:val="clear" w:color="auto" w:fill="FFFFFF" w:themeFill="background1"/>
            <w:noWrap/>
            <w:vAlign w:val="bottom"/>
            <w:hideMark/>
          </w:tcPr>
          <w:p w14:paraId="71F414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7.1</w:t>
            </w:r>
          </w:p>
        </w:tc>
        <w:tc>
          <w:tcPr>
            <w:tcW w:w="996" w:type="dxa"/>
            <w:tcBorders>
              <w:top w:val="nil"/>
              <w:left w:val="nil"/>
              <w:bottom w:val="nil"/>
              <w:right w:val="nil"/>
            </w:tcBorders>
            <w:shd w:val="clear" w:color="auto" w:fill="FFFFFF" w:themeFill="background1"/>
            <w:noWrap/>
            <w:vAlign w:val="bottom"/>
            <w:hideMark/>
          </w:tcPr>
          <w:p w14:paraId="3BC08B6A" w14:textId="77777777" w:rsidR="006F77B5" w:rsidRPr="00497A06" w:rsidRDefault="006F77B5" w:rsidP="006F77B5">
            <w:pPr>
              <w:spacing w:after="0" w:line="240" w:lineRule="auto"/>
              <w:rPr>
                <w:sz w:val="20"/>
                <w:szCs w:val="20"/>
                <w:lang w:eastAsia="en-NZ"/>
              </w:rPr>
            </w:pPr>
            <w:r>
              <w:rPr>
                <w:rFonts w:ascii="Calibri" w:hAnsi="Calibri" w:cs="Calibri"/>
                <w:color w:val="000000"/>
              </w:rPr>
              <w:t>2077</w:t>
            </w:r>
          </w:p>
        </w:tc>
        <w:tc>
          <w:tcPr>
            <w:tcW w:w="3545" w:type="dxa"/>
            <w:tcBorders>
              <w:top w:val="nil"/>
              <w:left w:val="nil"/>
              <w:bottom w:val="nil"/>
              <w:right w:val="nil"/>
            </w:tcBorders>
            <w:shd w:val="clear" w:color="auto" w:fill="FFFFFF" w:themeFill="background1"/>
            <w:noWrap/>
            <w:vAlign w:val="bottom"/>
            <w:hideMark/>
          </w:tcPr>
          <w:p w14:paraId="64B1380C" w14:textId="77777777" w:rsidR="006F77B5" w:rsidRPr="00497A06" w:rsidRDefault="006F77B5" w:rsidP="006F77B5">
            <w:pPr>
              <w:spacing w:after="0" w:line="240" w:lineRule="auto"/>
              <w:rPr>
                <w:sz w:val="20"/>
                <w:szCs w:val="20"/>
                <w:lang w:eastAsia="en-NZ"/>
              </w:rPr>
            </w:pPr>
            <w:r>
              <w:rPr>
                <w:rFonts w:ascii="Calibri" w:hAnsi="Calibri" w:cs="Calibri"/>
                <w:color w:val="000000"/>
              </w:rPr>
              <w:t>Wall, Bridge &amp; Tunnel Renewals</w:t>
            </w:r>
          </w:p>
        </w:tc>
        <w:tc>
          <w:tcPr>
            <w:tcW w:w="1279" w:type="dxa"/>
            <w:tcBorders>
              <w:top w:val="nil"/>
              <w:left w:val="nil"/>
              <w:bottom w:val="nil"/>
              <w:right w:val="nil"/>
            </w:tcBorders>
            <w:shd w:val="clear" w:color="auto" w:fill="FFFFFF" w:themeFill="background1"/>
            <w:noWrap/>
            <w:vAlign w:val="bottom"/>
            <w:hideMark/>
          </w:tcPr>
          <w:p w14:paraId="7DC01CB1" w14:textId="77777777" w:rsidR="006F77B5" w:rsidRPr="00497A06" w:rsidRDefault="006F77B5" w:rsidP="006F77B5">
            <w:pPr>
              <w:spacing w:after="0" w:line="240" w:lineRule="auto"/>
              <w:rPr>
                <w:sz w:val="20"/>
                <w:szCs w:val="20"/>
                <w:lang w:eastAsia="en-NZ"/>
              </w:rPr>
            </w:pPr>
            <w:r>
              <w:rPr>
                <w:rFonts w:ascii="Calibri" w:hAnsi="Calibri" w:cs="Calibri"/>
                <w:color w:val="000000"/>
              </w:rPr>
              <w:t>2001722077</w:t>
            </w:r>
          </w:p>
        </w:tc>
        <w:tc>
          <w:tcPr>
            <w:tcW w:w="2543" w:type="dxa"/>
            <w:tcBorders>
              <w:top w:val="nil"/>
              <w:left w:val="nil"/>
              <w:bottom w:val="nil"/>
              <w:right w:val="nil"/>
            </w:tcBorders>
            <w:shd w:val="clear" w:color="auto" w:fill="FFFFFF" w:themeFill="background1"/>
            <w:noWrap/>
            <w:vAlign w:val="bottom"/>
            <w:hideMark/>
          </w:tcPr>
          <w:p w14:paraId="4E19A790" w14:textId="77777777" w:rsidR="006F77B5" w:rsidRPr="00497A06" w:rsidRDefault="006F77B5" w:rsidP="006F77B5">
            <w:pPr>
              <w:spacing w:after="0" w:line="240" w:lineRule="auto"/>
              <w:rPr>
                <w:sz w:val="20"/>
                <w:szCs w:val="20"/>
                <w:lang w:eastAsia="en-NZ"/>
              </w:rPr>
            </w:pPr>
            <w:r>
              <w:rPr>
                <w:rFonts w:ascii="Calibri" w:hAnsi="Calibri" w:cs="Calibri"/>
                <w:color w:val="000000"/>
              </w:rPr>
              <w:t>2077 Sea Wall Renewals</w:t>
            </w:r>
          </w:p>
        </w:tc>
        <w:tc>
          <w:tcPr>
            <w:tcW w:w="1230" w:type="dxa"/>
            <w:tcBorders>
              <w:top w:val="nil"/>
              <w:left w:val="nil"/>
              <w:bottom w:val="nil"/>
              <w:right w:val="nil"/>
            </w:tcBorders>
            <w:shd w:val="clear" w:color="auto" w:fill="FFFFFF" w:themeFill="background1"/>
            <w:noWrap/>
            <w:vAlign w:val="center"/>
            <w:hideMark/>
          </w:tcPr>
          <w:p w14:paraId="493E237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2,815</w:t>
            </w:r>
          </w:p>
        </w:tc>
        <w:tc>
          <w:tcPr>
            <w:tcW w:w="1886" w:type="dxa"/>
            <w:tcBorders>
              <w:top w:val="nil"/>
              <w:left w:val="nil"/>
              <w:bottom w:val="nil"/>
              <w:right w:val="nil"/>
            </w:tcBorders>
            <w:shd w:val="clear" w:color="auto" w:fill="FFFFFF" w:themeFill="background1"/>
            <w:noWrap/>
            <w:vAlign w:val="center"/>
            <w:hideMark/>
          </w:tcPr>
          <w:p w14:paraId="6FE46C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2,316</w:t>
            </w:r>
          </w:p>
        </w:tc>
        <w:tc>
          <w:tcPr>
            <w:tcW w:w="1561" w:type="dxa"/>
            <w:tcBorders>
              <w:top w:val="nil"/>
              <w:left w:val="nil"/>
              <w:bottom w:val="nil"/>
              <w:right w:val="nil"/>
            </w:tcBorders>
            <w:shd w:val="clear" w:color="auto" w:fill="FFFFFF" w:themeFill="background1"/>
            <w:noWrap/>
            <w:vAlign w:val="center"/>
            <w:hideMark/>
          </w:tcPr>
          <w:p w14:paraId="29362C6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(499)</w:t>
            </w:r>
          </w:p>
        </w:tc>
      </w:tr>
      <w:tr w:rsidR="00CA2C50" w:rsidRPr="00441CC7" w14:paraId="44D1B45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B3C81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B3A5D1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912129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55F555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55AA0F5" w14:textId="77777777" w:rsidR="006F77B5" w:rsidRPr="00497A06" w:rsidRDefault="006F77B5" w:rsidP="006F77B5">
            <w:pPr>
              <w:spacing w:after="0" w:line="240" w:lineRule="auto"/>
              <w:rPr>
                <w:sz w:val="20"/>
                <w:szCs w:val="20"/>
                <w:lang w:eastAsia="en-NZ"/>
              </w:rPr>
            </w:pPr>
            <w:r>
              <w:rPr>
                <w:rFonts w:ascii="Calibri" w:hAnsi="Calibri" w:cs="Calibri"/>
                <w:color w:val="000000"/>
              </w:rPr>
              <w:t>2001732077</w:t>
            </w:r>
          </w:p>
        </w:tc>
        <w:tc>
          <w:tcPr>
            <w:tcW w:w="2543" w:type="dxa"/>
            <w:tcBorders>
              <w:top w:val="nil"/>
              <w:left w:val="nil"/>
              <w:bottom w:val="nil"/>
              <w:right w:val="nil"/>
            </w:tcBorders>
            <w:shd w:val="clear" w:color="auto" w:fill="FFFFFF" w:themeFill="background1"/>
            <w:noWrap/>
            <w:vAlign w:val="bottom"/>
            <w:hideMark/>
          </w:tcPr>
          <w:p w14:paraId="40DDBE7B" w14:textId="77777777" w:rsidR="006F77B5" w:rsidRPr="00497A06" w:rsidRDefault="006F77B5" w:rsidP="006F77B5">
            <w:pPr>
              <w:spacing w:after="0" w:line="240" w:lineRule="auto"/>
              <w:rPr>
                <w:sz w:val="20"/>
                <w:szCs w:val="20"/>
                <w:lang w:eastAsia="en-NZ"/>
              </w:rPr>
            </w:pPr>
            <w:r>
              <w:rPr>
                <w:rFonts w:ascii="Calibri" w:hAnsi="Calibri" w:cs="Calibri"/>
                <w:color w:val="000000"/>
              </w:rPr>
              <w:t>2077 Retaining Wall Renewals</w:t>
            </w:r>
          </w:p>
        </w:tc>
        <w:tc>
          <w:tcPr>
            <w:tcW w:w="1230" w:type="dxa"/>
            <w:tcBorders>
              <w:top w:val="nil"/>
              <w:left w:val="nil"/>
              <w:bottom w:val="nil"/>
              <w:right w:val="nil"/>
            </w:tcBorders>
            <w:shd w:val="clear" w:color="auto" w:fill="FFFFFF" w:themeFill="background1"/>
            <w:noWrap/>
            <w:vAlign w:val="center"/>
            <w:hideMark/>
          </w:tcPr>
          <w:p w14:paraId="15E1489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5,757</w:t>
            </w:r>
          </w:p>
        </w:tc>
        <w:tc>
          <w:tcPr>
            <w:tcW w:w="1886" w:type="dxa"/>
            <w:tcBorders>
              <w:top w:val="nil"/>
              <w:left w:val="nil"/>
              <w:bottom w:val="nil"/>
              <w:right w:val="nil"/>
            </w:tcBorders>
            <w:shd w:val="clear" w:color="auto" w:fill="FFFFFF" w:themeFill="background1"/>
            <w:noWrap/>
            <w:vAlign w:val="center"/>
            <w:hideMark/>
          </w:tcPr>
          <w:p w14:paraId="7EAB269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1,648</w:t>
            </w:r>
          </w:p>
        </w:tc>
        <w:tc>
          <w:tcPr>
            <w:tcW w:w="1561" w:type="dxa"/>
            <w:tcBorders>
              <w:top w:val="nil"/>
              <w:left w:val="nil"/>
              <w:bottom w:val="nil"/>
              <w:right w:val="nil"/>
            </w:tcBorders>
            <w:shd w:val="clear" w:color="auto" w:fill="FFFFFF" w:themeFill="background1"/>
            <w:noWrap/>
            <w:vAlign w:val="center"/>
            <w:hideMark/>
          </w:tcPr>
          <w:p w14:paraId="06F374B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(4,110)</w:t>
            </w:r>
          </w:p>
        </w:tc>
      </w:tr>
      <w:tr w:rsidR="00CA2C50" w:rsidRPr="00441CC7" w14:paraId="2FB5817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C009D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EAE3D3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D6FE78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9124A3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DB5D28E" w14:textId="77777777" w:rsidR="006F77B5" w:rsidRPr="00497A06" w:rsidRDefault="006F77B5" w:rsidP="006F77B5">
            <w:pPr>
              <w:spacing w:after="0" w:line="240" w:lineRule="auto"/>
              <w:rPr>
                <w:sz w:val="20"/>
                <w:szCs w:val="20"/>
                <w:lang w:eastAsia="en-NZ"/>
              </w:rPr>
            </w:pPr>
            <w:r>
              <w:rPr>
                <w:rFonts w:ascii="Calibri" w:hAnsi="Calibri" w:cs="Calibri"/>
                <w:color w:val="000000"/>
              </w:rPr>
              <w:t>2001762077</w:t>
            </w:r>
          </w:p>
        </w:tc>
        <w:tc>
          <w:tcPr>
            <w:tcW w:w="2543" w:type="dxa"/>
            <w:tcBorders>
              <w:top w:val="nil"/>
              <w:left w:val="nil"/>
              <w:bottom w:val="nil"/>
              <w:right w:val="nil"/>
            </w:tcBorders>
            <w:shd w:val="clear" w:color="auto" w:fill="FFFFFF" w:themeFill="background1"/>
            <w:noWrap/>
            <w:vAlign w:val="bottom"/>
            <w:hideMark/>
          </w:tcPr>
          <w:p w14:paraId="235B82BB" w14:textId="77777777" w:rsidR="006F77B5" w:rsidRPr="00497A06" w:rsidRDefault="006F77B5" w:rsidP="006F77B5">
            <w:pPr>
              <w:spacing w:after="0" w:line="240" w:lineRule="auto"/>
              <w:rPr>
                <w:sz w:val="20"/>
                <w:szCs w:val="20"/>
                <w:lang w:eastAsia="en-NZ"/>
              </w:rPr>
            </w:pPr>
            <w:r>
              <w:rPr>
                <w:rFonts w:ascii="Calibri" w:hAnsi="Calibri" w:cs="Calibri"/>
                <w:color w:val="000000"/>
              </w:rPr>
              <w:t>2077 Bridges Renewals</w:t>
            </w:r>
          </w:p>
        </w:tc>
        <w:tc>
          <w:tcPr>
            <w:tcW w:w="1230" w:type="dxa"/>
            <w:tcBorders>
              <w:top w:val="nil"/>
              <w:left w:val="nil"/>
              <w:bottom w:val="nil"/>
              <w:right w:val="nil"/>
            </w:tcBorders>
            <w:shd w:val="clear" w:color="auto" w:fill="FFFFFF" w:themeFill="background1"/>
            <w:noWrap/>
            <w:vAlign w:val="center"/>
            <w:hideMark/>
          </w:tcPr>
          <w:p w14:paraId="08B2FE0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215</w:t>
            </w:r>
          </w:p>
        </w:tc>
        <w:tc>
          <w:tcPr>
            <w:tcW w:w="1886" w:type="dxa"/>
            <w:tcBorders>
              <w:top w:val="nil"/>
              <w:left w:val="nil"/>
              <w:bottom w:val="nil"/>
              <w:right w:val="nil"/>
            </w:tcBorders>
            <w:shd w:val="clear" w:color="auto" w:fill="FFFFFF" w:themeFill="background1"/>
            <w:noWrap/>
            <w:vAlign w:val="center"/>
            <w:hideMark/>
          </w:tcPr>
          <w:p w14:paraId="55C9027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216</w:t>
            </w:r>
          </w:p>
        </w:tc>
        <w:tc>
          <w:tcPr>
            <w:tcW w:w="1561" w:type="dxa"/>
            <w:tcBorders>
              <w:top w:val="nil"/>
              <w:left w:val="nil"/>
              <w:bottom w:val="nil"/>
              <w:right w:val="nil"/>
            </w:tcBorders>
            <w:shd w:val="clear" w:color="auto" w:fill="FFFFFF" w:themeFill="background1"/>
            <w:noWrap/>
            <w:vAlign w:val="center"/>
            <w:hideMark/>
          </w:tcPr>
          <w:p w14:paraId="1B6FEBC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01FCF5D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133BCD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8DF85E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221B36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1ED771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Wall, Bridge &amp; Tunnel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3DFEE8C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733F28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EEC0AA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8,787</w:t>
            </w:r>
          </w:p>
        </w:tc>
        <w:tc>
          <w:tcPr>
            <w:tcW w:w="1886" w:type="dxa"/>
            <w:tcBorders>
              <w:top w:val="nil"/>
              <w:left w:val="nil"/>
              <w:bottom w:val="single" w:sz="4" w:space="0" w:color="auto"/>
              <w:right w:val="nil"/>
            </w:tcBorders>
            <w:shd w:val="clear" w:color="auto" w:fill="FFFFFF" w:themeFill="background1"/>
            <w:noWrap/>
            <w:vAlign w:val="center"/>
            <w:hideMark/>
          </w:tcPr>
          <w:p w14:paraId="6061417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4,179</w:t>
            </w:r>
          </w:p>
        </w:tc>
        <w:tc>
          <w:tcPr>
            <w:tcW w:w="1561" w:type="dxa"/>
            <w:tcBorders>
              <w:top w:val="nil"/>
              <w:left w:val="nil"/>
              <w:bottom w:val="single" w:sz="4" w:space="0" w:color="auto"/>
              <w:right w:val="nil"/>
            </w:tcBorders>
            <w:shd w:val="clear" w:color="auto" w:fill="FFFFFF" w:themeFill="background1"/>
            <w:noWrap/>
            <w:vAlign w:val="center"/>
            <w:hideMark/>
          </w:tcPr>
          <w:p w14:paraId="0E19772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(4,608)</w:t>
            </w:r>
          </w:p>
        </w:tc>
      </w:tr>
      <w:tr w:rsidR="00CA2C50" w:rsidRPr="00441CC7" w14:paraId="7F00CCC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07068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357EC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F1A7B91" w14:textId="77777777" w:rsidR="006F77B5" w:rsidRPr="00497A06" w:rsidRDefault="006F77B5" w:rsidP="006F77B5">
            <w:pPr>
              <w:spacing w:after="0" w:line="240" w:lineRule="auto"/>
              <w:rPr>
                <w:sz w:val="20"/>
                <w:szCs w:val="20"/>
                <w:lang w:eastAsia="en-NZ"/>
              </w:rPr>
            </w:pPr>
            <w:r>
              <w:rPr>
                <w:rFonts w:ascii="Calibri" w:hAnsi="Calibri" w:cs="Calibri"/>
                <w:color w:val="000000"/>
              </w:rPr>
              <w:t>2078</w:t>
            </w:r>
          </w:p>
        </w:tc>
        <w:tc>
          <w:tcPr>
            <w:tcW w:w="3545" w:type="dxa"/>
            <w:tcBorders>
              <w:top w:val="nil"/>
              <w:left w:val="nil"/>
              <w:bottom w:val="nil"/>
              <w:right w:val="nil"/>
            </w:tcBorders>
            <w:shd w:val="clear" w:color="auto" w:fill="FFFFFF" w:themeFill="background1"/>
            <w:noWrap/>
            <w:vAlign w:val="bottom"/>
            <w:hideMark/>
          </w:tcPr>
          <w:p w14:paraId="6603592B" w14:textId="77777777" w:rsidR="006F77B5" w:rsidRPr="00497A06" w:rsidRDefault="006F77B5" w:rsidP="006F77B5">
            <w:pPr>
              <w:spacing w:after="0" w:line="240" w:lineRule="auto"/>
              <w:rPr>
                <w:sz w:val="20"/>
                <w:szCs w:val="20"/>
                <w:lang w:eastAsia="en-NZ"/>
              </w:rPr>
            </w:pPr>
            <w:r>
              <w:rPr>
                <w:rFonts w:ascii="Calibri" w:hAnsi="Calibri" w:cs="Calibri"/>
                <w:color w:val="000000"/>
              </w:rPr>
              <w:t>Asphalt &amp; Other Seal Renewals</w:t>
            </w:r>
          </w:p>
        </w:tc>
        <w:tc>
          <w:tcPr>
            <w:tcW w:w="1279" w:type="dxa"/>
            <w:tcBorders>
              <w:top w:val="nil"/>
              <w:left w:val="nil"/>
              <w:bottom w:val="nil"/>
              <w:right w:val="nil"/>
            </w:tcBorders>
            <w:shd w:val="clear" w:color="auto" w:fill="FFFFFF" w:themeFill="background1"/>
            <w:noWrap/>
            <w:vAlign w:val="bottom"/>
            <w:hideMark/>
          </w:tcPr>
          <w:p w14:paraId="2980AB40" w14:textId="77777777" w:rsidR="006F77B5" w:rsidRPr="00497A06" w:rsidRDefault="006F77B5" w:rsidP="006F77B5">
            <w:pPr>
              <w:spacing w:after="0" w:line="240" w:lineRule="auto"/>
              <w:rPr>
                <w:sz w:val="20"/>
                <w:szCs w:val="20"/>
                <w:lang w:eastAsia="en-NZ"/>
              </w:rPr>
            </w:pPr>
            <w:r>
              <w:rPr>
                <w:rFonts w:ascii="Calibri" w:hAnsi="Calibri" w:cs="Calibri"/>
                <w:color w:val="000000"/>
              </w:rPr>
              <w:t>2001772078</w:t>
            </w:r>
          </w:p>
        </w:tc>
        <w:tc>
          <w:tcPr>
            <w:tcW w:w="2543" w:type="dxa"/>
            <w:tcBorders>
              <w:top w:val="nil"/>
              <w:left w:val="nil"/>
              <w:bottom w:val="nil"/>
              <w:right w:val="nil"/>
            </w:tcBorders>
            <w:shd w:val="clear" w:color="auto" w:fill="FFFFFF" w:themeFill="background1"/>
            <w:noWrap/>
            <w:vAlign w:val="bottom"/>
            <w:hideMark/>
          </w:tcPr>
          <w:p w14:paraId="48368DEA" w14:textId="77777777" w:rsidR="006F77B5" w:rsidRPr="00497A06" w:rsidRDefault="006F77B5" w:rsidP="006F77B5">
            <w:pPr>
              <w:spacing w:after="0" w:line="240" w:lineRule="auto"/>
              <w:rPr>
                <w:sz w:val="20"/>
                <w:szCs w:val="20"/>
                <w:lang w:eastAsia="en-NZ"/>
              </w:rPr>
            </w:pPr>
            <w:r>
              <w:rPr>
                <w:rFonts w:ascii="Calibri" w:hAnsi="Calibri" w:cs="Calibri"/>
                <w:color w:val="000000"/>
              </w:rPr>
              <w:t>2078 Asphalt &amp; Other Seal Renewals</w:t>
            </w:r>
          </w:p>
        </w:tc>
        <w:tc>
          <w:tcPr>
            <w:tcW w:w="1230" w:type="dxa"/>
            <w:tcBorders>
              <w:top w:val="nil"/>
              <w:left w:val="nil"/>
              <w:bottom w:val="nil"/>
              <w:right w:val="nil"/>
            </w:tcBorders>
            <w:shd w:val="clear" w:color="auto" w:fill="FFFFFF" w:themeFill="background1"/>
            <w:noWrap/>
            <w:vAlign w:val="center"/>
            <w:hideMark/>
          </w:tcPr>
          <w:p w14:paraId="6FEF37C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1,382</w:t>
            </w:r>
          </w:p>
        </w:tc>
        <w:tc>
          <w:tcPr>
            <w:tcW w:w="1886" w:type="dxa"/>
            <w:tcBorders>
              <w:top w:val="nil"/>
              <w:left w:val="nil"/>
              <w:bottom w:val="nil"/>
              <w:right w:val="nil"/>
            </w:tcBorders>
            <w:shd w:val="clear" w:color="auto" w:fill="FFFFFF" w:themeFill="background1"/>
            <w:noWrap/>
            <w:vAlign w:val="center"/>
            <w:hideMark/>
          </w:tcPr>
          <w:p w14:paraId="473BAB1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1,502</w:t>
            </w:r>
          </w:p>
        </w:tc>
        <w:tc>
          <w:tcPr>
            <w:tcW w:w="1561" w:type="dxa"/>
            <w:tcBorders>
              <w:top w:val="nil"/>
              <w:left w:val="nil"/>
              <w:bottom w:val="nil"/>
              <w:right w:val="nil"/>
            </w:tcBorders>
            <w:shd w:val="clear" w:color="auto" w:fill="FFFFFF" w:themeFill="background1"/>
            <w:noWrap/>
            <w:vAlign w:val="center"/>
            <w:hideMark/>
          </w:tcPr>
          <w:p w14:paraId="571FEE2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120</w:t>
            </w:r>
          </w:p>
        </w:tc>
      </w:tr>
      <w:tr w:rsidR="00CA2C50" w:rsidRPr="00441CC7" w14:paraId="288DBAB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CBCAA0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CD3061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69D61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EAE2C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Asphalt &amp; Other Seal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2AF37E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A41FB9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05E782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1,382</w:t>
            </w:r>
          </w:p>
        </w:tc>
        <w:tc>
          <w:tcPr>
            <w:tcW w:w="1886" w:type="dxa"/>
            <w:tcBorders>
              <w:top w:val="nil"/>
              <w:left w:val="nil"/>
              <w:bottom w:val="single" w:sz="4" w:space="0" w:color="auto"/>
              <w:right w:val="nil"/>
            </w:tcBorders>
            <w:shd w:val="clear" w:color="auto" w:fill="FFFFFF" w:themeFill="background1"/>
            <w:noWrap/>
            <w:vAlign w:val="center"/>
            <w:hideMark/>
          </w:tcPr>
          <w:p w14:paraId="33331F0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1,502</w:t>
            </w:r>
          </w:p>
        </w:tc>
        <w:tc>
          <w:tcPr>
            <w:tcW w:w="1561" w:type="dxa"/>
            <w:tcBorders>
              <w:top w:val="nil"/>
              <w:left w:val="nil"/>
              <w:bottom w:val="single" w:sz="4" w:space="0" w:color="auto"/>
              <w:right w:val="nil"/>
            </w:tcBorders>
            <w:shd w:val="clear" w:color="auto" w:fill="FFFFFF" w:themeFill="background1"/>
            <w:noWrap/>
            <w:vAlign w:val="center"/>
            <w:hideMark/>
          </w:tcPr>
          <w:p w14:paraId="4B3AC46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120</w:t>
            </w:r>
          </w:p>
        </w:tc>
      </w:tr>
      <w:tr w:rsidR="00CA2C50" w:rsidRPr="00441CC7" w14:paraId="6BF7F5E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040349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A2ECE0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0A32429" w14:textId="77777777" w:rsidR="006F77B5" w:rsidRPr="00497A06" w:rsidRDefault="006F77B5" w:rsidP="006F77B5">
            <w:pPr>
              <w:spacing w:after="0" w:line="240" w:lineRule="auto"/>
              <w:rPr>
                <w:sz w:val="20"/>
                <w:szCs w:val="20"/>
                <w:lang w:eastAsia="en-NZ"/>
              </w:rPr>
            </w:pPr>
            <w:r>
              <w:rPr>
                <w:rFonts w:ascii="Calibri" w:hAnsi="Calibri" w:cs="Calibri"/>
                <w:color w:val="000000"/>
              </w:rPr>
              <w:t>2079</w:t>
            </w:r>
          </w:p>
        </w:tc>
        <w:tc>
          <w:tcPr>
            <w:tcW w:w="3545" w:type="dxa"/>
            <w:tcBorders>
              <w:top w:val="nil"/>
              <w:left w:val="nil"/>
              <w:bottom w:val="nil"/>
              <w:right w:val="nil"/>
            </w:tcBorders>
            <w:shd w:val="clear" w:color="auto" w:fill="FFFFFF" w:themeFill="background1"/>
            <w:noWrap/>
            <w:vAlign w:val="bottom"/>
            <w:hideMark/>
          </w:tcPr>
          <w:p w14:paraId="5DAEFA28" w14:textId="77777777" w:rsidR="006F77B5" w:rsidRPr="00497A06" w:rsidRDefault="006F77B5" w:rsidP="006F77B5">
            <w:pPr>
              <w:spacing w:after="0" w:line="240" w:lineRule="auto"/>
              <w:rPr>
                <w:sz w:val="20"/>
                <w:szCs w:val="20"/>
                <w:lang w:eastAsia="en-NZ"/>
              </w:rPr>
            </w:pPr>
            <w:r>
              <w:rPr>
                <w:rFonts w:ascii="Calibri" w:hAnsi="Calibri" w:cs="Calibri"/>
                <w:color w:val="000000"/>
              </w:rPr>
              <w:t>Chipseal Renewals</w:t>
            </w:r>
          </w:p>
        </w:tc>
        <w:tc>
          <w:tcPr>
            <w:tcW w:w="1279" w:type="dxa"/>
            <w:tcBorders>
              <w:top w:val="nil"/>
              <w:left w:val="nil"/>
              <w:bottom w:val="nil"/>
              <w:right w:val="nil"/>
            </w:tcBorders>
            <w:shd w:val="clear" w:color="auto" w:fill="FFFFFF" w:themeFill="background1"/>
            <w:noWrap/>
            <w:vAlign w:val="bottom"/>
            <w:hideMark/>
          </w:tcPr>
          <w:p w14:paraId="1CBFB264" w14:textId="77777777" w:rsidR="006F77B5" w:rsidRPr="00497A06" w:rsidRDefault="006F77B5" w:rsidP="006F77B5">
            <w:pPr>
              <w:spacing w:after="0" w:line="240" w:lineRule="auto"/>
              <w:rPr>
                <w:sz w:val="20"/>
                <w:szCs w:val="20"/>
                <w:lang w:eastAsia="en-NZ"/>
              </w:rPr>
            </w:pPr>
            <w:r>
              <w:rPr>
                <w:rFonts w:ascii="Calibri" w:hAnsi="Calibri" w:cs="Calibri"/>
                <w:color w:val="000000"/>
              </w:rPr>
              <w:t>2001782079</w:t>
            </w:r>
          </w:p>
        </w:tc>
        <w:tc>
          <w:tcPr>
            <w:tcW w:w="2543" w:type="dxa"/>
            <w:tcBorders>
              <w:top w:val="nil"/>
              <w:left w:val="nil"/>
              <w:bottom w:val="nil"/>
              <w:right w:val="nil"/>
            </w:tcBorders>
            <w:shd w:val="clear" w:color="auto" w:fill="FFFFFF" w:themeFill="background1"/>
            <w:noWrap/>
            <w:vAlign w:val="bottom"/>
            <w:hideMark/>
          </w:tcPr>
          <w:p w14:paraId="012B625A" w14:textId="77777777" w:rsidR="006F77B5" w:rsidRPr="00497A06" w:rsidRDefault="006F77B5" w:rsidP="006F77B5">
            <w:pPr>
              <w:spacing w:after="0" w:line="240" w:lineRule="auto"/>
              <w:rPr>
                <w:sz w:val="20"/>
                <w:szCs w:val="20"/>
                <w:lang w:eastAsia="en-NZ"/>
              </w:rPr>
            </w:pPr>
            <w:r>
              <w:rPr>
                <w:rFonts w:ascii="Calibri" w:hAnsi="Calibri" w:cs="Calibri"/>
                <w:color w:val="000000"/>
              </w:rPr>
              <w:t>2079 Chipseal Renewals</w:t>
            </w:r>
          </w:p>
        </w:tc>
        <w:tc>
          <w:tcPr>
            <w:tcW w:w="1230" w:type="dxa"/>
            <w:tcBorders>
              <w:top w:val="nil"/>
              <w:left w:val="nil"/>
              <w:bottom w:val="nil"/>
              <w:right w:val="nil"/>
            </w:tcBorders>
            <w:shd w:val="clear" w:color="auto" w:fill="FFFFFF" w:themeFill="background1"/>
            <w:noWrap/>
            <w:vAlign w:val="center"/>
            <w:hideMark/>
          </w:tcPr>
          <w:p w14:paraId="7868B6C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5,353</w:t>
            </w:r>
          </w:p>
        </w:tc>
        <w:tc>
          <w:tcPr>
            <w:tcW w:w="1886" w:type="dxa"/>
            <w:tcBorders>
              <w:top w:val="nil"/>
              <w:left w:val="nil"/>
              <w:bottom w:val="nil"/>
              <w:right w:val="nil"/>
            </w:tcBorders>
            <w:shd w:val="clear" w:color="auto" w:fill="FFFFFF" w:themeFill="background1"/>
            <w:noWrap/>
            <w:vAlign w:val="center"/>
            <w:hideMark/>
          </w:tcPr>
          <w:p w14:paraId="64384D2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6,773</w:t>
            </w:r>
          </w:p>
        </w:tc>
        <w:tc>
          <w:tcPr>
            <w:tcW w:w="1561" w:type="dxa"/>
            <w:tcBorders>
              <w:top w:val="nil"/>
              <w:left w:val="nil"/>
              <w:bottom w:val="nil"/>
              <w:right w:val="nil"/>
            </w:tcBorders>
            <w:shd w:val="clear" w:color="auto" w:fill="FFFFFF" w:themeFill="background1"/>
            <w:noWrap/>
            <w:vAlign w:val="center"/>
            <w:hideMark/>
          </w:tcPr>
          <w:p w14:paraId="5EF4AF5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1,420</w:t>
            </w:r>
          </w:p>
        </w:tc>
      </w:tr>
      <w:tr w:rsidR="00CA2C50" w:rsidRPr="00441CC7" w14:paraId="495936C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2A1491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07E4E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895649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64150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Chipseal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12B3349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FF5D7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55853D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5,353</w:t>
            </w:r>
          </w:p>
        </w:tc>
        <w:tc>
          <w:tcPr>
            <w:tcW w:w="1886" w:type="dxa"/>
            <w:tcBorders>
              <w:top w:val="nil"/>
              <w:left w:val="nil"/>
              <w:bottom w:val="single" w:sz="4" w:space="0" w:color="auto"/>
              <w:right w:val="nil"/>
            </w:tcBorders>
            <w:shd w:val="clear" w:color="auto" w:fill="FFFFFF" w:themeFill="background1"/>
            <w:noWrap/>
            <w:vAlign w:val="center"/>
            <w:hideMark/>
          </w:tcPr>
          <w:p w14:paraId="7896188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6,773</w:t>
            </w:r>
          </w:p>
        </w:tc>
        <w:tc>
          <w:tcPr>
            <w:tcW w:w="1561" w:type="dxa"/>
            <w:tcBorders>
              <w:top w:val="nil"/>
              <w:left w:val="nil"/>
              <w:bottom w:val="single" w:sz="4" w:space="0" w:color="auto"/>
              <w:right w:val="nil"/>
            </w:tcBorders>
            <w:shd w:val="clear" w:color="auto" w:fill="FFFFFF" w:themeFill="background1"/>
            <w:noWrap/>
            <w:vAlign w:val="center"/>
            <w:hideMark/>
          </w:tcPr>
          <w:p w14:paraId="3137EBA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1,420</w:t>
            </w:r>
          </w:p>
        </w:tc>
      </w:tr>
      <w:tr w:rsidR="00CA2C50" w:rsidRPr="00441CC7" w14:paraId="4C334ED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E9705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2AC63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A63E658" w14:textId="77777777" w:rsidR="006F77B5" w:rsidRPr="00497A06" w:rsidRDefault="006F77B5" w:rsidP="006F77B5">
            <w:pPr>
              <w:spacing w:after="0" w:line="240" w:lineRule="auto"/>
              <w:rPr>
                <w:sz w:val="20"/>
                <w:szCs w:val="20"/>
                <w:lang w:eastAsia="en-NZ"/>
              </w:rPr>
            </w:pPr>
            <w:r>
              <w:rPr>
                <w:rFonts w:ascii="Calibri" w:hAnsi="Calibri" w:cs="Calibri"/>
                <w:color w:val="000000"/>
              </w:rPr>
              <w:t>2080</w:t>
            </w:r>
          </w:p>
        </w:tc>
        <w:tc>
          <w:tcPr>
            <w:tcW w:w="3545" w:type="dxa"/>
            <w:tcBorders>
              <w:top w:val="nil"/>
              <w:left w:val="nil"/>
              <w:bottom w:val="nil"/>
              <w:right w:val="nil"/>
            </w:tcBorders>
            <w:shd w:val="clear" w:color="auto" w:fill="FFFFFF" w:themeFill="background1"/>
            <w:noWrap/>
            <w:vAlign w:val="bottom"/>
            <w:hideMark/>
          </w:tcPr>
          <w:p w14:paraId="55889363" w14:textId="77777777" w:rsidR="006F77B5" w:rsidRPr="00497A06" w:rsidRDefault="006F77B5" w:rsidP="006F77B5">
            <w:pPr>
              <w:spacing w:after="0" w:line="240" w:lineRule="auto"/>
              <w:rPr>
                <w:sz w:val="20"/>
                <w:szCs w:val="20"/>
                <w:lang w:eastAsia="en-NZ"/>
              </w:rPr>
            </w:pPr>
            <w:r>
              <w:rPr>
                <w:rFonts w:ascii="Calibri" w:hAnsi="Calibri" w:cs="Calibri"/>
                <w:color w:val="000000"/>
              </w:rPr>
              <w:t>Preseal Preparations</w:t>
            </w:r>
          </w:p>
        </w:tc>
        <w:tc>
          <w:tcPr>
            <w:tcW w:w="1279" w:type="dxa"/>
            <w:tcBorders>
              <w:top w:val="nil"/>
              <w:left w:val="nil"/>
              <w:bottom w:val="nil"/>
              <w:right w:val="nil"/>
            </w:tcBorders>
            <w:shd w:val="clear" w:color="auto" w:fill="FFFFFF" w:themeFill="background1"/>
            <w:noWrap/>
            <w:vAlign w:val="bottom"/>
            <w:hideMark/>
          </w:tcPr>
          <w:p w14:paraId="738B3080" w14:textId="77777777" w:rsidR="006F77B5" w:rsidRPr="00497A06" w:rsidRDefault="006F77B5" w:rsidP="006F77B5">
            <w:pPr>
              <w:spacing w:after="0" w:line="240" w:lineRule="auto"/>
              <w:rPr>
                <w:sz w:val="20"/>
                <w:szCs w:val="20"/>
                <w:lang w:eastAsia="en-NZ"/>
              </w:rPr>
            </w:pPr>
            <w:r>
              <w:rPr>
                <w:rFonts w:ascii="Calibri" w:hAnsi="Calibri" w:cs="Calibri"/>
                <w:color w:val="000000"/>
              </w:rPr>
              <w:t>2001792080</w:t>
            </w:r>
          </w:p>
        </w:tc>
        <w:tc>
          <w:tcPr>
            <w:tcW w:w="2543" w:type="dxa"/>
            <w:tcBorders>
              <w:top w:val="nil"/>
              <w:left w:val="nil"/>
              <w:bottom w:val="nil"/>
              <w:right w:val="nil"/>
            </w:tcBorders>
            <w:shd w:val="clear" w:color="auto" w:fill="FFFFFF" w:themeFill="background1"/>
            <w:noWrap/>
            <w:vAlign w:val="bottom"/>
            <w:hideMark/>
          </w:tcPr>
          <w:p w14:paraId="3DD0A226" w14:textId="77777777" w:rsidR="006F77B5" w:rsidRPr="00497A06" w:rsidRDefault="006F77B5" w:rsidP="006F77B5">
            <w:pPr>
              <w:spacing w:after="0" w:line="240" w:lineRule="auto"/>
              <w:rPr>
                <w:sz w:val="20"/>
                <w:szCs w:val="20"/>
                <w:lang w:eastAsia="en-NZ"/>
              </w:rPr>
            </w:pPr>
            <w:r>
              <w:rPr>
                <w:rFonts w:ascii="Calibri" w:hAnsi="Calibri" w:cs="Calibri"/>
                <w:color w:val="000000"/>
              </w:rPr>
              <w:t>2080 Preseal Preparations</w:t>
            </w:r>
          </w:p>
        </w:tc>
        <w:tc>
          <w:tcPr>
            <w:tcW w:w="1230" w:type="dxa"/>
            <w:tcBorders>
              <w:top w:val="nil"/>
              <w:left w:val="nil"/>
              <w:bottom w:val="nil"/>
              <w:right w:val="nil"/>
            </w:tcBorders>
            <w:shd w:val="clear" w:color="auto" w:fill="FFFFFF" w:themeFill="background1"/>
            <w:noWrap/>
            <w:vAlign w:val="center"/>
            <w:hideMark/>
          </w:tcPr>
          <w:p w14:paraId="07E96B3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4,012</w:t>
            </w:r>
          </w:p>
        </w:tc>
        <w:tc>
          <w:tcPr>
            <w:tcW w:w="1886" w:type="dxa"/>
            <w:tcBorders>
              <w:top w:val="nil"/>
              <w:left w:val="nil"/>
              <w:bottom w:val="nil"/>
              <w:right w:val="nil"/>
            </w:tcBorders>
            <w:shd w:val="clear" w:color="auto" w:fill="FFFFFF" w:themeFill="background1"/>
            <w:noWrap/>
            <w:vAlign w:val="center"/>
            <w:hideMark/>
          </w:tcPr>
          <w:p w14:paraId="20C1F30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4,571</w:t>
            </w:r>
          </w:p>
        </w:tc>
        <w:tc>
          <w:tcPr>
            <w:tcW w:w="1561" w:type="dxa"/>
            <w:tcBorders>
              <w:top w:val="nil"/>
              <w:left w:val="nil"/>
              <w:bottom w:val="nil"/>
              <w:right w:val="nil"/>
            </w:tcBorders>
            <w:shd w:val="clear" w:color="auto" w:fill="FFFFFF" w:themeFill="background1"/>
            <w:noWrap/>
            <w:vAlign w:val="center"/>
            <w:hideMark/>
          </w:tcPr>
          <w:p w14:paraId="4B95C85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558</w:t>
            </w:r>
          </w:p>
        </w:tc>
      </w:tr>
      <w:tr w:rsidR="00CA2C50" w:rsidRPr="00441CC7" w14:paraId="3DAC470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763EEB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FC991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2EC90C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87B6B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Preseal Preparations Total</w:t>
            </w:r>
          </w:p>
        </w:tc>
        <w:tc>
          <w:tcPr>
            <w:tcW w:w="1279" w:type="dxa"/>
            <w:tcBorders>
              <w:top w:val="nil"/>
              <w:left w:val="nil"/>
              <w:bottom w:val="single" w:sz="4" w:space="0" w:color="auto"/>
              <w:right w:val="nil"/>
            </w:tcBorders>
            <w:shd w:val="clear" w:color="auto" w:fill="FFFFFF" w:themeFill="background1"/>
            <w:noWrap/>
            <w:vAlign w:val="bottom"/>
            <w:hideMark/>
          </w:tcPr>
          <w:p w14:paraId="31D1362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218534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A3EEEE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4,012</w:t>
            </w:r>
          </w:p>
        </w:tc>
        <w:tc>
          <w:tcPr>
            <w:tcW w:w="1886" w:type="dxa"/>
            <w:tcBorders>
              <w:top w:val="nil"/>
              <w:left w:val="nil"/>
              <w:bottom w:val="single" w:sz="4" w:space="0" w:color="auto"/>
              <w:right w:val="nil"/>
            </w:tcBorders>
            <w:shd w:val="clear" w:color="auto" w:fill="FFFFFF" w:themeFill="background1"/>
            <w:noWrap/>
            <w:vAlign w:val="center"/>
            <w:hideMark/>
          </w:tcPr>
          <w:p w14:paraId="1B61062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4,571</w:t>
            </w:r>
          </w:p>
        </w:tc>
        <w:tc>
          <w:tcPr>
            <w:tcW w:w="1561" w:type="dxa"/>
            <w:tcBorders>
              <w:top w:val="nil"/>
              <w:left w:val="nil"/>
              <w:bottom w:val="single" w:sz="4" w:space="0" w:color="auto"/>
              <w:right w:val="nil"/>
            </w:tcBorders>
            <w:shd w:val="clear" w:color="auto" w:fill="FFFFFF" w:themeFill="background1"/>
            <w:noWrap/>
            <w:vAlign w:val="center"/>
            <w:hideMark/>
          </w:tcPr>
          <w:p w14:paraId="7435593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558</w:t>
            </w:r>
          </w:p>
        </w:tc>
      </w:tr>
      <w:tr w:rsidR="00CA2C50" w:rsidRPr="00441CC7" w14:paraId="051BD45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52EC7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9D6EB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8ADEF66" w14:textId="77777777" w:rsidR="006F77B5" w:rsidRPr="00497A06" w:rsidRDefault="006F77B5" w:rsidP="006F77B5">
            <w:pPr>
              <w:spacing w:after="0" w:line="240" w:lineRule="auto"/>
              <w:rPr>
                <w:sz w:val="20"/>
                <w:szCs w:val="20"/>
                <w:lang w:eastAsia="en-NZ"/>
              </w:rPr>
            </w:pPr>
            <w:r>
              <w:rPr>
                <w:rFonts w:ascii="Calibri" w:hAnsi="Calibri" w:cs="Calibri"/>
                <w:color w:val="000000"/>
              </w:rPr>
              <w:t>2081</w:t>
            </w:r>
          </w:p>
        </w:tc>
        <w:tc>
          <w:tcPr>
            <w:tcW w:w="3545" w:type="dxa"/>
            <w:tcBorders>
              <w:top w:val="nil"/>
              <w:left w:val="nil"/>
              <w:bottom w:val="nil"/>
              <w:right w:val="nil"/>
            </w:tcBorders>
            <w:shd w:val="clear" w:color="auto" w:fill="FFFFFF" w:themeFill="background1"/>
            <w:noWrap/>
            <w:vAlign w:val="bottom"/>
            <w:hideMark/>
          </w:tcPr>
          <w:p w14:paraId="03C5F260" w14:textId="77777777" w:rsidR="006F77B5" w:rsidRPr="00497A06" w:rsidRDefault="006F77B5" w:rsidP="006F77B5">
            <w:pPr>
              <w:spacing w:after="0" w:line="240" w:lineRule="auto"/>
              <w:rPr>
                <w:sz w:val="20"/>
                <w:szCs w:val="20"/>
                <w:lang w:eastAsia="en-NZ"/>
              </w:rPr>
            </w:pPr>
            <w:r>
              <w:rPr>
                <w:rFonts w:ascii="Calibri" w:hAnsi="Calibri" w:cs="Calibri"/>
                <w:color w:val="000000"/>
              </w:rPr>
              <w:t>Shape &amp; Camber Correction</w:t>
            </w:r>
          </w:p>
        </w:tc>
        <w:tc>
          <w:tcPr>
            <w:tcW w:w="1279" w:type="dxa"/>
            <w:tcBorders>
              <w:top w:val="nil"/>
              <w:left w:val="nil"/>
              <w:bottom w:val="nil"/>
              <w:right w:val="nil"/>
            </w:tcBorders>
            <w:shd w:val="clear" w:color="auto" w:fill="FFFFFF" w:themeFill="background1"/>
            <w:noWrap/>
            <w:vAlign w:val="bottom"/>
            <w:hideMark/>
          </w:tcPr>
          <w:p w14:paraId="5BF009F1" w14:textId="77777777" w:rsidR="006F77B5" w:rsidRPr="00497A06" w:rsidRDefault="006F77B5" w:rsidP="006F77B5">
            <w:pPr>
              <w:spacing w:after="0" w:line="240" w:lineRule="auto"/>
              <w:rPr>
                <w:sz w:val="20"/>
                <w:szCs w:val="20"/>
                <w:lang w:eastAsia="en-NZ"/>
              </w:rPr>
            </w:pPr>
            <w:r>
              <w:rPr>
                <w:rFonts w:ascii="Calibri" w:hAnsi="Calibri" w:cs="Calibri"/>
                <w:color w:val="000000"/>
              </w:rPr>
              <w:t>2001802081</w:t>
            </w:r>
          </w:p>
        </w:tc>
        <w:tc>
          <w:tcPr>
            <w:tcW w:w="2543" w:type="dxa"/>
            <w:tcBorders>
              <w:top w:val="nil"/>
              <w:left w:val="nil"/>
              <w:bottom w:val="nil"/>
              <w:right w:val="nil"/>
            </w:tcBorders>
            <w:shd w:val="clear" w:color="auto" w:fill="FFFFFF" w:themeFill="background1"/>
            <w:noWrap/>
            <w:vAlign w:val="bottom"/>
            <w:hideMark/>
          </w:tcPr>
          <w:p w14:paraId="22BA3DD1" w14:textId="77777777" w:rsidR="006F77B5" w:rsidRPr="00497A06" w:rsidRDefault="006F77B5" w:rsidP="006F77B5">
            <w:pPr>
              <w:spacing w:after="0" w:line="240" w:lineRule="auto"/>
              <w:rPr>
                <w:sz w:val="20"/>
                <w:szCs w:val="20"/>
                <w:lang w:eastAsia="en-NZ"/>
              </w:rPr>
            </w:pPr>
            <w:r>
              <w:rPr>
                <w:rFonts w:ascii="Calibri" w:hAnsi="Calibri" w:cs="Calibri"/>
                <w:color w:val="000000"/>
              </w:rPr>
              <w:t>2081 Shape &amp; Camber Correction</w:t>
            </w:r>
          </w:p>
        </w:tc>
        <w:tc>
          <w:tcPr>
            <w:tcW w:w="1230" w:type="dxa"/>
            <w:tcBorders>
              <w:top w:val="nil"/>
              <w:left w:val="nil"/>
              <w:bottom w:val="nil"/>
              <w:right w:val="nil"/>
            </w:tcBorders>
            <w:shd w:val="clear" w:color="auto" w:fill="FFFFFF" w:themeFill="background1"/>
            <w:noWrap/>
            <w:vAlign w:val="center"/>
            <w:hideMark/>
          </w:tcPr>
          <w:p w14:paraId="5DE2378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3,246</w:t>
            </w:r>
          </w:p>
        </w:tc>
        <w:tc>
          <w:tcPr>
            <w:tcW w:w="1886" w:type="dxa"/>
            <w:tcBorders>
              <w:top w:val="nil"/>
              <w:left w:val="nil"/>
              <w:bottom w:val="nil"/>
              <w:right w:val="nil"/>
            </w:tcBorders>
            <w:shd w:val="clear" w:color="auto" w:fill="FFFFFF" w:themeFill="background1"/>
            <w:noWrap/>
            <w:vAlign w:val="center"/>
            <w:hideMark/>
          </w:tcPr>
          <w:p w14:paraId="4A79A75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2,802</w:t>
            </w:r>
          </w:p>
        </w:tc>
        <w:tc>
          <w:tcPr>
            <w:tcW w:w="1561" w:type="dxa"/>
            <w:tcBorders>
              <w:top w:val="nil"/>
              <w:left w:val="nil"/>
              <w:bottom w:val="nil"/>
              <w:right w:val="nil"/>
            </w:tcBorders>
            <w:shd w:val="clear" w:color="auto" w:fill="FFFFFF" w:themeFill="background1"/>
            <w:noWrap/>
            <w:vAlign w:val="center"/>
            <w:hideMark/>
          </w:tcPr>
          <w:p w14:paraId="38147D6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(444)</w:t>
            </w:r>
          </w:p>
        </w:tc>
      </w:tr>
      <w:tr w:rsidR="00CA2C50" w:rsidRPr="00441CC7" w14:paraId="0173C58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7AE44C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39270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403D32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1C82D7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Shape &amp; Camber Correction Total</w:t>
            </w:r>
          </w:p>
        </w:tc>
        <w:tc>
          <w:tcPr>
            <w:tcW w:w="1279" w:type="dxa"/>
            <w:tcBorders>
              <w:top w:val="nil"/>
              <w:left w:val="nil"/>
              <w:bottom w:val="single" w:sz="4" w:space="0" w:color="auto"/>
              <w:right w:val="nil"/>
            </w:tcBorders>
            <w:shd w:val="clear" w:color="auto" w:fill="FFFFFF" w:themeFill="background1"/>
            <w:noWrap/>
            <w:vAlign w:val="bottom"/>
            <w:hideMark/>
          </w:tcPr>
          <w:p w14:paraId="07855E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28E56B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9A1569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3,246</w:t>
            </w:r>
          </w:p>
        </w:tc>
        <w:tc>
          <w:tcPr>
            <w:tcW w:w="1886" w:type="dxa"/>
            <w:tcBorders>
              <w:top w:val="nil"/>
              <w:left w:val="nil"/>
              <w:bottom w:val="single" w:sz="4" w:space="0" w:color="auto"/>
              <w:right w:val="nil"/>
            </w:tcBorders>
            <w:shd w:val="clear" w:color="auto" w:fill="FFFFFF" w:themeFill="background1"/>
            <w:noWrap/>
            <w:vAlign w:val="center"/>
            <w:hideMark/>
          </w:tcPr>
          <w:p w14:paraId="4D849E5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2,802</w:t>
            </w:r>
          </w:p>
        </w:tc>
        <w:tc>
          <w:tcPr>
            <w:tcW w:w="1561" w:type="dxa"/>
            <w:tcBorders>
              <w:top w:val="nil"/>
              <w:left w:val="nil"/>
              <w:bottom w:val="single" w:sz="4" w:space="0" w:color="auto"/>
              <w:right w:val="nil"/>
            </w:tcBorders>
            <w:shd w:val="clear" w:color="auto" w:fill="FFFFFF" w:themeFill="background1"/>
            <w:noWrap/>
            <w:vAlign w:val="center"/>
            <w:hideMark/>
          </w:tcPr>
          <w:p w14:paraId="73BBA9F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(444)</w:t>
            </w:r>
          </w:p>
        </w:tc>
      </w:tr>
      <w:tr w:rsidR="00CA2C50" w:rsidRPr="00441CC7" w14:paraId="4785D9A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6D24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325FFB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3D09548" w14:textId="77777777" w:rsidR="006F77B5" w:rsidRPr="00497A06" w:rsidRDefault="006F77B5" w:rsidP="006F77B5">
            <w:pPr>
              <w:spacing w:after="0" w:line="240" w:lineRule="auto"/>
              <w:rPr>
                <w:sz w:val="20"/>
                <w:szCs w:val="20"/>
                <w:lang w:eastAsia="en-NZ"/>
              </w:rPr>
            </w:pPr>
            <w:r>
              <w:rPr>
                <w:rFonts w:ascii="Calibri" w:hAnsi="Calibri" w:cs="Calibri"/>
                <w:color w:val="000000"/>
              </w:rPr>
              <w:t>2082</w:t>
            </w:r>
          </w:p>
        </w:tc>
        <w:tc>
          <w:tcPr>
            <w:tcW w:w="3545" w:type="dxa"/>
            <w:tcBorders>
              <w:top w:val="nil"/>
              <w:left w:val="nil"/>
              <w:bottom w:val="nil"/>
              <w:right w:val="nil"/>
            </w:tcBorders>
            <w:shd w:val="clear" w:color="auto" w:fill="FFFFFF" w:themeFill="background1"/>
            <w:noWrap/>
            <w:vAlign w:val="bottom"/>
            <w:hideMark/>
          </w:tcPr>
          <w:p w14:paraId="33FBB7A9" w14:textId="77777777" w:rsidR="006F77B5" w:rsidRPr="00497A06" w:rsidRDefault="006F77B5" w:rsidP="006F77B5">
            <w:pPr>
              <w:spacing w:after="0" w:line="240" w:lineRule="auto"/>
              <w:rPr>
                <w:sz w:val="20"/>
                <w:szCs w:val="20"/>
                <w:lang w:eastAsia="en-NZ"/>
              </w:rPr>
            </w:pPr>
            <w:r>
              <w:rPr>
                <w:rFonts w:ascii="Calibri" w:hAnsi="Calibri" w:cs="Calibri"/>
                <w:color w:val="000000"/>
              </w:rPr>
              <w:t>Drainage Renewals</w:t>
            </w:r>
          </w:p>
        </w:tc>
        <w:tc>
          <w:tcPr>
            <w:tcW w:w="1279" w:type="dxa"/>
            <w:tcBorders>
              <w:top w:val="nil"/>
              <w:left w:val="nil"/>
              <w:bottom w:val="nil"/>
              <w:right w:val="nil"/>
            </w:tcBorders>
            <w:shd w:val="clear" w:color="auto" w:fill="FFFFFF" w:themeFill="background1"/>
            <w:noWrap/>
            <w:vAlign w:val="bottom"/>
            <w:hideMark/>
          </w:tcPr>
          <w:p w14:paraId="5AC19354" w14:textId="77777777" w:rsidR="006F77B5" w:rsidRPr="00497A06" w:rsidRDefault="006F77B5" w:rsidP="006F77B5">
            <w:pPr>
              <w:spacing w:after="0" w:line="240" w:lineRule="auto"/>
              <w:rPr>
                <w:sz w:val="20"/>
                <w:szCs w:val="20"/>
                <w:lang w:eastAsia="en-NZ"/>
              </w:rPr>
            </w:pPr>
            <w:r>
              <w:rPr>
                <w:rFonts w:ascii="Calibri" w:hAnsi="Calibri" w:cs="Calibri"/>
                <w:color w:val="000000"/>
              </w:rPr>
              <w:t>2001812082</w:t>
            </w:r>
          </w:p>
        </w:tc>
        <w:tc>
          <w:tcPr>
            <w:tcW w:w="2543" w:type="dxa"/>
            <w:tcBorders>
              <w:top w:val="nil"/>
              <w:left w:val="nil"/>
              <w:bottom w:val="nil"/>
              <w:right w:val="nil"/>
            </w:tcBorders>
            <w:shd w:val="clear" w:color="auto" w:fill="FFFFFF" w:themeFill="background1"/>
            <w:noWrap/>
            <w:vAlign w:val="bottom"/>
            <w:hideMark/>
          </w:tcPr>
          <w:p w14:paraId="4F3DDB8D" w14:textId="77777777" w:rsidR="006F77B5" w:rsidRPr="00497A06" w:rsidRDefault="006F77B5" w:rsidP="006F77B5">
            <w:pPr>
              <w:spacing w:after="0" w:line="240" w:lineRule="auto"/>
              <w:rPr>
                <w:sz w:val="20"/>
                <w:szCs w:val="20"/>
                <w:lang w:eastAsia="en-NZ"/>
              </w:rPr>
            </w:pPr>
            <w:r>
              <w:rPr>
                <w:rFonts w:ascii="Calibri" w:hAnsi="Calibri" w:cs="Calibri"/>
                <w:color w:val="000000"/>
              </w:rPr>
              <w:t>2082 Drainage Renewals</w:t>
            </w:r>
          </w:p>
        </w:tc>
        <w:tc>
          <w:tcPr>
            <w:tcW w:w="1230" w:type="dxa"/>
            <w:tcBorders>
              <w:top w:val="nil"/>
              <w:left w:val="nil"/>
              <w:bottom w:val="nil"/>
              <w:right w:val="nil"/>
            </w:tcBorders>
            <w:shd w:val="clear" w:color="auto" w:fill="FFFFFF" w:themeFill="background1"/>
            <w:noWrap/>
            <w:vAlign w:val="center"/>
            <w:hideMark/>
          </w:tcPr>
          <w:p w14:paraId="131C887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285</w:t>
            </w:r>
          </w:p>
        </w:tc>
        <w:tc>
          <w:tcPr>
            <w:tcW w:w="1886" w:type="dxa"/>
            <w:tcBorders>
              <w:top w:val="nil"/>
              <w:left w:val="nil"/>
              <w:bottom w:val="nil"/>
              <w:right w:val="nil"/>
            </w:tcBorders>
            <w:shd w:val="clear" w:color="auto" w:fill="FFFFFF" w:themeFill="background1"/>
            <w:noWrap/>
            <w:vAlign w:val="center"/>
            <w:hideMark/>
          </w:tcPr>
          <w:p w14:paraId="48ACFC3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323</w:t>
            </w:r>
          </w:p>
        </w:tc>
        <w:tc>
          <w:tcPr>
            <w:tcW w:w="1561" w:type="dxa"/>
            <w:tcBorders>
              <w:top w:val="nil"/>
              <w:left w:val="nil"/>
              <w:bottom w:val="nil"/>
              <w:right w:val="nil"/>
            </w:tcBorders>
            <w:shd w:val="clear" w:color="auto" w:fill="FFFFFF" w:themeFill="background1"/>
            <w:noWrap/>
            <w:vAlign w:val="center"/>
            <w:hideMark/>
          </w:tcPr>
          <w:p w14:paraId="2F5413B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37</w:t>
            </w:r>
          </w:p>
        </w:tc>
      </w:tr>
      <w:tr w:rsidR="00CA2C50" w:rsidRPr="00441CC7" w14:paraId="1C972BD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4FBCB0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AA808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B65C0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99C214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Drainage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65B588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042329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69BF5D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285</w:t>
            </w:r>
          </w:p>
        </w:tc>
        <w:tc>
          <w:tcPr>
            <w:tcW w:w="1886" w:type="dxa"/>
            <w:tcBorders>
              <w:top w:val="nil"/>
              <w:left w:val="nil"/>
              <w:bottom w:val="single" w:sz="4" w:space="0" w:color="auto"/>
              <w:right w:val="nil"/>
            </w:tcBorders>
            <w:shd w:val="clear" w:color="auto" w:fill="FFFFFF" w:themeFill="background1"/>
            <w:noWrap/>
            <w:vAlign w:val="center"/>
            <w:hideMark/>
          </w:tcPr>
          <w:p w14:paraId="2833264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323</w:t>
            </w:r>
          </w:p>
        </w:tc>
        <w:tc>
          <w:tcPr>
            <w:tcW w:w="1561" w:type="dxa"/>
            <w:tcBorders>
              <w:top w:val="nil"/>
              <w:left w:val="nil"/>
              <w:bottom w:val="single" w:sz="4" w:space="0" w:color="auto"/>
              <w:right w:val="nil"/>
            </w:tcBorders>
            <w:shd w:val="clear" w:color="auto" w:fill="FFFFFF" w:themeFill="background1"/>
            <w:noWrap/>
            <w:vAlign w:val="center"/>
            <w:hideMark/>
          </w:tcPr>
          <w:p w14:paraId="4D504C9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w:t>
            </w:r>
          </w:p>
        </w:tc>
      </w:tr>
      <w:tr w:rsidR="00CA2C50" w:rsidRPr="00441CC7" w14:paraId="4BC3A2B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E7A87C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DB732C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825097D" w14:textId="77777777" w:rsidR="006F77B5" w:rsidRPr="00497A06" w:rsidRDefault="006F77B5" w:rsidP="006F77B5">
            <w:pPr>
              <w:spacing w:after="0" w:line="240" w:lineRule="auto"/>
              <w:rPr>
                <w:sz w:val="20"/>
                <w:szCs w:val="20"/>
                <w:lang w:eastAsia="en-NZ"/>
              </w:rPr>
            </w:pPr>
            <w:r>
              <w:rPr>
                <w:rFonts w:ascii="Calibri" w:hAnsi="Calibri" w:cs="Calibri"/>
                <w:color w:val="000000"/>
              </w:rPr>
              <w:t>2083</w:t>
            </w:r>
          </w:p>
        </w:tc>
        <w:tc>
          <w:tcPr>
            <w:tcW w:w="3545" w:type="dxa"/>
            <w:tcBorders>
              <w:top w:val="nil"/>
              <w:left w:val="nil"/>
              <w:bottom w:val="nil"/>
              <w:right w:val="nil"/>
            </w:tcBorders>
            <w:shd w:val="clear" w:color="auto" w:fill="FFFFFF" w:themeFill="background1"/>
            <w:noWrap/>
            <w:vAlign w:val="bottom"/>
            <w:hideMark/>
          </w:tcPr>
          <w:p w14:paraId="2FE9D59B" w14:textId="77777777" w:rsidR="006F77B5" w:rsidRPr="00497A06" w:rsidRDefault="006F77B5" w:rsidP="006F77B5">
            <w:pPr>
              <w:spacing w:after="0" w:line="240" w:lineRule="auto"/>
              <w:rPr>
                <w:sz w:val="20"/>
                <w:szCs w:val="20"/>
                <w:lang w:eastAsia="en-NZ"/>
              </w:rPr>
            </w:pPr>
            <w:r>
              <w:rPr>
                <w:rFonts w:ascii="Calibri" w:hAnsi="Calibri" w:cs="Calibri"/>
                <w:color w:val="000000"/>
              </w:rPr>
              <w:t>Wall Upgrades</w:t>
            </w:r>
          </w:p>
        </w:tc>
        <w:tc>
          <w:tcPr>
            <w:tcW w:w="1279" w:type="dxa"/>
            <w:tcBorders>
              <w:top w:val="nil"/>
              <w:left w:val="nil"/>
              <w:bottom w:val="nil"/>
              <w:right w:val="nil"/>
            </w:tcBorders>
            <w:shd w:val="clear" w:color="auto" w:fill="FFFFFF" w:themeFill="background1"/>
            <w:noWrap/>
            <w:vAlign w:val="bottom"/>
            <w:hideMark/>
          </w:tcPr>
          <w:p w14:paraId="38B462F1" w14:textId="77777777" w:rsidR="006F77B5" w:rsidRPr="00497A06" w:rsidRDefault="006F77B5" w:rsidP="006F77B5">
            <w:pPr>
              <w:spacing w:after="0" w:line="240" w:lineRule="auto"/>
              <w:rPr>
                <w:sz w:val="20"/>
                <w:szCs w:val="20"/>
                <w:lang w:eastAsia="en-NZ"/>
              </w:rPr>
            </w:pPr>
            <w:r>
              <w:rPr>
                <w:rFonts w:ascii="Calibri" w:hAnsi="Calibri" w:cs="Calibri"/>
                <w:color w:val="000000"/>
              </w:rPr>
              <w:t>2001832083</w:t>
            </w:r>
          </w:p>
        </w:tc>
        <w:tc>
          <w:tcPr>
            <w:tcW w:w="2543" w:type="dxa"/>
            <w:tcBorders>
              <w:top w:val="nil"/>
              <w:left w:val="nil"/>
              <w:bottom w:val="nil"/>
              <w:right w:val="nil"/>
            </w:tcBorders>
            <w:shd w:val="clear" w:color="auto" w:fill="FFFFFF" w:themeFill="background1"/>
            <w:noWrap/>
            <w:vAlign w:val="bottom"/>
            <w:hideMark/>
          </w:tcPr>
          <w:p w14:paraId="7B4483E6" w14:textId="77777777" w:rsidR="006F77B5" w:rsidRPr="00497A06" w:rsidRDefault="006F77B5" w:rsidP="006F77B5">
            <w:pPr>
              <w:spacing w:after="0" w:line="240" w:lineRule="auto"/>
              <w:rPr>
                <w:sz w:val="20"/>
                <w:szCs w:val="20"/>
                <w:lang w:eastAsia="en-NZ"/>
              </w:rPr>
            </w:pPr>
            <w:r>
              <w:rPr>
                <w:rFonts w:ascii="Calibri" w:hAnsi="Calibri" w:cs="Calibri"/>
                <w:color w:val="000000"/>
              </w:rPr>
              <w:t>2083 Retaining Walls Upgrades</w:t>
            </w:r>
          </w:p>
        </w:tc>
        <w:tc>
          <w:tcPr>
            <w:tcW w:w="1230" w:type="dxa"/>
            <w:tcBorders>
              <w:top w:val="nil"/>
              <w:left w:val="nil"/>
              <w:bottom w:val="nil"/>
              <w:right w:val="nil"/>
            </w:tcBorders>
            <w:shd w:val="clear" w:color="auto" w:fill="FFFFFF" w:themeFill="background1"/>
            <w:noWrap/>
            <w:vAlign w:val="center"/>
            <w:hideMark/>
          </w:tcPr>
          <w:p w14:paraId="0E85124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3,401</w:t>
            </w:r>
          </w:p>
        </w:tc>
        <w:tc>
          <w:tcPr>
            <w:tcW w:w="1886" w:type="dxa"/>
            <w:tcBorders>
              <w:top w:val="nil"/>
              <w:left w:val="nil"/>
              <w:bottom w:val="nil"/>
              <w:right w:val="nil"/>
            </w:tcBorders>
            <w:shd w:val="clear" w:color="auto" w:fill="FFFFFF" w:themeFill="background1"/>
            <w:noWrap/>
            <w:vAlign w:val="center"/>
            <w:hideMark/>
          </w:tcPr>
          <w:p w14:paraId="221B143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3,404</w:t>
            </w:r>
          </w:p>
        </w:tc>
        <w:tc>
          <w:tcPr>
            <w:tcW w:w="1561" w:type="dxa"/>
            <w:tcBorders>
              <w:top w:val="nil"/>
              <w:left w:val="nil"/>
              <w:bottom w:val="nil"/>
              <w:right w:val="nil"/>
            </w:tcBorders>
            <w:shd w:val="clear" w:color="auto" w:fill="FFFFFF" w:themeFill="background1"/>
            <w:noWrap/>
            <w:vAlign w:val="center"/>
            <w:hideMark/>
          </w:tcPr>
          <w:p w14:paraId="03E38DC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w:t>
            </w:r>
          </w:p>
        </w:tc>
      </w:tr>
      <w:tr w:rsidR="00CA2C50" w:rsidRPr="00441CC7" w14:paraId="5F6F93A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B4593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7450D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F34E6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B7281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Wall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02CC46C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1C40F5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98D6EA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3,401</w:t>
            </w:r>
          </w:p>
        </w:tc>
        <w:tc>
          <w:tcPr>
            <w:tcW w:w="1886" w:type="dxa"/>
            <w:tcBorders>
              <w:top w:val="nil"/>
              <w:left w:val="nil"/>
              <w:bottom w:val="single" w:sz="4" w:space="0" w:color="auto"/>
              <w:right w:val="nil"/>
            </w:tcBorders>
            <w:shd w:val="clear" w:color="auto" w:fill="FFFFFF" w:themeFill="background1"/>
            <w:noWrap/>
            <w:vAlign w:val="center"/>
            <w:hideMark/>
          </w:tcPr>
          <w:p w14:paraId="11DAB26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3,404</w:t>
            </w:r>
          </w:p>
        </w:tc>
        <w:tc>
          <w:tcPr>
            <w:tcW w:w="1561" w:type="dxa"/>
            <w:tcBorders>
              <w:top w:val="nil"/>
              <w:left w:val="nil"/>
              <w:bottom w:val="single" w:sz="4" w:space="0" w:color="auto"/>
              <w:right w:val="nil"/>
            </w:tcBorders>
            <w:shd w:val="clear" w:color="auto" w:fill="FFFFFF" w:themeFill="background1"/>
            <w:noWrap/>
            <w:vAlign w:val="center"/>
            <w:hideMark/>
          </w:tcPr>
          <w:p w14:paraId="0DFA893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w:t>
            </w:r>
          </w:p>
        </w:tc>
      </w:tr>
      <w:tr w:rsidR="00CA2C50" w:rsidRPr="00441CC7" w14:paraId="18CF89F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67FFA6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6B63CF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84E0A74" w14:textId="77777777" w:rsidR="006F77B5" w:rsidRPr="00497A06" w:rsidRDefault="006F77B5" w:rsidP="006F77B5">
            <w:pPr>
              <w:spacing w:after="0" w:line="240" w:lineRule="auto"/>
              <w:rPr>
                <w:sz w:val="20"/>
                <w:szCs w:val="20"/>
                <w:lang w:eastAsia="en-NZ"/>
              </w:rPr>
            </w:pPr>
            <w:r>
              <w:rPr>
                <w:rFonts w:ascii="Calibri" w:hAnsi="Calibri" w:cs="Calibri"/>
                <w:color w:val="000000"/>
              </w:rPr>
              <w:t>2084</w:t>
            </w:r>
          </w:p>
        </w:tc>
        <w:tc>
          <w:tcPr>
            <w:tcW w:w="3545" w:type="dxa"/>
            <w:tcBorders>
              <w:top w:val="nil"/>
              <w:left w:val="nil"/>
              <w:bottom w:val="nil"/>
              <w:right w:val="nil"/>
            </w:tcBorders>
            <w:shd w:val="clear" w:color="auto" w:fill="FFFFFF" w:themeFill="background1"/>
            <w:noWrap/>
            <w:vAlign w:val="bottom"/>
            <w:hideMark/>
          </w:tcPr>
          <w:p w14:paraId="04F3D07F" w14:textId="77777777" w:rsidR="006F77B5" w:rsidRPr="00497A06" w:rsidRDefault="006F77B5" w:rsidP="006F77B5">
            <w:pPr>
              <w:spacing w:after="0" w:line="240" w:lineRule="auto"/>
              <w:rPr>
                <w:sz w:val="20"/>
                <w:szCs w:val="20"/>
                <w:lang w:eastAsia="en-NZ"/>
              </w:rPr>
            </w:pPr>
            <w:r>
              <w:rPr>
                <w:rFonts w:ascii="Calibri" w:hAnsi="Calibri" w:cs="Calibri"/>
                <w:color w:val="000000"/>
              </w:rPr>
              <w:t>Service Lane &amp; Road Boundary Upgrades</w:t>
            </w:r>
          </w:p>
        </w:tc>
        <w:tc>
          <w:tcPr>
            <w:tcW w:w="1279" w:type="dxa"/>
            <w:tcBorders>
              <w:top w:val="nil"/>
              <w:left w:val="nil"/>
              <w:bottom w:val="nil"/>
              <w:right w:val="nil"/>
            </w:tcBorders>
            <w:shd w:val="clear" w:color="auto" w:fill="FFFFFF" w:themeFill="background1"/>
            <w:noWrap/>
            <w:vAlign w:val="bottom"/>
            <w:hideMark/>
          </w:tcPr>
          <w:p w14:paraId="18924F23" w14:textId="77777777" w:rsidR="006F77B5" w:rsidRPr="00497A06" w:rsidRDefault="006F77B5" w:rsidP="006F77B5">
            <w:pPr>
              <w:spacing w:after="0" w:line="240" w:lineRule="auto"/>
              <w:rPr>
                <w:sz w:val="20"/>
                <w:szCs w:val="20"/>
                <w:lang w:eastAsia="en-NZ"/>
              </w:rPr>
            </w:pPr>
            <w:r>
              <w:rPr>
                <w:rFonts w:ascii="Calibri" w:hAnsi="Calibri" w:cs="Calibri"/>
                <w:color w:val="000000"/>
              </w:rPr>
              <w:t>2003422084</w:t>
            </w:r>
          </w:p>
        </w:tc>
        <w:tc>
          <w:tcPr>
            <w:tcW w:w="2543" w:type="dxa"/>
            <w:tcBorders>
              <w:top w:val="nil"/>
              <w:left w:val="nil"/>
              <w:bottom w:val="nil"/>
              <w:right w:val="nil"/>
            </w:tcBorders>
            <w:shd w:val="clear" w:color="auto" w:fill="FFFFFF" w:themeFill="background1"/>
            <w:noWrap/>
            <w:vAlign w:val="bottom"/>
            <w:hideMark/>
          </w:tcPr>
          <w:p w14:paraId="3FF2B1A1" w14:textId="77777777" w:rsidR="006F77B5" w:rsidRPr="00497A06" w:rsidRDefault="006F77B5" w:rsidP="006F77B5">
            <w:pPr>
              <w:spacing w:after="0" w:line="240" w:lineRule="auto"/>
              <w:rPr>
                <w:sz w:val="20"/>
                <w:szCs w:val="20"/>
                <w:lang w:eastAsia="en-NZ"/>
              </w:rPr>
            </w:pPr>
            <w:r>
              <w:rPr>
                <w:rFonts w:ascii="Calibri" w:hAnsi="Calibri" w:cs="Calibri"/>
                <w:color w:val="000000"/>
              </w:rPr>
              <w:t>2084 Service Lane &amp; Road Boundary Upgrades</w:t>
            </w:r>
          </w:p>
        </w:tc>
        <w:tc>
          <w:tcPr>
            <w:tcW w:w="1230" w:type="dxa"/>
            <w:tcBorders>
              <w:top w:val="nil"/>
              <w:left w:val="nil"/>
              <w:bottom w:val="nil"/>
              <w:right w:val="nil"/>
            </w:tcBorders>
            <w:shd w:val="clear" w:color="auto" w:fill="FFFFFF" w:themeFill="background1"/>
            <w:noWrap/>
            <w:vAlign w:val="center"/>
            <w:hideMark/>
          </w:tcPr>
          <w:p w14:paraId="5C95450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1,055</w:t>
            </w:r>
          </w:p>
        </w:tc>
        <w:tc>
          <w:tcPr>
            <w:tcW w:w="1886" w:type="dxa"/>
            <w:tcBorders>
              <w:top w:val="nil"/>
              <w:left w:val="nil"/>
              <w:bottom w:val="nil"/>
              <w:right w:val="nil"/>
            </w:tcBorders>
            <w:shd w:val="clear" w:color="auto" w:fill="FFFFFF" w:themeFill="background1"/>
            <w:noWrap/>
            <w:vAlign w:val="center"/>
            <w:hideMark/>
          </w:tcPr>
          <w:p w14:paraId="6585173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60</w:t>
            </w:r>
          </w:p>
        </w:tc>
        <w:tc>
          <w:tcPr>
            <w:tcW w:w="1561" w:type="dxa"/>
            <w:tcBorders>
              <w:top w:val="nil"/>
              <w:left w:val="nil"/>
              <w:bottom w:val="nil"/>
              <w:right w:val="nil"/>
            </w:tcBorders>
            <w:shd w:val="clear" w:color="auto" w:fill="FFFFFF" w:themeFill="background1"/>
            <w:noWrap/>
            <w:vAlign w:val="center"/>
            <w:hideMark/>
          </w:tcPr>
          <w:p w14:paraId="3DD7BF3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(995)</w:t>
            </w:r>
          </w:p>
        </w:tc>
      </w:tr>
      <w:tr w:rsidR="00CA2C50" w:rsidRPr="00441CC7" w14:paraId="2DDC530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CEC41D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A693A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77BFAB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A4EE28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Service Lane &amp; Road Boundary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0F5616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4A696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5DB587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1,055</w:t>
            </w:r>
          </w:p>
        </w:tc>
        <w:tc>
          <w:tcPr>
            <w:tcW w:w="1886" w:type="dxa"/>
            <w:tcBorders>
              <w:top w:val="nil"/>
              <w:left w:val="nil"/>
              <w:bottom w:val="single" w:sz="4" w:space="0" w:color="auto"/>
              <w:right w:val="nil"/>
            </w:tcBorders>
            <w:shd w:val="clear" w:color="auto" w:fill="FFFFFF" w:themeFill="background1"/>
            <w:noWrap/>
            <w:vAlign w:val="center"/>
            <w:hideMark/>
          </w:tcPr>
          <w:p w14:paraId="3ADDC8A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60</w:t>
            </w:r>
          </w:p>
        </w:tc>
        <w:tc>
          <w:tcPr>
            <w:tcW w:w="1561" w:type="dxa"/>
            <w:tcBorders>
              <w:top w:val="nil"/>
              <w:left w:val="nil"/>
              <w:bottom w:val="single" w:sz="4" w:space="0" w:color="auto"/>
              <w:right w:val="nil"/>
            </w:tcBorders>
            <w:shd w:val="clear" w:color="auto" w:fill="FFFFFF" w:themeFill="background1"/>
            <w:noWrap/>
            <w:vAlign w:val="center"/>
            <w:hideMark/>
          </w:tcPr>
          <w:p w14:paraId="6966F54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(995)</w:t>
            </w:r>
          </w:p>
        </w:tc>
      </w:tr>
      <w:tr w:rsidR="00CA2C50" w:rsidRPr="00441CC7" w14:paraId="3396DA7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869E9C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23AD7B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671EED3" w14:textId="77777777" w:rsidR="006F77B5" w:rsidRPr="00497A06" w:rsidRDefault="006F77B5" w:rsidP="006F77B5">
            <w:pPr>
              <w:spacing w:after="0" w:line="240" w:lineRule="auto"/>
              <w:rPr>
                <w:sz w:val="20"/>
                <w:szCs w:val="20"/>
                <w:lang w:eastAsia="en-NZ"/>
              </w:rPr>
            </w:pPr>
            <w:r>
              <w:rPr>
                <w:rFonts w:ascii="Calibri" w:hAnsi="Calibri" w:cs="Calibri"/>
                <w:color w:val="000000"/>
              </w:rPr>
              <w:t>2085</w:t>
            </w:r>
          </w:p>
        </w:tc>
        <w:tc>
          <w:tcPr>
            <w:tcW w:w="3545" w:type="dxa"/>
            <w:tcBorders>
              <w:top w:val="nil"/>
              <w:left w:val="nil"/>
              <w:bottom w:val="nil"/>
              <w:right w:val="nil"/>
            </w:tcBorders>
            <w:shd w:val="clear" w:color="auto" w:fill="FFFFFF" w:themeFill="background1"/>
            <w:noWrap/>
            <w:vAlign w:val="bottom"/>
            <w:hideMark/>
          </w:tcPr>
          <w:p w14:paraId="0BE41E13" w14:textId="77777777" w:rsidR="006F77B5" w:rsidRPr="00497A06" w:rsidRDefault="006F77B5" w:rsidP="006F77B5">
            <w:pPr>
              <w:spacing w:after="0" w:line="240" w:lineRule="auto"/>
              <w:rPr>
                <w:sz w:val="20"/>
                <w:szCs w:val="20"/>
                <w:lang w:eastAsia="en-NZ"/>
              </w:rPr>
            </w:pPr>
            <w:r>
              <w:rPr>
                <w:rFonts w:ascii="Calibri" w:hAnsi="Calibri" w:cs="Calibri"/>
                <w:color w:val="000000"/>
              </w:rPr>
              <w:t>Tunnel &amp; Bridge Upgrades</w:t>
            </w:r>
          </w:p>
        </w:tc>
        <w:tc>
          <w:tcPr>
            <w:tcW w:w="1279" w:type="dxa"/>
            <w:tcBorders>
              <w:top w:val="nil"/>
              <w:left w:val="nil"/>
              <w:bottom w:val="nil"/>
              <w:right w:val="nil"/>
            </w:tcBorders>
            <w:shd w:val="clear" w:color="auto" w:fill="FFFFFF" w:themeFill="background1"/>
            <w:noWrap/>
            <w:vAlign w:val="bottom"/>
            <w:hideMark/>
          </w:tcPr>
          <w:p w14:paraId="49627779" w14:textId="77777777" w:rsidR="006F77B5" w:rsidRPr="00497A06" w:rsidRDefault="006F77B5" w:rsidP="006F77B5">
            <w:pPr>
              <w:spacing w:after="0" w:line="240" w:lineRule="auto"/>
              <w:rPr>
                <w:sz w:val="20"/>
                <w:szCs w:val="20"/>
                <w:lang w:eastAsia="en-NZ"/>
              </w:rPr>
            </w:pPr>
            <w:r>
              <w:rPr>
                <w:rFonts w:ascii="Calibri" w:hAnsi="Calibri" w:cs="Calibri"/>
                <w:color w:val="000000"/>
              </w:rPr>
              <w:t>2001912085</w:t>
            </w:r>
          </w:p>
        </w:tc>
        <w:tc>
          <w:tcPr>
            <w:tcW w:w="2543" w:type="dxa"/>
            <w:tcBorders>
              <w:top w:val="nil"/>
              <w:left w:val="nil"/>
              <w:bottom w:val="nil"/>
              <w:right w:val="nil"/>
            </w:tcBorders>
            <w:shd w:val="clear" w:color="auto" w:fill="FFFFFF" w:themeFill="background1"/>
            <w:noWrap/>
            <w:vAlign w:val="bottom"/>
            <w:hideMark/>
          </w:tcPr>
          <w:p w14:paraId="618E3C1D" w14:textId="77777777" w:rsidR="006F77B5" w:rsidRPr="00497A06" w:rsidRDefault="006F77B5" w:rsidP="006F77B5">
            <w:pPr>
              <w:spacing w:after="0" w:line="240" w:lineRule="auto"/>
              <w:rPr>
                <w:sz w:val="20"/>
                <w:szCs w:val="20"/>
                <w:lang w:eastAsia="en-NZ"/>
              </w:rPr>
            </w:pPr>
            <w:r>
              <w:rPr>
                <w:rFonts w:ascii="Calibri" w:hAnsi="Calibri" w:cs="Calibri"/>
                <w:color w:val="000000"/>
              </w:rPr>
              <w:t>2085 Bridge Improvements</w:t>
            </w:r>
          </w:p>
        </w:tc>
        <w:tc>
          <w:tcPr>
            <w:tcW w:w="1230" w:type="dxa"/>
            <w:tcBorders>
              <w:top w:val="nil"/>
              <w:left w:val="nil"/>
              <w:bottom w:val="nil"/>
              <w:right w:val="nil"/>
            </w:tcBorders>
            <w:shd w:val="clear" w:color="auto" w:fill="FFFFFF" w:themeFill="background1"/>
            <w:noWrap/>
            <w:vAlign w:val="center"/>
            <w:hideMark/>
          </w:tcPr>
          <w:p w14:paraId="28A518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1,342</w:t>
            </w:r>
          </w:p>
        </w:tc>
        <w:tc>
          <w:tcPr>
            <w:tcW w:w="1886" w:type="dxa"/>
            <w:tcBorders>
              <w:top w:val="nil"/>
              <w:left w:val="nil"/>
              <w:bottom w:val="nil"/>
              <w:right w:val="nil"/>
            </w:tcBorders>
            <w:shd w:val="clear" w:color="auto" w:fill="FFFFFF" w:themeFill="background1"/>
            <w:noWrap/>
            <w:vAlign w:val="center"/>
            <w:hideMark/>
          </w:tcPr>
          <w:p w14:paraId="60AD8D4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1,345</w:t>
            </w:r>
          </w:p>
        </w:tc>
        <w:tc>
          <w:tcPr>
            <w:tcW w:w="1561" w:type="dxa"/>
            <w:tcBorders>
              <w:top w:val="nil"/>
              <w:left w:val="nil"/>
              <w:bottom w:val="nil"/>
              <w:right w:val="nil"/>
            </w:tcBorders>
            <w:shd w:val="clear" w:color="auto" w:fill="FFFFFF" w:themeFill="background1"/>
            <w:noWrap/>
            <w:vAlign w:val="center"/>
            <w:hideMark/>
          </w:tcPr>
          <w:p w14:paraId="7D11EBF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w:t>
            </w:r>
          </w:p>
        </w:tc>
      </w:tr>
      <w:tr w:rsidR="00CA2C50" w:rsidRPr="00441CC7" w14:paraId="60C5E1A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D470E5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9FF2CD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D69697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FFFB6C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0139AC8" w14:textId="77777777" w:rsidR="006F77B5" w:rsidRPr="00497A06" w:rsidRDefault="006F77B5" w:rsidP="006F77B5">
            <w:pPr>
              <w:spacing w:after="0" w:line="240" w:lineRule="auto"/>
              <w:rPr>
                <w:sz w:val="20"/>
                <w:szCs w:val="20"/>
                <w:lang w:eastAsia="en-NZ"/>
              </w:rPr>
            </w:pPr>
            <w:r>
              <w:rPr>
                <w:rFonts w:ascii="Calibri" w:hAnsi="Calibri" w:cs="Calibri"/>
                <w:color w:val="000000"/>
              </w:rPr>
              <w:t>2001922085</w:t>
            </w:r>
          </w:p>
        </w:tc>
        <w:tc>
          <w:tcPr>
            <w:tcW w:w="2543" w:type="dxa"/>
            <w:tcBorders>
              <w:top w:val="nil"/>
              <w:left w:val="nil"/>
              <w:bottom w:val="nil"/>
              <w:right w:val="nil"/>
            </w:tcBorders>
            <w:shd w:val="clear" w:color="auto" w:fill="FFFFFF" w:themeFill="background1"/>
            <w:noWrap/>
            <w:vAlign w:val="bottom"/>
            <w:hideMark/>
          </w:tcPr>
          <w:p w14:paraId="2B259DC2" w14:textId="77777777" w:rsidR="006F77B5" w:rsidRPr="00497A06" w:rsidRDefault="006F77B5" w:rsidP="006F77B5">
            <w:pPr>
              <w:spacing w:after="0" w:line="240" w:lineRule="auto"/>
              <w:rPr>
                <w:sz w:val="20"/>
                <w:szCs w:val="20"/>
                <w:lang w:eastAsia="en-NZ"/>
              </w:rPr>
            </w:pPr>
            <w:r>
              <w:rPr>
                <w:rFonts w:ascii="Calibri" w:hAnsi="Calibri" w:cs="Calibri"/>
                <w:color w:val="000000"/>
              </w:rPr>
              <w:t>2085 Tunnels Upgrades</w:t>
            </w:r>
          </w:p>
        </w:tc>
        <w:tc>
          <w:tcPr>
            <w:tcW w:w="1230" w:type="dxa"/>
            <w:tcBorders>
              <w:top w:val="nil"/>
              <w:left w:val="nil"/>
              <w:bottom w:val="nil"/>
              <w:right w:val="nil"/>
            </w:tcBorders>
            <w:shd w:val="clear" w:color="auto" w:fill="FFFFFF" w:themeFill="background1"/>
            <w:noWrap/>
            <w:vAlign w:val="center"/>
            <w:hideMark/>
          </w:tcPr>
          <w:p w14:paraId="5D21F0A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258</w:t>
            </w:r>
          </w:p>
        </w:tc>
        <w:tc>
          <w:tcPr>
            <w:tcW w:w="1886" w:type="dxa"/>
            <w:tcBorders>
              <w:top w:val="nil"/>
              <w:left w:val="nil"/>
              <w:bottom w:val="nil"/>
              <w:right w:val="nil"/>
            </w:tcBorders>
            <w:shd w:val="clear" w:color="auto" w:fill="FFFFFF" w:themeFill="background1"/>
            <w:noWrap/>
            <w:vAlign w:val="center"/>
            <w:hideMark/>
          </w:tcPr>
          <w:p w14:paraId="7A1ABE1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260</w:t>
            </w:r>
          </w:p>
        </w:tc>
        <w:tc>
          <w:tcPr>
            <w:tcW w:w="1561" w:type="dxa"/>
            <w:tcBorders>
              <w:top w:val="nil"/>
              <w:left w:val="nil"/>
              <w:bottom w:val="nil"/>
              <w:right w:val="nil"/>
            </w:tcBorders>
            <w:shd w:val="clear" w:color="auto" w:fill="FFFFFF" w:themeFill="background1"/>
            <w:noWrap/>
            <w:vAlign w:val="center"/>
            <w:hideMark/>
          </w:tcPr>
          <w:p w14:paraId="6EFC513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r>
      <w:tr w:rsidR="00CA2C50" w:rsidRPr="00441CC7" w14:paraId="0EED5F3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26FE3E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986A28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D16FDA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60E926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Tunnel &amp; Bridge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2812D72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5D5B2E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23C8AA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1,601</w:t>
            </w:r>
          </w:p>
        </w:tc>
        <w:tc>
          <w:tcPr>
            <w:tcW w:w="1886" w:type="dxa"/>
            <w:tcBorders>
              <w:top w:val="nil"/>
              <w:left w:val="nil"/>
              <w:bottom w:val="single" w:sz="4" w:space="0" w:color="auto"/>
              <w:right w:val="nil"/>
            </w:tcBorders>
            <w:shd w:val="clear" w:color="auto" w:fill="FFFFFF" w:themeFill="background1"/>
            <w:noWrap/>
            <w:vAlign w:val="center"/>
            <w:hideMark/>
          </w:tcPr>
          <w:p w14:paraId="079F062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1,605</w:t>
            </w:r>
          </w:p>
        </w:tc>
        <w:tc>
          <w:tcPr>
            <w:tcW w:w="1561" w:type="dxa"/>
            <w:tcBorders>
              <w:top w:val="nil"/>
              <w:left w:val="nil"/>
              <w:bottom w:val="single" w:sz="4" w:space="0" w:color="auto"/>
              <w:right w:val="nil"/>
            </w:tcBorders>
            <w:shd w:val="clear" w:color="auto" w:fill="FFFFFF" w:themeFill="background1"/>
            <w:noWrap/>
            <w:vAlign w:val="center"/>
            <w:hideMark/>
          </w:tcPr>
          <w:p w14:paraId="7ABBBA7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w:t>
            </w:r>
          </w:p>
        </w:tc>
      </w:tr>
      <w:tr w:rsidR="00CA2C50" w:rsidRPr="00441CC7" w14:paraId="63E4A22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369AD4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82A15E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197EC5C" w14:textId="77777777" w:rsidR="006F77B5" w:rsidRPr="00497A06" w:rsidRDefault="006F77B5" w:rsidP="006F77B5">
            <w:pPr>
              <w:spacing w:after="0" w:line="240" w:lineRule="auto"/>
              <w:rPr>
                <w:sz w:val="20"/>
                <w:szCs w:val="20"/>
                <w:lang w:eastAsia="en-NZ"/>
              </w:rPr>
            </w:pPr>
            <w:r>
              <w:rPr>
                <w:rFonts w:ascii="Calibri" w:hAnsi="Calibri" w:cs="Calibri"/>
                <w:color w:val="000000"/>
              </w:rPr>
              <w:t>2086</w:t>
            </w:r>
          </w:p>
        </w:tc>
        <w:tc>
          <w:tcPr>
            <w:tcW w:w="3545" w:type="dxa"/>
            <w:tcBorders>
              <w:top w:val="nil"/>
              <w:left w:val="nil"/>
              <w:bottom w:val="nil"/>
              <w:right w:val="nil"/>
            </w:tcBorders>
            <w:shd w:val="clear" w:color="auto" w:fill="FFFFFF" w:themeFill="background1"/>
            <w:noWrap/>
            <w:vAlign w:val="bottom"/>
            <w:hideMark/>
          </w:tcPr>
          <w:p w14:paraId="0C532EF0" w14:textId="77777777" w:rsidR="006F77B5" w:rsidRPr="00497A06" w:rsidRDefault="006F77B5" w:rsidP="006F77B5">
            <w:pPr>
              <w:spacing w:after="0" w:line="240" w:lineRule="auto"/>
              <w:rPr>
                <w:sz w:val="20"/>
                <w:szCs w:val="20"/>
                <w:lang w:eastAsia="en-NZ"/>
              </w:rPr>
            </w:pPr>
            <w:r>
              <w:rPr>
                <w:rFonts w:ascii="Calibri" w:hAnsi="Calibri" w:cs="Calibri"/>
                <w:color w:val="000000"/>
              </w:rPr>
              <w:t>Kerb &amp; Channels Renewals</w:t>
            </w:r>
          </w:p>
        </w:tc>
        <w:tc>
          <w:tcPr>
            <w:tcW w:w="1279" w:type="dxa"/>
            <w:tcBorders>
              <w:top w:val="nil"/>
              <w:left w:val="nil"/>
              <w:bottom w:val="nil"/>
              <w:right w:val="nil"/>
            </w:tcBorders>
            <w:shd w:val="clear" w:color="auto" w:fill="FFFFFF" w:themeFill="background1"/>
            <w:noWrap/>
            <w:vAlign w:val="bottom"/>
            <w:hideMark/>
          </w:tcPr>
          <w:p w14:paraId="6E3C526D" w14:textId="77777777" w:rsidR="006F77B5" w:rsidRPr="00497A06" w:rsidRDefault="006F77B5" w:rsidP="006F77B5">
            <w:pPr>
              <w:spacing w:after="0" w:line="240" w:lineRule="auto"/>
              <w:rPr>
                <w:sz w:val="20"/>
                <w:szCs w:val="20"/>
                <w:lang w:eastAsia="en-NZ"/>
              </w:rPr>
            </w:pPr>
            <w:r>
              <w:rPr>
                <w:rFonts w:ascii="Calibri" w:hAnsi="Calibri" w:cs="Calibri"/>
                <w:color w:val="000000"/>
              </w:rPr>
              <w:t>2001962086</w:t>
            </w:r>
          </w:p>
        </w:tc>
        <w:tc>
          <w:tcPr>
            <w:tcW w:w="2543" w:type="dxa"/>
            <w:tcBorders>
              <w:top w:val="nil"/>
              <w:left w:val="nil"/>
              <w:bottom w:val="nil"/>
              <w:right w:val="nil"/>
            </w:tcBorders>
            <w:shd w:val="clear" w:color="auto" w:fill="FFFFFF" w:themeFill="background1"/>
            <w:noWrap/>
            <w:vAlign w:val="bottom"/>
            <w:hideMark/>
          </w:tcPr>
          <w:p w14:paraId="1B330401" w14:textId="77777777" w:rsidR="006F77B5" w:rsidRPr="00497A06" w:rsidRDefault="006F77B5" w:rsidP="006F77B5">
            <w:pPr>
              <w:spacing w:after="0" w:line="240" w:lineRule="auto"/>
              <w:rPr>
                <w:sz w:val="20"/>
                <w:szCs w:val="20"/>
                <w:lang w:eastAsia="en-NZ"/>
              </w:rPr>
            </w:pPr>
            <w:r>
              <w:rPr>
                <w:rFonts w:ascii="Calibri" w:hAnsi="Calibri" w:cs="Calibri"/>
                <w:color w:val="000000"/>
              </w:rPr>
              <w:t>2086 Kerb &amp; Channel Renewals</w:t>
            </w:r>
          </w:p>
        </w:tc>
        <w:tc>
          <w:tcPr>
            <w:tcW w:w="1230" w:type="dxa"/>
            <w:tcBorders>
              <w:top w:val="nil"/>
              <w:left w:val="nil"/>
              <w:bottom w:val="nil"/>
              <w:right w:val="nil"/>
            </w:tcBorders>
            <w:shd w:val="clear" w:color="auto" w:fill="FFFFFF" w:themeFill="background1"/>
            <w:noWrap/>
            <w:vAlign w:val="center"/>
            <w:hideMark/>
          </w:tcPr>
          <w:p w14:paraId="0F2D5D2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1,979</w:t>
            </w:r>
          </w:p>
        </w:tc>
        <w:tc>
          <w:tcPr>
            <w:tcW w:w="1886" w:type="dxa"/>
            <w:tcBorders>
              <w:top w:val="nil"/>
              <w:left w:val="nil"/>
              <w:bottom w:val="nil"/>
              <w:right w:val="nil"/>
            </w:tcBorders>
            <w:shd w:val="clear" w:color="auto" w:fill="FFFFFF" w:themeFill="background1"/>
            <w:noWrap/>
            <w:vAlign w:val="center"/>
            <w:hideMark/>
          </w:tcPr>
          <w:p w14:paraId="5A5A686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2,630</w:t>
            </w:r>
          </w:p>
        </w:tc>
        <w:tc>
          <w:tcPr>
            <w:tcW w:w="1561" w:type="dxa"/>
            <w:tcBorders>
              <w:top w:val="nil"/>
              <w:left w:val="nil"/>
              <w:bottom w:val="nil"/>
              <w:right w:val="nil"/>
            </w:tcBorders>
            <w:shd w:val="clear" w:color="auto" w:fill="FFFFFF" w:themeFill="background1"/>
            <w:noWrap/>
            <w:vAlign w:val="center"/>
            <w:hideMark/>
          </w:tcPr>
          <w:p w14:paraId="5963C76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650</w:t>
            </w:r>
          </w:p>
        </w:tc>
      </w:tr>
      <w:tr w:rsidR="00CA2C50" w:rsidRPr="00441CC7" w14:paraId="35A7651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2DFB8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01639F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FBA71C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EAAB55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Kerb &amp; Channels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35FC3F6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918EF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CAE3A4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1,979</w:t>
            </w:r>
          </w:p>
        </w:tc>
        <w:tc>
          <w:tcPr>
            <w:tcW w:w="1886" w:type="dxa"/>
            <w:tcBorders>
              <w:top w:val="nil"/>
              <w:left w:val="nil"/>
              <w:bottom w:val="single" w:sz="4" w:space="0" w:color="auto"/>
              <w:right w:val="nil"/>
            </w:tcBorders>
            <w:shd w:val="clear" w:color="auto" w:fill="FFFFFF" w:themeFill="background1"/>
            <w:noWrap/>
            <w:vAlign w:val="center"/>
            <w:hideMark/>
          </w:tcPr>
          <w:p w14:paraId="02FE652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2,630</w:t>
            </w:r>
          </w:p>
        </w:tc>
        <w:tc>
          <w:tcPr>
            <w:tcW w:w="1561" w:type="dxa"/>
            <w:tcBorders>
              <w:top w:val="nil"/>
              <w:left w:val="nil"/>
              <w:bottom w:val="single" w:sz="4" w:space="0" w:color="auto"/>
              <w:right w:val="nil"/>
            </w:tcBorders>
            <w:shd w:val="clear" w:color="auto" w:fill="FFFFFF" w:themeFill="background1"/>
            <w:noWrap/>
            <w:vAlign w:val="center"/>
            <w:hideMark/>
          </w:tcPr>
          <w:p w14:paraId="747B34D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650</w:t>
            </w:r>
          </w:p>
        </w:tc>
      </w:tr>
      <w:tr w:rsidR="00CA2C50" w:rsidRPr="00441CC7" w14:paraId="1A297FA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1DD0DD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86A15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8D71C5B" w14:textId="77777777" w:rsidR="006F77B5" w:rsidRPr="00497A06" w:rsidRDefault="006F77B5" w:rsidP="006F77B5">
            <w:pPr>
              <w:spacing w:after="0" w:line="240" w:lineRule="auto"/>
              <w:rPr>
                <w:sz w:val="20"/>
                <w:szCs w:val="20"/>
                <w:lang w:eastAsia="en-NZ"/>
              </w:rPr>
            </w:pPr>
            <w:r>
              <w:rPr>
                <w:rFonts w:ascii="Calibri" w:hAnsi="Calibri" w:cs="Calibri"/>
                <w:color w:val="000000"/>
              </w:rPr>
              <w:t>2088</w:t>
            </w:r>
          </w:p>
        </w:tc>
        <w:tc>
          <w:tcPr>
            <w:tcW w:w="3545" w:type="dxa"/>
            <w:tcBorders>
              <w:top w:val="nil"/>
              <w:left w:val="nil"/>
              <w:bottom w:val="nil"/>
              <w:right w:val="nil"/>
            </w:tcBorders>
            <w:shd w:val="clear" w:color="auto" w:fill="FFFFFF" w:themeFill="background1"/>
            <w:noWrap/>
            <w:vAlign w:val="bottom"/>
            <w:hideMark/>
          </w:tcPr>
          <w:p w14:paraId="5F6795F0" w14:textId="77777777" w:rsidR="006F77B5" w:rsidRPr="00497A06" w:rsidRDefault="006F77B5" w:rsidP="006F77B5">
            <w:pPr>
              <w:spacing w:after="0" w:line="240" w:lineRule="auto"/>
              <w:rPr>
                <w:sz w:val="20"/>
                <w:szCs w:val="20"/>
                <w:lang w:eastAsia="en-NZ"/>
              </w:rPr>
            </w:pPr>
            <w:r>
              <w:rPr>
                <w:rFonts w:ascii="Calibri" w:hAnsi="Calibri" w:cs="Calibri"/>
                <w:color w:val="000000"/>
              </w:rPr>
              <w:t>Emergency Route Walls Upgrades</w:t>
            </w:r>
          </w:p>
        </w:tc>
        <w:tc>
          <w:tcPr>
            <w:tcW w:w="1279" w:type="dxa"/>
            <w:tcBorders>
              <w:top w:val="nil"/>
              <w:left w:val="nil"/>
              <w:bottom w:val="nil"/>
              <w:right w:val="nil"/>
            </w:tcBorders>
            <w:shd w:val="clear" w:color="auto" w:fill="FFFFFF" w:themeFill="background1"/>
            <w:noWrap/>
            <w:vAlign w:val="bottom"/>
            <w:hideMark/>
          </w:tcPr>
          <w:p w14:paraId="23F011F3" w14:textId="77777777" w:rsidR="006F77B5" w:rsidRPr="00497A06" w:rsidRDefault="006F77B5" w:rsidP="006F77B5">
            <w:pPr>
              <w:spacing w:after="0" w:line="240" w:lineRule="auto"/>
              <w:rPr>
                <w:sz w:val="20"/>
                <w:szCs w:val="20"/>
                <w:lang w:eastAsia="en-NZ"/>
              </w:rPr>
            </w:pPr>
            <w:r>
              <w:rPr>
                <w:rFonts w:ascii="Calibri" w:hAnsi="Calibri" w:cs="Calibri"/>
                <w:color w:val="000000"/>
              </w:rPr>
              <w:t>2008192088</w:t>
            </w:r>
          </w:p>
        </w:tc>
        <w:tc>
          <w:tcPr>
            <w:tcW w:w="2543" w:type="dxa"/>
            <w:tcBorders>
              <w:top w:val="nil"/>
              <w:left w:val="nil"/>
              <w:bottom w:val="nil"/>
              <w:right w:val="nil"/>
            </w:tcBorders>
            <w:shd w:val="clear" w:color="auto" w:fill="FFFFFF" w:themeFill="background1"/>
            <w:noWrap/>
            <w:vAlign w:val="bottom"/>
            <w:hideMark/>
          </w:tcPr>
          <w:p w14:paraId="4BED511F" w14:textId="77777777" w:rsidR="006F77B5" w:rsidRPr="00497A06" w:rsidRDefault="006F77B5" w:rsidP="006F77B5">
            <w:pPr>
              <w:spacing w:after="0" w:line="240" w:lineRule="auto"/>
              <w:rPr>
                <w:sz w:val="20"/>
                <w:szCs w:val="20"/>
                <w:lang w:eastAsia="en-NZ"/>
              </w:rPr>
            </w:pPr>
            <w:r>
              <w:rPr>
                <w:rFonts w:ascii="Calibri" w:hAnsi="Calibri" w:cs="Calibri"/>
                <w:color w:val="000000"/>
              </w:rPr>
              <w:t>2088 Ngaio Gorge Resilience Upgrades</w:t>
            </w:r>
          </w:p>
        </w:tc>
        <w:tc>
          <w:tcPr>
            <w:tcW w:w="1230" w:type="dxa"/>
            <w:tcBorders>
              <w:top w:val="nil"/>
              <w:left w:val="nil"/>
              <w:bottom w:val="nil"/>
              <w:right w:val="nil"/>
            </w:tcBorders>
            <w:shd w:val="clear" w:color="auto" w:fill="FFFFFF" w:themeFill="background1"/>
            <w:noWrap/>
            <w:vAlign w:val="center"/>
            <w:hideMark/>
          </w:tcPr>
          <w:p w14:paraId="6A4DF4C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2,064</w:t>
            </w:r>
          </w:p>
        </w:tc>
        <w:tc>
          <w:tcPr>
            <w:tcW w:w="1886" w:type="dxa"/>
            <w:tcBorders>
              <w:top w:val="nil"/>
              <w:left w:val="nil"/>
              <w:bottom w:val="nil"/>
              <w:right w:val="nil"/>
            </w:tcBorders>
            <w:shd w:val="clear" w:color="auto" w:fill="FFFFFF" w:themeFill="background1"/>
            <w:noWrap/>
            <w:vAlign w:val="center"/>
            <w:hideMark/>
          </w:tcPr>
          <w:p w14:paraId="4BB4E41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160</w:t>
            </w:r>
          </w:p>
        </w:tc>
        <w:tc>
          <w:tcPr>
            <w:tcW w:w="1561" w:type="dxa"/>
            <w:tcBorders>
              <w:top w:val="nil"/>
              <w:left w:val="nil"/>
              <w:bottom w:val="nil"/>
              <w:right w:val="nil"/>
            </w:tcBorders>
            <w:shd w:val="clear" w:color="auto" w:fill="FFFFFF" w:themeFill="background1"/>
            <w:noWrap/>
            <w:vAlign w:val="center"/>
            <w:hideMark/>
          </w:tcPr>
          <w:p w14:paraId="75A01A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(1,905)</w:t>
            </w:r>
          </w:p>
        </w:tc>
      </w:tr>
      <w:tr w:rsidR="00CA2C50" w:rsidRPr="00441CC7" w14:paraId="001E22E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5121CB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2E4F2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42D48B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84AEC9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D645153" w14:textId="77777777" w:rsidR="006F77B5" w:rsidRPr="00497A06" w:rsidRDefault="006F77B5" w:rsidP="006F77B5">
            <w:pPr>
              <w:spacing w:after="0" w:line="240" w:lineRule="auto"/>
              <w:rPr>
                <w:sz w:val="20"/>
                <w:szCs w:val="20"/>
                <w:lang w:eastAsia="en-NZ"/>
              </w:rPr>
            </w:pPr>
            <w:r>
              <w:rPr>
                <w:rFonts w:ascii="Calibri" w:hAnsi="Calibri" w:cs="Calibri"/>
                <w:color w:val="000000"/>
              </w:rPr>
              <w:t>2009422088</w:t>
            </w:r>
          </w:p>
        </w:tc>
        <w:tc>
          <w:tcPr>
            <w:tcW w:w="2543" w:type="dxa"/>
            <w:tcBorders>
              <w:top w:val="nil"/>
              <w:left w:val="nil"/>
              <w:bottom w:val="nil"/>
              <w:right w:val="nil"/>
            </w:tcBorders>
            <w:shd w:val="clear" w:color="auto" w:fill="FFFFFF" w:themeFill="background1"/>
            <w:noWrap/>
            <w:vAlign w:val="bottom"/>
            <w:hideMark/>
          </w:tcPr>
          <w:p w14:paraId="1C90B485" w14:textId="77777777" w:rsidR="006F77B5" w:rsidRPr="00497A06" w:rsidRDefault="006F77B5" w:rsidP="006F77B5">
            <w:pPr>
              <w:spacing w:after="0" w:line="240" w:lineRule="auto"/>
              <w:rPr>
                <w:sz w:val="20"/>
                <w:szCs w:val="20"/>
                <w:lang w:eastAsia="en-NZ"/>
              </w:rPr>
            </w:pPr>
            <w:r>
              <w:rPr>
                <w:rFonts w:ascii="Calibri" w:hAnsi="Calibri" w:cs="Calibri"/>
                <w:color w:val="000000"/>
              </w:rPr>
              <w:t>2088 Wadestown Route Resilience Upgrades</w:t>
            </w:r>
          </w:p>
        </w:tc>
        <w:tc>
          <w:tcPr>
            <w:tcW w:w="1230" w:type="dxa"/>
            <w:tcBorders>
              <w:top w:val="nil"/>
              <w:left w:val="nil"/>
              <w:bottom w:val="nil"/>
              <w:right w:val="nil"/>
            </w:tcBorders>
            <w:shd w:val="clear" w:color="auto" w:fill="FFFFFF" w:themeFill="background1"/>
            <w:noWrap/>
            <w:vAlign w:val="center"/>
            <w:hideMark/>
          </w:tcPr>
          <w:p w14:paraId="766A243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2,284</w:t>
            </w:r>
          </w:p>
        </w:tc>
        <w:tc>
          <w:tcPr>
            <w:tcW w:w="1886" w:type="dxa"/>
            <w:tcBorders>
              <w:top w:val="nil"/>
              <w:left w:val="nil"/>
              <w:bottom w:val="nil"/>
              <w:right w:val="nil"/>
            </w:tcBorders>
            <w:shd w:val="clear" w:color="auto" w:fill="FFFFFF" w:themeFill="background1"/>
            <w:noWrap/>
            <w:vAlign w:val="center"/>
            <w:hideMark/>
          </w:tcPr>
          <w:p w14:paraId="60FC19E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489</w:t>
            </w:r>
          </w:p>
        </w:tc>
        <w:tc>
          <w:tcPr>
            <w:tcW w:w="1561" w:type="dxa"/>
            <w:tcBorders>
              <w:top w:val="nil"/>
              <w:left w:val="nil"/>
              <w:bottom w:val="nil"/>
              <w:right w:val="nil"/>
            </w:tcBorders>
            <w:shd w:val="clear" w:color="auto" w:fill="FFFFFF" w:themeFill="background1"/>
            <w:noWrap/>
            <w:vAlign w:val="center"/>
            <w:hideMark/>
          </w:tcPr>
          <w:p w14:paraId="427AE7D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(1,795)</w:t>
            </w:r>
          </w:p>
        </w:tc>
      </w:tr>
      <w:tr w:rsidR="00CA2C50" w:rsidRPr="00441CC7" w14:paraId="1DEF646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F2D46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6EC81F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A42562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DF0720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Emergency Route Walls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4C528E0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61F20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3380B7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4,348</w:t>
            </w:r>
          </w:p>
        </w:tc>
        <w:tc>
          <w:tcPr>
            <w:tcW w:w="1886" w:type="dxa"/>
            <w:tcBorders>
              <w:top w:val="nil"/>
              <w:left w:val="nil"/>
              <w:bottom w:val="single" w:sz="4" w:space="0" w:color="auto"/>
              <w:right w:val="nil"/>
            </w:tcBorders>
            <w:shd w:val="clear" w:color="auto" w:fill="FFFFFF" w:themeFill="background1"/>
            <w:noWrap/>
            <w:vAlign w:val="center"/>
            <w:hideMark/>
          </w:tcPr>
          <w:p w14:paraId="581BAF8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649</w:t>
            </w:r>
          </w:p>
        </w:tc>
        <w:tc>
          <w:tcPr>
            <w:tcW w:w="1561" w:type="dxa"/>
            <w:tcBorders>
              <w:top w:val="nil"/>
              <w:left w:val="nil"/>
              <w:bottom w:val="single" w:sz="4" w:space="0" w:color="auto"/>
              <w:right w:val="nil"/>
            </w:tcBorders>
            <w:shd w:val="clear" w:color="auto" w:fill="FFFFFF" w:themeFill="background1"/>
            <w:noWrap/>
            <w:vAlign w:val="center"/>
            <w:hideMark/>
          </w:tcPr>
          <w:p w14:paraId="392A118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(3,700)</w:t>
            </w:r>
          </w:p>
        </w:tc>
      </w:tr>
      <w:tr w:rsidR="00CA2C50" w:rsidRPr="00441CC7" w14:paraId="713F681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3EC712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0BDD0E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D04827E" w14:textId="77777777" w:rsidR="006F77B5" w:rsidRPr="00497A06" w:rsidRDefault="006F77B5" w:rsidP="006F77B5">
            <w:pPr>
              <w:spacing w:after="0" w:line="240" w:lineRule="auto"/>
              <w:rPr>
                <w:sz w:val="20"/>
                <w:szCs w:val="20"/>
                <w:lang w:eastAsia="en-NZ"/>
              </w:rPr>
            </w:pPr>
            <w:r>
              <w:rPr>
                <w:rFonts w:ascii="Calibri" w:hAnsi="Calibri" w:cs="Calibri"/>
                <w:color w:val="000000"/>
              </w:rPr>
              <w:t>2089</w:t>
            </w:r>
          </w:p>
        </w:tc>
        <w:tc>
          <w:tcPr>
            <w:tcW w:w="3545" w:type="dxa"/>
            <w:tcBorders>
              <w:top w:val="nil"/>
              <w:left w:val="nil"/>
              <w:bottom w:val="nil"/>
              <w:right w:val="nil"/>
            </w:tcBorders>
            <w:shd w:val="clear" w:color="auto" w:fill="FFFFFF" w:themeFill="background1"/>
            <w:noWrap/>
            <w:vAlign w:val="bottom"/>
            <w:hideMark/>
          </w:tcPr>
          <w:p w14:paraId="210EDB51" w14:textId="77777777" w:rsidR="006F77B5" w:rsidRPr="00497A06" w:rsidRDefault="006F77B5" w:rsidP="006F77B5">
            <w:pPr>
              <w:spacing w:after="0" w:line="240" w:lineRule="auto"/>
              <w:rPr>
                <w:sz w:val="20"/>
                <w:szCs w:val="20"/>
                <w:lang w:eastAsia="en-NZ"/>
              </w:rPr>
            </w:pPr>
            <w:r>
              <w:rPr>
                <w:rFonts w:ascii="Calibri" w:hAnsi="Calibri" w:cs="Calibri"/>
                <w:color w:val="000000"/>
              </w:rPr>
              <w:t>Roading Capacity Upgrades</w:t>
            </w:r>
          </w:p>
        </w:tc>
        <w:tc>
          <w:tcPr>
            <w:tcW w:w="1279" w:type="dxa"/>
            <w:tcBorders>
              <w:top w:val="nil"/>
              <w:left w:val="nil"/>
              <w:bottom w:val="nil"/>
              <w:right w:val="nil"/>
            </w:tcBorders>
            <w:shd w:val="clear" w:color="auto" w:fill="FFFFFF" w:themeFill="background1"/>
            <w:noWrap/>
            <w:vAlign w:val="bottom"/>
            <w:hideMark/>
          </w:tcPr>
          <w:p w14:paraId="52006719" w14:textId="77777777" w:rsidR="006F77B5" w:rsidRPr="00497A06" w:rsidRDefault="006F77B5" w:rsidP="006F77B5">
            <w:pPr>
              <w:spacing w:after="0" w:line="240" w:lineRule="auto"/>
              <w:rPr>
                <w:sz w:val="20"/>
                <w:szCs w:val="20"/>
                <w:lang w:eastAsia="en-NZ"/>
              </w:rPr>
            </w:pPr>
            <w:r>
              <w:rPr>
                <w:rFonts w:ascii="Calibri" w:hAnsi="Calibri" w:cs="Calibri"/>
                <w:color w:val="000000"/>
              </w:rPr>
              <w:t>2007422089</w:t>
            </w:r>
          </w:p>
        </w:tc>
        <w:tc>
          <w:tcPr>
            <w:tcW w:w="2543" w:type="dxa"/>
            <w:tcBorders>
              <w:top w:val="nil"/>
              <w:left w:val="nil"/>
              <w:bottom w:val="nil"/>
              <w:right w:val="nil"/>
            </w:tcBorders>
            <w:shd w:val="clear" w:color="auto" w:fill="FFFFFF" w:themeFill="background1"/>
            <w:noWrap/>
            <w:vAlign w:val="bottom"/>
            <w:hideMark/>
          </w:tcPr>
          <w:p w14:paraId="74801E85" w14:textId="77777777" w:rsidR="006F77B5" w:rsidRPr="00497A06" w:rsidRDefault="006F77B5" w:rsidP="006F77B5">
            <w:pPr>
              <w:spacing w:after="0" w:line="240" w:lineRule="auto"/>
              <w:rPr>
                <w:sz w:val="20"/>
                <w:szCs w:val="20"/>
                <w:lang w:eastAsia="en-NZ"/>
              </w:rPr>
            </w:pPr>
            <w:r>
              <w:rPr>
                <w:rFonts w:ascii="Calibri" w:hAnsi="Calibri" w:cs="Calibri"/>
                <w:color w:val="000000"/>
              </w:rPr>
              <w:t>2089 Roading Capacity Upgrades</w:t>
            </w:r>
          </w:p>
        </w:tc>
        <w:tc>
          <w:tcPr>
            <w:tcW w:w="1230" w:type="dxa"/>
            <w:tcBorders>
              <w:top w:val="nil"/>
              <w:left w:val="nil"/>
              <w:bottom w:val="nil"/>
              <w:right w:val="nil"/>
            </w:tcBorders>
            <w:shd w:val="clear" w:color="auto" w:fill="FFFFFF" w:themeFill="background1"/>
            <w:noWrap/>
            <w:vAlign w:val="center"/>
            <w:hideMark/>
          </w:tcPr>
          <w:p w14:paraId="721FB87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2,008</w:t>
            </w:r>
          </w:p>
        </w:tc>
        <w:tc>
          <w:tcPr>
            <w:tcW w:w="1886" w:type="dxa"/>
            <w:tcBorders>
              <w:top w:val="nil"/>
              <w:left w:val="nil"/>
              <w:bottom w:val="nil"/>
              <w:right w:val="nil"/>
            </w:tcBorders>
            <w:shd w:val="clear" w:color="auto" w:fill="FFFFFF" w:themeFill="background1"/>
            <w:noWrap/>
            <w:vAlign w:val="center"/>
            <w:hideMark/>
          </w:tcPr>
          <w:p w14:paraId="45F5B46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7E17C72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(2,008)</w:t>
            </w:r>
          </w:p>
        </w:tc>
      </w:tr>
      <w:tr w:rsidR="00CA2C50" w:rsidRPr="00441CC7" w14:paraId="6598D90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88A685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0D2C8C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16D19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17C730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Roading Capacity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E55A8F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73FC1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3FEA14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2,008</w:t>
            </w:r>
          </w:p>
        </w:tc>
        <w:tc>
          <w:tcPr>
            <w:tcW w:w="1886" w:type="dxa"/>
            <w:tcBorders>
              <w:top w:val="nil"/>
              <w:left w:val="nil"/>
              <w:bottom w:val="single" w:sz="4" w:space="0" w:color="auto"/>
              <w:right w:val="nil"/>
            </w:tcBorders>
            <w:shd w:val="clear" w:color="auto" w:fill="FFFFFF" w:themeFill="background1"/>
            <w:noWrap/>
            <w:vAlign w:val="center"/>
            <w:hideMark/>
          </w:tcPr>
          <w:p w14:paraId="3A7DB2B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561" w:type="dxa"/>
            <w:tcBorders>
              <w:top w:val="nil"/>
              <w:left w:val="nil"/>
              <w:bottom w:val="single" w:sz="4" w:space="0" w:color="auto"/>
              <w:right w:val="nil"/>
            </w:tcBorders>
            <w:shd w:val="clear" w:color="auto" w:fill="FFFFFF" w:themeFill="background1"/>
            <w:noWrap/>
            <w:vAlign w:val="center"/>
            <w:hideMark/>
          </w:tcPr>
          <w:p w14:paraId="033D66A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(2,008)</w:t>
            </w:r>
          </w:p>
        </w:tc>
      </w:tr>
      <w:tr w:rsidR="00CA2C50" w:rsidRPr="00441CC7" w14:paraId="4BBF555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3CAEE1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B1D8FB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81F8719" w14:textId="77777777" w:rsidR="006F77B5" w:rsidRPr="00497A06" w:rsidRDefault="006F77B5" w:rsidP="006F77B5">
            <w:pPr>
              <w:spacing w:after="0" w:line="240" w:lineRule="auto"/>
              <w:rPr>
                <w:sz w:val="20"/>
                <w:szCs w:val="20"/>
                <w:lang w:eastAsia="en-NZ"/>
              </w:rPr>
            </w:pPr>
            <w:r>
              <w:rPr>
                <w:rFonts w:ascii="Calibri" w:hAnsi="Calibri" w:cs="Calibri"/>
                <w:color w:val="000000"/>
              </w:rPr>
              <w:t>2090</w:t>
            </w:r>
          </w:p>
        </w:tc>
        <w:tc>
          <w:tcPr>
            <w:tcW w:w="3545" w:type="dxa"/>
            <w:tcBorders>
              <w:top w:val="nil"/>
              <w:left w:val="nil"/>
              <w:bottom w:val="nil"/>
              <w:right w:val="nil"/>
            </w:tcBorders>
            <w:shd w:val="clear" w:color="auto" w:fill="FFFFFF" w:themeFill="background1"/>
            <w:noWrap/>
            <w:vAlign w:val="bottom"/>
            <w:hideMark/>
          </w:tcPr>
          <w:p w14:paraId="3C8E8A39" w14:textId="77777777" w:rsidR="006F77B5" w:rsidRPr="00497A06" w:rsidRDefault="006F77B5" w:rsidP="006F77B5">
            <w:pPr>
              <w:spacing w:after="0" w:line="240" w:lineRule="auto"/>
              <w:rPr>
                <w:sz w:val="20"/>
                <w:szCs w:val="20"/>
                <w:lang w:eastAsia="en-NZ"/>
              </w:rPr>
            </w:pPr>
            <w:r>
              <w:rPr>
                <w:rFonts w:ascii="Calibri" w:hAnsi="Calibri" w:cs="Calibri"/>
                <w:color w:val="000000"/>
              </w:rPr>
              <w:t>Roading Rebuild</w:t>
            </w:r>
          </w:p>
        </w:tc>
        <w:tc>
          <w:tcPr>
            <w:tcW w:w="1279" w:type="dxa"/>
            <w:tcBorders>
              <w:top w:val="nil"/>
              <w:left w:val="nil"/>
              <w:bottom w:val="nil"/>
              <w:right w:val="nil"/>
            </w:tcBorders>
            <w:shd w:val="clear" w:color="auto" w:fill="FFFFFF" w:themeFill="background1"/>
            <w:noWrap/>
            <w:vAlign w:val="bottom"/>
            <w:hideMark/>
          </w:tcPr>
          <w:p w14:paraId="435972C4" w14:textId="77777777" w:rsidR="006F77B5" w:rsidRPr="00497A06" w:rsidRDefault="006F77B5" w:rsidP="006F77B5">
            <w:pPr>
              <w:spacing w:after="0" w:line="240" w:lineRule="auto"/>
              <w:rPr>
                <w:sz w:val="20"/>
                <w:szCs w:val="20"/>
                <w:lang w:eastAsia="en-NZ"/>
              </w:rPr>
            </w:pPr>
            <w:r>
              <w:rPr>
                <w:rFonts w:ascii="Calibri" w:hAnsi="Calibri" w:cs="Calibri"/>
                <w:color w:val="000000"/>
              </w:rPr>
              <w:t>2002012090</w:t>
            </w:r>
          </w:p>
        </w:tc>
        <w:tc>
          <w:tcPr>
            <w:tcW w:w="2543" w:type="dxa"/>
            <w:tcBorders>
              <w:top w:val="nil"/>
              <w:left w:val="nil"/>
              <w:bottom w:val="nil"/>
              <w:right w:val="nil"/>
            </w:tcBorders>
            <w:shd w:val="clear" w:color="auto" w:fill="FFFFFF" w:themeFill="background1"/>
            <w:noWrap/>
            <w:vAlign w:val="bottom"/>
            <w:hideMark/>
          </w:tcPr>
          <w:p w14:paraId="59949CAC" w14:textId="77777777" w:rsidR="006F77B5" w:rsidRPr="00497A06" w:rsidRDefault="006F77B5" w:rsidP="006F77B5">
            <w:pPr>
              <w:spacing w:after="0" w:line="240" w:lineRule="auto"/>
              <w:rPr>
                <w:sz w:val="20"/>
                <w:szCs w:val="20"/>
                <w:lang w:eastAsia="en-NZ"/>
              </w:rPr>
            </w:pPr>
            <w:r>
              <w:rPr>
                <w:rFonts w:ascii="Calibri" w:hAnsi="Calibri" w:cs="Calibri"/>
                <w:color w:val="000000"/>
              </w:rPr>
              <w:t>2090 Roading Rebuild</w:t>
            </w:r>
          </w:p>
        </w:tc>
        <w:tc>
          <w:tcPr>
            <w:tcW w:w="1230" w:type="dxa"/>
            <w:tcBorders>
              <w:top w:val="nil"/>
              <w:left w:val="nil"/>
              <w:bottom w:val="nil"/>
              <w:right w:val="nil"/>
            </w:tcBorders>
            <w:shd w:val="clear" w:color="auto" w:fill="FFFFFF" w:themeFill="background1"/>
            <w:noWrap/>
            <w:vAlign w:val="center"/>
            <w:hideMark/>
          </w:tcPr>
          <w:p w14:paraId="354B59A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1,863</w:t>
            </w:r>
          </w:p>
        </w:tc>
        <w:tc>
          <w:tcPr>
            <w:tcW w:w="1886" w:type="dxa"/>
            <w:tcBorders>
              <w:top w:val="nil"/>
              <w:left w:val="nil"/>
              <w:bottom w:val="nil"/>
              <w:right w:val="nil"/>
            </w:tcBorders>
            <w:shd w:val="clear" w:color="auto" w:fill="FFFFFF" w:themeFill="background1"/>
            <w:noWrap/>
            <w:vAlign w:val="center"/>
            <w:hideMark/>
          </w:tcPr>
          <w:p w14:paraId="26BB86C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2,859</w:t>
            </w:r>
          </w:p>
        </w:tc>
        <w:tc>
          <w:tcPr>
            <w:tcW w:w="1561" w:type="dxa"/>
            <w:tcBorders>
              <w:top w:val="nil"/>
              <w:left w:val="nil"/>
              <w:bottom w:val="nil"/>
              <w:right w:val="nil"/>
            </w:tcBorders>
            <w:shd w:val="clear" w:color="auto" w:fill="FFFFFF" w:themeFill="background1"/>
            <w:noWrap/>
            <w:vAlign w:val="center"/>
            <w:hideMark/>
          </w:tcPr>
          <w:p w14:paraId="032F619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996</w:t>
            </w:r>
          </w:p>
        </w:tc>
      </w:tr>
      <w:tr w:rsidR="00CA2C50" w:rsidRPr="00441CC7" w14:paraId="2AC5EE9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638C3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AA32E3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130002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98245F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Roading Rebuild Total</w:t>
            </w:r>
          </w:p>
        </w:tc>
        <w:tc>
          <w:tcPr>
            <w:tcW w:w="1279" w:type="dxa"/>
            <w:tcBorders>
              <w:top w:val="nil"/>
              <w:left w:val="nil"/>
              <w:bottom w:val="single" w:sz="4" w:space="0" w:color="auto"/>
              <w:right w:val="nil"/>
            </w:tcBorders>
            <w:shd w:val="clear" w:color="auto" w:fill="FFFFFF" w:themeFill="background1"/>
            <w:noWrap/>
            <w:vAlign w:val="bottom"/>
            <w:hideMark/>
          </w:tcPr>
          <w:p w14:paraId="75C2C2F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BBE33F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ADCEB2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1,863</w:t>
            </w:r>
          </w:p>
        </w:tc>
        <w:tc>
          <w:tcPr>
            <w:tcW w:w="1886" w:type="dxa"/>
            <w:tcBorders>
              <w:top w:val="nil"/>
              <w:left w:val="nil"/>
              <w:bottom w:val="single" w:sz="4" w:space="0" w:color="auto"/>
              <w:right w:val="nil"/>
            </w:tcBorders>
            <w:shd w:val="clear" w:color="auto" w:fill="FFFFFF" w:themeFill="background1"/>
            <w:noWrap/>
            <w:vAlign w:val="center"/>
            <w:hideMark/>
          </w:tcPr>
          <w:p w14:paraId="68359E7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2,859</w:t>
            </w:r>
          </w:p>
        </w:tc>
        <w:tc>
          <w:tcPr>
            <w:tcW w:w="1561" w:type="dxa"/>
            <w:tcBorders>
              <w:top w:val="nil"/>
              <w:left w:val="nil"/>
              <w:bottom w:val="single" w:sz="4" w:space="0" w:color="auto"/>
              <w:right w:val="nil"/>
            </w:tcBorders>
            <w:shd w:val="clear" w:color="auto" w:fill="FFFFFF" w:themeFill="background1"/>
            <w:noWrap/>
            <w:vAlign w:val="center"/>
            <w:hideMark/>
          </w:tcPr>
          <w:p w14:paraId="6C0C312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996</w:t>
            </w:r>
          </w:p>
        </w:tc>
      </w:tr>
      <w:tr w:rsidR="00CA2C50" w:rsidRPr="00441CC7" w14:paraId="16494DD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6601A9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FE9AC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27D8FE9" w14:textId="77777777" w:rsidR="006F77B5" w:rsidRPr="00497A06" w:rsidRDefault="006F77B5" w:rsidP="006F77B5">
            <w:pPr>
              <w:spacing w:after="0" w:line="240" w:lineRule="auto"/>
              <w:rPr>
                <w:sz w:val="20"/>
                <w:szCs w:val="20"/>
                <w:lang w:eastAsia="en-NZ"/>
              </w:rPr>
            </w:pPr>
            <w:r>
              <w:rPr>
                <w:rFonts w:ascii="Calibri" w:hAnsi="Calibri" w:cs="Calibri"/>
                <w:color w:val="000000"/>
              </w:rPr>
              <w:t>2094</w:t>
            </w:r>
          </w:p>
        </w:tc>
        <w:tc>
          <w:tcPr>
            <w:tcW w:w="3545" w:type="dxa"/>
            <w:tcBorders>
              <w:top w:val="nil"/>
              <w:left w:val="nil"/>
              <w:bottom w:val="nil"/>
              <w:right w:val="nil"/>
            </w:tcBorders>
            <w:shd w:val="clear" w:color="auto" w:fill="FFFFFF" w:themeFill="background1"/>
            <w:noWrap/>
            <w:vAlign w:val="bottom"/>
            <w:hideMark/>
          </w:tcPr>
          <w:p w14:paraId="1606A547" w14:textId="77777777" w:rsidR="006F77B5" w:rsidRPr="00497A06" w:rsidRDefault="006F77B5" w:rsidP="006F77B5">
            <w:pPr>
              <w:spacing w:after="0" w:line="240" w:lineRule="auto"/>
              <w:rPr>
                <w:sz w:val="20"/>
                <w:szCs w:val="20"/>
                <w:lang w:eastAsia="en-NZ"/>
              </w:rPr>
            </w:pPr>
            <w:r>
              <w:rPr>
                <w:rFonts w:ascii="Calibri" w:hAnsi="Calibri" w:cs="Calibri"/>
                <w:color w:val="000000"/>
              </w:rPr>
              <w:t>Cycling Network Renewals</w:t>
            </w:r>
          </w:p>
        </w:tc>
        <w:tc>
          <w:tcPr>
            <w:tcW w:w="1279" w:type="dxa"/>
            <w:tcBorders>
              <w:top w:val="nil"/>
              <w:left w:val="nil"/>
              <w:bottom w:val="nil"/>
              <w:right w:val="nil"/>
            </w:tcBorders>
            <w:shd w:val="clear" w:color="auto" w:fill="FFFFFF" w:themeFill="background1"/>
            <w:noWrap/>
            <w:vAlign w:val="bottom"/>
            <w:hideMark/>
          </w:tcPr>
          <w:p w14:paraId="17FF6126" w14:textId="77777777" w:rsidR="006F77B5" w:rsidRPr="00497A06" w:rsidRDefault="006F77B5" w:rsidP="006F77B5">
            <w:pPr>
              <w:spacing w:after="0" w:line="240" w:lineRule="auto"/>
              <w:rPr>
                <w:sz w:val="20"/>
                <w:szCs w:val="20"/>
                <w:lang w:eastAsia="en-NZ"/>
              </w:rPr>
            </w:pPr>
            <w:r>
              <w:rPr>
                <w:rFonts w:ascii="Calibri" w:hAnsi="Calibri" w:cs="Calibri"/>
                <w:color w:val="000000"/>
              </w:rPr>
              <w:t>2006662094</w:t>
            </w:r>
          </w:p>
        </w:tc>
        <w:tc>
          <w:tcPr>
            <w:tcW w:w="2543" w:type="dxa"/>
            <w:tcBorders>
              <w:top w:val="nil"/>
              <w:left w:val="nil"/>
              <w:bottom w:val="nil"/>
              <w:right w:val="nil"/>
            </w:tcBorders>
            <w:shd w:val="clear" w:color="auto" w:fill="FFFFFF" w:themeFill="background1"/>
            <w:noWrap/>
            <w:vAlign w:val="bottom"/>
            <w:hideMark/>
          </w:tcPr>
          <w:p w14:paraId="3B3EA5CD" w14:textId="77777777" w:rsidR="006F77B5" w:rsidRPr="00497A06" w:rsidRDefault="006F77B5" w:rsidP="006F77B5">
            <w:pPr>
              <w:spacing w:after="0" w:line="240" w:lineRule="auto"/>
              <w:rPr>
                <w:sz w:val="20"/>
                <w:szCs w:val="20"/>
                <w:lang w:eastAsia="en-NZ"/>
              </w:rPr>
            </w:pPr>
            <w:r>
              <w:rPr>
                <w:rFonts w:ascii="Calibri" w:hAnsi="Calibri" w:cs="Calibri"/>
                <w:color w:val="000000"/>
              </w:rPr>
              <w:t>2094 Cycleways Minor Works</w:t>
            </w:r>
          </w:p>
        </w:tc>
        <w:tc>
          <w:tcPr>
            <w:tcW w:w="1230" w:type="dxa"/>
            <w:tcBorders>
              <w:top w:val="nil"/>
              <w:left w:val="nil"/>
              <w:bottom w:val="nil"/>
              <w:right w:val="nil"/>
            </w:tcBorders>
            <w:shd w:val="clear" w:color="auto" w:fill="FFFFFF" w:themeFill="background1"/>
            <w:noWrap/>
            <w:vAlign w:val="center"/>
            <w:hideMark/>
          </w:tcPr>
          <w:p w14:paraId="6D6B8FB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1,031</w:t>
            </w:r>
          </w:p>
        </w:tc>
        <w:tc>
          <w:tcPr>
            <w:tcW w:w="1886" w:type="dxa"/>
            <w:tcBorders>
              <w:top w:val="nil"/>
              <w:left w:val="nil"/>
              <w:bottom w:val="nil"/>
              <w:right w:val="nil"/>
            </w:tcBorders>
            <w:shd w:val="clear" w:color="auto" w:fill="FFFFFF" w:themeFill="background1"/>
            <w:noWrap/>
            <w:vAlign w:val="center"/>
            <w:hideMark/>
          </w:tcPr>
          <w:p w14:paraId="5276904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1,035</w:t>
            </w:r>
          </w:p>
        </w:tc>
        <w:tc>
          <w:tcPr>
            <w:tcW w:w="1561" w:type="dxa"/>
            <w:tcBorders>
              <w:top w:val="nil"/>
              <w:left w:val="nil"/>
              <w:bottom w:val="nil"/>
              <w:right w:val="nil"/>
            </w:tcBorders>
            <w:shd w:val="clear" w:color="auto" w:fill="FFFFFF" w:themeFill="background1"/>
            <w:noWrap/>
            <w:vAlign w:val="center"/>
            <w:hideMark/>
          </w:tcPr>
          <w:p w14:paraId="2989608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w:t>
            </w:r>
          </w:p>
        </w:tc>
      </w:tr>
      <w:tr w:rsidR="00CA2C50" w:rsidRPr="00441CC7" w14:paraId="091479B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53B5A4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102A88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E0874B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571C43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880DC54" w14:textId="77777777" w:rsidR="006F77B5" w:rsidRPr="00497A06" w:rsidRDefault="006F77B5" w:rsidP="006F77B5">
            <w:pPr>
              <w:spacing w:after="0" w:line="240" w:lineRule="auto"/>
              <w:rPr>
                <w:sz w:val="20"/>
                <w:szCs w:val="20"/>
                <w:lang w:eastAsia="en-NZ"/>
              </w:rPr>
            </w:pPr>
            <w:r>
              <w:rPr>
                <w:rFonts w:ascii="Calibri" w:hAnsi="Calibri" w:cs="Calibri"/>
                <w:color w:val="000000"/>
              </w:rPr>
              <w:t>2006692094</w:t>
            </w:r>
          </w:p>
        </w:tc>
        <w:tc>
          <w:tcPr>
            <w:tcW w:w="2543" w:type="dxa"/>
            <w:tcBorders>
              <w:top w:val="nil"/>
              <w:left w:val="nil"/>
              <w:bottom w:val="nil"/>
              <w:right w:val="nil"/>
            </w:tcBorders>
            <w:shd w:val="clear" w:color="auto" w:fill="FFFFFF" w:themeFill="background1"/>
            <w:noWrap/>
            <w:vAlign w:val="bottom"/>
            <w:hideMark/>
          </w:tcPr>
          <w:p w14:paraId="22914966" w14:textId="77777777" w:rsidR="006F77B5" w:rsidRPr="00497A06" w:rsidRDefault="006F77B5" w:rsidP="006F77B5">
            <w:pPr>
              <w:spacing w:after="0" w:line="240" w:lineRule="auto"/>
              <w:rPr>
                <w:sz w:val="20"/>
                <w:szCs w:val="20"/>
                <w:lang w:eastAsia="en-NZ"/>
              </w:rPr>
            </w:pPr>
            <w:r>
              <w:rPr>
                <w:rFonts w:ascii="Calibri" w:hAnsi="Calibri" w:cs="Calibri"/>
                <w:color w:val="000000"/>
              </w:rPr>
              <w:t>2094 East Corridor - Evans Bay</w:t>
            </w:r>
          </w:p>
        </w:tc>
        <w:tc>
          <w:tcPr>
            <w:tcW w:w="1230" w:type="dxa"/>
            <w:tcBorders>
              <w:top w:val="nil"/>
              <w:left w:val="nil"/>
              <w:bottom w:val="nil"/>
              <w:right w:val="nil"/>
            </w:tcBorders>
            <w:shd w:val="clear" w:color="auto" w:fill="FFFFFF" w:themeFill="background1"/>
            <w:noWrap/>
            <w:vAlign w:val="center"/>
            <w:hideMark/>
          </w:tcPr>
          <w:p w14:paraId="3AB9A17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7,140</w:t>
            </w:r>
          </w:p>
        </w:tc>
        <w:tc>
          <w:tcPr>
            <w:tcW w:w="1886" w:type="dxa"/>
            <w:tcBorders>
              <w:top w:val="nil"/>
              <w:left w:val="nil"/>
              <w:bottom w:val="nil"/>
              <w:right w:val="nil"/>
            </w:tcBorders>
            <w:shd w:val="clear" w:color="auto" w:fill="FFFFFF" w:themeFill="background1"/>
            <w:noWrap/>
            <w:vAlign w:val="center"/>
            <w:hideMark/>
          </w:tcPr>
          <w:p w14:paraId="7E7398F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7,172</w:t>
            </w:r>
          </w:p>
        </w:tc>
        <w:tc>
          <w:tcPr>
            <w:tcW w:w="1561" w:type="dxa"/>
            <w:tcBorders>
              <w:top w:val="nil"/>
              <w:left w:val="nil"/>
              <w:bottom w:val="nil"/>
              <w:right w:val="nil"/>
            </w:tcBorders>
            <w:shd w:val="clear" w:color="auto" w:fill="FFFFFF" w:themeFill="background1"/>
            <w:noWrap/>
            <w:vAlign w:val="center"/>
            <w:hideMark/>
          </w:tcPr>
          <w:p w14:paraId="33C0DE1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31</w:t>
            </w:r>
          </w:p>
        </w:tc>
      </w:tr>
      <w:tr w:rsidR="00CA2C50" w:rsidRPr="00441CC7" w14:paraId="0F6D728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18E09C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11A7F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0AB409B"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4DA3E1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38DED80" w14:textId="77777777" w:rsidR="006F77B5" w:rsidRPr="00497A06" w:rsidRDefault="006F77B5" w:rsidP="006F77B5">
            <w:pPr>
              <w:spacing w:after="0" w:line="240" w:lineRule="auto"/>
              <w:rPr>
                <w:sz w:val="20"/>
                <w:szCs w:val="20"/>
                <w:lang w:eastAsia="en-NZ"/>
              </w:rPr>
            </w:pPr>
            <w:r>
              <w:rPr>
                <w:rFonts w:ascii="Calibri" w:hAnsi="Calibri" w:cs="Calibri"/>
                <w:color w:val="000000"/>
              </w:rPr>
              <w:t>2006732094</w:t>
            </w:r>
          </w:p>
        </w:tc>
        <w:tc>
          <w:tcPr>
            <w:tcW w:w="2543" w:type="dxa"/>
            <w:tcBorders>
              <w:top w:val="nil"/>
              <w:left w:val="nil"/>
              <w:bottom w:val="nil"/>
              <w:right w:val="nil"/>
            </w:tcBorders>
            <w:shd w:val="clear" w:color="auto" w:fill="FFFFFF" w:themeFill="background1"/>
            <w:noWrap/>
            <w:vAlign w:val="bottom"/>
            <w:hideMark/>
          </w:tcPr>
          <w:p w14:paraId="16DD10DC" w14:textId="77777777" w:rsidR="006F77B5" w:rsidRPr="00497A06" w:rsidRDefault="006F77B5" w:rsidP="006F77B5">
            <w:pPr>
              <w:spacing w:after="0" w:line="240" w:lineRule="auto"/>
              <w:rPr>
                <w:sz w:val="20"/>
                <w:szCs w:val="20"/>
                <w:lang w:eastAsia="en-NZ"/>
              </w:rPr>
            </w:pPr>
            <w:r>
              <w:rPr>
                <w:rFonts w:ascii="Calibri" w:hAnsi="Calibri" w:cs="Calibri"/>
                <w:color w:val="000000"/>
              </w:rPr>
              <w:t>2094 East Corridor - Kilbirnie</w:t>
            </w:r>
          </w:p>
        </w:tc>
        <w:tc>
          <w:tcPr>
            <w:tcW w:w="1230" w:type="dxa"/>
            <w:tcBorders>
              <w:top w:val="nil"/>
              <w:left w:val="nil"/>
              <w:bottom w:val="nil"/>
              <w:right w:val="nil"/>
            </w:tcBorders>
            <w:shd w:val="clear" w:color="auto" w:fill="FFFFFF" w:themeFill="background1"/>
            <w:noWrap/>
            <w:vAlign w:val="center"/>
            <w:hideMark/>
          </w:tcPr>
          <w:p w14:paraId="39DC74B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1,007</w:t>
            </w:r>
          </w:p>
        </w:tc>
        <w:tc>
          <w:tcPr>
            <w:tcW w:w="1886" w:type="dxa"/>
            <w:tcBorders>
              <w:top w:val="nil"/>
              <w:left w:val="nil"/>
              <w:bottom w:val="nil"/>
              <w:right w:val="nil"/>
            </w:tcBorders>
            <w:shd w:val="clear" w:color="auto" w:fill="FFFFFF" w:themeFill="background1"/>
            <w:noWrap/>
            <w:vAlign w:val="center"/>
            <w:hideMark/>
          </w:tcPr>
          <w:p w14:paraId="5976F53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1,084</w:t>
            </w:r>
          </w:p>
        </w:tc>
        <w:tc>
          <w:tcPr>
            <w:tcW w:w="1561" w:type="dxa"/>
            <w:tcBorders>
              <w:top w:val="nil"/>
              <w:left w:val="nil"/>
              <w:bottom w:val="nil"/>
              <w:right w:val="nil"/>
            </w:tcBorders>
            <w:shd w:val="clear" w:color="auto" w:fill="FFFFFF" w:themeFill="background1"/>
            <w:noWrap/>
            <w:vAlign w:val="center"/>
            <w:hideMark/>
          </w:tcPr>
          <w:p w14:paraId="43AAEDB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77</w:t>
            </w:r>
          </w:p>
        </w:tc>
      </w:tr>
      <w:tr w:rsidR="00CA2C50" w:rsidRPr="00441CC7" w14:paraId="1067DB0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4D037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2DFD7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065278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3AA889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045D555" w14:textId="77777777" w:rsidR="006F77B5" w:rsidRPr="00497A06" w:rsidRDefault="006F77B5" w:rsidP="006F77B5">
            <w:pPr>
              <w:spacing w:after="0" w:line="240" w:lineRule="auto"/>
              <w:rPr>
                <w:sz w:val="20"/>
                <w:szCs w:val="20"/>
                <w:lang w:eastAsia="en-NZ"/>
              </w:rPr>
            </w:pPr>
            <w:r>
              <w:rPr>
                <w:rFonts w:ascii="Calibri" w:hAnsi="Calibri" w:cs="Calibri"/>
                <w:color w:val="000000"/>
              </w:rPr>
              <w:t>2006762094</w:t>
            </w:r>
          </w:p>
        </w:tc>
        <w:tc>
          <w:tcPr>
            <w:tcW w:w="2543" w:type="dxa"/>
            <w:tcBorders>
              <w:top w:val="nil"/>
              <w:left w:val="nil"/>
              <w:bottom w:val="nil"/>
              <w:right w:val="nil"/>
            </w:tcBorders>
            <w:shd w:val="clear" w:color="auto" w:fill="FFFFFF" w:themeFill="background1"/>
            <w:noWrap/>
            <w:vAlign w:val="bottom"/>
            <w:hideMark/>
          </w:tcPr>
          <w:p w14:paraId="6215C943" w14:textId="77777777" w:rsidR="006F77B5" w:rsidRPr="00497A06" w:rsidRDefault="006F77B5" w:rsidP="006F77B5">
            <w:pPr>
              <w:spacing w:after="0" w:line="240" w:lineRule="auto"/>
              <w:rPr>
                <w:sz w:val="20"/>
                <w:szCs w:val="20"/>
                <w:lang w:eastAsia="en-NZ"/>
              </w:rPr>
            </w:pPr>
            <w:r>
              <w:rPr>
                <w:rFonts w:ascii="Calibri" w:hAnsi="Calibri" w:cs="Calibri"/>
                <w:color w:val="000000"/>
              </w:rPr>
              <w:t>2094 Cycleways</w:t>
            </w:r>
          </w:p>
        </w:tc>
        <w:tc>
          <w:tcPr>
            <w:tcW w:w="1230" w:type="dxa"/>
            <w:tcBorders>
              <w:top w:val="nil"/>
              <w:left w:val="nil"/>
              <w:bottom w:val="nil"/>
              <w:right w:val="nil"/>
            </w:tcBorders>
            <w:shd w:val="clear" w:color="auto" w:fill="FFFFFF" w:themeFill="background1"/>
            <w:noWrap/>
            <w:vAlign w:val="center"/>
            <w:hideMark/>
          </w:tcPr>
          <w:p w14:paraId="78D6EFB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15,581</w:t>
            </w:r>
          </w:p>
        </w:tc>
        <w:tc>
          <w:tcPr>
            <w:tcW w:w="1886" w:type="dxa"/>
            <w:tcBorders>
              <w:top w:val="nil"/>
              <w:left w:val="nil"/>
              <w:bottom w:val="nil"/>
              <w:right w:val="nil"/>
            </w:tcBorders>
            <w:shd w:val="clear" w:color="auto" w:fill="FFFFFF" w:themeFill="background1"/>
            <w:noWrap/>
            <w:vAlign w:val="center"/>
            <w:hideMark/>
          </w:tcPr>
          <w:p w14:paraId="68B6702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4,410</w:t>
            </w:r>
          </w:p>
        </w:tc>
        <w:tc>
          <w:tcPr>
            <w:tcW w:w="1561" w:type="dxa"/>
            <w:tcBorders>
              <w:top w:val="nil"/>
              <w:left w:val="nil"/>
              <w:bottom w:val="nil"/>
              <w:right w:val="nil"/>
            </w:tcBorders>
            <w:shd w:val="clear" w:color="auto" w:fill="FFFFFF" w:themeFill="background1"/>
            <w:noWrap/>
            <w:vAlign w:val="center"/>
            <w:hideMark/>
          </w:tcPr>
          <w:p w14:paraId="39F8948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(11,171)</w:t>
            </w:r>
          </w:p>
        </w:tc>
      </w:tr>
      <w:tr w:rsidR="00CA2C50" w:rsidRPr="00441CC7" w14:paraId="15434B6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B49CA3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8E0A9A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DD952B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546472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423E6B4" w14:textId="77777777" w:rsidR="006F77B5" w:rsidRPr="00497A06" w:rsidRDefault="006F77B5" w:rsidP="006F77B5">
            <w:pPr>
              <w:spacing w:after="0" w:line="240" w:lineRule="auto"/>
              <w:rPr>
                <w:sz w:val="20"/>
                <w:szCs w:val="20"/>
                <w:lang w:eastAsia="en-NZ"/>
              </w:rPr>
            </w:pPr>
            <w:r>
              <w:rPr>
                <w:rFonts w:ascii="Calibri" w:hAnsi="Calibri" w:cs="Calibri"/>
                <w:color w:val="000000"/>
              </w:rPr>
              <w:t>2008552094</w:t>
            </w:r>
          </w:p>
        </w:tc>
        <w:tc>
          <w:tcPr>
            <w:tcW w:w="2543" w:type="dxa"/>
            <w:tcBorders>
              <w:top w:val="nil"/>
              <w:left w:val="nil"/>
              <w:bottom w:val="nil"/>
              <w:right w:val="nil"/>
            </w:tcBorders>
            <w:shd w:val="clear" w:color="auto" w:fill="FFFFFF" w:themeFill="background1"/>
            <w:noWrap/>
            <w:vAlign w:val="bottom"/>
            <w:hideMark/>
          </w:tcPr>
          <w:p w14:paraId="70564AD3" w14:textId="77777777" w:rsidR="006F77B5" w:rsidRPr="00497A06" w:rsidRDefault="006F77B5" w:rsidP="006F77B5">
            <w:pPr>
              <w:spacing w:after="0" w:line="240" w:lineRule="auto"/>
              <w:rPr>
                <w:sz w:val="20"/>
                <w:szCs w:val="20"/>
                <w:lang w:eastAsia="en-NZ"/>
              </w:rPr>
            </w:pPr>
            <w:r>
              <w:rPr>
                <w:rFonts w:ascii="Calibri" w:hAnsi="Calibri" w:cs="Calibri"/>
                <w:color w:val="000000"/>
              </w:rPr>
              <w:t>2094 Island Bay Cycleway 2018 (CC297)</w:t>
            </w:r>
          </w:p>
        </w:tc>
        <w:tc>
          <w:tcPr>
            <w:tcW w:w="1230" w:type="dxa"/>
            <w:tcBorders>
              <w:top w:val="nil"/>
              <w:left w:val="nil"/>
              <w:bottom w:val="nil"/>
              <w:right w:val="nil"/>
            </w:tcBorders>
            <w:shd w:val="clear" w:color="auto" w:fill="FFFFFF" w:themeFill="background1"/>
            <w:noWrap/>
            <w:vAlign w:val="center"/>
            <w:hideMark/>
          </w:tcPr>
          <w:p w14:paraId="39816CC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1,724</w:t>
            </w:r>
          </w:p>
        </w:tc>
        <w:tc>
          <w:tcPr>
            <w:tcW w:w="1886" w:type="dxa"/>
            <w:tcBorders>
              <w:top w:val="nil"/>
              <w:left w:val="nil"/>
              <w:bottom w:val="nil"/>
              <w:right w:val="nil"/>
            </w:tcBorders>
            <w:shd w:val="clear" w:color="auto" w:fill="FFFFFF" w:themeFill="background1"/>
            <w:noWrap/>
            <w:vAlign w:val="center"/>
            <w:hideMark/>
          </w:tcPr>
          <w:p w14:paraId="3536C5F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4,895</w:t>
            </w:r>
          </w:p>
        </w:tc>
        <w:tc>
          <w:tcPr>
            <w:tcW w:w="1561" w:type="dxa"/>
            <w:tcBorders>
              <w:top w:val="nil"/>
              <w:left w:val="nil"/>
              <w:bottom w:val="nil"/>
              <w:right w:val="nil"/>
            </w:tcBorders>
            <w:shd w:val="clear" w:color="auto" w:fill="FFFFFF" w:themeFill="background1"/>
            <w:noWrap/>
            <w:vAlign w:val="center"/>
            <w:hideMark/>
          </w:tcPr>
          <w:p w14:paraId="11556D0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3,171</w:t>
            </w:r>
          </w:p>
        </w:tc>
      </w:tr>
      <w:tr w:rsidR="00CA2C50" w:rsidRPr="00441CC7" w14:paraId="73C2E8F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B177C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04DE03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69EA72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F7F0D2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827B142" w14:textId="77777777" w:rsidR="006F77B5" w:rsidRPr="00497A06" w:rsidRDefault="006F77B5" w:rsidP="006F77B5">
            <w:pPr>
              <w:spacing w:after="0" w:line="240" w:lineRule="auto"/>
              <w:rPr>
                <w:sz w:val="20"/>
                <w:szCs w:val="20"/>
                <w:lang w:eastAsia="en-NZ"/>
              </w:rPr>
            </w:pPr>
            <w:r>
              <w:rPr>
                <w:rFonts w:ascii="Calibri" w:hAnsi="Calibri" w:cs="Calibri"/>
                <w:color w:val="000000"/>
              </w:rPr>
              <w:t>2010962094</w:t>
            </w:r>
          </w:p>
        </w:tc>
        <w:tc>
          <w:tcPr>
            <w:tcW w:w="2543" w:type="dxa"/>
            <w:tcBorders>
              <w:top w:val="nil"/>
              <w:left w:val="nil"/>
              <w:bottom w:val="nil"/>
              <w:right w:val="nil"/>
            </w:tcBorders>
            <w:shd w:val="clear" w:color="auto" w:fill="FFFFFF" w:themeFill="background1"/>
            <w:noWrap/>
            <w:vAlign w:val="bottom"/>
            <w:hideMark/>
          </w:tcPr>
          <w:p w14:paraId="25C81E00" w14:textId="77777777" w:rsidR="006F77B5" w:rsidRPr="00497A06" w:rsidRDefault="006F77B5" w:rsidP="006F77B5">
            <w:pPr>
              <w:spacing w:after="0" w:line="240" w:lineRule="auto"/>
              <w:rPr>
                <w:sz w:val="20"/>
                <w:szCs w:val="20"/>
                <w:lang w:eastAsia="en-NZ"/>
              </w:rPr>
            </w:pPr>
            <w:r>
              <w:rPr>
                <w:rFonts w:ascii="Calibri" w:hAnsi="Calibri" w:cs="Calibri"/>
                <w:color w:val="000000"/>
              </w:rPr>
              <w:t>Transitional Cycleway Program</w:t>
            </w:r>
          </w:p>
        </w:tc>
        <w:tc>
          <w:tcPr>
            <w:tcW w:w="1230" w:type="dxa"/>
            <w:tcBorders>
              <w:top w:val="nil"/>
              <w:left w:val="nil"/>
              <w:bottom w:val="nil"/>
              <w:right w:val="nil"/>
            </w:tcBorders>
            <w:shd w:val="clear" w:color="auto" w:fill="FFFFFF" w:themeFill="background1"/>
            <w:noWrap/>
            <w:vAlign w:val="center"/>
            <w:hideMark/>
          </w:tcPr>
          <w:p w14:paraId="0933A492" w14:textId="2E80AAA8" w:rsidR="006F77B5" w:rsidRPr="00497A06" w:rsidRDefault="006F77B5" w:rsidP="00C942A6">
            <w:pPr>
              <w:spacing w:after="0" w:line="240" w:lineRule="auto"/>
              <w:jc w:val="right"/>
              <w:rPr>
                <w:sz w:val="20"/>
                <w:szCs w:val="20"/>
                <w:lang w:eastAsia="en-NZ"/>
              </w:rPr>
            </w:pPr>
            <w:r>
              <w:rPr>
                <w:rFonts w:ascii="Calibri" w:hAnsi="Calibri" w:cs="Calibri"/>
                <w:color w:val="000000"/>
              </w:rPr>
              <w:t> </w:t>
            </w:r>
          </w:p>
        </w:tc>
        <w:tc>
          <w:tcPr>
            <w:tcW w:w="1886" w:type="dxa"/>
            <w:tcBorders>
              <w:top w:val="nil"/>
              <w:left w:val="nil"/>
              <w:bottom w:val="nil"/>
              <w:right w:val="nil"/>
            </w:tcBorders>
            <w:shd w:val="clear" w:color="auto" w:fill="FFFFFF" w:themeFill="background1"/>
            <w:noWrap/>
            <w:vAlign w:val="center"/>
            <w:hideMark/>
          </w:tcPr>
          <w:p w14:paraId="1D3D1BD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10,931</w:t>
            </w:r>
          </w:p>
        </w:tc>
        <w:tc>
          <w:tcPr>
            <w:tcW w:w="1561" w:type="dxa"/>
            <w:tcBorders>
              <w:top w:val="nil"/>
              <w:left w:val="nil"/>
              <w:bottom w:val="nil"/>
              <w:right w:val="nil"/>
            </w:tcBorders>
            <w:shd w:val="clear" w:color="auto" w:fill="FFFFFF" w:themeFill="background1"/>
            <w:noWrap/>
            <w:vAlign w:val="center"/>
            <w:hideMark/>
          </w:tcPr>
          <w:p w14:paraId="4C62577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10,931</w:t>
            </w:r>
          </w:p>
        </w:tc>
      </w:tr>
      <w:tr w:rsidR="00CA2C50" w:rsidRPr="00441CC7" w14:paraId="7691E6A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77133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CE1512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AF41BE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1DECD1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B6E242C" w14:textId="77777777" w:rsidR="006F77B5" w:rsidRPr="00497A06" w:rsidRDefault="006F77B5" w:rsidP="006F77B5">
            <w:pPr>
              <w:spacing w:after="0" w:line="240" w:lineRule="auto"/>
              <w:rPr>
                <w:sz w:val="20"/>
                <w:szCs w:val="20"/>
                <w:lang w:eastAsia="en-NZ"/>
              </w:rPr>
            </w:pPr>
            <w:r>
              <w:rPr>
                <w:rFonts w:ascii="Calibri" w:hAnsi="Calibri" w:cs="Calibri"/>
                <w:color w:val="000000"/>
              </w:rPr>
              <w:t>2010952094</w:t>
            </w:r>
          </w:p>
        </w:tc>
        <w:tc>
          <w:tcPr>
            <w:tcW w:w="2543" w:type="dxa"/>
            <w:tcBorders>
              <w:top w:val="nil"/>
              <w:left w:val="nil"/>
              <w:bottom w:val="nil"/>
              <w:right w:val="nil"/>
            </w:tcBorders>
            <w:shd w:val="clear" w:color="auto" w:fill="FFFFFF" w:themeFill="background1"/>
            <w:noWrap/>
            <w:vAlign w:val="bottom"/>
            <w:hideMark/>
          </w:tcPr>
          <w:p w14:paraId="4B6E96C2" w14:textId="77777777" w:rsidR="006F77B5" w:rsidRPr="00497A06" w:rsidRDefault="006F77B5" w:rsidP="006F77B5">
            <w:pPr>
              <w:spacing w:after="0" w:line="240" w:lineRule="auto"/>
              <w:rPr>
                <w:sz w:val="20"/>
                <w:szCs w:val="20"/>
                <w:lang w:eastAsia="en-NZ"/>
              </w:rPr>
            </w:pPr>
            <w:r>
              <w:rPr>
                <w:rFonts w:ascii="Calibri" w:hAnsi="Calibri" w:cs="Calibri"/>
                <w:color w:val="000000"/>
              </w:rPr>
              <w:t>Cycleway Masterplan Refresh</w:t>
            </w:r>
          </w:p>
        </w:tc>
        <w:tc>
          <w:tcPr>
            <w:tcW w:w="1230" w:type="dxa"/>
            <w:tcBorders>
              <w:top w:val="nil"/>
              <w:left w:val="nil"/>
              <w:bottom w:val="nil"/>
              <w:right w:val="nil"/>
            </w:tcBorders>
            <w:shd w:val="clear" w:color="auto" w:fill="FFFFFF" w:themeFill="background1"/>
            <w:noWrap/>
            <w:vAlign w:val="center"/>
            <w:hideMark/>
          </w:tcPr>
          <w:p w14:paraId="6C9A642B" w14:textId="05DE4C2B" w:rsidR="006F77B5" w:rsidRPr="00497A06" w:rsidRDefault="006F77B5" w:rsidP="00C942A6">
            <w:pPr>
              <w:spacing w:after="0" w:line="240" w:lineRule="auto"/>
              <w:jc w:val="right"/>
              <w:rPr>
                <w:sz w:val="20"/>
                <w:szCs w:val="20"/>
                <w:lang w:eastAsia="en-NZ"/>
              </w:rPr>
            </w:pPr>
            <w:r>
              <w:rPr>
                <w:rFonts w:ascii="Calibri" w:hAnsi="Calibri" w:cs="Calibri"/>
                <w:color w:val="000000"/>
              </w:rPr>
              <w:t> </w:t>
            </w:r>
          </w:p>
        </w:tc>
        <w:tc>
          <w:tcPr>
            <w:tcW w:w="1886" w:type="dxa"/>
            <w:tcBorders>
              <w:top w:val="nil"/>
              <w:left w:val="nil"/>
              <w:bottom w:val="nil"/>
              <w:right w:val="nil"/>
            </w:tcBorders>
            <w:shd w:val="clear" w:color="auto" w:fill="FFFFFF" w:themeFill="background1"/>
            <w:noWrap/>
            <w:vAlign w:val="center"/>
            <w:hideMark/>
          </w:tcPr>
          <w:p w14:paraId="7A01C1B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293</w:t>
            </w:r>
          </w:p>
        </w:tc>
        <w:tc>
          <w:tcPr>
            <w:tcW w:w="1561" w:type="dxa"/>
            <w:tcBorders>
              <w:top w:val="nil"/>
              <w:left w:val="nil"/>
              <w:bottom w:val="nil"/>
              <w:right w:val="nil"/>
            </w:tcBorders>
            <w:shd w:val="clear" w:color="auto" w:fill="FFFFFF" w:themeFill="background1"/>
            <w:noWrap/>
            <w:vAlign w:val="center"/>
            <w:hideMark/>
          </w:tcPr>
          <w:p w14:paraId="3070E87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293</w:t>
            </w:r>
          </w:p>
        </w:tc>
      </w:tr>
      <w:tr w:rsidR="00CA2C50" w:rsidRPr="00441CC7" w14:paraId="7B8E587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649957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FF6D9B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C0ABD7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3122C8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Cycling Network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4B4241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7CE46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F65794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26,483</w:t>
            </w:r>
          </w:p>
        </w:tc>
        <w:tc>
          <w:tcPr>
            <w:tcW w:w="1886" w:type="dxa"/>
            <w:tcBorders>
              <w:top w:val="nil"/>
              <w:left w:val="nil"/>
              <w:bottom w:val="single" w:sz="4" w:space="0" w:color="auto"/>
              <w:right w:val="nil"/>
            </w:tcBorders>
            <w:shd w:val="clear" w:color="auto" w:fill="FFFFFF" w:themeFill="background1"/>
            <w:noWrap/>
            <w:vAlign w:val="center"/>
            <w:hideMark/>
          </w:tcPr>
          <w:p w14:paraId="02EAFE2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29,820</w:t>
            </w:r>
          </w:p>
        </w:tc>
        <w:tc>
          <w:tcPr>
            <w:tcW w:w="1561" w:type="dxa"/>
            <w:tcBorders>
              <w:top w:val="nil"/>
              <w:left w:val="nil"/>
              <w:bottom w:val="single" w:sz="4" w:space="0" w:color="auto"/>
              <w:right w:val="nil"/>
            </w:tcBorders>
            <w:shd w:val="clear" w:color="auto" w:fill="FFFFFF" w:themeFill="background1"/>
            <w:noWrap/>
            <w:vAlign w:val="center"/>
            <w:hideMark/>
          </w:tcPr>
          <w:p w14:paraId="0C24D1B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3,337</w:t>
            </w:r>
          </w:p>
        </w:tc>
      </w:tr>
      <w:tr w:rsidR="00CA2C50" w:rsidRPr="00441CC7" w14:paraId="4A2E6C8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EE5795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46BA8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127ABE5" w14:textId="77777777" w:rsidR="006F77B5" w:rsidRPr="00497A06" w:rsidRDefault="006F77B5" w:rsidP="006F77B5">
            <w:pPr>
              <w:spacing w:after="0" w:line="240" w:lineRule="auto"/>
              <w:rPr>
                <w:sz w:val="20"/>
                <w:szCs w:val="20"/>
                <w:lang w:eastAsia="en-NZ"/>
              </w:rPr>
            </w:pPr>
            <w:r>
              <w:rPr>
                <w:rFonts w:ascii="Calibri" w:hAnsi="Calibri" w:cs="Calibri"/>
                <w:color w:val="000000"/>
              </w:rPr>
              <w:t>2095</w:t>
            </w:r>
          </w:p>
        </w:tc>
        <w:tc>
          <w:tcPr>
            <w:tcW w:w="3545" w:type="dxa"/>
            <w:tcBorders>
              <w:top w:val="nil"/>
              <w:left w:val="nil"/>
              <w:bottom w:val="nil"/>
              <w:right w:val="nil"/>
            </w:tcBorders>
            <w:shd w:val="clear" w:color="auto" w:fill="FFFFFF" w:themeFill="background1"/>
            <w:noWrap/>
            <w:vAlign w:val="bottom"/>
            <w:hideMark/>
          </w:tcPr>
          <w:p w14:paraId="39FA2012" w14:textId="77777777" w:rsidR="006F77B5" w:rsidRPr="00497A06" w:rsidRDefault="006F77B5" w:rsidP="006F77B5">
            <w:pPr>
              <w:spacing w:after="0" w:line="240" w:lineRule="auto"/>
              <w:rPr>
                <w:sz w:val="20"/>
                <w:szCs w:val="20"/>
                <w:lang w:eastAsia="en-NZ"/>
              </w:rPr>
            </w:pPr>
            <w:r>
              <w:rPr>
                <w:rFonts w:ascii="Calibri" w:hAnsi="Calibri" w:cs="Calibri"/>
                <w:color w:val="000000"/>
              </w:rPr>
              <w:t>Bus Priority Planning</w:t>
            </w:r>
          </w:p>
        </w:tc>
        <w:tc>
          <w:tcPr>
            <w:tcW w:w="1279" w:type="dxa"/>
            <w:tcBorders>
              <w:top w:val="nil"/>
              <w:left w:val="nil"/>
              <w:bottom w:val="nil"/>
              <w:right w:val="nil"/>
            </w:tcBorders>
            <w:shd w:val="clear" w:color="auto" w:fill="FFFFFF" w:themeFill="background1"/>
            <w:noWrap/>
            <w:vAlign w:val="bottom"/>
            <w:hideMark/>
          </w:tcPr>
          <w:p w14:paraId="4BAD2F00" w14:textId="77777777" w:rsidR="006F77B5" w:rsidRPr="00497A06" w:rsidRDefault="006F77B5" w:rsidP="006F77B5">
            <w:pPr>
              <w:spacing w:after="0" w:line="240" w:lineRule="auto"/>
              <w:rPr>
                <w:sz w:val="20"/>
                <w:szCs w:val="20"/>
                <w:lang w:eastAsia="en-NZ"/>
              </w:rPr>
            </w:pPr>
            <w:r>
              <w:rPr>
                <w:rFonts w:ascii="Calibri" w:hAnsi="Calibri" w:cs="Calibri"/>
                <w:color w:val="000000"/>
              </w:rPr>
              <w:t>2002102095</w:t>
            </w:r>
          </w:p>
        </w:tc>
        <w:tc>
          <w:tcPr>
            <w:tcW w:w="2543" w:type="dxa"/>
            <w:tcBorders>
              <w:top w:val="nil"/>
              <w:left w:val="nil"/>
              <w:bottom w:val="nil"/>
              <w:right w:val="nil"/>
            </w:tcBorders>
            <w:shd w:val="clear" w:color="auto" w:fill="FFFFFF" w:themeFill="background1"/>
            <w:noWrap/>
            <w:vAlign w:val="bottom"/>
            <w:hideMark/>
          </w:tcPr>
          <w:p w14:paraId="4DF0F262" w14:textId="77777777" w:rsidR="006F77B5" w:rsidRPr="00497A06" w:rsidRDefault="006F77B5" w:rsidP="006F77B5">
            <w:pPr>
              <w:spacing w:after="0" w:line="240" w:lineRule="auto"/>
              <w:rPr>
                <w:sz w:val="20"/>
                <w:szCs w:val="20"/>
                <w:lang w:eastAsia="en-NZ"/>
              </w:rPr>
            </w:pPr>
            <w:r>
              <w:rPr>
                <w:rFonts w:ascii="Calibri" w:hAnsi="Calibri" w:cs="Calibri"/>
                <w:color w:val="000000"/>
              </w:rPr>
              <w:t>2095 Bus Shelters</w:t>
            </w:r>
          </w:p>
        </w:tc>
        <w:tc>
          <w:tcPr>
            <w:tcW w:w="1230" w:type="dxa"/>
            <w:tcBorders>
              <w:top w:val="nil"/>
              <w:left w:val="nil"/>
              <w:bottom w:val="nil"/>
              <w:right w:val="nil"/>
            </w:tcBorders>
            <w:shd w:val="clear" w:color="auto" w:fill="FFFFFF" w:themeFill="background1"/>
            <w:noWrap/>
            <w:vAlign w:val="center"/>
            <w:hideMark/>
          </w:tcPr>
          <w:p w14:paraId="2F8F7C3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178</w:t>
            </w:r>
          </w:p>
        </w:tc>
        <w:tc>
          <w:tcPr>
            <w:tcW w:w="1886" w:type="dxa"/>
            <w:tcBorders>
              <w:top w:val="nil"/>
              <w:left w:val="nil"/>
              <w:bottom w:val="nil"/>
              <w:right w:val="nil"/>
            </w:tcBorders>
            <w:shd w:val="clear" w:color="auto" w:fill="FFFFFF" w:themeFill="background1"/>
            <w:noWrap/>
            <w:vAlign w:val="center"/>
            <w:hideMark/>
          </w:tcPr>
          <w:p w14:paraId="2E9CD89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180</w:t>
            </w:r>
          </w:p>
        </w:tc>
        <w:tc>
          <w:tcPr>
            <w:tcW w:w="1561" w:type="dxa"/>
            <w:tcBorders>
              <w:top w:val="nil"/>
              <w:left w:val="nil"/>
              <w:bottom w:val="nil"/>
              <w:right w:val="nil"/>
            </w:tcBorders>
            <w:shd w:val="clear" w:color="auto" w:fill="FFFFFF" w:themeFill="background1"/>
            <w:noWrap/>
            <w:vAlign w:val="center"/>
            <w:hideMark/>
          </w:tcPr>
          <w:p w14:paraId="522E02C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w:t>
            </w:r>
          </w:p>
        </w:tc>
      </w:tr>
      <w:tr w:rsidR="00CA2C50" w:rsidRPr="00441CC7" w14:paraId="59F4755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20673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C7B64A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4D1F06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5016CA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2B10699" w14:textId="77777777" w:rsidR="006F77B5" w:rsidRPr="00497A06" w:rsidRDefault="006F77B5" w:rsidP="006F77B5">
            <w:pPr>
              <w:spacing w:after="0" w:line="240" w:lineRule="auto"/>
              <w:rPr>
                <w:sz w:val="20"/>
                <w:szCs w:val="20"/>
                <w:lang w:eastAsia="en-NZ"/>
              </w:rPr>
            </w:pPr>
            <w:r>
              <w:rPr>
                <w:rFonts w:ascii="Calibri" w:hAnsi="Calibri" w:cs="Calibri"/>
                <w:color w:val="000000"/>
              </w:rPr>
              <w:t>2002112095</w:t>
            </w:r>
          </w:p>
        </w:tc>
        <w:tc>
          <w:tcPr>
            <w:tcW w:w="2543" w:type="dxa"/>
            <w:tcBorders>
              <w:top w:val="nil"/>
              <w:left w:val="nil"/>
              <w:bottom w:val="nil"/>
              <w:right w:val="nil"/>
            </w:tcBorders>
            <w:shd w:val="clear" w:color="auto" w:fill="FFFFFF" w:themeFill="background1"/>
            <w:noWrap/>
            <w:vAlign w:val="bottom"/>
            <w:hideMark/>
          </w:tcPr>
          <w:p w14:paraId="1C56F892" w14:textId="77777777" w:rsidR="006F77B5" w:rsidRPr="00497A06" w:rsidRDefault="006F77B5" w:rsidP="006F77B5">
            <w:pPr>
              <w:spacing w:after="0" w:line="240" w:lineRule="auto"/>
              <w:rPr>
                <w:sz w:val="20"/>
                <w:szCs w:val="20"/>
                <w:lang w:eastAsia="en-NZ"/>
              </w:rPr>
            </w:pPr>
            <w:r>
              <w:rPr>
                <w:rFonts w:ascii="Calibri" w:hAnsi="Calibri" w:cs="Calibri"/>
                <w:color w:val="000000"/>
              </w:rPr>
              <w:t>2095 Bus Priority Improvements</w:t>
            </w:r>
          </w:p>
        </w:tc>
        <w:tc>
          <w:tcPr>
            <w:tcW w:w="1230" w:type="dxa"/>
            <w:tcBorders>
              <w:top w:val="nil"/>
              <w:left w:val="nil"/>
              <w:bottom w:val="nil"/>
              <w:right w:val="nil"/>
            </w:tcBorders>
            <w:shd w:val="clear" w:color="auto" w:fill="FFFFFF" w:themeFill="background1"/>
            <w:noWrap/>
            <w:vAlign w:val="center"/>
            <w:hideMark/>
          </w:tcPr>
          <w:p w14:paraId="4F8ABC7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118</w:t>
            </w:r>
          </w:p>
        </w:tc>
        <w:tc>
          <w:tcPr>
            <w:tcW w:w="1886" w:type="dxa"/>
            <w:tcBorders>
              <w:top w:val="nil"/>
              <w:left w:val="nil"/>
              <w:bottom w:val="nil"/>
              <w:right w:val="nil"/>
            </w:tcBorders>
            <w:shd w:val="clear" w:color="auto" w:fill="FFFFFF" w:themeFill="background1"/>
            <w:noWrap/>
            <w:vAlign w:val="center"/>
            <w:hideMark/>
          </w:tcPr>
          <w:p w14:paraId="186D5A1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122</w:t>
            </w:r>
          </w:p>
        </w:tc>
        <w:tc>
          <w:tcPr>
            <w:tcW w:w="1561" w:type="dxa"/>
            <w:tcBorders>
              <w:top w:val="nil"/>
              <w:left w:val="nil"/>
              <w:bottom w:val="nil"/>
              <w:right w:val="nil"/>
            </w:tcBorders>
            <w:shd w:val="clear" w:color="auto" w:fill="FFFFFF" w:themeFill="background1"/>
            <w:noWrap/>
            <w:vAlign w:val="center"/>
            <w:hideMark/>
          </w:tcPr>
          <w:p w14:paraId="36258F3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w:t>
            </w:r>
          </w:p>
        </w:tc>
      </w:tr>
      <w:tr w:rsidR="00CA2C50" w:rsidRPr="00441CC7" w14:paraId="31E977B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24774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A3C464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561020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597F0D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Bus Priority Planning Total</w:t>
            </w:r>
          </w:p>
        </w:tc>
        <w:tc>
          <w:tcPr>
            <w:tcW w:w="1279" w:type="dxa"/>
            <w:tcBorders>
              <w:top w:val="nil"/>
              <w:left w:val="nil"/>
              <w:bottom w:val="single" w:sz="4" w:space="0" w:color="auto"/>
              <w:right w:val="nil"/>
            </w:tcBorders>
            <w:shd w:val="clear" w:color="auto" w:fill="FFFFFF" w:themeFill="background1"/>
            <w:noWrap/>
            <w:vAlign w:val="bottom"/>
            <w:hideMark/>
          </w:tcPr>
          <w:p w14:paraId="30FFD66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1D012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65E674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297</w:t>
            </w:r>
          </w:p>
        </w:tc>
        <w:tc>
          <w:tcPr>
            <w:tcW w:w="1886" w:type="dxa"/>
            <w:tcBorders>
              <w:top w:val="nil"/>
              <w:left w:val="nil"/>
              <w:bottom w:val="single" w:sz="4" w:space="0" w:color="auto"/>
              <w:right w:val="nil"/>
            </w:tcBorders>
            <w:shd w:val="clear" w:color="auto" w:fill="FFFFFF" w:themeFill="background1"/>
            <w:noWrap/>
            <w:vAlign w:val="center"/>
            <w:hideMark/>
          </w:tcPr>
          <w:p w14:paraId="6EAD370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301</w:t>
            </w:r>
          </w:p>
        </w:tc>
        <w:tc>
          <w:tcPr>
            <w:tcW w:w="1561" w:type="dxa"/>
            <w:tcBorders>
              <w:top w:val="nil"/>
              <w:left w:val="nil"/>
              <w:bottom w:val="single" w:sz="4" w:space="0" w:color="auto"/>
              <w:right w:val="nil"/>
            </w:tcBorders>
            <w:shd w:val="clear" w:color="auto" w:fill="FFFFFF" w:themeFill="background1"/>
            <w:noWrap/>
            <w:vAlign w:val="center"/>
            <w:hideMark/>
          </w:tcPr>
          <w:p w14:paraId="0624194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w:t>
            </w:r>
          </w:p>
        </w:tc>
      </w:tr>
      <w:tr w:rsidR="00CA2C50" w:rsidRPr="00441CC7" w14:paraId="27DB3E0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A20AD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78764E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037AB1E" w14:textId="77777777" w:rsidR="006F77B5" w:rsidRPr="00497A06" w:rsidRDefault="006F77B5" w:rsidP="006F77B5">
            <w:pPr>
              <w:spacing w:after="0" w:line="240" w:lineRule="auto"/>
              <w:rPr>
                <w:sz w:val="20"/>
                <w:szCs w:val="20"/>
                <w:lang w:eastAsia="en-NZ"/>
              </w:rPr>
            </w:pPr>
            <w:r>
              <w:rPr>
                <w:rFonts w:ascii="Calibri" w:hAnsi="Calibri" w:cs="Calibri"/>
                <w:color w:val="000000"/>
              </w:rPr>
              <w:t>2096</w:t>
            </w:r>
          </w:p>
        </w:tc>
        <w:tc>
          <w:tcPr>
            <w:tcW w:w="3545" w:type="dxa"/>
            <w:tcBorders>
              <w:top w:val="nil"/>
              <w:left w:val="nil"/>
              <w:bottom w:val="nil"/>
              <w:right w:val="nil"/>
            </w:tcBorders>
            <w:shd w:val="clear" w:color="auto" w:fill="FFFFFF" w:themeFill="background1"/>
            <w:noWrap/>
            <w:vAlign w:val="bottom"/>
            <w:hideMark/>
          </w:tcPr>
          <w:p w14:paraId="52AC81A1" w14:textId="77777777" w:rsidR="006F77B5" w:rsidRPr="00497A06" w:rsidRDefault="006F77B5" w:rsidP="006F77B5">
            <w:pPr>
              <w:spacing w:after="0" w:line="240" w:lineRule="auto"/>
              <w:rPr>
                <w:sz w:val="20"/>
                <w:szCs w:val="20"/>
                <w:lang w:eastAsia="en-NZ"/>
              </w:rPr>
            </w:pPr>
            <w:r>
              <w:rPr>
                <w:rFonts w:ascii="Calibri" w:hAnsi="Calibri" w:cs="Calibri"/>
                <w:color w:val="000000"/>
              </w:rPr>
              <w:t>Footpaths Structures Renewals &amp; Upgrades</w:t>
            </w:r>
          </w:p>
        </w:tc>
        <w:tc>
          <w:tcPr>
            <w:tcW w:w="1279" w:type="dxa"/>
            <w:tcBorders>
              <w:top w:val="nil"/>
              <w:left w:val="nil"/>
              <w:bottom w:val="nil"/>
              <w:right w:val="nil"/>
            </w:tcBorders>
            <w:shd w:val="clear" w:color="auto" w:fill="FFFFFF" w:themeFill="background1"/>
            <w:noWrap/>
            <w:vAlign w:val="bottom"/>
            <w:hideMark/>
          </w:tcPr>
          <w:p w14:paraId="3EF5CE43" w14:textId="77777777" w:rsidR="006F77B5" w:rsidRPr="00497A06" w:rsidRDefault="006F77B5" w:rsidP="006F77B5">
            <w:pPr>
              <w:spacing w:after="0" w:line="240" w:lineRule="auto"/>
              <w:rPr>
                <w:sz w:val="20"/>
                <w:szCs w:val="20"/>
                <w:lang w:eastAsia="en-NZ"/>
              </w:rPr>
            </w:pPr>
            <w:r>
              <w:rPr>
                <w:rFonts w:ascii="Calibri" w:hAnsi="Calibri" w:cs="Calibri"/>
                <w:color w:val="000000"/>
              </w:rPr>
              <w:t>2002132096</w:t>
            </w:r>
          </w:p>
        </w:tc>
        <w:tc>
          <w:tcPr>
            <w:tcW w:w="2543" w:type="dxa"/>
            <w:tcBorders>
              <w:top w:val="nil"/>
              <w:left w:val="nil"/>
              <w:bottom w:val="nil"/>
              <w:right w:val="nil"/>
            </w:tcBorders>
            <w:shd w:val="clear" w:color="auto" w:fill="FFFFFF" w:themeFill="background1"/>
            <w:noWrap/>
            <w:vAlign w:val="bottom"/>
            <w:hideMark/>
          </w:tcPr>
          <w:p w14:paraId="76F6B2D5" w14:textId="77777777" w:rsidR="006F77B5" w:rsidRPr="00497A06" w:rsidRDefault="006F77B5" w:rsidP="006F77B5">
            <w:pPr>
              <w:spacing w:after="0" w:line="240" w:lineRule="auto"/>
              <w:rPr>
                <w:sz w:val="20"/>
                <w:szCs w:val="20"/>
                <w:lang w:eastAsia="en-NZ"/>
              </w:rPr>
            </w:pPr>
            <w:r>
              <w:rPr>
                <w:rFonts w:ascii="Calibri" w:hAnsi="Calibri" w:cs="Calibri"/>
                <w:color w:val="000000"/>
              </w:rPr>
              <w:t>2096 Footpaths Structures Upgrades</w:t>
            </w:r>
          </w:p>
        </w:tc>
        <w:tc>
          <w:tcPr>
            <w:tcW w:w="1230" w:type="dxa"/>
            <w:tcBorders>
              <w:top w:val="nil"/>
              <w:left w:val="nil"/>
              <w:bottom w:val="nil"/>
              <w:right w:val="nil"/>
            </w:tcBorders>
            <w:shd w:val="clear" w:color="auto" w:fill="FFFFFF" w:themeFill="background1"/>
            <w:noWrap/>
            <w:vAlign w:val="center"/>
            <w:hideMark/>
          </w:tcPr>
          <w:p w14:paraId="7137950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303</w:t>
            </w:r>
          </w:p>
        </w:tc>
        <w:tc>
          <w:tcPr>
            <w:tcW w:w="1886" w:type="dxa"/>
            <w:tcBorders>
              <w:top w:val="nil"/>
              <w:left w:val="nil"/>
              <w:bottom w:val="nil"/>
              <w:right w:val="nil"/>
            </w:tcBorders>
            <w:shd w:val="clear" w:color="auto" w:fill="FFFFFF" w:themeFill="background1"/>
            <w:noWrap/>
            <w:vAlign w:val="center"/>
            <w:hideMark/>
          </w:tcPr>
          <w:p w14:paraId="7C5E27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304</w:t>
            </w:r>
          </w:p>
        </w:tc>
        <w:tc>
          <w:tcPr>
            <w:tcW w:w="1561" w:type="dxa"/>
            <w:tcBorders>
              <w:top w:val="nil"/>
              <w:left w:val="nil"/>
              <w:bottom w:val="nil"/>
              <w:right w:val="nil"/>
            </w:tcBorders>
            <w:shd w:val="clear" w:color="auto" w:fill="FFFFFF" w:themeFill="background1"/>
            <w:noWrap/>
            <w:vAlign w:val="center"/>
            <w:hideMark/>
          </w:tcPr>
          <w:p w14:paraId="43261A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r>
      <w:tr w:rsidR="00CA2C50" w:rsidRPr="00441CC7" w14:paraId="5FF296B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0E7C6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6B7C1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28E9A4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3C1CD7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CF3499C" w14:textId="77777777" w:rsidR="006F77B5" w:rsidRPr="00497A06" w:rsidRDefault="006F77B5" w:rsidP="006F77B5">
            <w:pPr>
              <w:spacing w:after="0" w:line="240" w:lineRule="auto"/>
              <w:rPr>
                <w:sz w:val="20"/>
                <w:szCs w:val="20"/>
                <w:lang w:eastAsia="en-NZ"/>
              </w:rPr>
            </w:pPr>
            <w:r>
              <w:rPr>
                <w:rFonts w:ascii="Calibri" w:hAnsi="Calibri" w:cs="Calibri"/>
                <w:color w:val="000000"/>
              </w:rPr>
              <w:t>2009502096</w:t>
            </w:r>
          </w:p>
        </w:tc>
        <w:tc>
          <w:tcPr>
            <w:tcW w:w="2543" w:type="dxa"/>
            <w:tcBorders>
              <w:top w:val="nil"/>
              <w:left w:val="nil"/>
              <w:bottom w:val="nil"/>
              <w:right w:val="nil"/>
            </w:tcBorders>
            <w:shd w:val="clear" w:color="auto" w:fill="FFFFFF" w:themeFill="background1"/>
            <w:noWrap/>
            <w:vAlign w:val="bottom"/>
            <w:hideMark/>
          </w:tcPr>
          <w:p w14:paraId="0C5BC330" w14:textId="77777777" w:rsidR="006F77B5" w:rsidRPr="00497A06" w:rsidRDefault="006F77B5" w:rsidP="006F77B5">
            <w:pPr>
              <w:spacing w:after="0" w:line="240" w:lineRule="auto"/>
              <w:rPr>
                <w:sz w:val="20"/>
                <w:szCs w:val="20"/>
                <w:lang w:eastAsia="en-NZ"/>
              </w:rPr>
            </w:pPr>
            <w:r>
              <w:rPr>
                <w:rFonts w:ascii="Calibri" w:hAnsi="Calibri" w:cs="Calibri"/>
                <w:color w:val="000000"/>
              </w:rPr>
              <w:t>2096 Footpaths Structures Renewals</w:t>
            </w:r>
          </w:p>
        </w:tc>
        <w:tc>
          <w:tcPr>
            <w:tcW w:w="1230" w:type="dxa"/>
            <w:tcBorders>
              <w:top w:val="nil"/>
              <w:left w:val="nil"/>
              <w:bottom w:val="nil"/>
              <w:right w:val="nil"/>
            </w:tcBorders>
            <w:shd w:val="clear" w:color="auto" w:fill="FFFFFF" w:themeFill="background1"/>
            <w:noWrap/>
            <w:vAlign w:val="center"/>
            <w:hideMark/>
          </w:tcPr>
          <w:p w14:paraId="375BAFE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w:t>
            </w:r>
          </w:p>
        </w:tc>
        <w:tc>
          <w:tcPr>
            <w:tcW w:w="1886" w:type="dxa"/>
            <w:tcBorders>
              <w:top w:val="nil"/>
              <w:left w:val="nil"/>
              <w:bottom w:val="nil"/>
              <w:right w:val="nil"/>
            </w:tcBorders>
            <w:shd w:val="clear" w:color="auto" w:fill="FFFFFF" w:themeFill="background1"/>
            <w:noWrap/>
            <w:vAlign w:val="center"/>
            <w:hideMark/>
          </w:tcPr>
          <w:p w14:paraId="5378E65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w:t>
            </w:r>
          </w:p>
        </w:tc>
        <w:tc>
          <w:tcPr>
            <w:tcW w:w="1561" w:type="dxa"/>
            <w:tcBorders>
              <w:top w:val="nil"/>
              <w:left w:val="nil"/>
              <w:bottom w:val="nil"/>
              <w:right w:val="nil"/>
            </w:tcBorders>
            <w:shd w:val="clear" w:color="auto" w:fill="FFFFFF" w:themeFill="background1"/>
            <w:noWrap/>
            <w:vAlign w:val="center"/>
            <w:hideMark/>
          </w:tcPr>
          <w:p w14:paraId="602AAB1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42A12D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88D43B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E6AF39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810698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8AD79A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Footpaths Structures Renewals &amp;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722096B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742DA4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ABC899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331</w:t>
            </w:r>
          </w:p>
        </w:tc>
        <w:tc>
          <w:tcPr>
            <w:tcW w:w="1886" w:type="dxa"/>
            <w:tcBorders>
              <w:top w:val="nil"/>
              <w:left w:val="nil"/>
              <w:bottom w:val="single" w:sz="4" w:space="0" w:color="auto"/>
              <w:right w:val="nil"/>
            </w:tcBorders>
            <w:shd w:val="clear" w:color="auto" w:fill="FFFFFF" w:themeFill="background1"/>
            <w:noWrap/>
            <w:vAlign w:val="center"/>
            <w:hideMark/>
          </w:tcPr>
          <w:p w14:paraId="7DF66D3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332</w:t>
            </w:r>
          </w:p>
        </w:tc>
        <w:tc>
          <w:tcPr>
            <w:tcW w:w="1561" w:type="dxa"/>
            <w:tcBorders>
              <w:top w:val="nil"/>
              <w:left w:val="nil"/>
              <w:bottom w:val="single" w:sz="4" w:space="0" w:color="auto"/>
              <w:right w:val="nil"/>
            </w:tcBorders>
            <w:shd w:val="clear" w:color="auto" w:fill="FFFFFF" w:themeFill="background1"/>
            <w:noWrap/>
            <w:vAlign w:val="center"/>
            <w:hideMark/>
          </w:tcPr>
          <w:p w14:paraId="71C8EC9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w:t>
            </w:r>
          </w:p>
        </w:tc>
      </w:tr>
      <w:tr w:rsidR="00CA2C50" w:rsidRPr="00441CC7" w14:paraId="2F52B81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D21607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47E0B4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2833AB3" w14:textId="77777777" w:rsidR="006F77B5" w:rsidRPr="00497A06" w:rsidRDefault="006F77B5" w:rsidP="006F77B5">
            <w:pPr>
              <w:spacing w:after="0" w:line="240" w:lineRule="auto"/>
              <w:rPr>
                <w:sz w:val="20"/>
                <w:szCs w:val="20"/>
                <w:lang w:eastAsia="en-NZ"/>
              </w:rPr>
            </w:pPr>
            <w:r>
              <w:rPr>
                <w:rFonts w:ascii="Calibri" w:hAnsi="Calibri" w:cs="Calibri"/>
                <w:color w:val="000000"/>
              </w:rPr>
              <w:t>2097</w:t>
            </w:r>
          </w:p>
        </w:tc>
        <w:tc>
          <w:tcPr>
            <w:tcW w:w="3545" w:type="dxa"/>
            <w:tcBorders>
              <w:top w:val="nil"/>
              <w:left w:val="nil"/>
              <w:bottom w:val="nil"/>
              <w:right w:val="nil"/>
            </w:tcBorders>
            <w:shd w:val="clear" w:color="auto" w:fill="FFFFFF" w:themeFill="background1"/>
            <w:noWrap/>
            <w:vAlign w:val="bottom"/>
            <w:hideMark/>
          </w:tcPr>
          <w:p w14:paraId="4F6F9654" w14:textId="77777777" w:rsidR="006F77B5" w:rsidRPr="00497A06" w:rsidRDefault="006F77B5" w:rsidP="006F77B5">
            <w:pPr>
              <w:spacing w:after="0" w:line="240" w:lineRule="auto"/>
              <w:rPr>
                <w:sz w:val="20"/>
                <w:szCs w:val="20"/>
                <w:lang w:eastAsia="en-NZ"/>
              </w:rPr>
            </w:pPr>
            <w:r>
              <w:rPr>
                <w:rFonts w:ascii="Calibri" w:hAnsi="Calibri" w:cs="Calibri"/>
                <w:color w:val="000000"/>
              </w:rPr>
              <w:t>Footpaths Renewals</w:t>
            </w:r>
          </w:p>
        </w:tc>
        <w:tc>
          <w:tcPr>
            <w:tcW w:w="1279" w:type="dxa"/>
            <w:tcBorders>
              <w:top w:val="nil"/>
              <w:left w:val="nil"/>
              <w:bottom w:val="nil"/>
              <w:right w:val="nil"/>
            </w:tcBorders>
            <w:shd w:val="clear" w:color="auto" w:fill="FFFFFF" w:themeFill="background1"/>
            <w:noWrap/>
            <w:vAlign w:val="bottom"/>
            <w:hideMark/>
          </w:tcPr>
          <w:p w14:paraId="06E7024A" w14:textId="77777777" w:rsidR="006F77B5" w:rsidRPr="00497A06" w:rsidRDefault="006F77B5" w:rsidP="006F77B5">
            <w:pPr>
              <w:spacing w:after="0" w:line="240" w:lineRule="auto"/>
              <w:rPr>
                <w:sz w:val="20"/>
                <w:szCs w:val="20"/>
                <w:lang w:eastAsia="en-NZ"/>
              </w:rPr>
            </w:pPr>
            <w:r>
              <w:rPr>
                <w:rFonts w:ascii="Calibri" w:hAnsi="Calibri" w:cs="Calibri"/>
                <w:color w:val="000000"/>
              </w:rPr>
              <w:t>2002152097</w:t>
            </w:r>
          </w:p>
        </w:tc>
        <w:tc>
          <w:tcPr>
            <w:tcW w:w="2543" w:type="dxa"/>
            <w:tcBorders>
              <w:top w:val="nil"/>
              <w:left w:val="nil"/>
              <w:bottom w:val="nil"/>
              <w:right w:val="nil"/>
            </w:tcBorders>
            <w:shd w:val="clear" w:color="auto" w:fill="FFFFFF" w:themeFill="background1"/>
            <w:noWrap/>
            <w:vAlign w:val="bottom"/>
            <w:hideMark/>
          </w:tcPr>
          <w:p w14:paraId="674F8854" w14:textId="77777777" w:rsidR="006F77B5" w:rsidRPr="00497A06" w:rsidRDefault="006F77B5" w:rsidP="006F77B5">
            <w:pPr>
              <w:spacing w:after="0" w:line="240" w:lineRule="auto"/>
              <w:rPr>
                <w:sz w:val="20"/>
                <w:szCs w:val="20"/>
                <w:lang w:eastAsia="en-NZ"/>
              </w:rPr>
            </w:pPr>
            <w:r>
              <w:rPr>
                <w:rFonts w:ascii="Calibri" w:hAnsi="Calibri" w:cs="Calibri"/>
                <w:color w:val="000000"/>
              </w:rPr>
              <w:t>2097 Footpaths Renewals</w:t>
            </w:r>
          </w:p>
        </w:tc>
        <w:tc>
          <w:tcPr>
            <w:tcW w:w="1230" w:type="dxa"/>
            <w:tcBorders>
              <w:top w:val="nil"/>
              <w:left w:val="nil"/>
              <w:bottom w:val="nil"/>
              <w:right w:val="nil"/>
            </w:tcBorders>
            <w:shd w:val="clear" w:color="auto" w:fill="FFFFFF" w:themeFill="background1"/>
            <w:noWrap/>
            <w:vAlign w:val="center"/>
            <w:hideMark/>
          </w:tcPr>
          <w:p w14:paraId="712DE83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4,342</w:t>
            </w:r>
          </w:p>
        </w:tc>
        <w:tc>
          <w:tcPr>
            <w:tcW w:w="1886" w:type="dxa"/>
            <w:tcBorders>
              <w:top w:val="nil"/>
              <w:left w:val="nil"/>
              <w:bottom w:val="nil"/>
              <w:right w:val="nil"/>
            </w:tcBorders>
            <w:shd w:val="clear" w:color="auto" w:fill="FFFFFF" w:themeFill="background1"/>
            <w:noWrap/>
            <w:vAlign w:val="center"/>
            <w:hideMark/>
          </w:tcPr>
          <w:p w14:paraId="0933515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6,030</w:t>
            </w:r>
          </w:p>
        </w:tc>
        <w:tc>
          <w:tcPr>
            <w:tcW w:w="1561" w:type="dxa"/>
            <w:tcBorders>
              <w:top w:val="nil"/>
              <w:left w:val="nil"/>
              <w:bottom w:val="nil"/>
              <w:right w:val="nil"/>
            </w:tcBorders>
            <w:shd w:val="clear" w:color="auto" w:fill="FFFFFF" w:themeFill="background1"/>
            <w:noWrap/>
            <w:vAlign w:val="center"/>
            <w:hideMark/>
          </w:tcPr>
          <w:p w14:paraId="10C34C4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1,688</w:t>
            </w:r>
          </w:p>
        </w:tc>
      </w:tr>
      <w:tr w:rsidR="00CA2C50" w:rsidRPr="00441CC7" w14:paraId="12248C4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36DBC0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3D21DD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ECEE89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2BEBB7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Footpaths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2A2A4AF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38B19A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A633A4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4,342</w:t>
            </w:r>
          </w:p>
        </w:tc>
        <w:tc>
          <w:tcPr>
            <w:tcW w:w="1886" w:type="dxa"/>
            <w:tcBorders>
              <w:top w:val="nil"/>
              <w:left w:val="nil"/>
              <w:bottom w:val="single" w:sz="4" w:space="0" w:color="auto"/>
              <w:right w:val="nil"/>
            </w:tcBorders>
            <w:shd w:val="clear" w:color="auto" w:fill="FFFFFF" w:themeFill="background1"/>
            <w:noWrap/>
            <w:vAlign w:val="center"/>
            <w:hideMark/>
          </w:tcPr>
          <w:p w14:paraId="4BBEF11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6,030</w:t>
            </w:r>
          </w:p>
        </w:tc>
        <w:tc>
          <w:tcPr>
            <w:tcW w:w="1561" w:type="dxa"/>
            <w:tcBorders>
              <w:top w:val="nil"/>
              <w:left w:val="nil"/>
              <w:bottom w:val="single" w:sz="4" w:space="0" w:color="auto"/>
              <w:right w:val="nil"/>
            </w:tcBorders>
            <w:shd w:val="clear" w:color="auto" w:fill="FFFFFF" w:themeFill="background1"/>
            <w:noWrap/>
            <w:vAlign w:val="center"/>
            <w:hideMark/>
          </w:tcPr>
          <w:p w14:paraId="77339D4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1,688</w:t>
            </w:r>
          </w:p>
        </w:tc>
      </w:tr>
      <w:tr w:rsidR="00CA2C50" w:rsidRPr="00441CC7" w14:paraId="599A48B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F2716C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9A0A71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3378B1A" w14:textId="77777777" w:rsidR="006F77B5" w:rsidRPr="00497A06" w:rsidRDefault="006F77B5" w:rsidP="006F77B5">
            <w:pPr>
              <w:spacing w:after="0" w:line="240" w:lineRule="auto"/>
              <w:rPr>
                <w:sz w:val="20"/>
                <w:szCs w:val="20"/>
                <w:lang w:eastAsia="en-NZ"/>
              </w:rPr>
            </w:pPr>
            <w:r>
              <w:rPr>
                <w:rFonts w:ascii="Calibri" w:hAnsi="Calibri" w:cs="Calibri"/>
                <w:color w:val="000000"/>
              </w:rPr>
              <w:t>2098</w:t>
            </w:r>
          </w:p>
        </w:tc>
        <w:tc>
          <w:tcPr>
            <w:tcW w:w="3545" w:type="dxa"/>
            <w:tcBorders>
              <w:top w:val="nil"/>
              <w:left w:val="nil"/>
              <w:bottom w:val="nil"/>
              <w:right w:val="nil"/>
            </w:tcBorders>
            <w:shd w:val="clear" w:color="auto" w:fill="FFFFFF" w:themeFill="background1"/>
            <w:noWrap/>
            <w:vAlign w:val="bottom"/>
            <w:hideMark/>
          </w:tcPr>
          <w:p w14:paraId="64E04B8B" w14:textId="77777777" w:rsidR="006F77B5" w:rsidRPr="00497A06" w:rsidRDefault="006F77B5" w:rsidP="006F77B5">
            <w:pPr>
              <w:spacing w:after="0" w:line="240" w:lineRule="auto"/>
              <w:rPr>
                <w:sz w:val="20"/>
                <w:szCs w:val="20"/>
                <w:lang w:eastAsia="en-NZ"/>
              </w:rPr>
            </w:pPr>
            <w:r>
              <w:rPr>
                <w:rFonts w:ascii="Calibri" w:hAnsi="Calibri" w:cs="Calibri"/>
                <w:color w:val="000000"/>
              </w:rPr>
              <w:t>Footpaths Upgrades</w:t>
            </w:r>
          </w:p>
        </w:tc>
        <w:tc>
          <w:tcPr>
            <w:tcW w:w="1279" w:type="dxa"/>
            <w:tcBorders>
              <w:top w:val="nil"/>
              <w:left w:val="nil"/>
              <w:bottom w:val="nil"/>
              <w:right w:val="nil"/>
            </w:tcBorders>
            <w:shd w:val="clear" w:color="auto" w:fill="FFFFFF" w:themeFill="background1"/>
            <w:noWrap/>
            <w:vAlign w:val="bottom"/>
            <w:hideMark/>
          </w:tcPr>
          <w:p w14:paraId="0BBF114E" w14:textId="77777777" w:rsidR="006F77B5" w:rsidRPr="00497A06" w:rsidRDefault="006F77B5" w:rsidP="006F77B5">
            <w:pPr>
              <w:spacing w:after="0" w:line="240" w:lineRule="auto"/>
              <w:rPr>
                <w:sz w:val="20"/>
                <w:szCs w:val="20"/>
                <w:lang w:eastAsia="en-NZ"/>
              </w:rPr>
            </w:pPr>
            <w:r>
              <w:rPr>
                <w:rFonts w:ascii="Calibri" w:hAnsi="Calibri" w:cs="Calibri"/>
                <w:color w:val="000000"/>
              </w:rPr>
              <w:t>2002162098</w:t>
            </w:r>
          </w:p>
        </w:tc>
        <w:tc>
          <w:tcPr>
            <w:tcW w:w="2543" w:type="dxa"/>
            <w:tcBorders>
              <w:top w:val="nil"/>
              <w:left w:val="nil"/>
              <w:bottom w:val="nil"/>
              <w:right w:val="nil"/>
            </w:tcBorders>
            <w:shd w:val="clear" w:color="auto" w:fill="FFFFFF" w:themeFill="background1"/>
            <w:noWrap/>
            <w:vAlign w:val="bottom"/>
            <w:hideMark/>
          </w:tcPr>
          <w:p w14:paraId="3C078FD7" w14:textId="77777777" w:rsidR="006F77B5" w:rsidRPr="00497A06" w:rsidRDefault="006F77B5" w:rsidP="006F77B5">
            <w:pPr>
              <w:spacing w:after="0" w:line="240" w:lineRule="auto"/>
              <w:rPr>
                <w:sz w:val="20"/>
                <w:szCs w:val="20"/>
                <w:lang w:eastAsia="en-NZ"/>
              </w:rPr>
            </w:pPr>
            <w:r>
              <w:rPr>
                <w:rFonts w:ascii="Calibri" w:hAnsi="Calibri" w:cs="Calibri"/>
                <w:color w:val="000000"/>
              </w:rPr>
              <w:t>2098 Safer Routes to Schools</w:t>
            </w:r>
          </w:p>
        </w:tc>
        <w:tc>
          <w:tcPr>
            <w:tcW w:w="1230" w:type="dxa"/>
            <w:tcBorders>
              <w:top w:val="nil"/>
              <w:left w:val="nil"/>
              <w:bottom w:val="nil"/>
              <w:right w:val="nil"/>
            </w:tcBorders>
            <w:shd w:val="clear" w:color="auto" w:fill="FFFFFF" w:themeFill="background1"/>
            <w:noWrap/>
            <w:vAlign w:val="center"/>
            <w:hideMark/>
          </w:tcPr>
          <w:p w14:paraId="0925EEE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286</w:t>
            </w:r>
          </w:p>
        </w:tc>
        <w:tc>
          <w:tcPr>
            <w:tcW w:w="1886" w:type="dxa"/>
            <w:tcBorders>
              <w:top w:val="nil"/>
              <w:left w:val="nil"/>
              <w:bottom w:val="nil"/>
              <w:right w:val="nil"/>
            </w:tcBorders>
            <w:shd w:val="clear" w:color="auto" w:fill="FFFFFF" w:themeFill="background1"/>
            <w:noWrap/>
            <w:vAlign w:val="center"/>
            <w:hideMark/>
          </w:tcPr>
          <w:p w14:paraId="0F4B6F9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572</w:t>
            </w:r>
          </w:p>
        </w:tc>
        <w:tc>
          <w:tcPr>
            <w:tcW w:w="1561" w:type="dxa"/>
            <w:tcBorders>
              <w:top w:val="nil"/>
              <w:left w:val="nil"/>
              <w:bottom w:val="nil"/>
              <w:right w:val="nil"/>
            </w:tcBorders>
            <w:shd w:val="clear" w:color="auto" w:fill="FFFFFF" w:themeFill="background1"/>
            <w:noWrap/>
            <w:vAlign w:val="center"/>
            <w:hideMark/>
          </w:tcPr>
          <w:p w14:paraId="5C057D0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286</w:t>
            </w:r>
          </w:p>
        </w:tc>
      </w:tr>
      <w:tr w:rsidR="00CA2C50" w:rsidRPr="00441CC7" w14:paraId="259DEE9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EE45FC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A3B6A8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473767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C94ABD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E92280F" w14:textId="77777777" w:rsidR="006F77B5" w:rsidRPr="00497A06" w:rsidRDefault="006F77B5" w:rsidP="006F77B5">
            <w:pPr>
              <w:spacing w:after="0" w:line="240" w:lineRule="auto"/>
              <w:rPr>
                <w:sz w:val="20"/>
                <w:szCs w:val="20"/>
                <w:lang w:eastAsia="en-NZ"/>
              </w:rPr>
            </w:pPr>
            <w:r>
              <w:rPr>
                <w:rFonts w:ascii="Calibri" w:hAnsi="Calibri" w:cs="Calibri"/>
                <w:color w:val="000000"/>
              </w:rPr>
              <w:t>2002172098</w:t>
            </w:r>
          </w:p>
        </w:tc>
        <w:tc>
          <w:tcPr>
            <w:tcW w:w="2543" w:type="dxa"/>
            <w:tcBorders>
              <w:top w:val="nil"/>
              <w:left w:val="nil"/>
              <w:bottom w:val="nil"/>
              <w:right w:val="nil"/>
            </w:tcBorders>
            <w:shd w:val="clear" w:color="auto" w:fill="FFFFFF" w:themeFill="background1"/>
            <w:noWrap/>
            <w:vAlign w:val="bottom"/>
            <w:hideMark/>
          </w:tcPr>
          <w:p w14:paraId="58179B11" w14:textId="77777777" w:rsidR="006F77B5" w:rsidRPr="00497A06" w:rsidRDefault="006F77B5" w:rsidP="006F77B5">
            <w:pPr>
              <w:spacing w:after="0" w:line="240" w:lineRule="auto"/>
              <w:rPr>
                <w:sz w:val="20"/>
                <w:szCs w:val="20"/>
                <w:lang w:eastAsia="en-NZ"/>
              </w:rPr>
            </w:pPr>
            <w:r>
              <w:rPr>
                <w:rFonts w:ascii="Calibri" w:hAnsi="Calibri" w:cs="Calibri"/>
                <w:color w:val="000000"/>
              </w:rPr>
              <w:t>2098 Footpaths Upgrades</w:t>
            </w:r>
          </w:p>
        </w:tc>
        <w:tc>
          <w:tcPr>
            <w:tcW w:w="1230" w:type="dxa"/>
            <w:tcBorders>
              <w:top w:val="nil"/>
              <w:left w:val="nil"/>
              <w:bottom w:val="nil"/>
              <w:right w:val="nil"/>
            </w:tcBorders>
            <w:shd w:val="clear" w:color="auto" w:fill="FFFFFF" w:themeFill="background1"/>
            <w:noWrap/>
            <w:vAlign w:val="center"/>
            <w:hideMark/>
          </w:tcPr>
          <w:p w14:paraId="1CA4D04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3,334</w:t>
            </w:r>
          </w:p>
        </w:tc>
        <w:tc>
          <w:tcPr>
            <w:tcW w:w="1886" w:type="dxa"/>
            <w:tcBorders>
              <w:top w:val="nil"/>
              <w:left w:val="nil"/>
              <w:bottom w:val="nil"/>
              <w:right w:val="nil"/>
            </w:tcBorders>
            <w:shd w:val="clear" w:color="auto" w:fill="FFFFFF" w:themeFill="background1"/>
            <w:noWrap/>
            <w:vAlign w:val="center"/>
            <w:hideMark/>
          </w:tcPr>
          <w:p w14:paraId="79D77D0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3,415</w:t>
            </w:r>
          </w:p>
        </w:tc>
        <w:tc>
          <w:tcPr>
            <w:tcW w:w="1561" w:type="dxa"/>
            <w:tcBorders>
              <w:top w:val="nil"/>
              <w:left w:val="nil"/>
              <w:bottom w:val="nil"/>
              <w:right w:val="nil"/>
            </w:tcBorders>
            <w:shd w:val="clear" w:color="auto" w:fill="FFFFFF" w:themeFill="background1"/>
            <w:noWrap/>
            <w:vAlign w:val="center"/>
            <w:hideMark/>
          </w:tcPr>
          <w:p w14:paraId="5AE5313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81</w:t>
            </w:r>
          </w:p>
        </w:tc>
      </w:tr>
      <w:tr w:rsidR="00CA2C50" w:rsidRPr="00441CC7" w14:paraId="0D5CADC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6D5CD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32C05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ADD7E1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E39FA1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Footpaths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413CFD4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BCC94D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27690A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3,620</w:t>
            </w:r>
          </w:p>
        </w:tc>
        <w:tc>
          <w:tcPr>
            <w:tcW w:w="1886" w:type="dxa"/>
            <w:tcBorders>
              <w:top w:val="nil"/>
              <w:left w:val="nil"/>
              <w:bottom w:val="single" w:sz="4" w:space="0" w:color="auto"/>
              <w:right w:val="nil"/>
            </w:tcBorders>
            <w:shd w:val="clear" w:color="auto" w:fill="FFFFFF" w:themeFill="background1"/>
            <w:noWrap/>
            <w:vAlign w:val="center"/>
            <w:hideMark/>
          </w:tcPr>
          <w:p w14:paraId="29978E3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3,987</w:t>
            </w:r>
          </w:p>
        </w:tc>
        <w:tc>
          <w:tcPr>
            <w:tcW w:w="1561" w:type="dxa"/>
            <w:tcBorders>
              <w:top w:val="nil"/>
              <w:left w:val="nil"/>
              <w:bottom w:val="single" w:sz="4" w:space="0" w:color="auto"/>
              <w:right w:val="nil"/>
            </w:tcBorders>
            <w:shd w:val="clear" w:color="auto" w:fill="FFFFFF" w:themeFill="background1"/>
            <w:noWrap/>
            <w:vAlign w:val="center"/>
            <w:hideMark/>
          </w:tcPr>
          <w:p w14:paraId="3637950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368</w:t>
            </w:r>
          </w:p>
        </w:tc>
      </w:tr>
      <w:tr w:rsidR="00CA2C50" w:rsidRPr="00441CC7" w14:paraId="721984D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78326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D79FD9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C023E02" w14:textId="77777777" w:rsidR="006F77B5" w:rsidRPr="00497A06" w:rsidRDefault="006F77B5" w:rsidP="006F77B5">
            <w:pPr>
              <w:spacing w:after="0" w:line="240" w:lineRule="auto"/>
              <w:rPr>
                <w:sz w:val="20"/>
                <w:szCs w:val="20"/>
                <w:lang w:eastAsia="en-NZ"/>
              </w:rPr>
            </w:pPr>
            <w:r>
              <w:rPr>
                <w:rFonts w:ascii="Calibri" w:hAnsi="Calibri" w:cs="Calibri"/>
                <w:color w:val="000000"/>
              </w:rPr>
              <w:t>2099</w:t>
            </w:r>
          </w:p>
        </w:tc>
        <w:tc>
          <w:tcPr>
            <w:tcW w:w="3545" w:type="dxa"/>
            <w:tcBorders>
              <w:top w:val="nil"/>
              <w:left w:val="nil"/>
              <w:bottom w:val="nil"/>
              <w:right w:val="nil"/>
            </w:tcBorders>
            <w:shd w:val="clear" w:color="auto" w:fill="FFFFFF" w:themeFill="background1"/>
            <w:noWrap/>
            <w:vAlign w:val="bottom"/>
            <w:hideMark/>
          </w:tcPr>
          <w:p w14:paraId="4D119663" w14:textId="77777777" w:rsidR="006F77B5" w:rsidRPr="00497A06" w:rsidRDefault="006F77B5" w:rsidP="006F77B5">
            <w:pPr>
              <w:spacing w:after="0" w:line="240" w:lineRule="auto"/>
              <w:rPr>
                <w:sz w:val="20"/>
                <w:szCs w:val="20"/>
                <w:lang w:eastAsia="en-NZ"/>
              </w:rPr>
            </w:pPr>
            <w:r>
              <w:rPr>
                <w:rFonts w:ascii="Calibri" w:hAnsi="Calibri" w:cs="Calibri"/>
                <w:color w:val="000000"/>
              </w:rPr>
              <w:t>Street Furniture Renewals</w:t>
            </w:r>
          </w:p>
        </w:tc>
        <w:tc>
          <w:tcPr>
            <w:tcW w:w="1279" w:type="dxa"/>
            <w:tcBorders>
              <w:top w:val="nil"/>
              <w:left w:val="nil"/>
              <w:bottom w:val="nil"/>
              <w:right w:val="nil"/>
            </w:tcBorders>
            <w:shd w:val="clear" w:color="auto" w:fill="FFFFFF" w:themeFill="background1"/>
            <w:noWrap/>
            <w:vAlign w:val="bottom"/>
            <w:hideMark/>
          </w:tcPr>
          <w:p w14:paraId="36C32EA1" w14:textId="77777777" w:rsidR="006F77B5" w:rsidRPr="00497A06" w:rsidRDefault="006F77B5" w:rsidP="006F77B5">
            <w:pPr>
              <w:spacing w:after="0" w:line="240" w:lineRule="auto"/>
              <w:rPr>
                <w:sz w:val="20"/>
                <w:szCs w:val="20"/>
                <w:lang w:eastAsia="en-NZ"/>
              </w:rPr>
            </w:pPr>
            <w:r>
              <w:rPr>
                <w:rFonts w:ascii="Calibri" w:hAnsi="Calibri" w:cs="Calibri"/>
                <w:color w:val="000000"/>
              </w:rPr>
              <w:t>2002182099</w:t>
            </w:r>
          </w:p>
        </w:tc>
        <w:tc>
          <w:tcPr>
            <w:tcW w:w="2543" w:type="dxa"/>
            <w:tcBorders>
              <w:top w:val="nil"/>
              <w:left w:val="nil"/>
              <w:bottom w:val="nil"/>
              <w:right w:val="nil"/>
            </w:tcBorders>
            <w:shd w:val="clear" w:color="auto" w:fill="FFFFFF" w:themeFill="background1"/>
            <w:noWrap/>
            <w:vAlign w:val="bottom"/>
            <w:hideMark/>
          </w:tcPr>
          <w:p w14:paraId="78E0A815" w14:textId="77777777" w:rsidR="006F77B5" w:rsidRPr="00497A06" w:rsidRDefault="006F77B5" w:rsidP="006F77B5">
            <w:pPr>
              <w:spacing w:after="0" w:line="240" w:lineRule="auto"/>
              <w:rPr>
                <w:sz w:val="20"/>
                <w:szCs w:val="20"/>
                <w:lang w:eastAsia="en-NZ"/>
              </w:rPr>
            </w:pPr>
            <w:r>
              <w:rPr>
                <w:rFonts w:ascii="Calibri" w:hAnsi="Calibri" w:cs="Calibri"/>
                <w:color w:val="000000"/>
              </w:rPr>
              <w:t>2099 Street Furniture Renewals</w:t>
            </w:r>
          </w:p>
        </w:tc>
        <w:tc>
          <w:tcPr>
            <w:tcW w:w="1230" w:type="dxa"/>
            <w:tcBorders>
              <w:top w:val="nil"/>
              <w:left w:val="nil"/>
              <w:bottom w:val="nil"/>
              <w:right w:val="nil"/>
            </w:tcBorders>
            <w:shd w:val="clear" w:color="auto" w:fill="FFFFFF" w:themeFill="background1"/>
            <w:noWrap/>
            <w:vAlign w:val="center"/>
            <w:hideMark/>
          </w:tcPr>
          <w:p w14:paraId="5D9D266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197</w:t>
            </w:r>
          </w:p>
        </w:tc>
        <w:tc>
          <w:tcPr>
            <w:tcW w:w="1886" w:type="dxa"/>
            <w:tcBorders>
              <w:top w:val="nil"/>
              <w:left w:val="nil"/>
              <w:bottom w:val="nil"/>
              <w:right w:val="nil"/>
            </w:tcBorders>
            <w:shd w:val="clear" w:color="auto" w:fill="FFFFFF" w:themeFill="background1"/>
            <w:noWrap/>
            <w:vAlign w:val="center"/>
            <w:hideMark/>
          </w:tcPr>
          <w:p w14:paraId="70D782D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248</w:t>
            </w:r>
          </w:p>
        </w:tc>
        <w:tc>
          <w:tcPr>
            <w:tcW w:w="1561" w:type="dxa"/>
            <w:tcBorders>
              <w:top w:val="nil"/>
              <w:left w:val="nil"/>
              <w:bottom w:val="nil"/>
              <w:right w:val="nil"/>
            </w:tcBorders>
            <w:shd w:val="clear" w:color="auto" w:fill="FFFFFF" w:themeFill="background1"/>
            <w:noWrap/>
            <w:vAlign w:val="center"/>
            <w:hideMark/>
          </w:tcPr>
          <w:p w14:paraId="16C3D6F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w:t>
            </w:r>
          </w:p>
        </w:tc>
      </w:tr>
      <w:tr w:rsidR="00CA2C50" w:rsidRPr="00441CC7" w14:paraId="058436B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809E2C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E4EC36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EAAA2E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3384E0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Street Furniture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521597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169299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A6E040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197</w:t>
            </w:r>
          </w:p>
        </w:tc>
        <w:tc>
          <w:tcPr>
            <w:tcW w:w="1886" w:type="dxa"/>
            <w:tcBorders>
              <w:top w:val="nil"/>
              <w:left w:val="nil"/>
              <w:bottom w:val="single" w:sz="4" w:space="0" w:color="auto"/>
              <w:right w:val="nil"/>
            </w:tcBorders>
            <w:shd w:val="clear" w:color="auto" w:fill="FFFFFF" w:themeFill="background1"/>
            <w:noWrap/>
            <w:vAlign w:val="center"/>
            <w:hideMark/>
          </w:tcPr>
          <w:p w14:paraId="499CC5B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248</w:t>
            </w:r>
          </w:p>
        </w:tc>
        <w:tc>
          <w:tcPr>
            <w:tcW w:w="1561" w:type="dxa"/>
            <w:tcBorders>
              <w:top w:val="nil"/>
              <w:left w:val="nil"/>
              <w:bottom w:val="single" w:sz="4" w:space="0" w:color="auto"/>
              <w:right w:val="nil"/>
            </w:tcBorders>
            <w:shd w:val="clear" w:color="auto" w:fill="FFFFFF" w:themeFill="background1"/>
            <w:noWrap/>
            <w:vAlign w:val="center"/>
            <w:hideMark/>
          </w:tcPr>
          <w:p w14:paraId="1E5A33D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51</w:t>
            </w:r>
          </w:p>
        </w:tc>
      </w:tr>
      <w:tr w:rsidR="00CA2C50" w:rsidRPr="00441CC7" w14:paraId="3071C6D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C34FD3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7E36A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A7E135A" w14:textId="77777777" w:rsidR="006F77B5" w:rsidRPr="00497A06" w:rsidRDefault="006F77B5" w:rsidP="006F77B5">
            <w:pPr>
              <w:spacing w:after="0" w:line="240" w:lineRule="auto"/>
              <w:rPr>
                <w:sz w:val="20"/>
                <w:szCs w:val="20"/>
                <w:lang w:eastAsia="en-NZ"/>
              </w:rPr>
            </w:pPr>
            <w:r>
              <w:rPr>
                <w:rFonts w:ascii="Calibri" w:hAnsi="Calibri" w:cs="Calibri"/>
                <w:color w:val="000000"/>
              </w:rPr>
              <w:t>2100</w:t>
            </w:r>
          </w:p>
        </w:tc>
        <w:tc>
          <w:tcPr>
            <w:tcW w:w="3545" w:type="dxa"/>
            <w:tcBorders>
              <w:top w:val="nil"/>
              <w:left w:val="nil"/>
              <w:bottom w:val="nil"/>
              <w:right w:val="nil"/>
            </w:tcBorders>
            <w:shd w:val="clear" w:color="auto" w:fill="FFFFFF" w:themeFill="background1"/>
            <w:noWrap/>
            <w:vAlign w:val="bottom"/>
            <w:hideMark/>
          </w:tcPr>
          <w:p w14:paraId="61B9495F" w14:textId="77777777" w:rsidR="006F77B5" w:rsidRPr="00497A06" w:rsidRDefault="006F77B5" w:rsidP="006F77B5">
            <w:pPr>
              <w:spacing w:after="0" w:line="240" w:lineRule="auto"/>
              <w:rPr>
                <w:sz w:val="20"/>
                <w:szCs w:val="20"/>
                <w:lang w:eastAsia="en-NZ"/>
              </w:rPr>
            </w:pPr>
            <w:r>
              <w:rPr>
                <w:rFonts w:ascii="Calibri" w:hAnsi="Calibri" w:cs="Calibri"/>
                <w:color w:val="000000"/>
              </w:rPr>
              <w:t>Pedestrian Network Accessways</w:t>
            </w:r>
          </w:p>
        </w:tc>
        <w:tc>
          <w:tcPr>
            <w:tcW w:w="1279" w:type="dxa"/>
            <w:tcBorders>
              <w:top w:val="nil"/>
              <w:left w:val="nil"/>
              <w:bottom w:val="nil"/>
              <w:right w:val="nil"/>
            </w:tcBorders>
            <w:shd w:val="clear" w:color="auto" w:fill="FFFFFF" w:themeFill="background1"/>
            <w:noWrap/>
            <w:vAlign w:val="bottom"/>
            <w:hideMark/>
          </w:tcPr>
          <w:p w14:paraId="1C40AE03" w14:textId="77777777" w:rsidR="006F77B5" w:rsidRPr="00497A06" w:rsidRDefault="006F77B5" w:rsidP="006F77B5">
            <w:pPr>
              <w:spacing w:after="0" w:line="240" w:lineRule="auto"/>
              <w:rPr>
                <w:sz w:val="20"/>
                <w:szCs w:val="20"/>
                <w:lang w:eastAsia="en-NZ"/>
              </w:rPr>
            </w:pPr>
            <w:r>
              <w:rPr>
                <w:rFonts w:ascii="Calibri" w:hAnsi="Calibri" w:cs="Calibri"/>
                <w:color w:val="000000"/>
              </w:rPr>
              <w:t>2002192100</w:t>
            </w:r>
          </w:p>
        </w:tc>
        <w:tc>
          <w:tcPr>
            <w:tcW w:w="2543" w:type="dxa"/>
            <w:tcBorders>
              <w:top w:val="nil"/>
              <w:left w:val="nil"/>
              <w:bottom w:val="nil"/>
              <w:right w:val="nil"/>
            </w:tcBorders>
            <w:shd w:val="clear" w:color="auto" w:fill="FFFFFF" w:themeFill="background1"/>
            <w:noWrap/>
            <w:vAlign w:val="bottom"/>
            <w:hideMark/>
          </w:tcPr>
          <w:p w14:paraId="78605D29" w14:textId="77777777" w:rsidR="006F77B5" w:rsidRPr="00497A06" w:rsidRDefault="006F77B5" w:rsidP="006F77B5">
            <w:pPr>
              <w:spacing w:after="0" w:line="240" w:lineRule="auto"/>
              <w:rPr>
                <w:sz w:val="20"/>
                <w:szCs w:val="20"/>
                <w:lang w:eastAsia="en-NZ"/>
              </w:rPr>
            </w:pPr>
            <w:r>
              <w:rPr>
                <w:rFonts w:ascii="Calibri" w:hAnsi="Calibri" w:cs="Calibri"/>
                <w:color w:val="000000"/>
              </w:rPr>
              <w:t>2100 Pedestrian Accessways Renewals</w:t>
            </w:r>
          </w:p>
        </w:tc>
        <w:tc>
          <w:tcPr>
            <w:tcW w:w="1230" w:type="dxa"/>
            <w:tcBorders>
              <w:top w:val="nil"/>
              <w:left w:val="nil"/>
              <w:bottom w:val="nil"/>
              <w:right w:val="nil"/>
            </w:tcBorders>
            <w:shd w:val="clear" w:color="auto" w:fill="FFFFFF" w:themeFill="background1"/>
            <w:noWrap/>
            <w:vAlign w:val="center"/>
            <w:hideMark/>
          </w:tcPr>
          <w:p w14:paraId="23E2F75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269</w:t>
            </w:r>
          </w:p>
        </w:tc>
        <w:tc>
          <w:tcPr>
            <w:tcW w:w="1886" w:type="dxa"/>
            <w:tcBorders>
              <w:top w:val="nil"/>
              <w:left w:val="nil"/>
              <w:bottom w:val="nil"/>
              <w:right w:val="nil"/>
            </w:tcBorders>
            <w:shd w:val="clear" w:color="auto" w:fill="FFFFFF" w:themeFill="background1"/>
            <w:noWrap/>
            <w:vAlign w:val="center"/>
            <w:hideMark/>
          </w:tcPr>
          <w:p w14:paraId="553696F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292</w:t>
            </w:r>
          </w:p>
        </w:tc>
        <w:tc>
          <w:tcPr>
            <w:tcW w:w="1561" w:type="dxa"/>
            <w:tcBorders>
              <w:top w:val="nil"/>
              <w:left w:val="nil"/>
              <w:bottom w:val="nil"/>
              <w:right w:val="nil"/>
            </w:tcBorders>
            <w:shd w:val="clear" w:color="auto" w:fill="FFFFFF" w:themeFill="background1"/>
            <w:noWrap/>
            <w:vAlign w:val="center"/>
            <w:hideMark/>
          </w:tcPr>
          <w:p w14:paraId="2A4B93C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w:t>
            </w:r>
          </w:p>
        </w:tc>
      </w:tr>
      <w:tr w:rsidR="00CA2C50" w:rsidRPr="00441CC7" w14:paraId="6D59268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7E4DA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1AE926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13271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73902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Pedestrian Network Accessways Total</w:t>
            </w:r>
          </w:p>
        </w:tc>
        <w:tc>
          <w:tcPr>
            <w:tcW w:w="1279" w:type="dxa"/>
            <w:tcBorders>
              <w:top w:val="nil"/>
              <w:left w:val="nil"/>
              <w:bottom w:val="single" w:sz="4" w:space="0" w:color="auto"/>
              <w:right w:val="nil"/>
            </w:tcBorders>
            <w:shd w:val="clear" w:color="auto" w:fill="FFFFFF" w:themeFill="background1"/>
            <w:noWrap/>
            <w:vAlign w:val="bottom"/>
            <w:hideMark/>
          </w:tcPr>
          <w:p w14:paraId="111A5D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B7378F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7F40AC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269</w:t>
            </w:r>
          </w:p>
        </w:tc>
        <w:tc>
          <w:tcPr>
            <w:tcW w:w="1886" w:type="dxa"/>
            <w:tcBorders>
              <w:top w:val="nil"/>
              <w:left w:val="nil"/>
              <w:bottom w:val="single" w:sz="4" w:space="0" w:color="auto"/>
              <w:right w:val="nil"/>
            </w:tcBorders>
            <w:shd w:val="clear" w:color="auto" w:fill="FFFFFF" w:themeFill="background1"/>
            <w:noWrap/>
            <w:vAlign w:val="center"/>
            <w:hideMark/>
          </w:tcPr>
          <w:p w14:paraId="484F0C0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292</w:t>
            </w:r>
          </w:p>
        </w:tc>
        <w:tc>
          <w:tcPr>
            <w:tcW w:w="1561" w:type="dxa"/>
            <w:tcBorders>
              <w:top w:val="nil"/>
              <w:left w:val="nil"/>
              <w:bottom w:val="single" w:sz="4" w:space="0" w:color="auto"/>
              <w:right w:val="nil"/>
            </w:tcBorders>
            <w:shd w:val="clear" w:color="auto" w:fill="FFFFFF" w:themeFill="background1"/>
            <w:noWrap/>
            <w:vAlign w:val="center"/>
            <w:hideMark/>
          </w:tcPr>
          <w:p w14:paraId="1B8C385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w:t>
            </w:r>
          </w:p>
        </w:tc>
      </w:tr>
      <w:tr w:rsidR="00CA2C50" w:rsidRPr="00441CC7" w14:paraId="53BA619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027341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B0597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0974725" w14:textId="77777777" w:rsidR="006F77B5" w:rsidRPr="00497A06" w:rsidRDefault="006F77B5" w:rsidP="006F77B5">
            <w:pPr>
              <w:spacing w:after="0" w:line="240" w:lineRule="auto"/>
              <w:rPr>
                <w:sz w:val="20"/>
                <w:szCs w:val="20"/>
                <w:lang w:eastAsia="en-NZ"/>
              </w:rPr>
            </w:pPr>
            <w:r>
              <w:rPr>
                <w:rFonts w:ascii="Calibri" w:hAnsi="Calibri" w:cs="Calibri"/>
                <w:color w:val="000000"/>
              </w:rPr>
              <w:t>2101</w:t>
            </w:r>
          </w:p>
        </w:tc>
        <w:tc>
          <w:tcPr>
            <w:tcW w:w="3545" w:type="dxa"/>
            <w:tcBorders>
              <w:top w:val="nil"/>
              <w:left w:val="nil"/>
              <w:bottom w:val="nil"/>
              <w:right w:val="nil"/>
            </w:tcBorders>
            <w:shd w:val="clear" w:color="auto" w:fill="FFFFFF" w:themeFill="background1"/>
            <w:noWrap/>
            <w:vAlign w:val="bottom"/>
            <w:hideMark/>
          </w:tcPr>
          <w:p w14:paraId="369124BE" w14:textId="77777777" w:rsidR="006F77B5" w:rsidRPr="00497A06" w:rsidRDefault="006F77B5" w:rsidP="006F77B5">
            <w:pPr>
              <w:spacing w:after="0" w:line="240" w:lineRule="auto"/>
              <w:rPr>
                <w:sz w:val="20"/>
                <w:szCs w:val="20"/>
                <w:lang w:eastAsia="en-NZ"/>
              </w:rPr>
            </w:pPr>
            <w:r>
              <w:rPr>
                <w:rFonts w:ascii="Calibri" w:hAnsi="Calibri" w:cs="Calibri"/>
                <w:color w:val="000000"/>
              </w:rPr>
              <w:t>Traffic &amp; Street Signs Renewals</w:t>
            </w:r>
          </w:p>
        </w:tc>
        <w:tc>
          <w:tcPr>
            <w:tcW w:w="1279" w:type="dxa"/>
            <w:tcBorders>
              <w:top w:val="nil"/>
              <w:left w:val="nil"/>
              <w:bottom w:val="nil"/>
              <w:right w:val="nil"/>
            </w:tcBorders>
            <w:shd w:val="clear" w:color="auto" w:fill="FFFFFF" w:themeFill="background1"/>
            <w:noWrap/>
            <w:vAlign w:val="bottom"/>
            <w:hideMark/>
          </w:tcPr>
          <w:p w14:paraId="793B5FBE" w14:textId="77777777" w:rsidR="006F77B5" w:rsidRPr="00497A06" w:rsidRDefault="006F77B5" w:rsidP="006F77B5">
            <w:pPr>
              <w:spacing w:after="0" w:line="240" w:lineRule="auto"/>
              <w:rPr>
                <w:sz w:val="20"/>
                <w:szCs w:val="20"/>
                <w:lang w:eastAsia="en-NZ"/>
              </w:rPr>
            </w:pPr>
            <w:r>
              <w:rPr>
                <w:rFonts w:ascii="Calibri" w:hAnsi="Calibri" w:cs="Calibri"/>
                <w:color w:val="000000"/>
              </w:rPr>
              <w:t>2002202101</w:t>
            </w:r>
          </w:p>
        </w:tc>
        <w:tc>
          <w:tcPr>
            <w:tcW w:w="2543" w:type="dxa"/>
            <w:tcBorders>
              <w:top w:val="nil"/>
              <w:left w:val="nil"/>
              <w:bottom w:val="nil"/>
              <w:right w:val="nil"/>
            </w:tcBorders>
            <w:shd w:val="clear" w:color="auto" w:fill="FFFFFF" w:themeFill="background1"/>
            <w:noWrap/>
            <w:vAlign w:val="bottom"/>
            <w:hideMark/>
          </w:tcPr>
          <w:p w14:paraId="75D4EA3D" w14:textId="77777777" w:rsidR="006F77B5" w:rsidRPr="00497A06" w:rsidRDefault="006F77B5" w:rsidP="006F77B5">
            <w:pPr>
              <w:spacing w:after="0" w:line="240" w:lineRule="auto"/>
              <w:rPr>
                <w:sz w:val="20"/>
                <w:szCs w:val="20"/>
                <w:lang w:eastAsia="en-NZ"/>
              </w:rPr>
            </w:pPr>
            <w:r>
              <w:rPr>
                <w:rFonts w:ascii="Calibri" w:hAnsi="Calibri" w:cs="Calibri"/>
                <w:color w:val="000000"/>
              </w:rPr>
              <w:t>2101 Traffic &amp; Street Signs Renewals</w:t>
            </w:r>
          </w:p>
        </w:tc>
        <w:tc>
          <w:tcPr>
            <w:tcW w:w="1230" w:type="dxa"/>
            <w:tcBorders>
              <w:top w:val="nil"/>
              <w:left w:val="nil"/>
              <w:bottom w:val="nil"/>
              <w:right w:val="nil"/>
            </w:tcBorders>
            <w:shd w:val="clear" w:color="auto" w:fill="FFFFFF" w:themeFill="background1"/>
            <w:noWrap/>
            <w:vAlign w:val="center"/>
            <w:hideMark/>
          </w:tcPr>
          <w:p w14:paraId="042B2DD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1,251</w:t>
            </w:r>
          </w:p>
        </w:tc>
        <w:tc>
          <w:tcPr>
            <w:tcW w:w="1886" w:type="dxa"/>
            <w:tcBorders>
              <w:top w:val="nil"/>
              <w:left w:val="nil"/>
              <w:bottom w:val="nil"/>
              <w:right w:val="nil"/>
            </w:tcBorders>
            <w:shd w:val="clear" w:color="auto" w:fill="FFFFFF" w:themeFill="background1"/>
            <w:noWrap/>
            <w:vAlign w:val="center"/>
            <w:hideMark/>
          </w:tcPr>
          <w:p w14:paraId="078B02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1,421</w:t>
            </w:r>
          </w:p>
        </w:tc>
        <w:tc>
          <w:tcPr>
            <w:tcW w:w="1561" w:type="dxa"/>
            <w:tcBorders>
              <w:top w:val="nil"/>
              <w:left w:val="nil"/>
              <w:bottom w:val="nil"/>
              <w:right w:val="nil"/>
            </w:tcBorders>
            <w:shd w:val="clear" w:color="auto" w:fill="FFFFFF" w:themeFill="background1"/>
            <w:noWrap/>
            <w:vAlign w:val="center"/>
            <w:hideMark/>
          </w:tcPr>
          <w:p w14:paraId="7AEF91D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170</w:t>
            </w:r>
          </w:p>
        </w:tc>
      </w:tr>
      <w:tr w:rsidR="00CA2C50" w:rsidRPr="00441CC7" w14:paraId="3DE86EB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03E7CC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469EF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84E139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6651A2B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Traffic &amp; Street Signs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64DBA5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595B101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584730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1,251</w:t>
            </w:r>
          </w:p>
        </w:tc>
        <w:tc>
          <w:tcPr>
            <w:tcW w:w="1886" w:type="dxa"/>
            <w:tcBorders>
              <w:top w:val="nil"/>
              <w:left w:val="nil"/>
              <w:bottom w:val="single" w:sz="4" w:space="0" w:color="auto"/>
              <w:right w:val="nil"/>
            </w:tcBorders>
            <w:shd w:val="clear" w:color="auto" w:fill="FFFFFF" w:themeFill="background1"/>
            <w:noWrap/>
            <w:vAlign w:val="center"/>
            <w:hideMark/>
          </w:tcPr>
          <w:p w14:paraId="153CDFD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1,421</w:t>
            </w:r>
          </w:p>
        </w:tc>
        <w:tc>
          <w:tcPr>
            <w:tcW w:w="1561" w:type="dxa"/>
            <w:tcBorders>
              <w:top w:val="nil"/>
              <w:left w:val="nil"/>
              <w:bottom w:val="single" w:sz="4" w:space="0" w:color="auto"/>
              <w:right w:val="nil"/>
            </w:tcBorders>
            <w:shd w:val="clear" w:color="auto" w:fill="FFFFFF" w:themeFill="background1"/>
            <w:noWrap/>
            <w:vAlign w:val="center"/>
            <w:hideMark/>
          </w:tcPr>
          <w:p w14:paraId="5B649D0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170</w:t>
            </w:r>
          </w:p>
        </w:tc>
      </w:tr>
      <w:tr w:rsidR="00CA2C50" w:rsidRPr="00441CC7" w14:paraId="0F79F26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8ECD25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04DA48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DAE8C5D" w14:textId="77777777" w:rsidR="006F77B5" w:rsidRPr="00497A06" w:rsidRDefault="006F77B5" w:rsidP="006F77B5">
            <w:pPr>
              <w:spacing w:after="0" w:line="240" w:lineRule="auto"/>
              <w:rPr>
                <w:sz w:val="20"/>
                <w:szCs w:val="20"/>
                <w:lang w:eastAsia="en-NZ"/>
              </w:rPr>
            </w:pPr>
            <w:r>
              <w:rPr>
                <w:rFonts w:ascii="Calibri" w:hAnsi="Calibri" w:cs="Calibri"/>
                <w:color w:val="000000"/>
              </w:rPr>
              <w:t>2102</w:t>
            </w:r>
          </w:p>
        </w:tc>
        <w:tc>
          <w:tcPr>
            <w:tcW w:w="3545" w:type="dxa"/>
            <w:tcBorders>
              <w:top w:val="nil"/>
              <w:left w:val="nil"/>
              <w:bottom w:val="nil"/>
              <w:right w:val="nil"/>
            </w:tcBorders>
            <w:shd w:val="clear" w:color="auto" w:fill="FFFFFF" w:themeFill="background1"/>
            <w:noWrap/>
            <w:vAlign w:val="bottom"/>
            <w:hideMark/>
          </w:tcPr>
          <w:p w14:paraId="3C4BAF24" w14:textId="77777777" w:rsidR="006F77B5" w:rsidRPr="00497A06" w:rsidRDefault="006F77B5" w:rsidP="006F77B5">
            <w:pPr>
              <w:spacing w:after="0" w:line="240" w:lineRule="auto"/>
              <w:rPr>
                <w:sz w:val="20"/>
                <w:szCs w:val="20"/>
                <w:lang w:eastAsia="en-NZ"/>
              </w:rPr>
            </w:pPr>
            <w:r>
              <w:rPr>
                <w:rFonts w:ascii="Calibri" w:hAnsi="Calibri" w:cs="Calibri"/>
                <w:color w:val="000000"/>
              </w:rPr>
              <w:t>Traffic Signals Renewals</w:t>
            </w:r>
          </w:p>
        </w:tc>
        <w:tc>
          <w:tcPr>
            <w:tcW w:w="1279" w:type="dxa"/>
            <w:tcBorders>
              <w:top w:val="nil"/>
              <w:left w:val="nil"/>
              <w:bottom w:val="nil"/>
              <w:right w:val="nil"/>
            </w:tcBorders>
            <w:shd w:val="clear" w:color="auto" w:fill="FFFFFF" w:themeFill="background1"/>
            <w:noWrap/>
            <w:vAlign w:val="bottom"/>
            <w:hideMark/>
          </w:tcPr>
          <w:p w14:paraId="3E8ACC5F" w14:textId="77777777" w:rsidR="006F77B5" w:rsidRPr="00497A06" w:rsidRDefault="006F77B5" w:rsidP="006F77B5">
            <w:pPr>
              <w:spacing w:after="0" w:line="240" w:lineRule="auto"/>
              <w:rPr>
                <w:sz w:val="20"/>
                <w:szCs w:val="20"/>
                <w:lang w:eastAsia="en-NZ"/>
              </w:rPr>
            </w:pPr>
            <w:r>
              <w:rPr>
                <w:rFonts w:ascii="Calibri" w:hAnsi="Calibri" w:cs="Calibri"/>
                <w:color w:val="000000"/>
              </w:rPr>
              <w:t>2002212102</w:t>
            </w:r>
          </w:p>
        </w:tc>
        <w:tc>
          <w:tcPr>
            <w:tcW w:w="2543" w:type="dxa"/>
            <w:tcBorders>
              <w:top w:val="nil"/>
              <w:left w:val="nil"/>
              <w:bottom w:val="nil"/>
              <w:right w:val="nil"/>
            </w:tcBorders>
            <w:shd w:val="clear" w:color="auto" w:fill="FFFFFF" w:themeFill="background1"/>
            <w:noWrap/>
            <w:vAlign w:val="bottom"/>
            <w:hideMark/>
          </w:tcPr>
          <w:p w14:paraId="6DCF3F9C" w14:textId="77777777" w:rsidR="006F77B5" w:rsidRPr="00497A06" w:rsidRDefault="006F77B5" w:rsidP="006F77B5">
            <w:pPr>
              <w:spacing w:after="0" w:line="240" w:lineRule="auto"/>
              <w:rPr>
                <w:sz w:val="20"/>
                <w:szCs w:val="20"/>
                <w:lang w:eastAsia="en-NZ"/>
              </w:rPr>
            </w:pPr>
            <w:r>
              <w:rPr>
                <w:rFonts w:ascii="Calibri" w:hAnsi="Calibri" w:cs="Calibri"/>
                <w:color w:val="000000"/>
              </w:rPr>
              <w:t>2102 Traffic Signals Renewals</w:t>
            </w:r>
          </w:p>
        </w:tc>
        <w:tc>
          <w:tcPr>
            <w:tcW w:w="1230" w:type="dxa"/>
            <w:tcBorders>
              <w:top w:val="nil"/>
              <w:left w:val="nil"/>
              <w:bottom w:val="nil"/>
              <w:right w:val="nil"/>
            </w:tcBorders>
            <w:shd w:val="clear" w:color="auto" w:fill="FFFFFF" w:themeFill="background1"/>
            <w:noWrap/>
            <w:vAlign w:val="center"/>
            <w:hideMark/>
          </w:tcPr>
          <w:p w14:paraId="42C8417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1,078</w:t>
            </w:r>
          </w:p>
        </w:tc>
        <w:tc>
          <w:tcPr>
            <w:tcW w:w="1886" w:type="dxa"/>
            <w:tcBorders>
              <w:top w:val="nil"/>
              <w:left w:val="nil"/>
              <w:bottom w:val="nil"/>
              <w:right w:val="nil"/>
            </w:tcBorders>
            <w:shd w:val="clear" w:color="auto" w:fill="FFFFFF" w:themeFill="background1"/>
            <w:noWrap/>
            <w:vAlign w:val="center"/>
            <w:hideMark/>
          </w:tcPr>
          <w:p w14:paraId="1784BE4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1,000</w:t>
            </w:r>
          </w:p>
        </w:tc>
        <w:tc>
          <w:tcPr>
            <w:tcW w:w="1561" w:type="dxa"/>
            <w:tcBorders>
              <w:top w:val="nil"/>
              <w:left w:val="nil"/>
              <w:bottom w:val="nil"/>
              <w:right w:val="nil"/>
            </w:tcBorders>
            <w:shd w:val="clear" w:color="auto" w:fill="FFFFFF" w:themeFill="background1"/>
            <w:noWrap/>
            <w:vAlign w:val="center"/>
            <w:hideMark/>
          </w:tcPr>
          <w:p w14:paraId="5A83DB1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(77)</w:t>
            </w:r>
          </w:p>
        </w:tc>
      </w:tr>
      <w:tr w:rsidR="00CA2C50" w:rsidRPr="00441CC7" w14:paraId="61C1399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4543C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B3C5B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1B5E71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A6F016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Traffic Signals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5F9567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1B7CFA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3A56DF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1,078</w:t>
            </w:r>
          </w:p>
        </w:tc>
        <w:tc>
          <w:tcPr>
            <w:tcW w:w="1886" w:type="dxa"/>
            <w:tcBorders>
              <w:top w:val="nil"/>
              <w:left w:val="nil"/>
              <w:bottom w:val="single" w:sz="4" w:space="0" w:color="auto"/>
              <w:right w:val="nil"/>
            </w:tcBorders>
            <w:shd w:val="clear" w:color="auto" w:fill="FFFFFF" w:themeFill="background1"/>
            <w:noWrap/>
            <w:vAlign w:val="center"/>
            <w:hideMark/>
          </w:tcPr>
          <w:p w14:paraId="7C79719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1,000</w:t>
            </w:r>
          </w:p>
        </w:tc>
        <w:tc>
          <w:tcPr>
            <w:tcW w:w="1561" w:type="dxa"/>
            <w:tcBorders>
              <w:top w:val="nil"/>
              <w:left w:val="nil"/>
              <w:bottom w:val="single" w:sz="4" w:space="0" w:color="auto"/>
              <w:right w:val="nil"/>
            </w:tcBorders>
            <w:shd w:val="clear" w:color="auto" w:fill="FFFFFF" w:themeFill="background1"/>
            <w:noWrap/>
            <w:vAlign w:val="center"/>
            <w:hideMark/>
          </w:tcPr>
          <w:p w14:paraId="5A07367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(77)</w:t>
            </w:r>
          </w:p>
        </w:tc>
      </w:tr>
      <w:tr w:rsidR="00CA2C50" w:rsidRPr="00441CC7" w14:paraId="419D979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CCB1ED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76ACE7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77E583B" w14:textId="77777777" w:rsidR="006F77B5" w:rsidRPr="00497A06" w:rsidRDefault="006F77B5" w:rsidP="006F77B5">
            <w:pPr>
              <w:spacing w:after="0" w:line="240" w:lineRule="auto"/>
              <w:rPr>
                <w:sz w:val="20"/>
                <w:szCs w:val="20"/>
                <w:lang w:eastAsia="en-NZ"/>
              </w:rPr>
            </w:pPr>
            <w:r>
              <w:rPr>
                <w:rFonts w:ascii="Calibri" w:hAnsi="Calibri" w:cs="Calibri"/>
                <w:color w:val="000000"/>
              </w:rPr>
              <w:t>2103</w:t>
            </w:r>
          </w:p>
        </w:tc>
        <w:tc>
          <w:tcPr>
            <w:tcW w:w="3545" w:type="dxa"/>
            <w:tcBorders>
              <w:top w:val="nil"/>
              <w:left w:val="nil"/>
              <w:bottom w:val="nil"/>
              <w:right w:val="nil"/>
            </w:tcBorders>
            <w:shd w:val="clear" w:color="auto" w:fill="FFFFFF" w:themeFill="background1"/>
            <w:noWrap/>
            <w:vAlign w:val="bottom"/>
            <w:hideMark/>
          </w:tcPr>
          <w:p w14:paraId="550BBC74" w14:textId="77777777" w:rsidR="006F77B5" w:rsidRPr="00497A06" w:rsidRDefault="006F77B5" w:rsidP="006F77B5">
            <w:pPr>
              <w:spacing w:after="0" w:line="240" w:lineRule="auto"/>
              <w:rPr>
                <w:sz w:val="20"/>
                <w:szCs w:val="20"/>
                <w:lang w:eastAsia="en-NZ"/>
              </w:rPr>
            </w:pPr>
            <w:proofErr w:type="gramStart"/>
            <w:r>
              <w:rPr>
                <w:rFonts w:ascii="Calibri" w:hAnsi="Calibri" w:cs="Calibri"/>
                <w:color w:val="000000"/>
              </w:rPr>
              <w:t>Street Lights</w:t>
            </w:r>
            <w:proofErr w:type="gramEnd"/>
            <w:r>
              <w:rPr>
                <w:rFonts w:ascii="Calibri" w:hAnsi="Calibri" w:cs="Calibri"/>
                <w:color w:val="000000"/>
              </w:rPr>
              <w:t xml:space="preserve"> Renewals &amp; Upgrades</w:t>
            </w:r>
          </w:p>
        </w:tc>
        <w:tc>
          <w:tcPr>
            <w:tcW w:w="1279" w:type="dxa"/>
            <w:tcBorders>
              <w:top w:val="nil"/>
              <w:left w:val="nil"/>
              <w:bottom w:val="nil"/>
              <w:right w:val="nil"/>
            </w:tcBorders>
            <w:shd w:val="clear" w:color="auto" w:fill="FFFFFF" w:themeFill="background1"/>
            <w:noWrap/>
            <w:vAlign w:val="bottom"/>
            <w:hideMark/>
          </w:tcPr>
          <w:p w14:paraId="3E4992FF" w14:textId="77777777" w:rsidR="006F77B5" w:rsidRPr="00497A06" w:rsidRDefault="006F77B5" w:rsidP="006F77B5">
            <w:pPr>
              <w:spacing w:after="0" w:line="240" w:lineRule="auto"/>
              <w:rPr>
                <w:sz w:val="20"/>
                <w:szCs w:val="20"/>
                <w:lang w:eastAsia="en-NZ"/>
              </w:rPr>
            </w:pPr>
            <w:r>
              <w:rPr>
                <w:rFonts w:ascii="Calibri" w:hAnsi="Calibri" w:cs="Calibri"/>
                <w:color w:val="000000"/>
              </w:rPr>
              <w:t>2002282103</w:t>
            </w:r>
          </w:p>
        </w:tc>
        <w:tc>
          <w:tcPr>
            <w:tcW w:w="2543" w:type="dxa"/>
            <w:tcBorders>
              <w:top w:val="nil"/>
              <w:left w:val="nil"/>
              <w:bottom w:val="nil"/>
              <w:right w:val="nil"/>
            </w:tcBorders>
            <w:shd w:val="clear" w:color="auto" w:fill="FFFFFF" w:themeFill="background1"/>
            <w:noWrap/>
            <w:vAlign w:val="bottom"/>
            <w:hideMark/>
          </w:tcPr>
          <w:p w14:paraId="279906D9" w14:textId="77777777" w:rsidR="006F77B5" w:rsidRPr="00497A06" w:rsidRDefault="006F77B5" w:rsidP="006F77B5">
            <w:pPr>
              <w:spacing w:after="0" w:line="240" w:lineRule="auto"/>
              <w:rPr>
                <w:sz w:val="20"/>
                <w:szCs w:val="20"/>
                <w:lang w:eastAsia="en-NZ"/>
              </w:rPr>
            </w:pPr>
            <w:r>
              <w:rPr>
                <w:rFonts w:ascii="Calibri" w:hAnsi="Calibri" w:cs="Calibri"/>
                <w:color w:val="000000"/>
              </w:rPr>
              <w:t>2103 Street Light Renewals</w:t>
            </w:r>
          </w:p>
        </w:tc>
        <w:tc>
          <w:tcPr>
            <w:tcW w:w="1230" w:type="dxa"/>
            <w:tcBorders>
              <w:top w:val="nil"/>
              <w:left w:val="nil"/>
              <w:bottom w:val="nil"/>
              <w:right w:val="nil"/>
            </w:tcBorders>
            <w:shd w:val="clear" w:color="auto" w:fill="FFFFFF" w:themeFill="background1"/>
            <w:noWrap/>
            <w:vAlign w:val="center"/>
            <w:hideMark/>
          </w:tcPr>
          <w:p w14:paraId="34A86DE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906</w:t>
            </w:r>
          </w:p>
        </w:tc>
        <w:tc>
          <w:tcPr>
            <w:tcW w:w="1886" w:type="dxa"/>
            <w:tcBorders>
              <w:top w:val="nil"/>
              <w:left w:val="nil"/>
              <w:bottom w:val="nil"/>
              <w:right w:val="nil"/>
            </w:tcBorders>
            <w:shd w:val="clear" w:color="auto" w:fill="FFFFFF" w:themeFill="background1"/>
            <w:noWrap/>
            <w:vAlign w:val="center"/>
            <w:hideMark/>
          </w:tcPr>
          <w:p w14:paraId="3C8C094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667</w:t>
            </w:r>
          </w:p>
        </w:tc>
        <w:tc>
          <w:tcPr>
            <w:tcW w:w="1561" w:type="dxa"/>
            <w:tcBorders>
              <w:top w:val="nil"/>
              <w:left w:val="nil"/>
              <w:bottom w:val="nil"/>
              <w:right w:val="nil"/>
            </w:tcBorders>
            <w:shd w:val="clear" w:color="auto" w:fill="FFFFFF" w:themeFill="background1"/>
            <w:noWrap/>
            <w:vAlign w:val="center"/>
            <w:hideMark/>
          </w:tcPr>
          <w:p w14:paraId="634DFAD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(239)</w:t>
            </w:r>
          </w:p>
        </w:tc>
      </w:tr>
      <w:tr w:rsidR="00CA2C50" w:rsidRPr="00441CC7" w14:paraId="3130BC2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5CE96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16F15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DA0058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F022C4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1692D6E" w14:textId="77777777" w:rsidR="006F77B5" w:rsidRPr="00497A06" w:rsidRDefault="006F77B5" w:rsidP="006F77B5">
            <w:pPr>
              <w:spacing w:after="0" w:line="240" w:lineRule="auto"/>
              <w:rPr>
                <w:sz w:val="20"/>
                <w:szCs w:val="20"/>
                <w:lang w:eastAsia="en-NZ"/>
              </w:rPr>
            </w:pPr>
            <w:r>
              <w:rPr>
                <w:rFonts w:ascii="Calibri" w:hAnsi="Calibri" w:cs="Calibri"/>
                <w:color w:val="000000"/>
              </w:rPr>
              <w:t>2002292103</w:t>
            </w:r>
          </w:p>
        </w:tc>
        <w:tc>
          <w:tcPr>
            <w:tcW w:w="2543" w:type="dxa"/>
            <w:tcBorders>
              <w:top w:val="nil"/>
              <w:left w:val="nil"/>
              <w:bottom w:val="nil"/>
              <w:right w:val="nil"/>
            </w:tcBorders>
            <w:shd w:val="clear" w:color="auto" w:fill="FFFFFF" w:themeFill="background1"/>
            <w:noWrap/>
            <w:vAlign w:val="bottom"/>
            <w:hideMark/>
          </w:tcPr>
          <w:p w14:paraId="1B00B10D" w14:textId="77777777" w:rsidR="006F77B5" w:rsidRPr="00497A06" w:rsidRDefault="006F77B5" w:rsidP="006F77B5">
            <w:pPr>
              <w:spacing w:after="0" w:line="240" w:lineRule="auto"/>
              <w:rPr>
                <w:sz w:val="20"/>
                <w:szCs w:val="20"/>
                <w:lang w:eastAsia="en-NZ"/>
              </w:rPr>
            </w:pPr>
            <w:r>
              <w:rPr>
                <w:rFonts w:ascii="Calibri" w:hAnsi="Calibri" w:cs="Calibri"/>
                <w:color w:val="000000"/>
              </w:rPr>
              <w:t>2103 Street Light Upgrades</w:t>
            </w:r>
          </w:p>
        </w:tc>
        <w:tc>
          <w:tcPr>
            <w:tcW w:w="1230" w:type="dxa"/>
            <w:tcBorders>
              <w:top w:val="nil"/>
              <w:left w:val="nil"/>
              <w:bottom w:val="nil"/>
              <w:right w:val="nil"/>
            </w:tcBorders>
            <w:shd w:val="clear" w:color="auto" w:fill="FFFFFF" w:themeFill="background1"/>
            <w:noWrap/>
            <w:vAlign w:val="center"/>
            <w:hideMark/>
          </w:tcPr>
          <w:p w14:paraId="0494FC4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103</w:t>
            </w:r>
          </w:p>
        </w:tc>
        <w:tc>
          <w:tcPr>
            <w:tcW w:w="1886" w:type="dxa"/>
            <w:tcBorders>
              <w:top w:val="nil"/>
              <w:left w:val="nil"/>
              <w:bottom w:val="nil"/>
              <w:right w:val="nil"/>
            </w:tcBorders>
            <w:shd w:val="clear" w:color="auto" w:fill="FFFFFF" w:themeFill="background1"/>
            <w:noWrap/>
            <w:vAlign w:val="center"/>
            <w:hideMark/>
          </w:tcPr>
          <w:p w14:paraId="629E8D8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103</w:t>
            </w:r>
          </w:p>
        </w:tc>
        <w:tc>
          <w:tcPr>
            <w:tcW w:w="1561" w:type="dxa"/>
            <w:tcBorders>
              <w:top w:val="nil"/>
              <w:left w:val="nil"/>
              <w:bottom w:val="nil"/>
              <w:right w:val="nil"/>
            </w:tcBorders>
            <w:shd w:val="clear" w:color="auto" w:fill="FFFFFF" w:themeFill="background1"/>
            <w:noWrap/>
            <w:vAlign w:val="center"/>
            <w:hideMark/>
          </w:tcPr>
          <w:p w14:paraId="77A933A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3589F9E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5AE2C0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5DD0EC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C8C74CE"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369E98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1321447" w14:textId="77777777" w:rsidR="006F77B5" w:rsidRPr="00497A06" w:rsidRDefault="006F77B5" w:rsidP="006F77B5">
            <w:pPr>
              <w:spacing w:after="0" w:line="240" w:lineRule="auto"/>
              <w:rPr>
                <w:sz w:val="20"/>
                <w:szCs w:val="20"/>
                <w:lang w:eastAsia="en-NZ"/>
              </w:rPr>
            </w:pPr>
            <w:r>
              <w:rPr>
                <w:rFonts w:ascii="Calibri" w:hAnsi="Calibri" w:cs="Calibri"/>
                <w:color w:val="000000"/>
              </w:rPr>
              <w:t>2008262103</w:t>
            </w:r>
          </w:p>
        </w:tc>
        <w:tc>
          <w:tcPr>
            <w:tcW w:w="2543" w:type="dxa"/>
            <w:tcBorders>
              <w:top w:val="nil"/>
              <w:left w:val="nil"/>
              <w:bottom w:val="nil"/>
              <w:right w:val="nil"/>
            </w:tcBorders>
            <w:shd w:val="clear" w:color="auto" w:fill="FFFFFF" w:themeFill="background1"/>
            <w:noWrap/>
            <w:vAlign w:val="bottom"/>
            <w:hideMark/>
          </w:tcPr>
          <w:p w14:paraId="3940AF0D" w14:textId="77777777" w:rsidR="006F77B5" w:rsidRPr="00497A06" w:rsidRDefault="006F77B5" w:rsidP="006F77B5">
            <w:pPr>
              <w:spacing w:after="0" w:line="240" w:lineRule="auto"/>
              <w:rPr>
                <w:sz w:val="20"/>
                <w:szCs w:val="20"/>
                <w:lang w:eastAsia="en-NZ"/>
              </w:rPr>
            </w:pPr>
            <w:r>
              <w:rPr>
                <w:rFonts w:ascii="Calibri" w:hAnsi="Calibri" w:cs="Calibri"/>
                <w:color w:val="000000"/>
              </w:rPr>
              <w:t>2103 LED Street Light Transition</w:t>
            </w:r>
          </w:p>
        </w:tc>
        <w:tc>
          <w:tcPr>
            <w:tcW w:w="1230" w:type="dxa"/>
            <w:tcBorders>
              <w:top w:val="nil"/>
              <w:left w:val="nil"/>
              <w:bottom w:val="nil"/>
              <w:right w:val="nil"/>
            </w:tcBorders>
            <w:shd w:val="clear" w:color="auto" w:fill="FFFFFF" w:themeFill="background1"/>
            <w:noWrap/>
            <w:vAlign w:val="center"/>
            <w:hideMark/>
          </w:tcPr>
          <w:p w14:paraId="018855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2,445</w:t>
            </w:r>
          </w:p>
        </w:tc>
        <w:tc>
          <w:tcPr>
            <w:tcW w:w="1886" w:type="dxa"/>
            <w:tcBorders>
              <w:top w:val="nil"/>
              <w:left w:val="nil"/>
              <w:bottom w:val="nil"/>
              <w:right w:val="nil"/>
            </w:tcBorders>
            <w:shd w:val="clear" w:color="auto" w:fill="FFFFFF" w:themeFill="background1"/>
            <w:noWrap/>
            <w:vAlign w:val="center"/>
            <w:hideMark/>
          </w:tcPr>
          <w:p w14:paraId="66489A2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627</w:t>
            </w:r>
          </w:p>
        </w:tc>
        <w:tc>
          <w:tcPr>
            <w:tcW w:w="1561" w:type="dxa"/>
            <w:tcBorders>
              <w:top w:val="nil"/>
              <w:left w:val="nil"/>
              <w:bottom w:val="nil"/>
              <w:right w:val="nil"/>
            </w:tcBorders>
            <w:shd w:val="clear" w:color="auto" w:fill="FFFFFF" w:themeFill="background1"/>
            <w:noWrap/>
            <w:vAlign w:val="center"/>
            <w:hideMark/>
          </w:tcPr>
          <w:p w14:paraId="0A4FE17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(1,818)</w:t>
            </w:r>
          </w:p>
        </w:tc>
      </w:tr>
      <w:tr w:rsidR="00CA2C50" w:rsidRPr="00441CC7" w14:paraId="2AF6DCE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9452B6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D9EB40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C6D77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E9954E6" w14:textId="77777777" w:rsidR="006F77B5" w:rsidRPr="00497A06" w:rsidRDefault="006F77B5" w:rsidP="006F77B5">
            <w:pPr>
              <w:spacing w:after="0" w:line="240" w:lineRule="auto"/>
              <w:rPr>
                <w:sz w:val="20"/>
                <w:szCs w:val="20"/>
                <w:lang w:eastAsia="en-NZ"/>
              </w:rPr>
            </w:pPr>
            <w:proofErr w:type="gramStart"/>
            <w:r>
              <w:rPr>
                <w:rFonts w:ascii="Calibri" w:hAnsi="Calibri" w:cs="Calibri"/>
                <w:b/>
                <w:bCs/>
                <w:color w:val="000000"/>
              </w:rPr>
              <w:t>Street Lights</w:t>
            </w:r>
            <w:proofErr w:type="gramEnd"/>
            <w:r>
              <w:rPr>
                <w:rFonts w:ascii="Calibri" w:hAnsi="Calibri" w:cs="Calibri"/>
                <w:b/>
                <w:bCs/>
                <w:color w:val="000000"/>
              </w:rPr>
              <w:t xml:space="preserve"> Renewals &amp;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B5AF79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BD81A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C79485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3,454</w:t>
            </w:r>
          </w:p>
        </w:tc>
        <w:tc>
          <w:tcPr>
            <w:tcW w:w="1886" w:type="dxa"/>
            <w:tcBorders>
              <w:top w:val="nil"/>
              <w:left w:val="nil"/>
              <w:bottom w:val="single" w:sz="4" w:space="0" w:color="auto"/>
              <w:right w:val="nil"/>
            </w:tcBorders>
            <w:shd w:val="clear" w:color="auto" w:fill="FFFFFF" w:themeFill="background1"/>
            <w:noWrap/>
            <w:vAlign w:val="center"/>
            <w:hideMark/>
          </w:tcPr>
          <w:p w14:paraId="73D82B0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1,397</w:t>
            </w:r>
          </w:p>
        </w:tc>
        <w:tc>
          <w:tcPr>
            <w:tcW w:w="1561" w:type="dxa"/>
            <w:tcBorders>
              <w:top w:val="nil"/>
              <w:left w:val="nil"/>
              <w:bottom w:val="single" w:sz="4" w:space="0" w:color="auto"/>
              <w:right w:val="nil"/>
            </w:tcBorders>
            <w:shd w:val="clear" w:color="auto" w:fill="FFFFFF" w:themeFill="background1"/>
            <w:noWrap/>
            <w:vAlign w:val="center"/>
            <w:hideMark/>
          </w:tcPr>
          <w:p w14:paraId="46F7C96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(2,057)</w:t>
            </w:r>
          </w:p>
        </w:tc>
      </w:tr>
      <w:tr w:rsidR="00CA2C50" w:rsidRPr="00441CC7" w14:paraId="7E5455C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B86156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1F0488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A1AD4F5" w14:textId="77777777" w:rsidR="006F77B5" w:rsidRPr="00497A06" w:rsidRDefault="006F77B5" w:rsidP="006F77B5">
            <w:pPr>
              <w:spacing w:after="0" w:line="240" w:lineRule="auto"/>
              <w:rPr>
                <w:sz w:val="20"/>
                <w:szCs w:val="20"/>
                <w:lang w:eastAsia="en-NZ"/>
              </w:rPr>
            </w:pPr>
            <w:r>
              <w:rPr>
                <w:rFonts w:ascii="Calibri" w:hAnsi="Calibri" w:cs="Calibri"/>
                <w:color w:val="000000"/>
              </w:rPr>
              <w:t>2104</w:t>
            </w:r>
          </w:p>
        </w:tc>
        <w:tc>
          <w:tcPr>
            <w:tcW w:w="3545" w:type="dxa"/>
            <w:tcBorders>
              <w:top w:val="nil"/>
              <w:left w:val="nil"/>
              <w:bottom w:val="nil"/>
              <w:right w:val="nil"/>
            </w:tcBorders>
            <w:shd w:val="clear" w:color="auto" w:fill="FFFFFF" w:themeFill="background1"/>
            <w:noWrap/>
            <w:vAlign w:val="bottom"/>
            <w:hideMark/>
          </w:tcPr>
          <w:p w14:paraId="32688F26" w14:textId="77777777" w:rsidR="006F77B5" w:rsidRPr="00497A06" w:rsidRDefault="006F77B5" w:rsidP="006F77B5">
            <w:pPr>
              <w:spacing w:after="0" w:line="240" w:lineRule="auto"/>
              <w:rPr>
                <w:sz w:val="20"/>
                <w:szCs w:val="20"/>
                <w:lang w:eastAsia="en-NZ"/>
              </w:rPr>
            </w:pPr>
            <w:r>
              <w:rPr>
                <w:rFonts w:ascii="Calibri" w:hAnsi="Calibri" w:cs="Calibri"/>
                <w:color w:val="000000"/>
              </w:rPr>
              <w:t>Rural Road Upgrades</w:t>
            </w:r>
          </w:p>
        </w:tc>
        <w:tc>
          <w:tcPr>
            <w:tcW w:w="1279" w:type="dxa"/>
            <w:tcBorders>
              <w:top w:val="nil"/>
              <w:left w:val="nil"/>
              <w:bottom w:val="nil"/>
              <w:right w:val="nil"/>
            </w:tcBorders>
            <w:shd w:val="clear" w:color="auto" w:fill="FFFFFF" w:themeFill="background1"/>
            <w:noWrap/>
            <w:vAlign w:val="bottom"/>
            <w:hideMark/>
          </w:tcPr>
          <w:p w14:paraId="70487DF7" w14:textId="77777777" w:rsidR="006F77B5" w:rsidRPr="00497A06" w:rsidRDefault="006F77B5" w:rsidP="006F77B5">
            <w:pPr>
              <w:spacing w:after="0" w:line="240" w:lineRule="auto"/>
              <w:rPr>
                <w:sz w:val="20"/>
                <w:szCs w:val="20"/>
                <w:lang w:eastAsia="en-NZ"/>
              </w:rPr>
            </w:pPr>
            <w:r>
              <w:rPr>
                <w:rFonts w:ascii="Calibri" w:hAnsi="Calibri" w:cs="Calibri"/>
                <w:color w:val="000000"/>
              </w:rPr>
              <w:t>2002302104</w:t>
            </w:r>
          </w:p>
        </w:tc>
        <w:tc>
          <w:tcPr>
            <w:tcW w:w="2543" w:type="dxa"/>
            <w:tcBorders>
              <w:top w:val="nil"/>
              <w:left w:val="nil"/>
              <w:bottom w:val="nil"/>
              <w:right w:val="nil"/>
            </w:tcBorders>
            <w:shd w:val="clear" w:color="auto" w:fill="FFFFFF" w:themeFill="background1"/>
            <w:noWrap/>
            <w:vAlign w:val="bottom"/>
            <w:hideMark/>
          </w:tcPr>
          <w:p w14:paraId="281572C7" w14:textId="77777777" w:rsidR="006F77B5" w:rsidRPr="00497A06" w:rsidRDefault="006F77B5" w:rsidP="006F77B5">
            <w:pPr>
              <w:spacing w:after="0" w:line="240" w:lineRule="auto"/>
              <w:rPr>
                <w:sz w:val="20"/>
                <w:szCs w:val="20"/>
                <w:lang w:eastAsia="en-NZ"/>
              </w:rPr>
            </w:pPr>
            <w:r>
              <w:rPr>
                <w:rFonts w:ascii="Calibri" w:hAnsi="Calibri" w:cs="Calibri"/>
                <w:color w:val="000000"/>
              </w:rPr>
              <w:t>2104 Rural Road Upgrades</w:t>
            </w:r>
          </w:p>
        </w:tc>
        <w:tc>
          <w:tcPr>
            <w:tcW w:w="1230" w:type="dxa"/>
            <w:tcBorders>
              <w:top w:val="nil"/>
              <w:left w:val="nil"/>
              <w:bottom w:val="nil"/>
              <w:right w:val="nil"/>
            </w:tcBorders>
            <w:shd w:val="clear" w:color="auto" w:fill="FFFFFF" w:themeFill="background1"/>
            <w:noWrap/>
            <w:vAlign w:val="center"/>
            <w:hideMark/>
          </w:tcPr>
          <w:p w14:paraId="59E1147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356</w:t>
            </w:r>
          </w:p>
        </w:tc>
        <w:tc>
          <w:tcPr>
            <w:tcW w:w="1886" w:type="dxa"/>
            <w:tcBorders>
              <w:top w:val="nil"/>
              <w:left w:val="nil"/>
              <w:bottom w:val="nil"/>
              <w:right w:val="nil"/>
            </w:tcBorders>
            <w:shd w:val="clear" w:color="auto" w:fill="FFFFFF" w:themeFill="background1"/>
            <w:noWrap/>
            <w:vAlign w:val="center"/>
            <w:hideMark/>
          </w:tcPr>
          <w:p w14:paraId="2ADBAAD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128</w:t>
            </w:r>
          </w:p>
        </w:tc>
        <w:tc>
          <w:tcPr>
            <w:tcW w:w="1561" w:type="dxa"/>
            <w:tcBorders>
              <w:top w:val="nil"/>
              <w:left w:val="nil"/>
              <w:bottom w:val="nil"/>
              <w:right w:val="nil"/>
            </w:tcBorders>
            <w:shd w:val="clear" w:color="auto" w:fill="FFFFFF" w:themeFill="background1"/>
            <w:noWrap/>
            <w:vAlign w:val="center"/>
            <w:hideMark/>
          </w:tcPr>
          <w:p w14:paraId="4836EDF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(228)</w:t>
            </w:r>
          </w:p>
        </w:tc>
      </w:tr>
      <w:tr w:rsidR="00CA2C50" w:rsidRPr="00441CC7" w14:paraId="5D1BCF5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46C8C5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350AA9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58AE2E0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D2909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Rural Road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1A68F0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6DD983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E24418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356</w:t>
            </w:r>
          </w:p>
        </w:tc>
        <w:tc>
          <w:tcPr>
            <w:tcW w:w="1886" w:type="dxa"/>
            <w:tcBorders>
              <w:top w:val="nil"/>
              <w:left w:val="nil"/>
              <w:bottom w:val="single" w:sz="4" w:space="0" w:color="auto"/>
              <w:right w:val="nil"/>
            </w:tcBorders>
            <w:shd w:val="clear" w:color="auto" w:fill="FFFFFF" w:themeFill="background1"/>
            <w:noWrap/>
            <w:vAlign w:val="center"/>
            <w:hideMark/>
          </w:tcPr>
          <w:p w14:paraId="0FF3AF7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128</w:t>
            </w:r>
          </w:p>
        </w:tc>
        <w:tc>
          <w:tcPr>
            <w:tcW w:w="1561" w:type="dxa"/>
            <w:tcBorders>
              <w:top w:val="nil"/>
              <w:left w:val="nil"/>
              <w:bottom w:val="single" w:sz="4" w:space="0" w:color="auto"/>
              <w:right w:val="nil"/>
            </w:tcBorders>
            <w:shd w:val="clear" w:color="auto" w:fill="FFFFFF" w:themeFill="background1"/>
            <w:noWrap/>
            <w:vAlign w:val="center"/>
            <w:hideMark/>
          </w:tcPr>
          <w:p w14:paraId="129E472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(228)</w:t>
            </w:r>
          </w:p>
        </w:tc>
      </w:tr>
      <w:tr w:rsidR="00CA2C50" w:rsidRPr="00441CC7" w14:paraId="28CB3E1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EED732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6685EE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D0D06A1" w14:textId="77777777" w:rsidR="006F77B5" w:rsidRPr="00497A06" w:rsidRDefault="006F77B5" w:rsidP="006F77B5">
            <w:pPr>
              <w:spacing w:after="0" w:line="240" w:lineRule="auto"/>
              <w:rPr>
                <w:sz w:val="20"/>
                <w:szCs w:val="20"/>
                <w:lang w:eastAsia="en-NZ"/>
              </w:rPr>
            </w:pPr>
            <w:r>
              <w:rPr>
                <w:rFonts w:ascii="Calibri" w:hAnsi="Calibri" w:cs="Calibri"/>
                <w:color w:val="000000"/>
              </w:rPr>
              <w:t>2105</w:t>
            </w:r>
          </w:p>
        </w:tc>
        <w:tc>
          <w:tcPr>
            <w:tcW w:w="3545" w:type="dxa"/>
            <w:tcBorders>
              <w:top w:val="nil"/>
              <w:left w:val="nil"/>
              <w:bottom w:val="nil"/>
              <w:right w:val="nil"/>
            </w:tcBorders>
            <w:shd w:val="clear" w:color="auto" w:fill="FFFFFF" w:themeFill="background1"/>
            <w:noWrap/>
            <w:vAlign w:val="bottom"/>
            <w:hideMark/>
          </w:tcPr>
          <w:p w14:paraId="67C411FF" w14:textId="77777777" w:rsidR="006F77B5" w:rsidRPr="00497A06" w:rsidRDefault="006F77B5" w:rsidP="006F77B5">
            <w:pPr>
              <w:spacing w:after="0" w:line="240" w:lineRule="auto"/>
              <w:rPr>
                <w:sz w:val="20"/>
                <w:szCs w:val="20"/>
                <w:lang w:eastAsia="en-NZ"/>
              </w:rPr>
            </w:pPr>
            <w:r>
              <w:rPr>
                <w:rFonts w:ascii="Calibri" w:hAnsi="Calibri" w:cs="Calibri"/>
                <w:color w:val="000000"/>
              </w:rPr>
              <w:t>Minor Works Upgrades</w:t>
            </w:r>
          </w:p>
        </w:tc>
        <w:tc>
          <w:tcPr>
            <w:tcW w:w="1279" w:type="dxa"/>
            <w:tcBorders>
              <w:top w:val="nil"/>
              <w:left w:val="nil"/>
              <w:bottom w:val="nil"/>
              <w:right w:val="nil"/>
            </w:tcBorders>
            <w:shd w:val="clear" w:color="auto" w:fill="FFFFFF" w:themeFill="background1"/>
            <w:noWrap/>
            <w:vAlign w:val="bottom"/>
            <w:hideMark/>
          </w:tcPr>
          <w:p w14:paraId="67F356B9" w14:textId="77777777" w:rsidR="006F77B5" w:rsidRPr="00497A06" w:rsidRDefault="006F77B5" w:rsidP="006F77B5">
            <w:pPr>
              <w:spacing w:after="0" w:line="240" w:lineRule="auto"/>
              <w:rPr>
                <w:sz w:val="20"/>
                <w:szCs w:val="20"/>
                <w:lang w:eastAsia="en-NZ"/>
              </w:rPr>
            </w:pPr>
            <w:r>
              <w:rPr>
                <w:rFonts w:ascii="Calibri" w:hAnsi="Calibri" w:cs="Calibri"/>
                <w:color w:val="000000"/>
              </w:rPr>
              <w:t>2002312105</w:t>
            </w:r>
          </w:p>
        </w:tc>
        <w:tc>
          <w:tcPr>
            <w:tcW w:w="2543" w:type="dxa"/>
            <w:tcBorders>
              <w:top w:val="nil"/>
              <w:left w:val="nil"/>
              <w:bottom w:val="nil"/>
              <w:right w:val="nil"/>
            </w:tcBorders>
            <w:shd w:val="clear" w:color="auto" w:fill="FFFFFF" w:themeFill="background1"/>
            <w:noWrap/>
            <w:vAlign w:val="bottom"/>
            <w:hideMark/>
          </w:tcPr>
          <w:p w14:paraId="7D52F768" w14:textId="77777777" w:rsidR="006F77B5" w:rsidRPr="00497A06" w:rsidRDefault="006F77B5" w:rsidP="006F77B5">
            <w:pPr>
              <w:spacing w:after="0" w:line="240" w:lineRule="auto"/>
              <w:rPr>
                <w:sz w:val="20"/>
                <w:szCs w:val="20"/>
                <w:lang w:eastAsia="en-NZ"/>
              </w:rPr>
            </w:pPr>
            <w:r>
              <w:rPr>
                <w:rFonts w:ascii="Calibri" w:hAnsi="Calibri" w:cs="Calibri"/>
                <w:color w:val="000000"/>
              </w:rPr>
              <w:t>2105 Minor Works Upgrades</w:t>
            </w:r>
          </w:p>
        </w:tc>
        <w:tc>
          <w:tcPr>
            <w:tcW w:w="1230" w:type="dxa"/>
            <w:tcBorders>
              <w:top w:val="nil"/>
              <w:left w:val="nil"/>
              <w:bottom w:val="nil"/>
              <w:right w:val="nil"/>
            </w:tcBorders>
            <w:shd w:val="clear" w:color="auto" w:fill="FFFFFF" w:themeFill="background1"/>
            <w:noWrap/>
            <w:vAlign w:val="center"/>
            <w:hideMark/>
          </w:tcPr>
          <w:p w14:paraId="72EA48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4,297</w:t>
            </w:r>
          </w:p>
        </w:tc>
        <w:tc>
          <w:tcPr>
            <w:tcW w:w="1886" w:type="dxa"/>
            <w:tcBorders>
              <w:top w:val="nil"/>
              <w:left w:val="nil"/>
              <w:bottom w:val="nil"/>
              <w:right w:val="nil"/>
            </w:tcBorders>
            <w:shd w:val="clear" w:color="auto" w:fill="FFFFFF" w:themeFill="background1"/>
            <w:noWrap/>
            <w:vAlign w:val="center"/>
            <w:hideMark/>
          </w:tcPr>
          <w:p w14:paraId="20F8537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4,893</w:t>
            </w:r>
          </w:p>
        </w:tc>
        <w:tc>
          <w:tcPr>
            <w:tcW w:w="1561" w:type="dxa"/>
            <w:tcBorders>
              <w:top w:val="nil"/>
              <w:left w:val="nil"/>
              <w:bottom w:val="nil"/>
              <w:right w:val="nil"/>
            </w:tcBorders>
            <w:shd w:val="clear" w:color="auto" w:fill="FFFFFF" w:themeFill="background1"/>
            <w:noWrap/>
            <w:vAlign w:val="center"/>
            <w:hideMark/>
          </w:tcPr>
          <w:p w14:paraId="71A6D87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596</w:t>
            </w:r>
          </w:p>
        </w:tc>
      </w:tr>
      <w:tr w:rsidR="00CA2C50" w:rsidRPr="00441CC7" w14:paraId="4907BD0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81927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813402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59210F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FA2591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24043AF" w14:textId="77777777" w:rsidR="006F77B5" w:rsidRPr="00497A06" w:rsidRDefault="006F77B5" w:rsidP="006F77B5">
            <w:pPr>
              <w:spacing w:after="0" w:line="240" w:lineRule="auto"/>
              <w:rPr>
                <w:sz w:val="20"/>
                <w:szCs w:val="20"/>
                <w:lang w:eastAsia="en-NZ"/>
              </w:rPr>
            </w:pPr>
            <w:r>
              <w:rPr>
                <w:rFonts w:ascii="Calibri" w:hAnsi="Calibri" w:cs="Calibri"/>
                <w:color w:val="000000"/>
              </w:rPr>
              <w:t>2006592105</w:t>
            </w:r>
          </w:p>
        </w:tc>
        <w:tc>
          <w:tcPr>
            <w:tcW w:w="2543" w:type="dxa"/>
            <w:tcBorders>
              <w:top w:val="nil"/>
              <w:left w:val="nil"/>
              <w:bottom w:val="nil"/>
              <w:right w:val="nil"/>
            </w:tcBorders>
            <w:shd w:val="clear" w:color="auto" w:fill="FFFFFF" w:themeFill="background1"/>
            <w:noWrap/>
            <w:vAlign w:val="bottom"/>
            <w:hideMark/>
          </w:tcPr>
          <w:p w14:paraId="06716E3D" w14:textId="77777777" w:rsidR="006F77B5" w:rsidRPr="00497A06" w:rsidRDefault="006F77B5" w:rsidP="006F77B5">
            <w:pPr>
              <w:spacing w:after="0" w:line="240" w:lineRule="auto"/>
              <w:rPr>
                <w:sz w:val="20"/>
                <w:szCs w:val="20"/>
                <w:lang w:eastAsia="en-NZ"/>
              </w:rPr>
            </w:pPr>
            <w:r>
              <w:rPr>
                <w:rFonts w:ascii="Calibri" w:hAnsi="Calibri" w:cs="Calibri"/>
                <w:color w:val="000000"/>
              </w:rPr>
              <w:t>2105 Drainage Upgrades</w:t>
            </w:r>
          </w:p>
        </w:tc>
        <w:tc>
          <w:tcPr>
            <w:tcW w:w="1230" w:type="dxa"/>
            <w:tcBorders>
              <w:top w:val="nil"/>
              <w:left w:val="nil"/>
              <w:bottom w:val="nil"/>
              <w:right w:val="nil"/>
            </w:tcBorders>
            <w:shd w:val="clear" w:color="auto" w:fill="FFFFFF" w:themeFill="background1"/>
            <w:noWrap/>
            <w:vAlign w:val="center"/>
            <w:hideMark/>
          </w:tcPr>
          <w:p w14:paraId="489ECF9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718</w:t>
            </w:r>
          </w:p>
        </w:tc>
        <w:tc>
          <w:tcPr>
            <w:tcW w:w="1886" w:type="dxa"/>
            <w:tcBorders>
              <w:top w:val="nil"/>
              <w:left w:val="nil"/>
              <w:bottom w:val="nil"/>
              <w:right w:val="nil"/>
            </w:tcBorders>
            <w:shd w:val="clear" w:color="auto" w:fill="FFFFFF" w:themeFill="background1"/>
            <w:noWrap/>
            <w:vAlign w:val="center"/>
            <w:hideMark/>
          </w:tcPr>
          <w:p w14:paraId="0F8E748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733</w:t>
            </w:r>
          </w:p>
        </w:tc>
        <w:tc>
          <w:tcPr>
            <w:tcW w:w="1561" w:type="dxa"/>
            <w:tcBorders>
              <w:top w:val="nil"/>
              <w:left w:val="nil"/>
              <w:bottom w:val="nil"/>
              <w:right w:val="nil"/>
            </w:tcBorders>
            <w:shd w:val="clear" w:color="auto" w:fill="FFFFFF" w:themeFill="background1"/>
            <w:noWrap/>
            <w:vAlign w:val="center"/>
            <w:hideMark/>
          </w:tcPr>
          <w:p w14:paraId="67191A0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w:t>
            </w:r>
          </w:p>
        </w:tc>
      </w:tr>
      <w:tr w:rsidR="00CA2C50" w:rsidRPr="00441CC7" w14:paraId="44A21D1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8ECA55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990D4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434112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C83E8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Minor Works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4B85F6A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D5549A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BF665D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5,015</w:t>
            </w:r>
          </w:p>
        </w:tc>
        <w:tc>
          <w:tcPr>
            <w:tcW w:w="1886" w:type="dxa"/>
            <w:tcBorders>
              <w:top w:val="nil"/>
              <w:left w:val="nil"/>
              <w:bottom w:val="single" w:sz="4" w:space="0" w:color="auto"/>
              <w:right w:val="nil"/>
            </w:tcBorders>
            <w:shd w:val="clear" w:color="auto" w:fill="FFFFFF" w:themeFill="background1"/>
            <w:noWrap/>
            <w:vAlign w:val="center"/>
            <w:hideMark/>
          </w:tcPr>
          <w:p w14:paraId="36AE373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5,627</w:t>
            </w:r>
          </w:p>
        </w:tc>
        <w:tc>
          <w:tcPr>
            <w:tcW w:w="1561" w:type="dxa"/>
            <w:tcBorders>
              <w:top w:val="nil"/>
              <w:left w:val="nil"/>
              <w:bottom w:val="single" w:sz="4" w:space="0" w:color="auto"/>
              <w:right w:val="nil"/>
            </w:tcBorders>
            <w:shd w:val="clear" w:color="auto" w:fill="FFFFFF" w:themeFill="background1"/>
            <w:noWrap/>
            <w:vAlign w:val="center"/>
            <w:hideMark/>
          </w:tcPr>
          <w:p w14:paraId="5489C6F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612</w:t>
            </w:r>
          </w:p>
        </w:tc>
      </w:tr>
      <w:tr w:rsidR="00CA2C50" w:rsidRPr="00441CC7" w14:paraId="38240D6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A41BE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745D12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C759D35" w14:textId="77777777" w:rsidR="006F77B5" w:rsidRPr="00497A06" w:rsidRDefault="006F77B5" w:rsidP="006F77B5">
            <w:pPr>
              <w:spacing w:after="0" w:line="240" w:lineRule="auto"/>
              <w:rPr>
                <w:sz w:val="20"/>
                <w:szCs w:val="20"/>
                <w:lang w:eastAsia="en-NZ"/>
              </w:rPr>
            </w:pPr>
            <w:r>
              <w:rPr>
                <w:rFonts w:ascii="Calibri" w:hAnsi="Calibri" w:cs="Calibri"/>
                <w:color w:val="000000"/>
              </w:rPr>
              <w:t>2106</w:t>
            </w:r>
          </w:p>
        </w:tc>
        <w:tc>
          <w:tcPr>
            <w:tcW w:w="3545" w:type="dxa"/>
            <w:tcBorders>
              <w:top w:val="nil"/>
              <w:left w:val="nil"/>
              <w:bottom w:val="nil"/>
              <w:right w:val="nil"/>
            </w:tcBorders>
            <w:shd w:val="clear" w:color="auto" w:fill="FFFFFF" w:themeFill="background1"/>
            <w:noWrap/>
            <w:vAlign w:val="bottom"/>
            <w:hideMark/>
          </w:tcPr>
          <w:p w14:paraId="471CE481" w14:textId="77777777" w:rsidR="006F77B5" w:rsidRPr="00497A06" w:rsidRDefault="006F77B5" w:rsidP="006F77B5">
            <w:pPr>
              <w:spacing w:after="0" w:line="240" w:lineRule="auto"/>
              <w:rPr>
                <w:sz w:val="20"/>
                <w:szCs w:val="20"/>
                <w:lang w:eastAsia="en-NZ"/>
              </w:rPr>
            </w:pPr>
            <w:r>
              <w:rPr>
                <w:rFonts w:ascii="Calibri" w:hAnsi="Calibri" w:cs="Calibri"/>
                <w:color w:val="000000"/>
              </w:rPr>
              <w:t>Fences &amp; Guardrails Renewals</w:t>
            </w:r>
          </w:p>
        </w:tc>
        <w:tc>
          <w:tcPr>
            <w:tcW w:w="1279" w:type="dxa"/>
            <w:tcBorders>
              <w:top w:val="nil"/>
              <w:left w:val="nil"/>
              <w:bottom w:val="nil"/>
              <w:right w:val="nil"/>
            </w:tcBorders>
            <w:shd w:val="clear" w:color="auto" w:fill="FFFFFF" w:themeFill="background1"/>
            <w:noWrap/>
            <w:vAlign w:val="bottom"/>
            <w:hideMark/>
          </w:tcPr>
          <w:p w14:paraId="3A76F238" w14:textId="77777777" w:rsidR="006F77B5" w:rsidRPr="00497A06" w:rsidRDefault="006F77B5" w:rsidP="006F77B5">
            <w:pPr>
              <w:spacing w:after="0" w:line="240" w:lineRule="auto"/>
              <w:rPr>
                <w:sz w:val="20"/>
                <w:szCs w:val="20"/>
                <w:lang w:eastAsia="en-NZ"/>
              </w:rPr>
            </w:pPr>
            <w:r>
              <w:rPr>
                <w:rFonts w:ascii="Calibri" w:hAnsi="Calibri" w:cs="Calibri"/>
                <w:color w:val="000000"/>
              </w:rPr>
              <w:t>2002322106</w:t>
            </w:r>
          </w:p>
        </w:tc>
        <w:tc>
          <w:tcPr>
            <w:tcW w:w="2543" w:type="dxa"/>
            <w:tcBorders>
              <w:top w:val="nil"/>
              <w:left w:val="nil"/>
              <w:bottom w:val="nil"/>
              <w:right w:val="nil"/>
            </w:tcBorders>
            <w:shd w:val="clear" w:color="auto" w:fill="FFFFFF" w:themeFill="background1"/>
            <w:noWrap/>
            <w:vAlign w:val="bottom"/>
            <w:hideMark/>
          </w:tcPr>
          <w:p w14:paraId="00372185" w14:textId="77777777" w:rsidR="006F77B5" w:rsidRPr="00497A06" w:rsidRDefault="006F77B5" w:rsidP="006F77B5">
            <w:pPr>
              <w:spacing w:after="0" w:line="240" w:lineRule="auto"/>
              <w:rPr>
                <w:sz w:val="20"/>
                <w:szCs w:val="20"/>
                <w:lang w:eastAsia="en-NZ"/>
              </w:rPr>
            </w:pPr>
            <w:r>
              <w:rPr>
                <w:rFonts w:ascii="Calibri" w:hAnsi="Calibri" w:cs="Calibri"/>
                <w:color w:val="000000"/>
              </w:rPr>
              <w:t>2106 Fences &amp; Guardrails Renewals</w:t>
            </w:r>
          </w:p>
        </w:tc>
        <w:tc>
          <w:tcPr>
            <w:tcW w:w="1230" w:type="dxa"/>
            <w:tcBorders>
              <w:top w:val="nil"/>
              <w:left w:val="nil"/>
              <w:bottom w:val="nil"/>
              <w:right w:val="nil"/>
            </w:tcBorders>
            <w:shd w:val="clear" w:color="auto" w:fill="FFFFFF" w:themeFill="background1"/>
            <w:noWrap/>
            <w:vAlign w:val="center"/>
            <w:hideMark/>
          </w:tcPr>
          <w:p w14:paraId="5E0D904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900</w:t>
            </w:r>
          </w:p>
        </w:tc>
        <w:tc>
          <w:tcPr>
            <w:tcW w:w="1886" w:type="dxa"/>
            <w:tcBorders>
              <w:top w:val="nil"/>
              <w:left w:val="nil"/>
              <w:bottom w:val="nil"/>
              <w:right w:val="nil"/>
            </w:tcBorders>
            <w:shd w:val="clear" w:color="auto" w:fill="FFFFFF" w:themeFill="background1"/>
            <w:noWrap/>
            <w:vAlign w:val="center"/>
            <w:hideMark/>
          </w:tcPr>
          <w:p w14:paraId="4963FC8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857</w:t>
            </w:r>
          </w:p>
        </w:tc>
        <w:tc>
          <w:tcPr>
            <w:tcW w:w="1561" w:type="dxa"/>
            <w:tcBorders>
              <w:top w:val="nil"/>
              <w:left w:val="nil"/>
              <w:bottom w:val="nil"/>
              <w:right w:val="nil"/>
            </w:tcBorders>
            <w:shd w:val="clear" w:color="auto" w:fill="FFFFFF" w:themeFill="background1"/>
            <w:noWrap/>
            <w:vAlign w:val="center"/>
            <w:hideMark/>
          </w:tcPr>
          <w:p w14:paraId="1BDAE8D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(43)</w:t>
            </w:r>
          </w:p>
        </w:tc>
      </w:tr>
      <w:tr w:rsidR="00CA2C50" w:rsidRPr="00441CC7" w14:paraId="02DC00B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A22D4D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54C7E0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28B62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85FFC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Fences &amp; Guardrails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3553E2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E3722C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43F031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900</w:t>
            </w:r>
          </w:p>
        </w:tc>
        <w:tc>
          <w:tcPr>
            <w:tcW w:w="1886" w:type="dxa"/>
            <w:tcBorders>
              <w:top w:val="nil"/>
              <w:left w:val="nil"/>
              <w:bottom w:val="single" w:sz="4" w:space="0" w:color="auto"/>
              <w:right w:val="nil"/>
            </w:tcBorders>
            <w:shd w:val="clear" w:color="auto" w:fill="FFFFFF" w:themeFill="background1"/>
            <w:noWrap/>
            <w:vAlign w:val="center"/>
            <w:hideMark/>
          </w:tcPr>
          <w:p w14:paraId="1066637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857</w:t>
            </w:r>
          </w:p>
        </w:tc>
        <w:tc>
          <w:tcPr>
            <w:tcW w:w="1561" w:type="dxa"/>
            <w:tcBorders>
              <w:top w:val="nil"/>
              <w:left w:val="nil"/>
              <w:bottom w:val="single" w:sz="4" w:space="0" w:color="auto"/>
              <w:right w:val="nil"/>
            </w:tcBorders>
            <w:shd w:val="clear" w:color="auto" w:fill="FFFFFF" w:themeFill="background1"/>
            <w:noWrap/>
            <w:vAlign w:val="center"/>
            <w:hideMark/>
          </w:tcPr>
          <w:p w14:paraId="4303C65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(43)</w:t>
            </w:r>
          </w:p>
        </w:tc>
      </w:tr>
      <w:tr w:rsidR="00CA2C50" w:rsidRPr="00441CC7" w14:paraId="167391D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D137C6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F97C5F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C93A4EB" w14:textId="77777777" w:rsidR="006F77B5" w:rsidRPr="00497A06" w:rsidRDefault="006F77B5" w:rsidP="006F77B5">
            <w:pPr>
              <w:spacing w:after="0" w:line="240" w:lineRule="auto"/>
              <w:rPr>
                <w:sz w:val="20"/>
                <w:szCs w:val="20"/>
                <w:lang w:eastAsia="en-NZ"/>
              </w:rPr>
            </w:pPr>
            <w:r>
              <w:rPr>
                <w:rFonts w:ascii="Calibri" w:hAnsi="Calibri" w:cs="Calibri"/>
                <w:color w:val="000000"/>
              </w:rPr>
              <w:t>2107</w:t>
            </w:r>
          </w:p>
        </w:tc>
        <w:tc>
          <w:tcPr>
            <w:tcW w:w="3545" w:type="dxa"/>
            <w:tcBorders>
              <w:top w:val="nil"/>
              <w:left w:val="nil"/>
              <w:bottom w:val="nil"/>
              <w:right w:val="nil"/>
            </w:tcBorders>
            <w:shd w:val="clear" w:color="auto" w:fill="FFFFFF" w:themeFill="background1"/>
            <w:noWrap/>
            <w:vAlign w:val="bottom"/>
            <w:hideMark/>
          </w:tcPr>
          <w:p w14:paraId="472AD11E" w14:textId="77777777" w:rsidR="006F77B5" w:rsidRPr="00497A06" w:rsidRDefault="006F77B5" w:rsidP="006F77B5">
            <w:pPr>
              <w:spacing w:after="0" w:line="240" w:lineRule="auto"/>
              <w:rPr>
                <w:sz w:val="20"/>
                <w:szCs w:val="20"/>
                <w:lang w:eastAsia="en-NZ"/>
              </w:rPr>
            </w:pPr>
            <w:r>
              <w:rPr>
                <w:rFonts w:ascii="Calibri" w:hAnsi="Calibri" w:cs="Calibri"/>
                <w:color w:val="000000"/>
              </w:rPr>
              <w:t>Speed Management Upgrades</w:t>
            </w:r>
          </w:p>
        </w:tc>
        <w:tc>
          <w:tcPr>
            <w:tcW w:w="1279" w:type="dxa"/>
            <w:tcBorders>
              <w:top w:val="nil"/>
              <w:left w:val="nil"/>
              <w:bottom w:val="nil"/>
              <w:right w:val="nil"/>
            </w:tcBorders>
            <w:shd w:val="clear" w:color="auto" w:fill="FFFFFF" w:themeFill="background1"/>
            <w:noWrap/>
            <w:vAlign w:val="bottom"/>
            <w:hideMark/>
          </w:tcPr>
          <w:p w14:paraId="50A54E94" w14:textId="77777777" w:rsidR="006F77B5" w:rsidRPr="00497A06" w:rsidRDefault="006F77B5" w:rsidP="006F77B5">
            <w:pPr>
              <w:spacing w:after="0" w:line="240" w:lineRule="auto"/>
              <w:rPr>
                <w:sz w:val="20"/>
                <w:szCs w:val="20"/>
                <w:lang w:eastAsia="en-NZ"/>
              </w:rPr>
            </w:pPr>
            <w:r>
              <w:rPr>
                <w:rFonts w:ascii="Calibri" w:hAnsi="Calibri" w:cs="Calibri"/>
                <w:color w:val="000000"/>
              </w:rPr>
              <w:t>2002332107</w:t>
            </w:r>
          </w:p>
        </w:tc>
        <w:tc>
          <w:tcPr>
            <w:tcW w:w="2543" w:type="dxa"/>
            <w:tcBorders>
              <w:top w:val="nil"/>
              <w:left w:val="nil"/>
              <w:bottom w:val="nil"/>
              <w:right w:val="nil"/>
            </w:tcBorders>
            <w:shd w:val="clear" w:color="auto" w:fill="FFFFFF" w:themeFill="background1"/>
            <w:noWrap/>
            <w:vAlign w:val="bottom"/>
            <w:hideMark/>
          </w:tcPr>
          <w:p w14:paraId="70C46612" w14:textId="77777777" w:rsidR="006F77B5" w:rsidRPr="00497A06" w:rsidRDefault="006F77B5" w:rsidP="006F77B5">
            <w:pPr>
              <w:spacing w:after="0" w:line="240" w:lineRule="auto"/>
              <w:rPr>
                <w:sz w:val="20"/>
                <w:szCs w:val="20"/>
                <w:lang w:eastAsia="en-NZ"/>
              </w:rPr>
            </w:pPr>
            <w:r>
              <w:rPr>
                <w:rFonts w:ascii="Calibri" w:hAnsi="Calibri" w:cs="Calibri"/>
                <w:color w:val="000000"/>
              </w:rPr>
              <w:t>2107 Speed Management Upgrades</w:t>
            </w:r>
          </w:p>
        </w:tc>
        <w:tc>
          <w:tcPr>
            <w:tcW w:w="1230" w:type="dxa"/>
            <w:tcBorders>
              <w:top w:val="nil"/>
              <w:left w:val="nil"/>
              <w:bottom w:val="nil"/>
              <w:right w:val="nil"/>
            </w:tcBorders>
            <w:shd w:val="clear" w:color="auto" w:fill="FFFFFF" w:themeFill="background1"/>
            <w:noWrap/>
            <w:vAlign w:val="center"/>
            <w:hideMark/>
          </w:tcPr>
          <w:p w14:paraId="398CA65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458</w:t>
            </w:r>
          </w:p>
        </w:tc>
        <w:tc>
          <w:tcPr>
            <w:tcW w:w="1886" w:type="dxa"/>
            <w:tcBorders>
              <w:top w:val="nil"/>
              <w:left w:val="nil"/>
              <w:bottom w:val="nil"/>
              <w:right w:val="nil"/>
            </w:tcBorders>
            <w:shd w:val="clear" w:color="auto" w:fill="FFFFFF" w:themeFill="background1"/>
            <w:noWrap/>
            <w:vAlign w:val="center"/>
            <w:hideMark/>
          </w:tcPr>
          <w:p w14:paraId="63D7384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7,083</w:t>
            </w:r>
          </w:p>
        </w:tc>
        <w:tc>
          <w:tcPr>
            <w:tcW w:w="1561" w:type="dxa"/>
            <w:tcBorders>
              <w:top w:val="nil"/>
              <w:left w:val="nil"/>
              <w:bottom w:val="nil"/>
              <w:right w:val="nil"/>
            </w:tcBorders>
            <w:shd w:val="clear" w:color="auto" w:fill="FFFFFF" w:themeFill="background1"/>
            <w:noWrap/>
            <w:vAlign w:val="center"/>
            <w:hideMark/>
          </w:tcPr>
          <w:p w14:paraId="52976E6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6,625</w:t>
            </w:r>
          </w:p>
        </w:tc>
      </w:tr>
      <w:tr w:rsidR="00CA2C50" w:rsidRPr="00441CC7" w14:paraId="732D07A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AAE4A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B5EC53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DC0475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47D9A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Speed Management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3192000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916FF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2641D1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458</w:t>
            </w:r>
          </w:p>
        </w:tc>
        <w:tc>
          <w:tcPr>
            <w:tcW w:w="1886" w:type="dxa"/>
            <w:tcBorders>
              <w:top w:val="nil"/>
              <w:left w:val="nil"/>
              <w:bottom w:val="single" w:sz="4" w:space="0" w:color="auto"/>
              <w:right w:val="nil"/>
            </w:tcBorders>
            <w:shd w:val="clear" w:color="auto" w:fill="FFFFFF" w:themeFill="background1"/>
            <w:noWrap/>
            <w:vAlign w:val="center"/>
            <w:hideMark/>
          </w:tcPr>
          <w:p w14:paraId="25BC722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7,083</w:t>
            </w:r>
          </w:p>
        </w:tc>
        <w:tc>
          <w:tcPr>
            <w:tcW w:w="1561" w:type="dxa"/>
            <w:tcBorders>
              <w:top w:val="nil"/>
              <w:left w:val="nil"/>
              <w:bottom w:val="single" w:sz="4" w:space="0" w:color="auto"/>
              <w:right w:val="nil"/>
            </w:tcBorders>
            <w:shd w:val="clear" w:color="auto" w:fill="FFFFFF" w:themeFill="background1"/>
            <w:noWrap/>
            <w:vAlign w:val="center"/>
            <w:hideMark/>
          </w:tcPr>
          <w:p w14:paraId="49739BC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6,625</w:t>
            </w:r>
          </w:p>
        </w:tc>
      </w:tr>
      <w:tr w:rsidR="00CA2C50" w:rsidRPr="00441CC7" w14:paraId="42D6736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18C498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DED4CD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3AA49B9" w14:textId="77777777" w:rsidR="006F77B5" w:rsidRPr="00497A06" w:rsidRDefault="006F77B5" w:rsidP="006F77B5">
            <w:pPr>
              <w:spacing w:after="0" w:line="240" w:lineRule="auto"/>
              <w:rPr>
                <w:sz w:val="20"/>
                <w:szCs w:val="20"/>
                <w:lang w:eastAsia="en-NZ"/>
              </w:rPr>
            </w:pPr>
            <w:r>
              <w:rPr>
                <w:rFonts w:ascii="Calibri" w:hAnsi="Calibri" w:cs="Calibri"/>
                <w:color w:val="000000"/>
              </w:rPr>
              <w:t>2141</w:t>
            </w:r>
          </w:p>
        </w:tc>
        <w:tc>
          <w:tcPr>
            <w:tcW w:w="3545" w:type="dxa"/>
            <w:tcBorders>
              <w:top w:val="nil"/>
              <w:left w:val="nil"/>
              <w:bottom w:val="nil"/>
              <w:right w:val="nil"/>
            </w:tcBorders>
            <w:shd w:val="clear" w:color="auto" w:fill="FFFFFF" w:themeFill="background1"/>
            <w:noWrap/>
            <w:vAlign w:val="bottom"/>
            <w:hideMark/>
          </w:tcPr>
          <w:p w14:paraId="26DB01B8" w14:textId="77777777" w:rsidR="006F77B5" w:rsidRPr="00497A06" w:rsidRDefault="006F77B5" w:rsidP="006F77B5">
            <w:pPr>
              <w:spacing w:after="0" w:line="240" w:lineRule="auto"/>
              <w:rPr>
                <w:sz w:val="20"/>
                <w:szCs w:val="20"/>
                <w:lang w:eastAsia="en-NZ"/>
              </w:rPr>
            </w:pPr>
            <w:r>
              <w:rPr>
                <w:rFonts w:ascii="Calibri" w:hAnsi="Calibri" w:cs="Calibri"/>
                <w:color w:val="000000"/>
              </w:rPr>
              <w:t>LGWM - City Streets</w:t>
            </w:r>
          </w:p>
        </w:tc>
        <w:tc>
          <w:tcPr>
            <w:tcW w:w="1279" w:type="dxa"/>
            <w:tcBorders>
              <w:top w:val="nil"/>
              <w:left w:val="nil"/>
              <w:bottom w:val="nil"/>
              <w:right w:val="nil"/>
            </w:tcBorders>
            <w:shd w:val="clear" w:color="auto" w:fill="FFFFFF" w:themeFill="background1"/>
            <w:noWrap/>
            <w:vAlign w:val="bottom"/>
            <w:hideMark/>
          </w:tcPr>
          <w:p w14:paraId="3ADDBC92" w14:textId="77777777" w:rsidR="006F77B5" w:rsidRPr="00497A06" w:rsidRDefault="006F77B5" w:rsidP="006F77B5">
            <w:pPr>
              <w:spacing w:after="0" w:line="240" w:lineRule="auto"/>
              <w:rPr>
                <w:sz w:val="20"/>
                <w:szCs w:val="20"/>
                <w:lang w:eastAsia="en-NZ"/>
              </w:rPr>
            </w:pPr>
            <w:r>
              <w:rPr>
                <w:rFonts w:ascii="Calibri" w:hAnsi="Calibri" w:cs="Calibri"/>
                <w:color w:val="000000"/>
              </w:rPr>
              <w:t>2010102141</w:t>
            </w:r>
          </w:p>
        </w:tc>
        <w:tc>
          <w:tcPr>
            <w:tcW w:w="2543" w:type="dxa"/>
            <w:tcBorders>
              <w:top w:val="nil"/>
              <w:left w:val="nil"/>
              <w:bottom w:val="nil"/>
              <w:right w:val="nil"/>
            </w:tcBorders>
            <w:shd w:val="clear" w:color="auto" w:fill="FFFFFF" w:themeFill="background1"/>
            <w:noWrap/>
            <w:vAlign w:val="bottom"/>
            <w:hideMark/>
          </w:tcPr>
          <w:p w14:paraId="679806E0" w14:textId="77777777" w:rsidR="006F77B5" w:rsidRPr="00497A06" w:rsidRDefault="006F77B5" w:rsidP="006F77B5">
            <w:pPr>
              <w:spacing w:after="0" w:line="240" w:lineRule="auto"/>
              <w:rPr>
                <w:sz w:val="20"/>
                <w:szCs w:val="20"/>
                <w:lang w:eastAsia="en-NZ"/>
              </w:rPr>
            </w:pPr>
            <w:r>
              <w:rPr>
                <w:rFonts w:ascii="Calibri" w:hAnsi="Calibri" w:cs="Calibri"/>
                <w:color w:val="000000"/>
              </w:rPr>
              <w:t>PT - Bus Priority Early Improvements</w:t>
            </w:r>
          </w:p>
        </w:tc>
        <w:tc>
          <w:tcPr>
            <w:tcW w:w="1230" w:type="dxa"/>
            <w:tcBorders>
              <w:top w:val="nil"/>
              <w:left w:val="nil"/>
              <w:bottom w:val="nil"/>
              <w:right w:val="nil"/>
            </w:tcBorders>
            <w:shd w:val="clear" w:color="auto" w:fill="FFFFFF" w:themeFill="background1"/>
            <w:noWrap/>
            <w:vAlign w:val="center"/>
            <w:hideMark/>
          </w:tcPr>
          <w:p w14:paraId="4E4CB76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4,544</w:t>
            </w:r>
          </w:p>
        </w:tc>
        <w:tc>
          <w:tcPr>
            <w:tcW w:w="1886" w:type="dxa"/>
            <w:tcBorders>
              <w:top w:val="nil"/>
              <w:left w:val="nil"/>
              <w:bottom w:val="nil"/>
              <w:right w:val="nil"/>
            </w:tcBorders>
            <w:shd w:val="clear" w:color="auto" w:fill="FFFFFF" w:themeFill="background1"/>
            <w:noWrap/>
            <w:vAlign w:val="center"/>
            <w:hideMark/>
          </w:tcPr>
          <w:p w14:paraId="7025108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7,517</w:t>
            </w:r>
          </w:p>
        </w:tc>
        <w:tc>
          <w:tcPr>
            <w:tcW w:w="1561" w:type="dxa"/>
            <w:tcBorders>
              <w:top w:val="nil"/>
              <w:left w:val="nil"/>
              <w:bottom w:val="nil"/>
              <w:right w:val="nil"/>
            </w:tcBorders>
            <w:shd w:val="clear" w:color="auto" w:fill="FFFFFF" w:themeFill="background1"/>
            <w:noWrap/>
            <w:vAlign w:val="center"/>
            <w:hideMark/>
          </w:tcPr>
          <w:p w14:paraId="58F825F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2,973</w:t>
            </w:r>
          </w:p>
        </w:tc>
      </w:tr>
      <w:tr w:rsidR="00CA2C50" w:rsidRPr="00441CC7" w14:paraId="3D81857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8158F4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E27843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D082CD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DADEFE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4DA488B" w14:textId="77777777" w:rsidR="006F77B5" w:rsidRPr="00497A06" w:rsidRDefault="006F77B5" w:rsidP="006F77B5">
            <w:pPr>
              <w:spacing w:after="0" w:line="240" w:lineRule="auto"/>
              <w:rPr>
                <w:sz w:val="20"/>
                <w:szCs w:val="20"/>
                <w:lang w:eastAsia="en-NZ"/>
              </w:rPr>
            </w:pPr>
            <w:r>
              <w:rPr>
                <w:rFonts w:ascii="Calibri" w:hAnsi="Calibri" w:cs="Calibri"/>
                <w:color w:val="000000"/>
              </w:rPr>
              <w:t>2010122141</w:t>
            </w:r>
          </w:p>
        </w:tc>
        <w:tc>
          <w:tcPr>
            <w:tcW w:w="2543" w:type="dxa"/>
            <w:tcBorders>
              <w:top w:val="nil"/>
              <w:left w:val="nil"/>
              <w:bottom w:val="nil"/>
              <w:right w:val="nil"/>
            </w:tcBorders>
            <w:shd w:val="clear" w:color="auto" w:fill="FFFFFF" w:themeFill="background1"/>
            <w:noWrap/>
            <w:vAlign w:val="bottom"/>
            <w:hideMark/>
          </w:tcPr>
          <w:p w14:paraId="151DB046" w14:textId="77777777" w:rsidR="006F77B5" w:rsidRPr="00497A06" w:rsidRDefault="006F77B5" w:rsidP="006F77B5">
            <w:pPr>
              <w:spacing w:after="0" w:line="240" w:lineRule="auto"/>
              <w:rPr>
                <w:sz w:val="20"/>
                <w:szCs w:val="20"/>
                <w:lang w:eastAsia="en-NZ"/>
              </w:rPr>
            </w:pPr>
            <w:r>
              <w:rPr>
                <w:rFonts w:ascii="Calibri" w:hAnsi="Calibri" w:cs="Calibri"/>
                <w:color w:val="000000"/>
              </w:rPr>
              <w:t>Walking - Central Area Walking Early Improvements</w:t>
            </w:r>
          </w:p>
        </w:tc>
        <w:tc>
          <w:tcPr>
            <w:tcW w:w="1230" w:type="dxa"/>
            <w:tcBorders>
              <w:top w:val="nil"/>
              <w:left w:val="nil"/>
              <w:bottom w:val="nil"/>
              <w:right w:val="nil"/>
            </w:tcBorders>
            <w:shd w:val="clear" w:color="auto" w:fill="FFFFFF" w:themeFill="background1"/>
            <w:noWrap/>
            <w:vAlign w:val="center"/>
            <w:hideMark/>
          </w:tcPr>
          <w:p w14:paraId="2F00349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364</w:t>
            </w:r>
          </w:p>
        </w:tc>
        <w:tc>
          <w:tcPr>
            <w:tcW w:w="1886" w:type="dxa"/>
            <w:tcBorders>
              <w:top w:val="nil"/>
              <w:left w:val="nil"/>
              <w:bottom w:val="nil"/>
              <w:right w:val="nil"/>
            </w:tcBorders>
            <w:shd w:val="clear" w:color="auto" w:fill="FFFFFF" w:themeFill="background1"/>
            <w:noWrap/>
            <w:vAlign w:val="center"/>
            <w:hideMark/>
          </w:tcPr>
          <w:p w14:paraId="35EF33F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w:t>
            </w:r>
          </w:p>
        </w:tc>
        <w:tc>
          <w:tcPr>
            <w:tcW w:w="1561" w:type="dxa"/>
            <w:tcBorders>
              <w:top w:val="nil"/>
              <w:left w:val="nil"/>
              <w:bottom w:val="nil"/>
              <w:right w:val="nil"/>
            </w:tcBorders>
            <w:shd w:val="clear" w:color="auto" w:fill="FFFFFF" w:themeFill="background1"/>
            <w:noWrap/>
            <w:vAlign w:val="center"/>
            <w:hideMark/>
          </w:tcPr>
          <w:p w14:paraId="34A8744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(344)</w:t>
            </w:r>
          </w:p>
        </w:tc>
      </w:tr>
      <w:tr w:rsidR="00CA2C50" w:rsidRPr="00441CC7" w14:paraId="634250B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CE9C62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F63882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86C278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78351F3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8FB4B29" w14:textId="77777777" w:rsidR="006F77B5" w:rsidRPr="00497A06" w:rsidRDefault="006F77B5" w:rsidP="006F77B5">
            <w:pPr>
              <w:spacing w:after="0" w:line="240" w:lineRule="auto"/>
              <w:rPr>
                <w:sz w:val="20"/>
                <w:szCs w:val="20"/>
                <w:lang w:eastAsia="en-NZ"/>
              </w:rPr>
            </w:pPr>
            <w:r>
              <w:rPr>
                <w:rFonts w:ascii="Calibri" w:hAnsi="Calibri" w:cs="Calibri"/>
                <w:color w:val="000000"/>
              </w:rPr>
              <w:t>2010172141</w:t>
            </w:r>
          </w:p>
        </w:tc>
        <w:tc>
          <w:tcPr>
            <w:tcW w:w="2543" w:type="dxa"/>
            <w:tcBorders>
              <w:top w:val="nil"/>
              <w:left w:val="nil"/>
              <w:bottom w:val="nil"/>
              <w:right w:val="nil"/>
            </w:tcBorders>
            <w:shd w:val="clear" w:color="auto" w:fill="FFFFFF" w:themeFill="background1"/>
            <w:noWrap/>
            <w:vAlign w:val="bottom"/>
            <w:hideMark/>
          </w:tcPr>
          <w:p w14:paraId="4B7F3724" w14:textId="77777777" w:rsidR="006F77B5" w:rsidRPr="00497A06" w:rsidRDefault="006F77B5" w:rsidP="006F77B5">
            <w:pPr>
              <w:spacing w:after="0" w:line="240" w:lineRule="auto"/>
              <w:rPr>
                <w:sz w:val="20"/>
                <w:szCs w:val="20"/>
                <w:lang w:eastAsia="en-NZ"/>
              </w:rPr>
            </w:pPr>
            <w:r>
              <w:rPr>
                <w:rFonts w:ascii="Calibri" w:hAnsi="Calibri" w:cs="Calibri"/>
                <w:color w:val="000000"/>
              </w:rPr>
              <w:t>Cycling - Central Area Cycling Early Improvements</w:t>
            </w:r>
          </w:p>
        </w:tc>
        <w:tc>
          <w:tcPr>
            <w:tcW w:w="1230" w:type="dxa"/>
            <w:tcBorders>
              <w:top w:val="nil"/>
              <w:left w:val="nil"/>
              <w:bottom w:val="nil"/>
              <w:right w:val="nil"/>
            </w:tcBorders>
            <w:shd w:val="clear" w:color="auto" w:fill="FFFFFF" w:themeFill="background1"/>
            <w:noWrap/>
            <w:vAlign w:val="center"/>
            <w:hideMark/>
          </w:tcPr>
          <w:p w14:paraId="6A73325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156</w:t>
            </w:r>
          </w:p>
        </w:tc>
        <w:tc>
          <w:tcPr>
            <w:tcW w:w="1886" w:type="dxa"/>
            <w:tcBorders>
              <w:top w:val="nil"/>
              <w:left w:val="nil"/>
              <w:bottom w:val="nil"/>
              <w:right w:val="nil"/>
            </w:tcBorders>
            <w:shd w:val="clear" w:color="auto" w:fill="FFFFFF" w:themeFill="background1"/>
            <w:noWrap/>
            <w:vAlign w:val="center"/>
            <w:hideMark/>
          </w:tcPr>
          <w:p w14:paraId="605F6B1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w:t>
            </w:r>
          </w:p>
        </w:tc>
        <w:tc>
          <w:tcPr>
            <w:tcW w:w="1561" w:type="dxa"/>
            <w:tcBorders>
              <w:top w:val="nil"/>
              <w:left w:val="nil"/>
              <w:bottom w:val="nil"/>
              <w:right w:val="nil"/>
            </w:tcBorders>
            <w:shd w:val="clear" w:color="auto" w:fill="FFFFFF" w:themeFill="background1"/>
            <w:noWrap/>
            <w:vAlign w:val="center"/>
            <w:hideMark/>
          </w:tcPr>
          <w:p w14:paraId="479CBE6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(147)</w:t>
            </w:r>
          </w:p>
        </w:tc>
      </w:tr>
      <w:tr w:rsidR="00CA2C50" w:rsidRPr="00441CC7" w14:paraId="6AED511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21F2C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0F2C20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C09D09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F94507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LGWM - City Streets Total</w:t>
            </w:r>
          </w:p>
        </w:tc>
        <w:tc>
          <w:tcPr>
            <w:tcW w:w="1279" w:type="dxa"/>
            <w:tcBorders>
              <w:top w:val="nil"/>
              <w:left w:val="nil"/>
              <w:bottom w:val="single" w:sz="4" w:space="0" w:color="auto"/>
              <w:right w:val="nil"/>
            </w:tcBorders>
            <w:shd w:val="clear" w:color="auto" w:fill="FFFFFF" w:themeFill="background1"/>
            <w:noWrap/>
            <w:vAlign w:val="bottom"/>
            <w:hideMark/>
          </w:tcPr>
          <w:p w14:paraId="17DF0E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33D97E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CF9559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5,064</w:t>
            </w:r>
          </w:p>
        </w:tc>
        <w:tc>
          <w:tcPr>
            <w:tcW w:w="1886" w:type="dxa"/>
            <w:tcBorders>
              <w:top w:val="nil"/>
              <w:left w:val="nil"/>
              <w:bottom w:val="single" w:sz="4" w:space="0" w:color="auto"/>
              <w:right w:val="nil"/>
            </w:tcBorders>
            <w:shd w:val="clear" w:color="auto" w:fill="FFFFFF" w:themeFill="background1"/>
            <w:noWrap/>
            <w:vAlign w:val="center"/>
            <w:hideMark/>
          </w:tcPr>
          <w:p w14:paraId="1455E93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7,545</w:t>
            </w:r>
          </w:p>
        </w:tc>
        <w:tc>
          <w:tcPr>
            <w:tcW w:w="1561" w:type="dxa"/>
            <w:tcBorders>
              <w:top w:val="nil"/>
              <w:left w:val="nil"/>
              <w:bottom w:val="single" w:sz="4" w:space="0" w:color="auto"/>
              <w:right w:val="nil"/>
            </w:tcBorders>
            <w:shd w:val="clear" w:color="auto" w:fill="FFFFFF" w:themeFill="background1"/>
            <w:noWrap/>
            <w:vAlign w:val="center"/>
            <w:hideMark/>
          </w:tcPr>
          <w:p w14:paraId="3EE1790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2,481</w:t>
            </w:r>
          </w:p>
        </w:tc>
      </w:tr>
      <w:tr w:rsidR="00CA2C50" w:rsidRPr="00441CC7" w14:paraId="04AF667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D4CE51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9FDF91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F4B22EF" w14:textId="77777777" w:rsidR="006F77B5" w:rsidRPr="00497A06" w:rsidRDefault="006F77B5" w:rsidP="006F77B5">
            <w:pPr>
              <w:spacing w:after="0" w:line="240" w:lineRule="auto"/>
              <w:rPr>
                <w:sz w:val="20"/>
                <w:szCs w:val="20"/>
                <w:lang w:eastAsia="en-NZ"/>
              </w:rPr>
            </w:pPr>
            <w:r>
              <w:rPr>
                <w:rFonts w:ascii="Calibri" w:hAnsi="Calibri" w:cs="Calibri"/>
                <w:color w:val="000000"/>
              </w:rPr>
              <w:t>2142</w:t>
            </w:r>
          </w:p>
        </w:tc>
        <w:tc>
          <w:tcPr>
            <w:tcW w:w="3545" w:type="dxa"/>
            <w:tcBorders>
              <w:top w:val="nil"/>
              <w:left w:val="nil"/>
              <w:bottom w:val="nil"/>
              <w:right w:val="nil"/>
            </w:tcBorders>
            <w:shd w:val="clear" w:color="auto" w:fill="FFFFFF" w:themeFill="background1"/>
            <w:noWrap/>
            <w:vAlign w:val="bottom"/>
            <w:hideMark/>
          </w:tcPr>
          <w:p w14:paraId="2087EA4A" w14:textId="77777777" w:rsidR="006F77B5" w:rsidRPr="00497A06" w:rsidRDefault="006F77B5" w:rsidP="006F77B5">
            <w:pPr>
              <w:spacing w:after="0" w:line="240" w:lineRule="auto"/>
              <w:rPr>
                <w:sz w:val="20"/>
                <w:szCs w:val="20"/>
                <w:lang w:eastAsia="en-NZ"/>
              </w:rPr>
            </w:pPr>
            <w:r>
              <w:rPr>
                <w:rFonts w:ascii="Calibri" w:hAnsi="Calibri" w:cs="Calibri"/>
                <w:color w:val="000000"/>
              </w:rPr>
              <w:t>LGWM - Early Delivery</w:t>
            </w:r>
          </w:p>
        </w:tc>
        <w:tc>
          <w:tcPr>
            <w:tcW w:w="1279" w:type="dxa"/>
            <w:tcBorders>
              <w:top w:val="nil"/>
              <w:left w:val="nil"/>
              <w:bottom w:val="nil"/>
              <w:right w:val="nil"/>
            </w:tcBorders>
            <w:shd w:val="clear" w:color="auto" w:fill="FFFFFF" w:themeFill="background1"/>
            <w:noWrap/>
            <w:vAlign w:val="bottom"/>
            <w:hideMark/>
          </w:tcPr>
          <w:p w14:paraId="1933ECF4" w14:textId="77777777" w:rsidR="006F77B5" w:rsidRPr="00497A06" w:rsidRDefault="006F77B5" w:rsidP="006F77B5">
            <w:pPr>
              <w:spacing w:after="0" w:line="240" w:lineRule="auto"/>
              <w:rPr>
                <w:sz w:val="20"/>
                <w:szCs w:val="20"/>
                <w:lang w:eastAsia="en-NZ"/>
              </w:rPr>
            </w:pPr>
            <w:r>
              <w:rPr>
                <w:rFonts w:ascii="Calibri" w:hAnsi="Calibri" w:cs="Calibri"/>
                <w:color w:val="000000"/>
              </w:rPr>
              <w:t>2010142142</w:t>
            </w:r>
          </w:p>
        </w:tc>
        <w:tc>
          <w:tcPr>
            <w:tcW w:w="2543" w:type="dxa"/>
            <w:tcBorders>
              <w:top w:val="nil"/>
              <w:left w:val="nil"/>
              <w:bottom w:val="nil"/>
              <w:right w:val="nil"/>
            </w:tcBorders>
            <w:shd w:val="clear" w:color="auto" w:fill="FFFFFF" w:themeFill="background1"/>
            <w:noWrap/>
            <w:vAlign w:val="bottom"/>
            <w:hideMark/>
          </w:tcPr>
          <w:p w14:paraId="78161ED5" w14:textId="77777777" w:rsidR="006F77B5" w:rsidRPr="00497A06" w:rsidRDefault="006F77B5" w:rsidP="006F77B5">
            <w:pPr>
              <w:spacing w:after="0" w:line="240" w:lineRule="auto"/>
              <w:rPr>
                <w:sz w:val="20"/>
                <w:szCs w:val="20"/>
                <w:lang w:eastAsia="en-NZ"/>
              </w:rPr>
            </w:pPr>
            <w:r>
              <w:rPr>
                <w:rFonts w:ascii="Calibri" w:hAnsi="Calibri" w:cs="Calibri"/>
                <w:color w:val="000000"/>
              </w:rPr>
              <w:t>Golden Mile</w:t>
            </w:r>
          </w:p>
        </w:tc>
        <w:tc>
          <w:tcPr>
            <w:tcW w:w="1230" w:type="dxa"/>
            <w:tcBorders>
              <w:top w:val="nil"/>
              <w:left w:val="nil"/>
              <w:bottom w:val="nil"/>
              <w:right w:val="nil"/>
            </w:tcBorders>
            <w:shd w:val="clear" w:color="auto" w:fill="FFFFFF" w:themeFill="background1"/>
            <w:noWrap/>
            <w:vAlign w:val="center"/>
            <w:hideMark/>
          </w:tcPr>
          <w:p w14:paraId="03A9DB8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11,983</w:t>
            </w:r>
          </w:p>
        </w:tc>
        <w:tc>
          <w:tcPr>
            <w:tcW w:w="1886" w:type="dxa"/>
            <w:tcBorders>
              <w:top w:val="nil"/>
              <w:left w:val="nil"/>
              <w:bottom w:val="nil"/>
              <w:right w:val="nil"/>
            </w:tcBorders>
            <w:shd w:val="clear" w:color="auto" w:fill="FFFFFF" w:themeFill="background1"/>
            <w:noWrap/>
            <w:vAlign w:val="center"/>
            <w:hideMark/>
          </w:tcPr>
          <w:p w14:paraId="2658619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12,234</w:t>
            </w:r>
          </w:p>
        </w:tc>
        <w:tc>
          <w:tcPr>
            <w:tcW w:w="1561" w:type="dxa"/>
            <w:tcBorders>
              <w:top w:val="nil"/>
              <w:left w:val="nil"/>
              <w:bottom w:val="nil"/>
              <w:right w:val="nil"/>
            </w:tcBorders>
            <w:shd w:val="clear" w:color="auto" w:fill="FFFFFF" w:themeFill="background1"/>
            <w:noWrap/>
            <w:vAlign w:val="center"/>
            <w:hideMark/>
          </w:tcPr>
          <w:p w14:paraId="27A51F5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250</w:t>
            </w:r>
          </w:p>
        </w:tc>
      </w:tr>
      <w:tr w:rsidR="00CA2C50" w:rsidRPr="00441CC7" w14:paraId="7F3083D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7FB406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CE32A8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1E2645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530306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4BDAE3F" w14:textId="77777777" w:rsidR="006F77B5" w:rsidRPr="00497A06" w:rsidRDefault="006F77B5" w:rsidP="006F77B5">
            <w:pPr>
              <w:spacing w:after="0" w:line="240" w:lineRule="auto"/>
              <w:rPr>
                <w:sz w:val="20"/>
                <w:szCs w:val="20"/>
                <w:lang w:eastAsia="en-NZ"/>
              </w:rPr>
            </w:pPr>
            <w:r>
              <w:rPr>
                <w:rFonts w:ascii="Calibri" w:hAnsi="Calibri" w:cs="Calibri"/>
                <w:color w:val="000000"/>
              </w:rPr>
              <w:t>2010152142</w:t>
            </w:r>
          </w:p>
        </w:tc>
        <w:tc>
          <w:tcPr>
            <w:tcW w:w="2543" w:type="dxa"/>
            <w:tcBorders>
              <w:top w:val="nil"/>
              <w:left w:val="nil"/>
              <w:bottom w:val="nil"/>
              <w:right w:val="nil"/>
            </w:tcBorders>
            <w:shd w:val="clear" w:color="auto" w:fill="FFFFFF" w:themeFill="background1"/>
            <w:noWrap/>
            <w:vAlign w:val="bottom"/>
            <w:hideMark/>
          </w:tcPr>
          <w:p w14:paraId="4BD25DA9" w14:textId="77777777" w:rsidR="006F77B5" w:rsidRPr="00497A06" w:rsidRDefault="006F77B5" w:rsidP="006F77B5">
            <w:pPr>
              <w:spacing w:after="0" w:line="240" w:lineRule="auto"/>
              <w:rPr>
                <w:sz w:val="20"/>
                <w:szCs w:val="20"/>
                <w:lang w:eastAsia="en-NZ"/>
              </w:rPr>
            </w:pPr>
            <w:r>
              <w:rPr>
                <w:rFonts w:ascii="Calibri" w:hAnsi="Calibri" w:cs="Calibri"/>
                <w:color w:val="000000"/>
              </w:rPr>
              <w:t>Thorndon Quay and Hutt Road</w:t>
            </w:r>
          </w:p>
        </w:tc>
        <w:tc>
          <w:tcPr>
            <w:tcW w:w="1230" w:type="dxa"/>
            <w:tcBorders>
              <w:top w:val="nil"/>
              <w:left w:val="nil"/>
              <w:bottom w:val="nil"/>
              <w:right w:val="nil"/>
            </w:tcBorders>
            <w:shd w:val="clear" w:color="auto" w:fill="FFFFFF" w:themeFill="background1"/>
            <w:noWrap/>
            <w:vAlign w:val="center"/>
            <w:hideMark/>
          </w:tcPr>
          <w:p w14:paraId="605FEDC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919</w:t>
            </w:r>
          </w:p>
        </w:tc>
        <w:tc>
          <w:tcPr>
            <w:tcW w:w="1886" w:type="dxa"/>
            <w:tcBorders>
              <w:top w:val="nil"/>
              <w:left w:val="nil"/>
              <w:bottom w:val="nil"/>
              <w:right w:val="nil"/>
            </w:tcBorders>
            <w:shd w:val="clear" w:color="auto" w:fill="FFFFFF" w:themeFill="background1"/>
            <w:noWrap/>
            <w:vAlign w:val="center"/>
            <w:hideMark/>
          </w:tcPr>
          <w:p w14:paraId="5B315C1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15,022</w:t>
            </w:r>
          </w:p>
        </w:tc>
        <w:tc>
          <w:tcPr>
            <w:tcW w:w="1561" w:type="dxa"/>
            <w:tcBorders>
              <w:top w:val="nil"/>
              <w:left w:val="nil"/>
              <w:bottom w:val="nil"/>
              <w:right w:val="nil"/>
            </w:tcBorders>
            <w:shd w:val="clear" w:color="auto" w:fill="FFFFFF" w:themeFill="background1"/>
            <w:noWrap/>
            <w:vAlign w:val="center"/>
            <w:hideMark/>
          </w:tcPr>
          <w:p w14:paraId="0FA6705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14,102</w:t>
            </w:r>
          </w:p>
        </w:tc>
      </w:tr>
      <w:tr w:rsidR="00CA2C50" w:rsidRPr="00441CC7" w14:paraId="1E18E45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33F68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2AB724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64BC26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36D7AC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A0CE9B5" w14:textId="77777777" w:rsidR="006F77B5" w:rsidRPr="00497A06" w:rsidRDefault="006F77B5" w:rsidP="006F77B5">
            <w:pPr>
              <w:spacing w:after="0" w:line="240" w:lineRule="auto"/>
              <w:rPr>
                <w:sz w:val="20"/>
                <w:szCs w:val="20"/>
                <w:lang w:eastAsia="en-NZ"/>
              </w:rPr>
            </w:pPr>
            <w:r>
              <w:rPr>
                <w:rFonts w:ascii="Calibri" w:hAnsi="Calibri" w:cs="Calibri"/>
                <w:color w:val="000000"/>
              </w:rPr>
              <w:t>2010162142</w:t>
            </w:r>
          </w:p>
        </w:tc>
        <w:tc>
          <w:tcPr>
            <w:tcW w:w="2543" w:type="dxa"/>
            <w:tcBorders>
              <w:top w:val="nil"/>
              <w:left w:val="nil"/>
              <w:bottom w:val="nil"/>
              <w:right w:val="nil"/>
            </w:tcBorders>
            <w:shd w:val="clear" w:color="auto" w:fill="FFFFFF" w:themeFill="background1"/>
            <w:noWrap/>
            <w:vAlign w:val="bottom"/>
            <w:hideMark/>
          </w:tcPr>
          <w:p w14:paraId="4C6E996C" w14:textId="77777777" w:rsidR="006F77B5" w:rsidRPr="00497A06" w:rsidRDefault="006F77B5" w:rsidP="006F77B5">
            <w:pPr>
              <w:spacing w:after="0" w:line="240" w:lineRule="auto"/>
              <w:rPr>
                <w:sz w:val="20"/>
                <w:szCs w:val="20"/>
                <w:lang w:eastAsia="en-NZ"/>
              </w:rPr>
            </w:pPr>
            <w:r>
              <w:rPr>
                <w:rFonts w:ascii="Calibri" w:hAnsi="Calibri" w:cs="Calibri"/>
                <w:color w:val="000000"/>
              </w:rPr>
              <w:t>Central City and SH1 Walking Cycling and Safe Speeds</w:t>
            </w:r>
          </w:p>
        </w:tc>
        <w:tc>
          <w:tcPr>
            <w:tcW w:w="1230" w:type="dxa"/>
            <w:tcBorders>
              <w:top w:val="nil"/>
              <w:left w:val="nil"/>
              <w:bottom w:val="nil"/>
              <w:right w:val="nil"/>
            </w:tcBorders>
            <w:shd w:val="clear" w:color="auto" w:fill="FFFFFF" w:themeFill="background1"/>
            <w:noWrap/>
            <w:vAlign w:val="center"/>
            <w:hideMark/>
          </w:tcPr>
          <w:p w14:paraId="4A00A7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2,696</w:t>
            </w:r>
          </w:p>
        </w:tc>
        <w:tc>
          <w:tcPr>
            <w:tcW w:w="1886" w:type="dxa"/>
            <w:tcBorders>
              <w:top w:val="nil"/>
              <w:left w:val="nil"/>
              <w:bottom w:val="nil"/>
              <w:right w:val="nil"/>
            </w:tcBorders>
            <w:shd w:val="clear" w:color="auto" w:fill="FFFFFF" w:themeFill="background1"/>
            <w:noWrap/>
            <w:vAlign w:val="center"/>
            <w:hideMark/>
          </w:tcPr>
          <w:p w14:paraId="1632BFC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1,013</w:t>
            </w:r>
          </w:p>
        </w:tc>
        <w:tc>
          <w:tcPr>
            <w:tcW w:w="1561" w:type="dxa"/>
            <w:tcBorders>
              <w:top w:val="nil"/>
              <w:left w:val="nil"/>
              <w:bottom w:val="nil"/>
              <w:right w:val="nil"/>
            </w:tcBorders>
            <w:shd w:val="clear" w:color="auto" w:fill="FFFFFF" w:themeFill="background1"/>
            <w:noWrap/>
            <w:vAlign w:val="center"/>
            <w:hideMark/>
          </w:tcPr>
          <w:p w14:paraId="33F3769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(1,683)</w:t>
            </w:r>
          </w:p>
        </w:tc>
      </w:tr>
      <w:tr w:rsidR="00CA2C50" w:rsidRPr="00441CC7" w14:paraId="4BB1193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BFC5F2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BDC3A6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ABA7C2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F3AD1F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LGWM - Early Delivery Total</w:t>
            </w:r>
          </w:p>
        </w:tc>
        <w:tc>
          <w:tcPr>
            <w:tcW w:w="1279" w:type="dxa"/>
            <w:tcBorders>
              <w:top w:val="nil"/>
              <w:left w:val="nil"/>
              <w:bottom w:val="single" w:sz="4" w:space="0" w:color="auto"/>
              <w:right w:val="nil"/>
            </w:tcBorders>
            <w:shd w:val="clear" w:color="auto" w:fill="FFFFFF" w:themeFill="background1"/>
            <w:noWrap/>
            <w:vAlign w:val="bottom"/>
            <w:hideMark/>
          </w:tcPr>
          <w:p w14:paraId="1E95E81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7F5A1C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54B5C6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15,598</w:t>
            </w:r>
          </w:p>
        </w:tc>
        <w:tc>
          <w:tcPr>
            <w:tcW w:w="1886" w:type="dxa"/>
            <w:tcBorders>
              <w:top w:val="nil"/>
              <w:left w:val="nil"/>
              <w:bottom w:val="single" w:sz="4" w:space="0" w:color="auto"/>
              <w:right w:val="nil"/>
            </w:tcBorders>
            <w:shd w:val="clear" w:color="auto" w:fill="FFFFFF" w:themeFill="background1"/>
            <w:noWrap/>
            <w:vAlign w:val="center"/>
            <w:hideMark/>
          </w:tcPr>
          <w:p w14:paraId="5725B06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28,269</w:t>
            </w:r>
          </w:p>
        </w:tc>
        <w:tc>
          <w:tcPr>
            <w:tcW w:w="1561" w:type="dxa"/>
            <w:tcBorders>
              <w:top w:val="nil"/>
              <w:left w:val="nil"/>
              <w:bottom w:val="single" w:sz="4" w:space="0" w:color="auto"/>
              <w:right w:val="nil"/>
            </w:tcBorders>
            <w:shd w:val="clear" w:color="auto" w:fill="FFFFFF" w:themeFill="background1"/>
            <w:noWrap/>
            <w:vAlign w:val="center"/>
            <w:hideMark/>
          </w:tcPr>
          <w:p w14:paraId="5BEDC52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12,670</w:t>
            </w:r>
          </w:p>
        </w:tc>
      </w:tr>
      <w:tr w:rsidR="00CA2C50" w:rsidRPr="00441CC7" w14:paraId="389CEE2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207D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4D7DD474"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7.1 Total</w:t>
            </w:r>
          </w:p>
        </w:tc>
        <w:tc>
          <w:tcPr>
            <w:tcW w:w="996" w:type="dxa"/>
            <w:tcBorders>
              <w:top w:val="nil"/>
              <w:left w:val="nil"/>
              <w:bottom w:val="single" w:sz="4" w:space="0" w:color="auto"/>
              <w:right w:val="nil"/>
            </w:tcBorders>
            <w:shd w:val="clear" w:color="auto" w:fill="FFFFFF" w:themeFill="background1"/>
            <w:noWrap/>
            <w:vAlign w:val="bottom"/>
            <w:hideMark/>
          </w:tcPr>
          <w:p w14:paraId="6F4C497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CAC616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5C22A023"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7663D2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6843C95E"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108,033</w:t>
            </w:r>
          </w:p>
        </w:tc>
        <w:tc>
          <w:tcPr>
            <w:tcW w:w="1886" w:type="dxa"/>
            <w:tcBorders>
              <w:top w:val="nil"/>
              <w:left w:val="nil"/>
              <w:bottom w:val="single" w:sz="4" w:space="0" w:color="auto"/>
              <w:right w:val="nil"/>
            </w:tcBorders>
            <w:shd w:val="clear" w:color="auto" w:fill="FFFFFF" w:themeFill="background1"/>
            <w:noWrap/>
            <w:vAlign w:val="center"/>
            <w:hideMark/>
          </w:tcPr>
          <w:p w14:paraId="0B9105B3"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125,693</w:t>
            </w:r>
          </w:p>
        </w:tc>
        <w:tc>
          <w:tcPr>
            <w:tcW w:w="1561" w:type="dxa"/>
            <w:tcBorders>
              <w:top w:val="nil"/>
              <w:left w:val="nil"/>
              <w:bottom w:val="single" w:sz="4" w:space="0" w:color="auto"/>
              <w:right w:val="nil"/>
            </w:tcBorders>
            <w:shd w:val="clear" w:color="auto" w:fill="FFFFFF" w:themeFill="background1"/>
            <w:noWrap/>
            <w:vAlign w:val="center"/>
            <w:hideMark/>
          </w:tcPr>
          <w:p w14:paraId="559462BE"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17,660</w:t>
            </w:r>
          </w:p>
        </w:tc>
      </w:tr>
      <w:tr w:rsidR="00CA2C50" w:rsidRPr="00441CC7" w14:paraId="1DB4781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76889C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079B78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7.2</w:t>
            </w:r>
          </w:p>
        </w:tc>
        <w:tc>
          <w:tcPr>
            <w:tcW w:w="996" w:type="dxa"/>
            <w:tcBorders>
              <w:top w:val="nil"/>
              <w:left w:val="nil"/>
              <w:bottom w:val="nil"/>
              <w:right w:val="nil"/>
            </w:tcBorders>
            <w:shd w:val="clear" w:color="auto" w:fill="FFFFFF" w:themeFill="background1"/>
            <w:noWrap/>
            <w:vAlign w:val="bottom"/>
            <w:hideMark/>
          </w:tcPr>
          <w:p w14:paraId="5882D783" w14:textId="77777777" w:rsidR="006F77B5" w:rsidRPr="00497A06" w:rsidRDefault="006F77B5" w:rsidP="006F77B5">
            <w:pPr>
              <w:spacing w:after="0" w:line="240" w:lineRule="auto"/>
              <w:rPr>
                <w:sz w:val="20"/>
                <w:szCs w:val="20"/>
                <w:lang w:eastAsia="en-NZ"/>
              </w:rPr>
            </w:pPr>
            <w:r>
              <w:rPr>
                <w:rFonts w:ascii="Calibri" w:hAnsi="Calibri" w:cs="Calibri"/>
                <w:color w:val="000000"/>
              </w:rPr>
              <w:t>2108</w:t>
            </w:r>
          </w:p>
        </w:tc>
        <w:tc>
          <w:tcPr>
            <w:tcW w:w="3545" w:type="dxa"/>
            <w:tcBorders>
              <w:top w:val="nil"/>
              <w:left w:val="nil"/>
              <w:bottom w:val="nil"/>
              <w:right w:val="nil"/>
            </w:tcBorders>
            <w:shd w:val="clear" w:color="auto" w:fill="FFFFFF" w:themeFill="background1"/>
            <w:noWrap/>
            <w:vAlign w:val="bottom"/>
            <w:hideMark/>
          </w:tcPr>
          <w:p w14:paraId="2E92A724" w14:textId="77777777" w:rsidR="006F77B5" w:rsidRPr="00497A06" w:rsidRDefault="006F77B5" w:rsidP="006F77B5">
            <w:pPr>
              <w:spacing w:after="0" w:line="240" w:lineRule="auto"/>
              <w:rPr>
                <w:sz w:val="20"/>
                <w:szCs w:val="20"/>
                <w:lang w:eastAsia="en-NZ"/>
              </w:rPr>
            </w:pPr>
            <w:r>
              <w:rPr>
                <w:rFonts w:ascii="Calibri" w:hAnsi="Calibri" w:cs="Calibri"/>
                <w:color w:val="000000"/>
              </w:rPr>
              <w:t>Parking Asset renewals</w:t>
            </w:r>
          </w:p>
        </w:tc>
        <w:tc>
          <w:tcPr>
            <w:tcW w:w="1279" w:type="dxa"/>
            <w:tcBorders>
              <w:top w:val="nil"/>
              <w:left w:val="nil"/>
              <w:bottom w:val="nil"/>
              <w:right w:val="nil"/>
            </w:tcBorders>
            <w:shd w:val="clear" w:color="auto" w:fill="FFFFFF" w:themeFill="background1"/>
            <w:noWrap/>
            <w:vAlign w:val="bottom"/>
            <w:hideMark/>
          </w:tcPr>
          <w:p w14:paraId="4B22DA42" w14:textId="77777777" w:rsidR="006F77B5" w:rsidRPr="00497A06" w:rsidRDefault="006F77B5" w:rsidP="006F77B5">
            <w:pPr>
              <w:spacing w:after="0" w:line="240" w:lineRule="auto"/>
              <w:rPr>
                <w:sz w:val="20"/>
                <w:szCs w:val="20"/>
                <w:lang w:eastAsia="en-NZ"/>
              </w:rPr>
            </w:pPr>
            <w:r>
              <w:rPr>
                <w:rFonts w:ascii="Calibri" w:hAnsi="Calibri" w:cs="Calibri"/>
                <w:color w:val="000000"/>
              </w:rPr>
              <w:t>2002342108</w:t>
            </w:r>
          </w:p>
        </w:tc>
        <w:tc>
          <w:tcPr>
            <w:tcW w:w="2543" w:type="dxa"/>
            <w:tcBorders>
              <w:top w:val="nil"/>
              <w:left w:val="nil"/>
              <w:bottom w:val="nil"/>
              <w:right w:val="nil"/>
            </w:tcBorders>
            <w:shd w:val="clear" w:color="auto" w:fill="FFFFFF" w:themeFill="background1"/>
            <w:noWrap/>
            <w:vAlign w:val="bottom"/>
            <w:hideMark/>
          </w:tcPr>
          <w:p w14:paraId="131BE913" w14:textId="77777777" w:rsidR="006F77B5" w:rsidRPr="00497A06" w:rsidRDefault="006F77B5" w:rsidP="006F77B5">
            <w:pPr>
              <w:spacing w:after="0" w:line="240" w:lineRule="auto"/>
              <w:rPr>
                <w:sz w:val="20"/>
                <w:szCs w:val="20"/>
                <w:lang w:eastAsia="en-NZ"/>
              </w:rPr>
            </w:pPr>
            <w:r>
              <w:rPr>
                <w:rFonts w:ascii="Calibri" w:hAnsi="Calibri" w:cs="Calibri"/>
                <w:color w:val="000000"/>
              </w:rPr>
              <w:t>Parking Meter Renewals</w:t>
            </w:r>
          </w:p>
        </w:tc>
        <w:tc>
          <w:tcPr>
            <w:tcW w:w="1230" w:type="dxa"/>
            <w:tcBorders>
              <w:top w:val="nil"/>
              <w:left w:val="nil"/>
              <w:bottom w:val="nil"/>
              <w:right w:val="nil"/>
            </w:tcBorders>
            <w:shd w:val="clear" w:color="auto" w:fill="FFFFFF" w:themeFill="background1"/>
            <w:noWrap/>
            <w:vAlign w:val="center"/>
            <w:hideMark/>
          </w:tcPr>
          <w:p w14:paraId="30C9423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2,272</w:t>
            </w:r>
          </w:p>
        </w:tc>
        <w:tc>
          <w:tcPr>
            <w:tcW w:w="1886" w:type="dxa"/>
            <w:tcBorders>
              <w:top w:val="nil"/>
              <w:left w:val="nil"/>
              <w:bottom w:val="nil"/>
              <w:right w:val="nil"/>
            </w:tcBorders>
            <w:shd w:val="clear" w:color="auto" w:fill="FFFFFF" w:themeFill="background1"/>
            <w:noWrap/>
            <w:vAlign w:val="center"/>
            <w:hideMark/>
          </w:tcPr>
          <w:p w14:paraId="33FEEAD0"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2,569</w:t>
            </w:r>
          </w:p>
        </w:tc>
        <w:tc>
          <w:tcPr>
            <w:tcW w:w="1561" w:type="dxa"/>
            <w:tcBorders>
              <w:top w:val="nil"/>
              <w:left w:val="nil"/>
              <w:bottom w:val="nil"/>
              <w:right w:val="nil"/>
            </w:tcBorders>
            <w:shd w:val="clear" w:color="auto" w:fill="FFFFFF" w:themeFill="background1"/>
            <w:noWrap/>
            <w:vAlign w:val="center"/>
            <w:hideMark/>
          </w:tcPr>
          <w:p w14:paraId="5583006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297</w:t>
            </w:r>
          </w:p>
        </w:tc>
      </w:tr>
      <w:tr w:rsidR="00CA2C50" w:rsidRPr="00441CC7" w14:paraId="57A42F9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F70EFE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AB0B5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8398D7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2F525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Parking Asset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319BA2F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AC6C00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5C0D90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2,272</w:t>
            </w:r>
          </w:p>
        </w:tc>
        <w:tc>
          <w:tcPr>
            <w:tcW w:w="1886" w:type="dxa"/>
            <w:tcBorders>
              <w:top w:val="nil"/>
              <w:left w:val="nil"/>
              <w:bottom w:val="single" w:sz="4" w:space="0" w:color="auto"/>
              <w:right w:val="nil"/>
            </w:tcBorders>
            <w:shd w:val="clear" w:color="auto" w:fill="FFFFFF" w:themeFill="background1"/>
            <w:noWrap/>
            <w:vAlign w:val="center"/>
            <w:hideMark/>
          </w:tcPr>
          <w:p w14:paraId="0251D1C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2,569</w:t>
            </w:r>
          </w:p>
        </w:tc>
        <w:tc>
          <w:tcPr>
            <w:tcW w:w="1561" w:type="dxa"/>
            <w:tcBorders>
              <w:top w:val="nil"/>
              <w:left w:val="nil"/>
              <w:bottom w:val="single" w:sz="4" w:space="0" w:color="auto"/>
              <w:right w:val="nil"/>
            </w:tcBorders>
            <w:shd w:val="clear" w:color="auto" w:fill="FFFFFF" w:themeFill="background1"/>
            <w:noWrap/>
            <w:vAlign w:val="center"/>
            <w:hideMark/>
          </w:tcPr>
          <w:p w14:paraId="17E8C39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297</w:t>
            </w:r>
          </w:p>
        </w:tc>
      </w:tr>
      <w:tr w:rsidR="00CA2C50" w:rsidRPr="00441CC7" w14:paraId="24FE09E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0C31D2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435FA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BBA5440" w14:textId="77777777" w:rsidR="006F77B5" w:rsidRPr="00497A06" w:rsidRDefault="006F77B5" w:rsidP="006F77B5">
            <w:pPr>
              <w:spacing w:after="0" w:line="240" w:lineRule="auto"/>
              <w:rPr>
                <w:sz w:val="20"/>
                <w:szCs w:val="20"/>
                <w:lang w:eastAsia="en-NZ"/>
              </w:rPr>
            </w:pPr>
            <w:r>
              <w:rPr>
                <w:rFonts w:ascii="Calibri" w:hAnsi="Calibri" w:cs="Calibri"/>
                <w:color w:val="000000"/>
              </w:rPr>
              <w:t>2109</w:t>
            </w:r>
          </w:p>
        </w:tc>
        <w:tc>
          <w:tcPr>
            <w:tcW w:w="3545" w:type="dxa"/>
            <w:tcBorders>
              <w:top w:val="nil"/>
              <w:left w:val="nil"/>
              <w:bottom w:val="nil"/>
              <w:right w:val="nil"/>
            </w:tcBorders>
            <w:shd w:val="clear" w:color="auto" w:fill="FFFFFF" w:themeFill="background1"/>
            <w:noWrap/>
            <w:vAlign w:val="bottom"/>
            <w:hideMark/>
          </w:tcPr>
          <w:p w14:paraId="363F0460" w14:textId="77777777" w:rsidR="006F77B5" w:rsidRPr="00497A06" w:rsidRDefault="006F77B5" w:rsidP="006F77B5">
            <w:pPr>
              <w:spacing w:after="0" w:line="240" w:lineRule="auto"/>
              <w:rPr>
                <w:sz w:val="20"/>
                <w:szCs w:val="20"/>
                <w:lang w:eastAsia="en-NZ"/>
              </w:rPr>
            </w:pPr>
            <w:r>
              <w:rPr>
                <w:rFonts w:ascii="Calibri" w:hAnsi="Calibri" w:cs="Calibri"/>
                <w:color w:val="000000"/>
              </w:rPr>
              <w:t>Parking Upgrades</w:t>
            </w:r>
          </w:p>
        </w:tc>
        <w:tc>
          <w:tcPr>
            <w:tcW w:w="1279" w:type="dxa"/>
            <w:tcBorders>
              <w:top w:val="nil"/>
              <w:left w:val="nil"/>
              <w:bottom w:val="nil"/>
              <w:right w:val="nil"/>
            </w:tcBorders>
            <w:shd w:val="clear" w:color="auto" w:fill="FFFFFF" w:themeFill="background1"/>
            <w:noWrap/>
            <w:vAlign w:val="bottom"/>
            <w:hideMark/>
          </w:tcPr>
          <w:p w14:paraId="2A97AAB9" w14:textId="77777777" w:rsidR="006F77B5" w:rsidRPr="00497A06" w:rsidRDefault="006F77B5" w:rsidP="006F77B5">
            <w:pPr>
              <w:spacing w:after="0" w:line="240" w:lineRule="auto"/>
              <w:rPr>
                <w:sz w:val="20"/>
                <w:szCs w:val="20"/>
                <w:lang w:eastAsia="en-NZ"/>
              </w:rPr>
            </w:pPr>
            <w:r>
              <w:rPr>
                <w:rFonts w:ascii="Calibri" w:hAnsi="Calibri" w:cs="Calibri"/>
                <w:color w:val="000000"/>
              </w:rPr>
              <w:t>2002362109</w:t>
            </w:r>
          </w:p>
        </w:tc>
        <w:tc>
          <w:tcPr>
            <w:tcW w:w="2543" w:type="dxa"/>
            <w:tcBorders>
              <w:top w:val="nil"/>
              <w:left w:val="nil"/>
              <w:bottom w:val="nil"/>
              <w:right w:val="nil"/>
            </w:tcBorders>
            <w:shd w:val="clear" w:color="auto" w:fill="FFFFFF" w:themeFill="background1"/>
            <w:noWrap/>
            <w:vAlign w:val="bottom"/>
            <w:hideMark/>
          </w:tcPr>
          <w:p w14:paraId="177D3880" w14:textId="77777777" w:rsidR="006F77B5" w:rsidRPr="00497A06" w:rsidRDefault="006F77B5" w:rsidP="006F77B5">
            <w:pPr>
              <w:spacing w:after="0" w:line="240" w:lineRule="auto"/>
              <w:rPr>
                <w:sz w:val="20"/>
                <w:szCs w:val="20"/>
                <w:lang w:eastAsia="en-NZ"/>
              </w:rPr>
            </w:pPr>
            <w:r>
              <w:rPr>
                <w:rFonts w:ascii="Calibri" w:hAnsi="Calibri" w:cs="Calibri"/>
                <w:color w:val="000000"/>
              </w:rPr>
              <w:t>2109 Parking Upgrades</w:t>
            </w:r>
          </w:p>
        </w:tc>
        <w:tc>
          <w:tcPr>
            <w:tcW w:w="1230" w:type="dxa"/>
            <w:tcBorders>
              <w:top w:val="nil"/>
              <w:left w:val="nil"/>
              <w:bottom w:val="nil"/>
              <w:right w:val="nil"/>
            </w:tcBorders>
            <w:shd w:val="clear" w:color="auto" w:fill="FFFFFF" w:themeFill="background1"/>
            <w:noWrap/>
            <w:vAlign w:val="center"/>
            <w:hideMark/>
          </w:tcPr>
          <w:p w14:paraId="39ED504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190</w:t>
            </w:r>
          </w:p>
        </w:tc>
        <w:tc>
          <w:tcPr>
            <w:tcW w:w="1886" w:type="dxa"/>
            <w:tcBorders>
              <w:top w:val="nil"/>
              <w:left w:val="nil"/>
              <w:bottom w:val="nil"/>
              <w:right w:val="nil"/>
            </w:tcBorders>
            <w:shd w:val="clear" w:color="auto" w:fill="FFFFFF" w:themeFill="background1"/>
            <w:noWrap/>
            <w:vAlign w:val="center"/>
            <w:hideMark/>
          </w:tcPr>
          <w:p w14:paraId="602E96F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194</w:t>
            </w:r>
          </w:p>
        </w:tc>
        <w:tc>
          <w:tcPr>
            <w:tcW w:w="1561" w:type="dxa"/>
            <w:tcBorders>
              <w:top w:val="nil"/>
              <w:left w:val="nil"/>
              <w:bottom w:val="nil"/>
              <w:right w:val="nil"/>
            </w:tcBorders>
            <w:shd w:val="clear" w:color="auto" w:fill="FFFFFF" w:themeFill="background1"/>
            <w:noWrap/>
            <w:vAlign w:val="center"/>
            <w:hideMark/>
          </w:tcPr>
          <w:p w14:paraId="7661E79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w:t>
            </w:r>
          </w:p>
        </w:tc>
      </w:tr>
      <w:tr w:rsidR="00CA2C50" w:rsidRPr="00441CC7" w14:paraId="5635A74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0CEEDE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D89DB4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CAF537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D22006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Parking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5C76592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43469F3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7577C8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190</w:t>
            </w:r>
          </w:p>
        </w:tc>
        <w:tc>
          <w:tcPr>
            <w:tcW w:w="1886" w:type="dxa"/>
            <w:tcBorders>
              <w:top w:val="nil"/>
              <w:left w:val="nil"/>
              <w:bottom w:val="single" w:sz="4" w:space="0" w:color="auto"/>
              <w:right w:val="nil"/>
            </w:tcBorders>
            <w:shd w:val="clear" w:color="auto" w:fill="FFFFFF" w:themeFill="background1"/>
            <w:noWrap/>
            <w:vAlign w:val="center"/>
            <w:hideMark/>
          </w:tcPr>
          <w:p w14:paraId="4250A4E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194</w:t>
            </w:r>
          </w:p>
        </w:tc>
        <w:tc>
          <w:tcPr>
            <w:tcW w:w="1561" w:type="dxa"/>
            <w:tcBorders>
              <w:top w:val="nil"/>
              <w:left w:val="nil"/>
              <w:bottom w:val="single" w:sz="4" w:space="0" w:color="auto"/>
              <w:right w:val="nil"/>
            </w:tcBorders>
            <w:shd w:val="clear" w:color="auto" w:fill="FFFFFF" w:themeFill="background1"/>
            <w:noWrap/>
            <w:vAlign w:val="center"/>
            <w:hideMark/>
          </w:tcPr>
          <w:p w14:paraId="2AD205C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w:t>
            </w:r>
          </w:p>
        </w:tc>
      </w:tr>
      <w:tr w:rsidR="00CA2C50" w:rsidRPr="00441CC7" w14:paraId="703A4F38" w14:textId="77777777" w:rsidTr="31AB41AF">
        <w:trPr>
          <w:trHeight w:val="300"/>
        </w:trPr>
        <w:tc>
          <w:tcPr>
            <w:tcW w:w="1419" w:type="dxa"/>
            <w:tcBorders>
              <w:top w:val="nil"/>
              <w:left w:val="nil"/>
              <w:bottom w:val="single" w:sz="4" w:space="0" w:color="8EA9DB"/>
              <w:right w:val="nil"/>
            </w:tcBorders>
            <w:shd w:val="clear" w:color="auto" w:fill="FFFFFF" w:themeFill="background1"/>
            <w:noWrap/>
            <w:vAlign w:val="bottom"/>
            <w:hideMark/>
          </w:tcPr>
          <w:p w14:paraId="635EF06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4C3AC184"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7.2 Total</w:t>
            </w:r>
          </w:p>
        </w:tc>
        <w:tc>
          <w:tcPr>
            <w:tcW w:w="996" w:type="dxa"/>
            <w:tcBorders>
              <w:top w:val="nil"/>
              <w:left w:val="nil"/>
              <w:bottom w:val="single" w:sz="4" w:space="0" w:color="auto"/>
              <w:right w:val="nil"/>
            </w:tcBorders>
            <w:shd w:val="clear" w:color="auto" w:fill="FFFFFF" w:themeFill="background1"/>
            <w:noWrap/>
            <w:vAlign w:val="bottom"/>
            <w:hideMark/>
          </w:tcPr>
          <w:p w14:paraId="051ED413"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ABA9EB1"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3466B23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2CF8726"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E80AC39"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2,462</w:t>
            </w:r>
          </w:p>
        </w:tc>
        <w:tc>
          <w:tcPr>
            <w:tcW w:w="1886" w:type="dxa"/>
            <w:tcBorders>
              <w:top w:val="nil"/>
              <w:left w:val="nil"/>
              <w:bottom w:val="single" w:sz="4" w:space="0" w:color="auto"/>
              <w:right w:val="nil"/>
            </w:tcBorders>
            <w:shd w:val="clear" w:color="auto" w:fill="FFFFFF" w:themeFill="background1"/>
            <w:noWrap/>
            <w:vAlign w:val="center"/>
            <w:hideMark/>
          </w:tcPr>
          <w:p w14:paraId="395BE45E"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2,764</w:t>
            </w:r>
          </w:p>
        </w:tc>
        <w:tc>
          <w:tcPr>
            <w:tcW w:w="1561" w:type="dxa"/>
            <w:tcBorders>
              <w:top w:val="nil"/>
              <w:left w:val="nil"/>
              <w:bottom w:val="single" w:sz="4" w:space="0" w:color="auto"/>
              <w:right w:val="nil"/>
            </w:tcBorders>
            <w:shd w:val="clear" w:color="auto" w:fill="FFFFFF" w:themeFill="background1"/>
            <w:noWrap/>
            <w:vAlign w:val="center"/>
            <w:hideMark/>
          </w:tcPr>
          <w:p w14:paraId="1554C5F0"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302</w:t>
            </w:r>
          </w:p>
        </w:tc>
      </w:tr>
      <w:tr w:rsidR="00CA2C50" w:rsidRPr="00441CC7" w14:paraId="0A5B99C0" w14:textId="77777777" w:rsidTr="31AB41AF">
        <w:trPr>
          <w:trHeight w:val="315"/>
        </w:trPr>
        <w:tc>
          <w:tcPr>
            <w:tcW w:w="3408" w:type="dxa"/>
            <w:gridSpan w:val="3"/>
            <w:tcBorders>
              <w:top w:val="single" w:sz="4" w:space="0" w:color="auto"/>
              <w:left w:val="nil"/>
              <w:bottom w:val="double" w:sz="6" w:space="0" w:color="auto"/>
              <w:right w:val="nil"/>
            </w:tcBorders>
            <w:shd w:val="clear" w:color="auto" w:fill="FFFFFF" w:themeFill="background1"/>
            <w:noWrap/>
            <w:vAlign w:val="bottom"/>
            <w:hideMark/>
          </w:tcPr>
          <w:p w14:paraId="07DBDAB8" w14:textId="7D700050" w:rsidR="006F77B5" w:rsidRPr="0026089B" w:rsidRDefault="006F77B5" w:rsidP="006F77B5">
            <w:pPr>
              <w:spacing w:after="0" w:line="240" w:lineRule="auto"/>
              <w:rPr>
                <w:b/>
                <w:sz w:val="20"/>
                <w:szCs w:val="20"/>
                <w:lang w:eastAsia="en-NZ"/>
              </w:rPr>
            </w:pPr>
            <w:r>
              <w:rPr>
                <w:rFonts w:ascii="Calibri" w:hAnsi="Calibri" w:cs="Calibri"/>
                <w:b/>
                <w:bCs/>
                <w:color w:val="000000"/>
              </w:rPr>
              <w:t>Total 7 Transport</w:t>
            </w:r>
          </w:p>
        </w:tc>
        <w:tc>
          <w:tcPr>
            <w:tcW w:w="3545" w:type="dxa"/>
            <w:tcBorders>
              <w:top w:val="nil"/>
              <w:left w:val="nil"/>
              <w:bottom w:val="double" w:sz="6" w:space="0" w:color="auto"/>
              <w:right w:val="nil"/>
            </w:tcBorders>
            <w:shd w:val="clear" w:color="auto" w:fill="FFFFFF" w:themeFill="background1"/>
            <w:noWrap/>
            <w:vAlign w:val="bottom"/>
            <w:hideMark/>
          </w:tcPr>
          <w:p w14:paraId="186267B0"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double" w:sz="6" w:space="0" w:color="auto"/>
              <w:right w:val="nil"/>
            </w:tcBorders>
            <w:shd w:val="clear" w:color="auto" w:fill="FFFFFF" w:themeFill="background1"/>
            <w:noWrap/>
            <w:vAlign w:val="bottom"/>
            <w:hideMark/>
          </w:tcPr>
          <w:p w14:paraId="1230902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double" w:sz="6" w:space="0" w:color="auto"/>
              <w:right w:val="nil"/>
            </w:tcBorders>
            <w:shd w:val="clear" w:color="auto" w:fill="FFFFFF" w:themeFill="background1"/>
            <w:noWrap/>
            <w:vAlign w:val="bottom"/>
            <w:hideMark/>
          </w:tcPr>
          <w:p w14:paraId="6C17BB87"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double" w:sz="6" w:space="0" w:color="auto"/>
              <w:right w:val="nil"/>
            </w:tcBorders>
            <w:shd w:val="clear" w:color="auto" w:fill="FFFFFF" w:themeFill="background1"/>
            <w:noWrap/>
            <w:vAlign w:val="center"/>
            <w:hideMark/>
          </w:tcPr>
          <w:p w14:paraId="65821830" w14:textId="73618090" w:rsidR="006F77B5" w:rsidRPr="0026089B" w:rsidRDefault="4136CEAB" w:rsidP="31AB41AF">
            <w:pPr>
              <w:spacing w:after="0" w:line="240" w:lineRule="auto"/>
              <w:jc w:val="right"/>
              <w:rPr>
                <w:b/>
                <w:bCs/>
                <w:sz w:val="20"/>
                <w:szCs w:val="20"/>
                <w:lang w:eastAsia="en-NZ"/>
              </w:rPr>
            </w:pPr>
            <w:r w:rsidRPr="31AB41AF">
              <w:rPr>
                <w:rFonts w:ascii="Calibri" w:hAnsi="Calibri" w:cs="Calibri"/>
                <w:b/>
                <w:bCs/>
                <w:color w:val="000000" w:themeColor="text1"/>
              </w:rPr>
              <w:t>110,495</w:t>
            </w:r>
            <w:r w:rsidR="006F77B5" w:rsidRPr="31AB41AF">
              <w:rPr>
                <w:rFonts w:ascii="Calibri" w:hAnsi="Calibri" w:cs="Calibri"/>
                <w:b/>
                <w:bCs/>
                <w:color w:val="000000" w:themeColor="text1"/>
              </w:rPr>
              <w:t> </w:t>
            </w:r>
          </w:p>
        </w:tc>
        <w:tc>
          <w:tcPr>
            <w:tcW w:w="1886" w:type="dxa"/>
            <w:tcBorders>
              <w:top w:val="nil"/>
              <w:left w:val="nil"/>
              <w:bottom w:val="double" w:sz="6" w:space="0" w:color="auto"/>
              <w:right w:val="nil"/>
            </w:tcBorders>
            <w:shd w:val="clear" w:color="auto" w:fill="FFFFFF" w:themeFill="background1"/>
            <w:noWrap/>
            <w:vAlign w:val="center"/>
            <w:hideMark/>
          </w:tcPr>
          <w:p w14:paraId="4AE6C3E0" w14:textId="050FC0C1" w:rsidR="006F77B5" w:rsidRPr="0026089B" w:rsidRDefault="006F77B5" w:rsidP="00C942A6">
            <w:pPr>
              <w:spacing w:after="0" w:line="240" w:lineRule="auto"/>
              <w:jc w:val="right"/>
              <w:rPr>
                <w:b/>
                <w:sz w:val="20"/>
                <w:szCs w:val="20"/>
                <w:lang w:eastAsia="en-NZ"/>
              </w:rPr>
            </w:pPr>
            <w:r>
              <w:rPr>
                <w:rFonts w:ascii="Calibri" w:hAnsi="Calibri" w:cs="Calibri"/>
                <w:b/>
                <w:bCs/>
                <w:color w:val="000000"/>
              </w:rPr>
              <w:t> </w:t>
            </w:r>
          </w:p>
        </w:tc>
        <w:tc>
          <w:tcPr>
            <w:tcW w:w="1561" w:type="dxa"/>
            <w:tcBorders>
              <w:top w:val="nil"/>
              <w:left w:val="nil"/>
              <w:bottom w:val="double" w:sz="6" w:space="0" w:color="auto"/>
              <w:right w:val="nil"/>
            </w:tcBorders>
            <w:shd w:val="clear" w:color="auto" w:fill="FFFFFF" w:themeFill="background1"/>
            <w:noWrap/>
            <w:vAlign w:val="center"/>
            <w:hideMark/>
          </w:tcPr>
          <w:p w14:paraId="11F54B6F" w14:textId="29A365E5" w:rsidR="006F77B5" w:rsidRPr="0026089B" w:rsidRDefault="006F77B5" w:rsidP="31AB41AF">
            <w:pPr>
              <w:spacing w:after="0" w:line="240" w:lineRule="auto"/>
              <w:jc w:val="right"/>
              <w:rPr>
                <w:rFonts w:ascii="Calibri" w:hAnsi="Calibri" w:cs="Calibri"/>
                <w:b/>
                <w:bCs/>
                <w:color w:val="000000" w:themeColor="text1"/>
                <w:lang w:eastAsia="en-NZ"/>
              </w:rPr>
            </w:pPr>
          </w:p>
        </w:tc>
      </w:tr>
      <w:tr w:rsidR="00CA2C50" w:rsidRPr="00441CC7" w14:paraId="572FC56F" w14:textId="77777777" w:rsidTr="31AB41AF">
        <w:trPr>
          <w:trHeight w:val="315"/>
        </w:trPr>
        <w:tc>
          <w:tcPr>
            <w:tcW w:w="1419" w:type="dxa"/>
            <w:tcBorders>
              <w:top w:val="nil"/>
              <w:left w:val="nil"/>
              <w:bottom w:val="nil"/>
              <w:right w:val="nil"/>
            </w:tcBorders>
            <w:shd w:val="clear" w:color="auto" w:fill="FFFFFF" w:themeFill="background1"/>
            <w:noWrap/>
            <w:vAlign w:val="bottom"/>
            <w:hideMark/>
          </w:tcPr>
          <w:p w14:paraId="7726059B"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Council</w:t>
            </w:r>
          </w:p>
        </w:tc>
        <w:tc>
          <w:tcPr>
            <w:tcW w:w="993" w:type="dxa"/>
            <w:tcBorders>
              <w:top w:val="nil"/>
              <w:left w:val="nil"/>
              <w:bottom w:val="nil"/>
              <w:right w:val="nil"/>
            </w:tcBorders>
            <w:shd w:val="clear" w:color="auto" w:fill="FFFFFF" w:themeFill="background1"/>
            <w:noWrap/>
            <w:vAlign w:val="bottom"/>
            <w:hideMark/>
          </w:tcPr>
          <w:p w14:paraId="08B2079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10.1</w:t>
            </w:r>
          </w:p>
        </w:tc>
        <w:tc>
          <w:tcPr>
            <w:tcW w:w="996" w:type="dxa"/>
            <w:tcBorders>
              <w:top w:val="nil"/>
              <w:left w:val="nil"/>
              <w:bottom w:val="nil"/>
              <w:right w:val="nil"/>
            </w:tcBorders>
            <w:shd w:val="clear" w:color="auto" w:fill="FFFFFF" w:themeFill="background1"/>
            <w:noWrap/>
            <w:vAlign w:val="bottom"/>
            <w:hideMark/>
          </w:tcPr>
          <w:p w14:paraId="30DAF910" w14:textId="77777777" w:rsidR="006F77B5" w:rsidRPr="00497A06" w:rsidRDefault="006F77B5" w:rsidP="006F77B5">
            <w:pPr>
              <w:spacing w:after="0" w:line="240" w:lineRule="auto"/>
              <w:rPr>
                <w:sz w:val="20"/>
                <w:szCs w:val="20"/>
                <w:lang w:eastAsia="en-NZ"/>
              </w:rPr>
            </w:pPr>
            <w:r>
              <w:rPr>
                <w:rFonts w:ascii="Calibri" w:hAnsi="Calibri" w:cs="Calibri"/>
                <w:color w:val="000000"/>
              </w:rPr>
              <w:t>2111</w:t>
            </w:r>
          </w:p>
        </w:tc>
        <w:tc>
          <w:tcPr>
            <w:tcW w:w="3545" w:type="dxa"/>
            <w:tcBorders>
              <w:top w:val="nil"/>
              <w:left w:val="nil"/>
              <w:bottom w:val="nil"/>
              <w:right w:val="nil"/>
            </w:tcBorders>
            <w:shd w:val="clear" w:color="auto" w:fill="FFFFFF" w:themeFill="background1"/>
            <w:noWrap/>
            <w:vAlign w:val="bottom"/>
            <w:hideMark/>
          </w:tcPr>
          <w:p w14:paraId="5B91AB49" w14:textId="77777777" w:rsidR="006F77B5" w:rsidRPr="00497A06" w:rsidRDefault="006F77B5" w:rsidP="006F77B5">
            <w:pPr>
              <w:spacing w:after="0" w:line="240" w:lineRule="auto"/>
              <w:rPr>
                <w:sz w:val="20"/>
                <w:szCs w:val="20"/>
                <w:lang w:eastAsia="en-NZ"/>
              </w:rPr>
            </w:pPr>
            <w:r>
              <w:rPr>
                <w:rFonts w:ascii="Calibri" w:hAnsi="Calibri" w:cs="Calibri"/>
                <w:color w:val="000000"/>
              </w:rPr>
              <w:t>Capital Replacement Fund</w:t>
            </w:r>
          </w:p>
        </w:tc>
        <w:tc>
          <w:tcPr>
            <w:tcW w:w="1279" w:type="dxa"/>
            <w:tcBorders>
              <w:top w:val="nil"/>
              <w:left w:val="nil"/>
              <w:bottom w:val="nil"/>
              <w:right w:val="nil"/>
            </w:tcBorders>
            <w:shd w:val="clear" w:color="auto" w:fill="FFFFFF" w:themeFill="background1"/>
            <w:noWrap/>
            <w:vAlign w:val="bottom"/>
            <w:hideMark/>
          </w:tcPr>
          <w:p w14:paraId="7E64EC81" w14:textId="77777777" w:rsidR="006F77B5" w:rsidRPr="00497A06" w:rsidRDefault="006F77B5" w:rsidP="006F77B5">
            <w:pPr>
              <w:spacing w:after="0" w:line="240" w:lineRule="auto"/>
              <w:rPr>
                <w:sz w:val="20"/>
                <w:szCs w:val="20"/>
                <w:lang w:eastAsia="en-NZ"/>
              </w:rPr>
            </w:pPr>
            <w:r>
              <w:rPr>
                <w:rFonts w:ascii="Calibri" w:hAnsi="Calibri" w:cs="Calibri"/>
                <w:color w:val="000000"/>
              </w:rPr>
              <w:t>2003132111</w:t>
            </w:r>
          </w:p>
        </w:tc>
        <w:tc>
          <w:tcPr>
            <w:tcW w:w="2543" w:type="dxa"/>
            <w:tcBorders>
              <w:top w:val="nil"/>
              <w:left w:val="nil"/>
              <w:bottom w:val="nil"/>
              <w:right w:val="nil"/>
            </w:tcBorders>
            <w:shd w:val="clear" w:color="auto" w:fill="FFFFFF" w:themeFill="background1"/>
            <w:noWrap/>
            <w:vAlign w:val="bottom"/>
            <w:hideMark/>
          </w:tcPr>
          <w:p w14:paraId="00D1FAAB" w14:textId="77777777" w:rsidR="006F77B5" w:rsidRPr="00497A06" w:rsidRDefault="006F77B5" w:rsidP="006F77B5">
            <w:pPr>
              <w:spacing w:after="0" w:line="240" w:lineRule="auto"/>
              <w:rPr>
                <w:sz w:val="20"/>
                <w:szCs w:val="20"/>
                <w:lang w:eastAsia="en-NZ"/>
              </w:rPr>
            </w:pPr>
            <w:r>
              <w:rPr>
                <w:rFonts w:ascii="Calibri" w:hAnsi="Calibri" w:cs="Calibri"/>
                <w:color w:val="000000"/>
              </w:rPr>
              <w:t>Corp Finance Capital Replacement Fund - Unallocated</w:t>
            </w:r>
          </w:p>
        </w:tc>
        <w:tc>
          <w:tcPr>
            <w:tcW w:w="1230" w:type="dxa"/>
            <w:tcBorders>
              <w:top w:val="nil"/>
              <w:left w:val="nil"/>
              <w:bottom w:val="nil"/>
              <w:right w:val="nil"/>
            </w:tcBorders>
            <w:shd w:val="clear" w:color="auto" w:fill="FFFFFF" w:themeFill="background1"/>
            <w:noWrap/>
            <w:vAlign w:val="center"/>
            <w:hideMark/>
          </w:tcPr>
          <w:p w14:paraId="128A118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3,387</w:t>
            </w:r>
          </w:p>
        </w:tc>
        <w:tc>
          <w:tcPr>
            <w:tcW w:w="1886" w:type="dxa"/>
            <w:tcBorders>
              <w:top w:val="nil"/>
              <w:left w:val="nil"/>
              <w:bottom w:val="nil"/>
              <w:right w:val="nil"/>
            </w:tcBorders>
            <w:shd w:val="clear" w:color="auto" w:fill="FFFFFF" w:themeFill="background1"/>
            <w:noWrap/>
            <w:vAlign w:val="center"/>
            <w:hideMark/>
          </w:tcPr>
          <w:p w14:paraId="55CED2E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3,387</w:t>
            </w:r>
          </w:p>
        </w:tc>
        <w:tc>
          <w:tcPr>
            <w:tcW w:w="1561" w:type="dxa"/>
            <w:tcBorders>
              <w:top w:val="nil"/>
              <w:left w:val="nil"/>
              <w:bottom w:val="nil"/>
              <w:right w:val="nil"/>
            </w:tcBorders>
            <w:shd w:val="clear" w:color="auto" w:fill="FFFFFF" w:themeFill="background1"/>
            <w:noWrap/>
            <w:vAlign w:val="center"/>
            <w:hideMark/>
          </w:tcPr>
          <w:p w14:paraId="7A7E37C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0B029A5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EB606D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83260C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FB8260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697FC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Capital Replacement Fund Total</w:t>
            </w:r>
          </w:p>
        </w:tc>
        <w:tc>
          <w:tcPr>
            <w:tcW w:w="1279" w:type="dxa"/>
            <w:tcBorders>
              <w:top w:val="nil"/>
              <w:left w:val="nil"/>
              <w:bottom w:val="single" w:sz="4" w:space="0" w:color="auto"/>
              <w:right w:val="nil"/>
            </w:tcBorders>
            <w:shd w:val="clear" w:color="auto" w:fill="FFFFFF" w:themeFill="background1"/>
            <w:noWrap/>
            <w:vAlign w:val="bottom"/>
            <w:hideMark/>
          </w:tcPr>
          <w:p w14:paraId="2FBA48F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88F08C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24F645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3,387</w:t>
            </w:r>
          </w:p>
        </w:tc>
        <w:tc>
          <w:tcPr>
            <w:tcW w:w="1886" w:type="dxa"/>
            <w:tcBorders>
              <w:top w:val="nil"/>
              <w:left w:val="nil"/>
              <w:bottom w:val="single" w:sz="4" w:space="0" w:color="auto"/>
              <w:right w:val="nil"/>
            </w:tcBorders>
            <w:shd w:val="clear" w:color="auto" w:fill="FFFFFF" w:themeFill="background1"/>
            <w:noWrap/>
            <w:vAlign w:val="center"/>
            <w:hideMark/>
          </w:tcPr>
          <w:p w14:paraId="7ACA7A4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3,387</w:t>
            </w:r>
          </w:p>
        </w:tc>
        <w:tc>
          <w:tcPr>
            <w:tcW w:w="1561" w:type="dxa"/>
            <w:tcBorders>
              <w:top w:val="nil"/>
              <w:left w:val="nil"/>
              <w:bottom w:val="single" w:sz="4" w:space="0" w:color="auto"/>
              <w:right w:val="nil"/>
            </w:tcBorders>
            <w:shd w:val="clear" w:color="auto" w:fill="FFFFFF" w:themeFill="background1"/>
            <w:noWrap/>
            <w:vAlign w:val="center"/>
            <w:hideMark/>
          </w:tcPr>
          <w:p w14:paraId="44C314D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6E1756A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7DE73A6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AB8F3A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4687DAD" w14:textId="77777777" w:rsidR="006F77B5" w:rsidRPr="00497A06" w:rsidRDefault="006F77B5" w:rsidP="006F77B5">
            <w:pPr>
              <w:spacing w:after="0" w:line="240" w:lineRule="auto"/>
              <w:rPr>
                <w:sz w:val="20"/>
                <w:szCs w:val="20"/>
                <w:lang w:eastAsia="en-NZ"/>
              </w:rPr>
            </w:pPr>
            <w:r>
              <w:rPr>
                <w:rFonts w:ascii="Calibri" w:hAnsi="Calibri" w:cs="Calibri"/>
                <w:color w:val="000000"/>
              </w:rPr>
              <w:t>2112</w:t>
            </w:r>
          </w:p>
        </w:tc>
        <w:tc>
          <w:tcPr>
            <w:tcW w:w="3545" w:type="dxa"/>
            <w:tcBorders>
              <w:top w:val="nil"/>
              <w:left w:val="nil"/>
              <w:bottom w:val="nil"/>
              <w:right w:val="nil"/>
            </w:tcBorders>
            <w:shd w:val="clear" w:color="auto" w:fill="FFFFFF" w:themeFill="background1"/>
            <w:noWrap/>
            <w:vAlign w:val="bottom"/>
            <w:hideMark/>
          </w:tcPr>
          <w:p w14:paraId="07AA232D" w14:textId="77777777" w:rsidR="006F77B5" w:rsidRPr="00497A06" w:rsidRDefault="006F77B5" w:rsidP="006F77B5">
            <w:pPr>
              <w:spacing w:after="0" w:line="240" w:lineRule="auto"/>
              <w:rPr>
                <w:sz w:val="20"/>
                <w:szCs w:val="20"/>
                <w:lang w:eastAsia="en-NZ"/>
              </w:rPr>
            </w:pPr>
            <w:r>
              <w:rPr>
                <w:rFonts w:ascii="Calibri" w:hAnsi="Calibri" w:cs="Calibri"/>
                <w:color w:val="000000"/>
              </w:rPr>
              <w:t>Information Management</w:t>
            </w:r>
          </w:p>
        </w:tc>
        <w:tc>
          <w:tcPr>
            <w:tcW w:w="1279" w:type="dxa"/>
            <w:tcBorders>
              <w:top w:val="nil"/>
              <w:left w:val="nil"/>
              <w:bottom w:val="nil"/>
              <w:right w:val="nil"/>
            </w:tcBorders>
            <w:shd w:val="clear" w:color="auto" w:fill="FFFFFF" w:themeFill="background1"/>
            <w:noWrap/>
            <w:vAlign w:val="bottom"/>
            <w:hideMark/>
          </w:tcPr>
          <w:p w14:paraId="25143A35" w14:textId="77777777" w:rsidR="006F77B5" w:rsidRPr="00497A06" w:rsidRDefault="006F77B5" w:rsidP="006F77B5">
            <w:pPr>
              <w:spacing w:after="0" w:line="240" w:lineRule="auto"/>
              <w:rPr>
                <w:sz w:val="20"/>
                <w:szCs w:val="20"/>
                <w:lang w:eastAsia="en-NZ"/>
              </w:rPr>
            </w:pPr>
            <w:r>
              <w:rPr>
                <w:rFonts w:ascii="Calibri" w:hAnsi="Calibri" w:cs="Calibri"/>
                <w:color w:val="000000"/>
              </w:rPr>
              <w:t>2002452112</w:t>
            </w:r>
          </w:p>
        </w:tc>
        <w:tc>
          <w:tcPr>
            <w:tcW w:w="2543" w:type="dxa"/>
            <w:tcBorders>
              <w:top w:val="nil"/>
              <w:left w:val="nil"/>
              <w:bottom w:val="nil"/>
              <w:right w:val="nil"/>
            </w:tcBorders>
            <w:shd w:val="clear" w:color="auto" w:fill="FFFFFF" w:themeFill="background1"/>
            <w:noWrap/>
            <w:vAlign w:val="bottom"/>
            <w:hideMark/>
          </w:tcPr>
          <w:p w14:paraId="1409DA53" w14:textId="77777777" w:rsidR="006F77B5" w:rsidRPr="00497A06" w:rsidRDefault="006F77B5" w:rsidP="006F77B5">
            <w:pPr>
              <w:spacing w:after="0" w:line="240" w:lineRule="auto"/>
              <w:rPr>
                <w:sz w:val="20"/>
                <w:szCs w:val="20"/>
                <w:lang w:eastAsia="en-NZ"/>
              </w:rPr>
            </w:pPr>
            <w:r>
              <w:rPr>
                <w:rFonts w:ascii="Calibri" w:hAnsi="Calibri" w:cs="Calibri"/>
                <w:color w:val="000000"/>
              </w:rPr>
              <w:t>Strategic Initiatives - Trove</w:t>
            </w:r>
          </w:p>
        </w:tc>
        <w:tc>
          <w:tcPr>
            <w:tcW w:w="1230" w:type="dxa"/>
            <w:tcBorders>
              <w:top w:val="nil"/>
              <w:left w:val="nil"/>
              <w:bottom w:val="nil"/>
              <w:right w:val="nil"/>
            </w:tcBorders>
            <w:shd w:val="clear" w:color="auto" w:fill="FFFFFF" w:themeFill="background1"/>
            <w:noWrap/>
            <w:vAlign w:val="center"/>
            <w:hideMark/>
          </w:tcPr>
          <w:p w14:paraId="5909582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c>
          <w:tcPr>
            <w:tcW w:w="1886" w:type="dxa"/>
            <w:tcBorders>
              <w:top w:val="nil"/>
              <w:left w:val="nil"/>
              <w:bottom w:val="nil"/>
              <w:right w:val="nil"/>
            </w:tcBorders>
            <w:shd w:val="clear" w:color="auto" w:fill="FFFFFF" w:themeFill="background1"/>
            <w:noWrap/>
            <w:vAlign w:val="center"/>
            <w:hideMark/>
          </w:tcPr>
          <w:p w14:paraId="56888EC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4FD9B59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r>
      <w:tr w:rsidR="00CA2C50" w:rsidRPr="00441CC7" w14:paraId="3120C70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06398B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7E559F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4B89A1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8FC43E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0C54C02" w14:textId="77777777" w:rsidR="006F77B5" w:rsidRPr="00497A06" w:rsidRDefault="006F77B5" w:rsidP="006F77B5">
            <w:pPr>
              <w:spacing w:after="0" w:line="240" w:lineRule="auto"/>
              <w:rPr>
                <w:sz w:val="20"/>
                <w:szCs w:val="20"/>
                <w:lang w:eastAsia="en-NZ"/>
              </w:rPr>
            </w:pPr>
            <w:r>
              <w:rPr>
                <w:rFonts w:ascii="Calibri" w:hAnsi="Calibri" w:cs="Calibri"/>
                <w:color w:val="000000"/>
              </w:rPr>
              <w:t>2002482112</w:t>
            </w:r>
          </w:p>
        </w:tc>
        <w:tc>
          <w:tcPr>
            <w:tcW w:w="2543" w:type="dxa"/>
            <w:tcBorders>
              <w:top w:val="nil"/>
              <w:left w:val="nil"/>
              <w:bottom w:val="nil"/>
              <w:right w:val="nil"/>
            </w:tcBorders>
            <w:shd w:val="clear" w:color="auto" w:fill="FFFFFF" w:themeFill="background1"/>
            <w:noWrap/>
            <w:vAlign w:val="bottom"/>
            <w:hideMark/>
          </w:tcPr>
          <w:p w14:paraId="3C01BBD3" w14:textId="77777777" w:rsidR="006F77B5" w:rsidRPr="00497A06" w:rsidRDefault="006F77B5" w:rsidP="006F77B5">
            <w:pPr>
              <w:spacing w:after="0" w:line="240" w:lineRule="auto"/>
              <w:rPr>
                <w:sz w:val="20"/>
                <w:szCs w:val="20"/>
                <w:lang w:eastAsia="en-NZ"/>
              </w:rPr>
            </w:pPr>
            <w:r>
              <w:rPr>
                <w:rFonts w:ascii="Calibri" w:hAnsi="Calibri" w:cs="Calibri"/>
                <w:color w:val="000000"/>
              </w:rPr>
              <w:t>Strategic Initiatives - Orthophotography</w:t>
            </w:r>
          </w:p>
        </w:tc>
        <w:tc>
          <w:tcPr>
            <w:tcW w:w="1230" w:type="dxa"/>
            <w:tcBorders>
              <w:top w:val="nil"/>
              <w:left w:val="nil"/>
              <w:bottom w:val="nil"/>
              <w:right w:val="nil"/>
            </w:tcBorders>
            <w:shd w:val="clear" w:color="auto" w:fill="FFFFFF" w:themeFill="background1"/>
            <w:noWrap/>
            <w:vAlign w:val="center"/>
            <w:hideMark/>
          </w:tcPr>
          <w:p w14:paraId="298F51F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c>
          <w:tcPr>
            <w:tcW w:w="1886" w:type="dxa"/>
            <w:tcBorders>
              <w:top w:val="nil"/>
              <w:left w:val="nil"/>
              <w:bottom w:val="nil"/>
              <w:right w:val="nil"/>
            </w:tcBorders>
            <w:shd w:val="clear" w:color="auto" w:fill="FFFFFF" w:themeFill="background1"/>
            <w:noWrap/>
            <w:vAlign w:val="center"/>
            <w:hideMark/>
          </w:tcPr>
          <w:p w14:paraId="7A49238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2E61E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w:t>
            </w:r>
          </w:p>
        </w:tc>
      </w:tr>
      <w:tr w:rsidR="00CA2C50" w:rsidRPr="00441CC7" w14:paraId="38C2B8A5"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7FCB6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EAB1E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5B5B7A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7525E8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E021095" w14:textId="77777777" w:rsidR="006F77B5" w:rsidRPr="00497A06" w:rsidRDefault="006F77B5" w:rsidP="006F77B5">
            <w:pPr>
              <w:spacing w:after="0" w:line="240" w:lineRule="auto"/>
              <w:rPr>
                <w:sz w:val="20"/>
                <w:szCs w:val="20"/>
                <w:lang w:eastAsia="en-NZ"/>
              </w:rPr>
            </w:pPr>
            <w:r>
              <w:rPr>
                <w:rFonts w:ascii="Calibri" w:hAnsi="Calibri" w:cs="Calibri"/>
                <w:color w:val="000000"/>
              </w:rPr>
              <w:t>2010292112</w:t>
            </w:r>
          </w:p>
        </w:tc>
        <w:tc>
          <w:tcPr>
            <w:tcW w:w="2543" w:type="dxa"/>
            <w:tcBorders>
              <w:top w:val="nil"/>
              <w:left w:val="nil"/>
              <w:bottom w:val="nil"/>
              <w:right w:val="nil"/>
            </w:tcBorders>
            <w:shd w:val="clear" w:color="auto" w:fill="FFFFFF" w:themeFill="background1"/>
            <w:noWrap/>
            <w:vAlign w:val="bottom"/>
            <w:hideMark/>
          </w:tcPr>
          <w:p w14:paraId="0042D0F1" w14:textId="77777777" w:rsidR="006F77B5" w:rsidRPr="00497A06" w:rsidRDefault="006F77B5" w:rsidP="006F77B5">
            <w:pPr>
              <w:spacing w:after="0" w:line="240" w:lineRule="auto"/>
              <w:rPr>
                <w:sz w:val="20"/>
                <w:szCs w:val="20"/>
                <w:lang w:eastAsia="en-NZ"/>
              </w:rPr>
            </w:pPr>
            <w:r>
              <w:rPr>
                <w:rFonts w:ascii="Calibri" w:hAnsi="Calibri" w:cs="Calibri"/>
                <w:color w:val="000000"/>
              </w:rPr>
              <w:t>Digitisation Services Project</w:t>
            </w:r>
          </w:p>
        </w:tc>
        <w:tc>
          <w:tcPr>
            <w:tcW w:w="1230" w:type="dxa"/>
            <w:tcBorders>
              <w:top w:val="nil"/>
              <w:left w:val="nil"/>
              <w:bottom w:val="nil"/>
              <w:right w:val="nil"/>
            </w:tcBorders>
            <w:shd w:val="clear" w:color="auto" w:fill="FFFFFF" w:themeFill="background1"/>
            <w:noWrap/>
            <w:vAlign w:val="center"/>
            <w:hideMark/>
          </w:tcPr>
          <w:p w14:paraId="1E56527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3,616</w:t>
            </w:r>
          </w:p>
        </w:tc>
        <w:tc>
          <w:tcPr>
            <w:tcW w:w="1886" w:type="dxa"/>
            <w:tcBorders>
              <w:top w:val="nil"/>
              <w:left w:val="nil"/>
              <w:bottom w:val="nil"/>
              <w:right w:val="nil"/>
            </w:tcBorders>
            <w:shd w:val="clear" w:color="auto" w:fill="FFFFFF" w:themeFill="background1"/>
            <w:noWrap/>
            <w:vAlign w:val="center"/>
            <w:hideMark/>
          </w:tcPr>
          <w:p w14:paraId="70A7744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854</w:t>
            </w:r>
          </w:p>
        </w:tc>
        <w:tc>
          <w:tcPr>
            <w:tcW w:w="1561" w:type="dxa"/>
            <w:tcBorders>
              <w:top w:val="nil"/>
              <w:left w:val="nil"/>
              <w:bottom w:val="nil"/>
              <w:right w:val="nil"/>
            </w:tcBorders>
            <w:shd w:val="clear" w:color="auto" w:fill="FFFFFF" w:themeFill="background1"/>
            <w:noWrap/>
            <w:vAlign w:val="center"/>
            <w:hideMark/>
          </w:tcPr>
          <w:p w14:paraId="6325B5F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(2,762)</w:t>
            </w:r>
          </w:p>
        </w:tc>
      </w:tr>
      <w:tr w:rsidR="00CA2C50" w:rsidRPr="00441CC7" w14:paraId="2F77E8D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1326BB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65AC9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03EF6B0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2E9464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Information Management Total</w:t>
            </w:r>
          </w:p>
        </w:tc>
        <w:tc>
          <w:tcPr>
            <w:tcW w:w="1279" w:type="dxa"/>
            <w:tcBorders>
              <w:top w:val="nil"/>
              <w:left w:val="nil"/>
              <w:bottom w:val="single" w:sz="4" w:space="0" w:color="auto"/>
              <w:right w:val="nil"/>
            </w:tcBorders>
            <w:shd w:val="clear" w:color="auto" w:fill="FFFFFF" w:themeFill="background1"/>
            <w:noWrap/>
            <w:vAlign w:val="bottom"/>
            <w:hideMark/>
          </w:tcPr>
          <w:p w14:paraId="1A3AED9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1BA5A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5254E9F"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4,216</w:t>
            </w:r>
          </w:p>
        </w:tc>
        <w:tc>
          <w:tcPr>
            <w:tcW w:w="1886" w:type="dxa"/>
            <w:tcBorders>
              <w:top w:val="nil"/>
              <w:left w:val="nil"/>
              <w:bottom w:val="single" w:sz="4" w:space="0" w:color="auto"/>
              <w:right w:val="nil"/>
            </w:tcBorders>
            <w:shd w:val="clear" w:color="auto" w:fill="FFFFFF" w:themeFill="background1"/>
            <w:noWrap/>
            <w:vAlign w:val="center"/>
            <w:hideMark/>
          </w:tcPr>
          <w:p w14:paraId="43460FE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854</w:t>
            </w:r>
          </w:p>
        </w:tc>
        <w:tc>
          <w:tcPr>
            <w:tcW w:w="1561" w:type="dxa"/>
            <w:tcBorders>
              <w:top w:val="nil"/>
              <w:left w:val="nil"/>
              <w:bottom w:val="single" w:sz="4" w:space="0" w:color="auto"/>
              <w:right w:val="nil"/>
            </w:tcBorders>
            <w:shd w:val="clear" w:color="auto" w:fill="FFFFFF" w:themeFill="background1"/>
            <w:noWrap/>
            <w:vAlign w:val="center"/>
            <w:hideMark/>
          </w:tcPr>
          <w:p w14:paraId="71DC676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(3,362)</w:t>
            </w:r>
          </w:p>
        </w:tc>
      </w:tr>
      <w:tr w:rsidR="00CA2C50" w:rsidRPr="00441CC7" w14:paraId="5D7D4481"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62CFEF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73D0DD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C47A91F" w14:textId="77777777" w:rsidR="006F77B5" w:rsidRPr="00497A06" w:rsidRDefault="006F77B5" w:rsidP="006F77B5">
            <w:pPr>
              <w:spacing w:after="0" w:line="240" w:lineRule="auto"/>
              <w:rPr>
                <w:sz w:val="20"/>
                <w:szCs w:val="20"/>
                <w:lang w:eastAsia="en-NZ"/>
              </w:rPr>
            </w:pPr>
            <w:r>
              <w:rPr>
                <w:rFonts w:ascii="Calibri" w:hAnsi="Calibri" w:cs="Calibri"/>
                <w:color w:val="000000"/>
              </w:rPr>
              <w:t>2114</w:t>
            </w:r>
          </w:p>
        </w:tc>
        <w:tc>
          <w:tcPr>
            <w:tcW w:w="3545" w:type="dxa"/>
            <w:tcBorders>
              <w:top w:val="nil"/>
              <w:left w:val="nil"/>
              <w:bottom w:val="nil"/>
              <w:right w:val="nil"/>
            </w:tcBorders>
            <w:shd w:val="clear" w:color="auto" w:fill="FFFFFF" w:themeFill="background1"/>
            <w:noWrap/>
            <w:vAlign w:val="bottom"/>
            <w:hideMark/>
          </w:tcPr>
          <w:p w14:paraId="142FEBD2" w14:textId="77777777" w:rsidR="006F77B5" w:rsidRPr="00497A06" w:rsidRDefault="006F77B5" w:rsidP="006F77B5">
            <w:pPr>
              <w:spacing w:after="0" w:line="240" w:lineRule="auto"/>
              <w:rPr>
                <w:sz w:val="20"/>
                <w:szCs w:val="20"/>
                <w:lang w:eastAsia="en-NZ"/>
              </w:rPr>
            </w:pPr>
            <w:r>
              <w:rPr>
                <w:rFonts w:ascii="Calibri" w:hAnsi="Calibri" w:cs="Calibri"/>
                <w:color w:val="000000"/>
              </w:rPr>
              <w:t>ICT Infrastructure</w:t>
            </w:r>
          </w:p>
        </w:tc>
        <w:tc>
          <w:tcPr>
            <w:tcW w:w="1279" w:type="dxa"/>
            <w:tcBorders>
              <w:top w:val="nil"/>
              <w:left w:val="nil"/>
              <w:bottom w:val="nil"/>
              <w:right w:val="nil"/>
            </w:tcBorders>
            <w:shd w:val="clear" w:color="auto" w:fill="FFFFFF" w:themeFill="background1"/>
            <w:noWrap/>
            <w:vAlign w:val="bottom"/>
            <w:hideMark/>
          </w:tcPr>
          <w:p w14:paraId="0D769DF3" w14:textId="77777777" w:rsidR="006F77B5" w:rsidRPr="00497A06" w:rsidRDefault="006F77B5" w:rsidP="006F77B5">
            <w:pPr>
              <w:spacing w:after="0" w:line="240" w:lineRule="auto"/>
              <w:rPr>
                <w:sz w:val="20"/>
                <w:szCs w:val="20"/>
                <w:lang w:eastAsia="en-NZ"/>
              </w:rPr>
            </w:pPr>
            <w:r>
              <w:rPr>
                <w:rFonts w:ascii="Calibri" w:hAnsi="Calibri" w:cs="Calibri"/>
                <w:color w:val="000000"/>
              </w:rPr>
              <w:t>2002502114</w:t>
            </w:r>
          </w:p>
        </w:tc>
        <w:tc>
          <w:tcPr>
            <w:tcW w:w="2543" w:type="dxa"/>
            <w:tcBorders>
              <w:top w:val="nil"/>
              <w:left w:val="nil"/>
              <w:bottom w:val="nil"/>
              <w:right w:val="nil"/>
            </w:tcBorders>
            <w:shd w:val="clear" w:color="auto" w:fill="FFFFFF" w:themeFill="background1"/>
            <w:noWrap/>
            <w:vAlign w:val="bottom"/>
            <w:hideMark/>
          </w:tcPr>
          <w:p w14:paraId="1A9631C5" w14:textId="77777777" w:rsidR="006F77B5" w:rsidRPr="00497A06" w:rsidRDefault="006F77B5" w:rsidP="006F77B5">
            <w:pPr>
              <w:spacing w:after="0" w:line="240" w:lineRule="auto"/>
              <w:rPr>
                <w:sz w:val="20"/>
                <w:szCs w:val="20"/>
                <w:lang w:eastAsia="en-NZ"/>
              </w:rPr>
            </w:pPr>
            <w:r>
              <w:rPr>
                <w:rFonts w:ascii="Calibri" w:hAnsi="Calibri" w:cs="Calibri"/>
                <w:color w:val="000000"/>
              </w:rPr>
              <w:t>Infrastructure Upgrade - Hardware Upgrades</w:t>
            </w:r>
          </w:p>
        </w:tc>
        <w:tc>
          <w:tcPr>
            <w:tcW w:w="1230" w:type="dxa"/>
            <w:tcBorders>
              <w:top w:val="nil"/>
              <w:left w:val="nil"/>
              <w:bottom w:val="nil"/>
              <w:right w:val="nil"/>
            </w:tcBorders>
            <w:shd w:val="clear" w:color="auto" w:fill="FFFFFF" w:themeFill="background1"/>
            <w:noWrap/>
            <w:vAlign w:val="center"/>
            <w:hideMark/>
          </w:tcPr>
          <w:p w14:paraId="0F0018C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702</w:t>
            </w:r>
          </w:p>
        </w:tc>
        <w:tc>
          <w:tcPr>
            <w:tcW w:w="1886" w:type="dxa"/>
            <w:tcBorders>
              <w:top w:val="nil"/>
              <w:left w:val="nil"/>
              <w:bottom w:val="nil"/>
              <w:right w:val="nil"/>
            </w:tcBorders>
            <w:shd w:val="clear" w:color="auto" w:fill="FFFFFF" w:themeFill="background1"/>
            <w:noWrap/>
            <w:vAlign w:val="center"/>
            <w:hideMark/>
          </w:tcPr>
          <w:p w14:paraId="11C34557" w14:textId="048CC230"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0B47D3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(702)</w:t>
            </w:r>
          </w:p>
        </w:tc>
      </w:tr>
      <w:tr w:rsidR="00CA2C50" w:rsidRPr="00441CC7" w14:paraId="4BBA750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9B9FCE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F28F7C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1B735E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C9CF01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1BB342CD" w14:textId="77777777" w:rsidR="006F77B5" w:rsidRPr="00497A06" w:rsidRDefault="006F77B5" w:rsidP="006F77B5">
            <w:pPr>
              <w:spacing w:after="0" w:line="240" w:lineRule="auto"/>
              <w:rPr>
                <w:sz w:val="20"/>
                <w:szCs w:val="20"/>
                <w:lang w:eastAsia="en-NZ"/>
              </w:rPr>
            </w:pPr>
            <w:r>
              <w:rPr>
                <w:rFonts w:ascii="Calibri" w:hAnsi="Calibri" w:cs="Calibri"/>
                <w:color w:val="000000"/>
              </w:rPr>
              <w:t>2002512114</w:t>
            </w:r>
          </w:p>
        </w:tc>
        <w:tc>
          <w:tcPr>
            <w:tcW w:w="2543" w:type="dxa"/>
            <w:tcBorders>
              <w:top w:val="nil"/>
              <w:left w:val="nil"/>
              <w:bottom w:val="nil"/>
              <w:right w:val="nil"/>
            </w:tcBorders>
            <w:shd w:val="clear" w:color="auto" w:fill="FFFFFF" w:themeFill="background1"/>
            <w:noWrap/>
            <w:vAlign w:val="bottom"/>
            <w:hideMark/>
          </w:tcPr>
          <w:p w14:paraId="47167EE6" w14:textId="77777777" w:rsidR="006F77B5" w:rsidRPr="00497A06" w:rsidRDefault="006F77B5" w:rsidP="006F77B5">
            <w:pPr>
              <w:spacing w:after="0" w:line="240" w:lineRule="auto"/>
              <w:rPr>
                <w:sz w:val="20"/>
                <w:szCs w:val="20"/>
                <w:lang w:eastAsia="en-NZ"/>
              </w:rPr>
            </w:pPr>
            <w:r>
              <w:rPr>
                <w:rFonts w:ascii="Calibri" w:hAnsi="Calibri" w:cs="Calibri"/>
                <w:color w:val="000000"/>
              </w:rPr>
              <w:t>Infrastructure Upgrade - Infrastructure Upgrade</w:t>
            </w:r>
          </w:p>
        </w:tc>
        <w:tc>
          <w:tcPr>
            <w:tcW w:w="1230" w:type="dxa"/>
            <w:tcBorders>
              <w:top w:val="nil"/>
              <w:left w:val="nil"/>
              <w:bottom w:val="nil"/>
              <w:right w:val="nil"/>
            </w:tcBorders>
            <w:shd w:val="clear" w:color="auto" w:fill="FFFFFF" w:themeFill="background1"/>
            <w:noWrap/>
            <w:vAlign w:val="center"/>
            <w:hideMark/>
          </w:tcPr>
          <w:p w14:paraId="450F21E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120</w:t>
            </w:r>
          </w:p>
        </w:tc>
        <w:tc>
          <w:tcPr>
            <w:tcW w:w="1886" w:type="dxa"/>
            <w:tcBorders>
              <w:top w:val="nil"/>
              <w:left w:val="nil"/>
              <w:bottom w:val="nil"/>
              <w:right w:val="nil"/>
            </w:tcBorders>
            <w:shd w:val="clear" w:color="auto" w:fill="FFFFFF" w:themeFill="background1"/>
            <w:noWrap/>
            <w:vAlign w:val="center"/>
            <w:hideMark/>
          </w:tcPr>
          <w:p w14:paraId="7093BD4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2,208</w:t>
            </w:r>
          </w:p>
        </w:tc>
        <w:tc>
          <w:tcPr>
            <w:tcW w:w="1561" w:type="dxa"/>
            <w:tcBorders>
              <w:top w:val="nil"/>
              <w:left w:val="nil"/>
              <w:bottom w:val="nil"/>
              <w:right w:val="nil"/>
            </w:tcBorders>
            <w:shd w:val="clear" w:color="auto" w:fill="FFFFFF" w:themeFill="background1"/>
            <w:noWrap/>
            <w:vAlign w:val="center"/>
            <w:hideMark/>
          </w:tcPr>
          <w:p w14:paraId="6ED064D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2,088</w:t>
            </w:r>
          </w:p>
        </w:tc>
      </w:tr>
      <w:tr w:rsidR="00CA2C50" w:rsidRPr="00441CC7" w14:paraId="0FC345F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B28B2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35EAA2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1B330D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264FC9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ICT Infrastructure Total</w:t>
            </w:r>
          </w:p>
        </w:tc>
        <w:tc>
          <w:tcPr>
            <w:tcW w:w="1279" w:type="dxa"/>
            <w:tcBorders>
              <w:top w:val="nil"/>
              <w:left w:val="nil"/>
              <w:bottom w:val="single" w:sz="4" w:space="0" w:color="auto"/>
              <w:right w:val="nil"/>
            </w:tcBorders>
            <w:shd w:val="clear" w:color="auto" w:fill="FFFFFF" w:themeFill="background1"/>
            <w:noWrap/>
            <w:vAlign w:val="bottom"/>
            <w:hideMark/>
          </w:tcPr>
          <w:p w14:paraId="173A58C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46CF88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53862C6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822</w:t>
            </w:r>
          </w:p>
        </w:tc>
        <w:tc>
          <w:tcPr>
            <w:tcW w:w="1886" w:type="dxa"/>
            <w:tcBorders>
              <w:top w:val="nil"/>
              <w:left w:val="nil"/>
              <w:bottom w:val="single" w:sz="4" w:space="0" w:color="auto"/>
              <w:right w:val="nil"/>
            </w:tcBorders>
            <w:shd w:val="clear" w:color="auto" w:fill="FFFFFF" w:themeFill="background1"/>
            <w:noWrap/>
            <w:vAlign w:val="center"/>
            <w:hideMark/>
          </w:tcPr>
          <w:p w14:paraId="5D62467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2,208</w:t>
            </w:r>
          </w:p>
        </w:tc>
        <w:tc>
          <w:tcPr>
            <w:tcW w:w="1561" w:type="dxa"/>
            <w:tcBorders>
              <w:top w:val="nil"/>
              <w:left w:val="nil"/>
              <w:bottom w:val="single" w:sz="4" w:space="0" w:color="auto"/>
              <w:right w:val="nil"/>
            </w:tcBorders>
            <w:shd w:val="clear" w:color="auto" w:fill="FFFFFF" w:themeFill="background1"/>
            <w:noWrap/>
            <w:vAlign w:val="center"/>
            <w:hideMark/>
          </w:tcPr>
          <w:p w14:paraId="1E35C495"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1,386</w:t>
            </w:r>
          </w:p>
        </w:tc>
      </w:tr>
      <w:tr w:rsidR="00CA2C50" w:rsidRPr="00441CC7" w14:paraId="7803B920"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15F292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AB9DD7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5772B99C" w14:textId="77777777" w:rsidR="006F77B5" w:rsidRPr="00497A06" w:rsidRDefault="006F77B5" w:rsidP="006F77B5">
            <w:pPr>
              <w:spacing w:after="0" w:line="240" w:lineRule="auto"/>
              <w:rPr>
                <w:sz w:val="20"/>
                <w:szCs w:val="20"/>
                <w:lang w:eastAsia="en-NZ"/>
              </w:rPr>
            </w:pPr>
            <w:r>
              <w:rPr>
                <w:rFonts w:ascii="Calibri" w:hAnsi="Calibri" w:cs="Calibri"/>
                <w:color w:val="000000"/>
              </w:rPr>
              <w:t>2116</w:t>
            </w:r>
          </w:p>
        </w:tc>
        <w:tc>
          <w:tcPr>
            <w:tcW w:w="3545" w:type="dxa"/>
            <w:tcBorders>
              <w:top w:val="nil"/>
              <w:left w:val="nil"/>
              <w:bottom w:val="nil"/>
              <w:right w:val="nil"/>
            </w:tcBorders>
            <w:shd w:val="clear" w:color="auto" w:fill="FFFFFF" w:themeFill="background1"/>
            <w:noWrap/>
            <w:vAlign w:val="bottom"/>
            <w:hideMark/>
          </w:tcPr>
          <w:p w14:paraId="67476E29" w14:textId="77777777" w:rsidR="006F77B5" w:rsidRPr="00497A06" w:rsidRDefault="006F77B5" w:rsidP="006F77B5">
            <w:pPr>
              <w:spacing w:after="0" w:line="240" w:lineRule="auto"/>
              <w:rPr>
                <w:sz w:val="20"/>
                <w:szCs w:val="20"/>
                <w:lang w:eastAsia="en-NZ"/>
              </w:rPr>
            </w:pPr>
            <w:r>
              <w:rPr>
                <w:rFonts w:ascii="Calibri" w:hAnsi="Calibri" w:cs="Calibri"/>
                <w:color w:val="000000"/>
              </w:rPr>
              <w:t>Strategic Initiatives</w:t>
            </w:r>
          </w:p>
        </w:tc>
        <w:tc>
          <w:tcPr>
            <w:tcW w:w="1279" w:type="dxa"/>
            <w:tcBorders>
              <w:top w:val="nil"/>
              <w:left w:val="nil"/>
              <w:bottom w:val="nil"/>
              <w:right w:val="nil"/>
            </w:tcBorders>
            <w:shd w:val="clear" w:color="auto" w:fill="FFFFFF" w:themeFill="background1"/>
            <w:noWrap/>
            <w:vAlign w:val="bottom"/>
            <w:hideMark/>
          </w:tcPr>
          <w:p w14:paraId="3A5A0897" w14:textId="77777777" w:rsidR="006F77B5" w:rsidRPr="00497A06" w:rsidRDefault="006F77B5" w:rsidP="006F77B5">
            <w:pPr>
              <w:spacing w:after="0" w:line="240" w:lineRule="auto"/>
              <w:rPr>
                <w:sz w:val="20"/>
                <w:szCs w:val="20"/>
                <w:lang w:eastAsia="en-NZ"/>
              </w:rPr>
            </w:pPr>
            <w:r>
              <w:rPr>
                <w:rFonts w:ascii="Calibri" w:hAnsi="Calibri" w:cs="Calibri"/>
                <w:color w:val="000000"/>
              </w:rPr>
              <w:t>2010882116</w:t>
            </w:r>
          </w:p>
        </w:tc>
        <w:tc>
          <w:tcPr>
            <w:tcW w:w="2543" w:type="dxa"/>
            <w:tcBorders>
              <w:top w:val="nil"/>
              <w:left w:val="nil"/>
              <w:bottom w:val="nil"/>
              <w:right w:val="nil"/>
            </w:tcBorders>
            <w:shd w:val="clear" w:color="auto" w:fill="FFFFFF" w:themeFill="background1"/>
            <w:noWrap/>
            <w:vAlign w:val="bottom"/>
            <w:hideMark/>
          </w:tcPr>
          <w:p w14:paraId="2B085FB3" w14:textId="77777777" w:rsidR="006F77B5" w:rsidRPr="00497A06" w:rsidRDefault="006F77B5" w:rsidP="006F77B5">
            <w:pPr>
              <w:spacing w:after="0" w:line="240" w:lineRule="auto"/>
              <w:rPr>
                <w:sz w:val="20"/>
                <w:szCs w:val="20"/>
                <w:lang w:eastAsia="en-NZ"/>
              </w:rPr>
            </w:pPr>
            <w:r>
              <w:rPr>
                <w:rFonts w:ascii="Calibri" w:hAnsi="Calibri" w:cs="Calibri"/>
                <w:color w:val="000000"/>
              </w:rPr>
              <w:t>Children and Young People Survey Tool</w:t>
            </w:r>
          </w:p>
        </w:tc>
        <w:tc>
          <w:tcPr>
            <w:tcW w:w="1230" w:type="dxa"/>
            <w:tcBorders>
              <w:top w:val="nil"/>
              <w:left w:val="nil"/>
              <w:bottom w:val="nil"/>
              <w:right w:val="nil"/>
            </w:tcBorders>
            <w:shd w:val="clear" w:color="auto" w:fill="FFFFFF" w:themeFill="background1"/>
            <w:noWrap/>
            <w:vAlign w:val="center"/>
            <w:hideMark/>
          </w:tcPr>
          <w:p w14:paraId="7B4C1D8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w:t>
            </w:r>
          </w:p>
        </w:tc>
        <w:tc>
          <w:tcPr>
            <w:tcW w:w="1886" w:type="dxa"/>
            <w:tcBorders>
              <w:top w:val="nil"/>
              <w:left w:val="nil"/>
              <w:bottom w:val="nil"/>
              <w:right w:val="nil"/>
            </w:tcBorders>
            <w:shd w:val="clear" w:color="auto" w:fill="FFFFFF" w:themeFill="background1"/>
            <w:noWrap/>
            <w:vAlign w:val="center"/>
            <w:hideMark/>
          </w:tcPr>
          <w:p w14:paraId="3214E90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73BB10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w:t>
            </w:r>
          </w:p>
        </w:tc>
      </w:tr>
      <w:tr w:rsidR="00CA2C50" w:rsidRPr="00441CC7" w14:paraId="240CAE4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1E201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65D95B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1F45E65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7A1CB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Strategic Initiatives Total</w:t>
            </w:r>
          </w:p>
        </w:tc>
        <w:tc>
          <w:tcPr>
            <w:tcW w:w="1279" w:type="dxa"/>
            <w:tcBorders>
              <w:top w:val="nil"/>
              <w:left w:val="nil"/>
              <w:bottom w:val="single" w:sz="4" w:space="0" w:color="auto"/>
              <w:right w:val="nil"/>
            </w:tcBorders>
            <w:shd w:val="clear" w:color="auto" w:fill="FFFFFF" w:themeFill="background1"/>
            <w:noWrap/>
            <w:vAlign w:val="bottom"/>
            <w:hideMark/>
          </w:tcPr>
          <w:p w14:paraId="74FF52E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21D57E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3AC1A12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51</w:t>
            </w:r>
          </w:p>
        </w:tc>
        <w:tc>
          <w:tcPr>
            <w:tcW w:w="1886" w:type="dxa"/>
            <w:tcBorders>
              <w:top w:val="nil"/>
              <w:left w:val="nil"/>
              <w:bottom w:val="single" w:sz="4" w:space="0" w:color="auto"/>
              <w:right w:val="nil"/>
            </w:tcBorders>
            <w:shd w:val="clear" w:color="auto" w:fill="FFFFFF" w:themeFill="background1"/>
            <w:noWrap/>
            <w:vAlign w:val="center"/>
            <w:hideMark/>
          </w:tcPr>
          <w:p w14:paraId="3150B23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c>
          <w:tcPr>
            <w:tcW w:w="1561" w:type="dxa"/>
            <w:tcBorders>
              <w:top w:val="nil"/>
              <w:left w:val="nil"/>
              <w:bottom w:val="single" w:sz="4" w:space="0" w:color="auto"/>
              <w:right w:val="nil"/>
            </w:tcBorders>
            <w:shd w:val="clear" w:color="auto" w:fill="FFFFFF" w:themeFill="background1"/>
            <w:noWrap/>
            <w:vAlign w:val="center"/>
            <w:hideMark/>
          </w:tcPr>
          <w:p w14:paraId="7FD185F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(51)</w:t>
            </w:r>
          </w:p>
        </w:tc>
      </w:tr>
      <w:tr w:rsidR="00CA2C50" w:rsidRPr="00441CC7" w14:paraId="37ECCC5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587463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19CA29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71154334" w14:textId="77777777" w:rsidR="006F77B5" w:rsidRPr="00497A06" w:rsidRDefault="006F77B5" w:rsidP="006F77B5">
            <w:pPr>
              <w:spacing w:after="0" w:line="240" w:lineRule="auto"/>
              <w:rPr>
                <w:sz w:val="20"/>
                <w:szCs w:val="20"/>
                <w:lang w:eastAsia="en-NZ"/>
              </w:rPr>
            </w:pPr>
            <w:r>
              <w:rPr>
                <w:rFonts w:ascii="Calibri" w:hAnsi="Calibri" w:cs="Calibri"/>
                <w:color w:val="000000"/>
              </w:rPr>
              <w:t>2118</w:t>
            </w:r>
          </w:p>
        </w:tc>
        <w:tc>
          <w:tcPr>
            <w:tcW w:w="3545" w:type="dxa"/>
            <w:tcBorders>
              <w:top w:val="nil"/>
              <w:left w:val="nil"/>
              <w:bottom w:val="nil"/>
              <w:right w:val="nil"/>
            </w:tcBorders>
            <w:shd w:val="clear" w:color="auto" w:fill="FFFFFF" w:themeFill="background1"/>
            <w:noWrap/>
            <w:vAlign w:val="bottom"/>
            <w:hideMark/>
          </w:tcPr>
          <w:p w14:paraId="57C01A60" w14:textId="77777777" w:rsidR="006F77B5" w:rsidRPr="00497A06" w:rsidRDefault="006F77B5" w:rsidP="006F77B5">
            <w:pPr>
              <w:spacing w:after="0" w:line="240" w:lineRule="auto"/>
              <w:rPr>
                <w:sz w:val="20"/>
                <w:szCs w:val="20"/>
                <w:lang w:eastAsia="en-NZ"/>
              </w:rPr>
            </w:pPr>
            <w:r>
              <w:rPr>
                <w:rFonts w:ascii="Calibri" w:hAnsi="Calibri" w:cs="Calibri"/>
                <w:color w:val="000000"/>
              </w:rPr>
              <w:t>Health &amp; Safety - Legislation Compliance</w:t>
            </w:r>
          </w:p>
        </w:tc>
        <w:tc>
          <w:tcPr>
            <w:tcW w:w="1279" w:type="dxa"/>
            <w:tcBorders>
              <w:top w:val="nil"/>
              <w:left w:val="nil"/>
              <w:bottom w:val="nil"/>
              <w:right w:val="nil"/>
            </w:tcBorders>
            <w:shd w:val="clear" w:color="auto" w:fill="FFFFFF" w:themeFill="background1"/>
            <w:noWrap/>
            <w:vAlign w:val="bottom"/>
            <w:hideMark/>
          </w:tcPr>
          <w:p w14:paraId="7FC0BD3F" w14:textId="77777777" w:rsidR="006F77B5" w:rsidRPr="00497A06" w:rsidRDefault="006F77B5" w:rsidP="006F77B5">
            <w:pPr>
              <w:spacing w:after="0" w:line="240" w:lineRule="auto"/>
              <w:rPr>
                <w:sz w:val="20"/>
                <w:szCs w:val="20"/>
                <w:lang w:eastAsia="en-NZ"/>
              </w:rPr>
            </w:pPr>
            <w:r>
              <w:rPr>
                <w:rFonts w:ascii="Calibri" w:hAnsi="Calibri" w:cs="Calibri"/>
                <w:color w:val="000000"/>
              </w:rPr>
              <w:t>2003122118</w:t>
            </w:r>
          </w:p>
        </w:tc>
        <w:tc>
          <w:tcPr>
            <w:tcW w:w="2543" w:type="dxa"/>
            <w:tcBorders>
              <w:top w:val="nil"/>
              <w:left w:val="nil"/>
              <w:bottom w:val="nil"/>
              <w:right w:val="nil"/>
            </w:tcBorders>
            <w:shd w:val="clear" w:color="auto" w:fill="FFFFFF" w:themeFill="background1"/>
            <w:noWrap/>
            <w:vAlign w:val="bottom"/>
            <w:hideMark/>
          </w:tcPr>
          <w:p w14:paraId="20291B11" w14:textId="77777777" w:rsidR="006F77B5" w:rsidRPr="00497A06" w:rsidRDefault="006F77B5" w:rsidP="006F77B5">
            <w:pPr>
              <w:spacing w:after="0" w:line="240" w:lineRule="auto"/>
              <w:rPr>
                <w:sz w:val="20"/>
                <w:szCs w:val="20"/>
                <w:lang w:eastAsia="en-NZ"/>
              </w:rPr>
            </w:pPr>
            <w:r>
              <w:rPr>
                <w:rFonts w:ascii="Calibri" w:hAnsi="Calibri" w:cs="Calibri"/>
                <w:color w:val="000000"/>
              </w:rPr>
              <w:t>HS Legislative Compliance CAPEX - Unallocated</w:t>
            </w:r>
          </w:p>
        </w:tc>
        <w:tc>
          <w:tcPr>
            <w:tcW w:w="1230" w:type="dxa"/>
            <w:tcBorders>
              <w:top w:val="nil"/>
              <w:left w:val="nil"/>
              <w:bottom w:val="nil"/>
              <w:right w:val="nil"/>
            </w:tcBorders>
            <w:shd w:val="clear" w:color="auto" w:fill="FFFFFF" w:themeFill="background1"/>
            <w:noWrap/>
            <w:vAlign w:val="center"/>
            <w:hideMark/>
          </w:tcPr>
          <w:p w14:paraId="6400145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360</w:t>
            </w:r>
          </w:p>
        </w:tc>
        <w:tc>
          <w:tcPr>
            <w:tcW w:w="1886" w:type="dxa"/>
            <w:tcBorders>
              <w:top w:val="nil"/>
              <w:left w:val="nil"/>
              <w:bottom w:val="nil"/>
              <w:right w:val="nil"/>
            </w:tcBorders>
            <w:shd w:val="clear" w:color="auto" w:fill="FFFFFF" w:themeFill="background1"/>
            <w:noWrap/>
            <w:vAlign w:val="center"/>
            <w:hideMark/>
          </w:tcPr>
          <w:p w14:paraId="7219648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360</w:t>
            </w:r>
          </w:p>
        </w:tc>
        <w:tc>
          <w:tcPr>
            <w:tcW w:w="1561" w:type="dxa"/>
            <w:tcBorders>
              <w:top w:val="nil"/>
              <w:left w:val="nil"/>
              <w:bottom w:val="nil"/>
              <w:right w:val="nil"/>
            </w:tcBorders>
            <w:shd w:val="clear" w:color="auto" w:fill="FFFFFF" w:themeFill="background1"/>
            <w:noWrap/>
            <w:vAlign w:val="center"/>
            <w:hideMark/>
          </w:tcPr>
          <w:p w14:paraId="5331C8A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07760E5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26845F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550706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9F482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743F17A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Health &amp; Safety - Legislation Compliance Total</w:t>
            </w:r>
          </w:p>
        </w:tc>
        <w:tc>
          <w:tcPr>
            <w:tcW w:w="1279" w:type="dxa"/>
            <w:tcBorders>
              <w:top w:val="nil"/>
              <w:left w:val="nil"/>
              <w:bottom w:val="single" w:sz="4" w:space="0" w:color="auto"/>
              <w:right w:val="nil"/>
            </w:tcBorders>
            <w:shd w:val="clear" w:color="auto" w:fill="FFFFFF" w:themeFill="background1"/>
            <w:noWrap/>
            <w:vAlign w:val="bottom"/>
            <w:hideMark/>
          </w:tcPr>
          <w:p w14:paraId="337A5EF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89B188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107EBB8"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360</w:t>
            </w:r>
          </w:p>
        </w:tc>
        <w:tc>
          <w:tcPr>
            <w:tcW w:w="1886" w:type="dxa"/>
            <w:tcBorders>
              <w:top w:val="nil"/>
              <w:left w:val="nil"/>
              <w:bottom w:val="single" w:sz="4" w:space="0" w:color="auto"/>
              <w:right w:val="nil"/>
            </w:tcBorders>
            <w:shd w:val="clear" w:color="auto" w:fill="FFFFFF" w:themeFill="background1"/>
            <w:noWrap/>
            <w:vAlign w:val="center"/>
            <w:hideMark/>
          </w:tcPr>
          <w:p w14:paraId="57EAF08C"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360</w:t>
            </w:r>
          </w:p>
        </w:tc>
        <w:tc>
          <w:tcPr>
            <w:tcW w:w="1561" w:type="dxa"/>
            <w:tcBorders>
              <w:top w:val="nil"/>
              <w:left w:val="nil"/>
              <w:bottom w:val="single" w:sz="4" w:space="0" w:color="auto"/>
              <w:right w:val="nil"/>
            </w:tcBorders>
            <w:shd w:val="clear" w:color="auto" w:fill="FFFFFF" w:themeFill="background1"/>
            <w:noWrap/>
            <w:vAlign w:val="center"/>
            <w:hideMark/>
          </w:tcPr>
          <w:p w14:paraId="6B1B0AB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2EDB9C8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7117BD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4C7FB0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6F74B23" w14:textId="77777777" w:rsidR="006F77B5" w:rsidRPr="00497A06" w:rsidRDefault="006F77B5" w:rsidP="006F77B5">
            <w:pPr>
              <w:spacing w:after="0" w:line="240" w:lineRule="auto"/>
              <w:rPr>
                <w:sz w:val="20"/>
                <w:szCs w:val="20"/>
                <w:lang w:eastAsia="en-NZ"/>
              </w:rPr>
            </w:pPr>
            <w:r>
              <w:rPr>
                <w:rFonts w:ascii="Calibri" w:hAnsi="Calibri" w:cs="Calibri"/>
                <w:color w:val="000000"/>
              </w:rPr>
              <w:t>2119</w:t>
            </w:r>
          </w:p>
        </w:tc>
        <w:tc>
          <w:tcPr>
            <w:tcW w:w="3545" w:type="dxa"/>
            <w:tcBorders>
              <w:top w:val="nil"/>
              <w:left w:val="nil"/>
              <w:bottom w:val="nil"/>
              <w:right w:val="nil"/>
            </w:tcBorders>
            <w:shd w:val="clear" w:color="auto" w:fill="FFFFFF" w:themeFill="background1"/>
            <w:noWrap/>
            <w:vAlign w:val="bottom"/>
            <w:hideMark/>
          </w:tcPr>
          <w:p w14:paraId="280A4BA4" w14:textId="77777777" w:rsidR="006F77B5" w:rsidRPr="00497A06" w:rsidRDefault="006F77B5" w:rsidP="006F77B5">
            <w:pPr>
              <w:spacing w:after="0" w:line="240" w:lineRule="auto"/>
              <w:rPr>
                <w:sz w:val="20"/>
                <w:szCs w:val="20"/>
                <w:lang w:eastAsia="en-NZ"/>
              </w:rPr>
            </w:pPr>
            <w:r>
              <w:rPr>
                <w:rFonts w:ascii="Calibri" w:hAnsi="Calibri" w:cs="Calibri"/>
                <w:color w:val="000000"/>
              </w:rPr>
              <w:t>Civic Property renewals</w:t>
            </w:r>
          </w:p>
        </w:tc>
        <w:tc>
          <w:tcPr>
            <w:tcW w:w="1279" w:type="dxa"/>
            <w:tcBorders>
              <w:top w:val="nil"/>
              <w:left w:val="nil"/>
              <w:bottom w:val="nil"/>
              <w:right w:val="nil"/>
            </w:tcBorders>
            <w:shd w:val="clear" w:color="auto" w:fill="FFFFFF" w:themeFill="background1"/>
            <w:noWrap/>
            <w:vAlign w:val="bottom"/>
            <w:hideMark/>
          </w:tcPr>
          <w:p w14:paraId="2E04A8D2" w14:textId="77777777" w:rsidR="006F77B5" w:rsidRPr="00497A06" w:rsidRDefault="006F77B5" w:rsidP="006F77B5">
            <w:pPr>
              <w:spacing w:after="0" w:line="240" w:lineRule="auto"/>
              <w:rPr>
                <w:sz w:val="20"/>
                <w:szCs w:val="20"/>
                <w:lang w:eastAsia="en-NZ"/>
              </w:rPr>
            </w:pPr>
            <w:r>
              <w:rPr>
                <w:rFonts w:ascii="Calibri" w:hAnsi="Calibri" w:cs="Calibri"/>
                <w:color w:val="000000"/>
              </w:rPr>
              <w:t>2002632119</w:t>
            </w:r>
          </w:p>
        </w:tc>
        <w:tc>
          <w:tcPr>
            <w:tcW w:w="2543" w:type="dxa"/>
            <w:tcBorders>
              <w:top w:val="nil"/>
              <w:left w:val="nil"/>
              <w:bottom w:val="nil"/>
              <w:right w:val="nil"/>
            </w:tcBorders>
            <w:shd w:val="clear" w:color="auto" w:fill="FFFFFF" w:themeFill="background1"/>
            <w:noWrap/>
            <w:vAlign w:val="bottom"/>
            <w:hideMark/>
          </w:tcPr>
          <w:p w14:paraId="03CD5CC1" w14:textId="77777777" w:rsidR="006F77B5" w:rsidRPr="00497A06" w:rsidRDefault="006F77B5" w:rsidP="006F77B5">
            <w:pPr>
              <w:spacing w:after="0" w:line="240" w:lineRule="auto"/>
              <w:rPr>
                <w:sz w:val="20"/>
                <w:szCs w:val="20"/>
                <w:lang w:eastAsia="en-NZ"/>
              </w:rPr>
            </w:pPr>
            <w:r>
              <w:rPr>
                <w:rFonts w:ascii="Calibri" w:hAnsi="Calibri" w:cs="Calibri"/>
                <w:color w:val="000000"/>
              </w:rPr>
              <w:t>Civic Property Renewals - General capex</w:t>
            </w:r>
          </w:p>
        </w:tc>
        <w:tc>
          <w:tcPr>
            <w:tcW w:w="1230" w:type="dxa"/>
            <w:tcBorders>
              <w:top w:val="nil"/>
              <w:left w:val="nil"/>
              <w:bottom w:val="nil"/>
              <w:right w:val="nil"/>
            </w:tcBorders>
            <w:shd w:val="clear" w:color="auto" w:fill="FFFFFF" w:themeFill="background1"/>
            <w:noWrap/>
            <w:vAlign w:val="center"/>
            <w:hideMark/>
          </w:tcPr>
          <w:p w14:paraId="786C112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513</w:t>
            </w:r>
          </w:p>
        </w:tc>
        <w:tc>
          <w:tcPr>
            <w:tcW w:w="1886" w:type="dxa"/>
            <w:tcBorders>
              <w:top w:val="nil"/>
              <w:left w:val="nil"/>
              <w:bottom w:val="nil"/>
              <w:right w:val="nil"/>
            </w:tcBorders>
            <w:shd w:val="clear" w:color="auto" w:fill="FFFFFF" w:themeFill="background1"/>
            <w:noWrap/>
            <w:vAlign w:val="center"/>
            <w:hideMark/>
          </w:tcPr>
          <w:p w14:paraId="64DA27F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514</w:t>
            </w:r>
          </w:p>
        </w:tc>
        <w:tc>
          <w:tcPr>
            <w:tcW w:w="1561" w:type="dxa"/>
            <w:tcBorders>
              <w:top w:val="nil"/>
              <w:left w:val="nil"/>
              <w:bottom w:val="nil"/>
              <w:right w:val="nil"/>
            </w:tcBorders>
            <w:shd w:val="clear" w:color="auto" w:fill="FFFFFF" w:themeFill="background1"/>
            <w:noWrap/>
            <w:vAlign w:val="center"/>
            <w:hideMark/>
          </w:tcPr>
          <w:p w14:paraId="203BBD5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8D59BA8"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A11C74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716EAE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53D656C"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F68B61A"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F1EE36E" w14:textId="77777777" w:rsidR="006F77B5" w:rsidRPr="00497A06" w:rsidRDefault="006F77B5" w:rsidP="006F77B5">
            <w:pPr>
              <w:spacing w:after="0" w:line="240" w:lineRule="auto"/>
              <w:rPr>
                <w:sz w:val="20"/>
                <w:szCs w:val="20"/>
                <w:lang w:eastAsia="en-NZ"/>
              </w:rPr>
            </w:pPr>
            <w:r>
              <w:rPr>
                <w:rFonts w:ascii="Calibri" w:hAnsi="Calibri" w:cs="Calibri"/>
                <w:color w:val="000000"/>
              </w:rPr>
              <w:t>2002652119</w:t>
            </w:r>
          </w:p>
        </w:tc>
        <w:tc>
          <w:tcPr>
            <w:tcW w:w="2543" w:type="dxa"/>
            <w:tcBorders>
              <w:top w:val="nil"/>
              <w:left w:val="nil"/>
              <w:bottom w:val="nil"/>
              <w:right w:val="nil"/>
            </w:tcBorders>
            <w:shd w:val="clear" w:color="auto" w:fill="FFFFFF" w:themeFill="background1"/>
            <w:noWrap/>
            <w:vAlign w:val="bottom"/>
            <w:hideMark/>
          </w:tcPr>
          <w:p w14:paraId="4F07C096" w14:textId="77777777" w:rsidR="006F77B5" w:rsidRPr="00497A06" w:rsidRDefault="006F77B5" w:rsidP="006F77B5">
            <w:pPr>
              <w:spacing w:after="0" w:line="240" w:lineRule="auto"/>
              <w:rPr>
                <w:sz w:val="20"/>
                <w:szCs w:val="20"/>
                <w:lang w:eastAsia="en-NZ"/>
              </w:rPr>
            </w:pPr>
            <w:r>
              <w:rPr>
                <w:rFonts w:ascii="Calibri" w:hAnsi="Calibri" w:cs="Calibri"/>
                <w:color w:val="000000"/>
              </w:rPr>
              <w:t>Civic Property Renewals - Internal labour allocations</w:t>
            </w:r>
          </w:p>
        </w:tc>
        <w:tc>
          <w:tcPr>
            <w:tcW w:w="1230" w:type="dxa"/>
            <w:tcBorders>
              <w:top w:val="nil"/>
              <w:left w:val="nil"/>
              <w:bottom w:val="nil"/>
              <w:right w:val="nil"/>
            </w:tcBorders>
            <w:shd w:val="clear" w:color="auto" w:fill="FFFFFF" w:themeFill="background1"/>
            <w:noWrap/>
            <w:vAlign w:val="center"/>
            <w:hideMark/>
          </w:tcPr>
          <w:p w14:paraId="77741B3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74</w:t>
            </w:r>
          </w:p>
        </w:tc>
        <w:tc>
          <w:tcPr>
            <w:tcW w:w="1886" w:type="dxa"/>
            <w:tcBorders>
              <w:top w:val="nil"/>
              <w:left w:val="nil"/>
              <w:bottom w:val="nil"/>
              <w:right w:val="nil"/>
            </w:tcBorders>
            <w:shd w:val="clear" w:color="auto" w:fill="FFFFFF" w:themeFill="background1"/>
            <w:noWrap/>
            <w:vAlign w:val="center"/>
            <w:hideMark/>
          </w:tcPr>
          <w:p w14:paraId="3C4546A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76</w:t>
            </w:r>
          </w:p>
        </w:tc>
        <w:tc>
          <w:tcPr>
            <w:tcW w:w="1561" w:type="dxa"/>
            <w:tcBorders>
              <w:top w:val="nil"/>
              <w:left w:val="nil"/>
              <w:bottom w:val="nil"/>
              <w:right w:val="nil"/>
            </w:tcBorders>
            <w:shd w:val="clear" w:color="auto" w:fill="FFFFFF" w:themeFill="background1"/>
            <w:noWrap/>
            <w:vAlign w:val="center"/>
            <w:hideMark/>
          </w:tcPr>
          <w:p w14:paraId="48B452B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w:t>
            </w:r>
          </w:p>
        </w:tc>
      </w:tr>
      <w:tr w:rsidR="00CA2C50" w:rsidRPr="00441CC7" w14:paraId="3F97E5C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5C154D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4DFDF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B8DD17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4AAABE1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Civic Property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134C5B9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3628FC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273218D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587</w:t>
            </w:r>
          </w:p>
        </w:tc>
        <w:tc>
          <w:tcPr>
            <w:tcW w:w="1886" w:type="dxa"/>
            <w:tcBorders>
              <w:top w:val="nil"/>
              <w:left w:val="nil"/>
              <w:bottom w:val="single" w:sz="4" w:space="0" w:color="auto"/>
              <w:right w:val="nil"/>
            </w:tcBorders>
            <w:shd w:val="clear" w:color="auto" w:fill="FFFFFF" w:themeFill="background1"/>
            <w:noWrap/>
            <w:vAlign w:val="center"/>
            <w:hideMark/>
          </w:tcPr>
          <w:p w14:paraId="47F094D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590</w:t>
            </w:r>
          </w:p>
        </w:tc>
        <w:tc>
          <w:tcPr>
            <w:tcW w:w="1561" w:type="dxa"/>
            <w:tcBorders>
              <w:top w:val="nil"/>
              <w:left w:val="nil"/>
              <w:bottom w:val="single" w:sz="4" w:space="0" w:color="auto"/>
              <w:right w:val="nil"/>
            </w:tcBorders>
            <w:shd w:val="clear" w:color="auto" w:fill="FFFFFF" w:themeFill="background1"/>
            <w:noWrap/>
            <w:vAlign w:val="center"/>
            <w:hideMark/>
          </w:tcPr>
          <w:p w14:paraId="738B3C5E"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3</w:t>
            </w:r>
          </w:p>
        </w:tc>
      </w:tr>
      <w:tr w:rsidR="00CA2C50" w:rsidRPr="00441CC7" w14:paraId="0A0B069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157A27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A019E6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B25CA94" w14:textId="77777777" w:rsidR="006F77B5" w:rsidRPr="00497A06" w:rsidRDefault="006F77B5" w:rsidP="006F77B5">
            <w:pPr>
              <w:spacing w:after="0" w:line="240" w:lineRule="auto"/>
              <w:rPr>
                <w:sz w:val="20"/>
                <w:szCs w:val="20"/>
                <w:lang w:eastAsia="en-NZ"/>
              </w:rPr>
            </w:pPr>
            <w:r>
              <w:rPr>
                <w:rFonts w:ascii="Calibri" w:hAnsi="Calibri" w:cs="Calibri"/>
                <w:color w:val="000000"/>
              </w:rPr>
              <w:t>2120</w:t>
            </w:r>
          </w:p>
        </w:tc>
        <w:tc>
          <w:tcPr>
            <w:tcW w:w="3545" w:type="dxa"/>
            <w:tcBorders>
              <w:top w:val="nil"/>
              <w:left w:val="nil"/>
              <w:bottom w:val="nil"/>
              <w:right w:val="nil"/>
            </w:tcBorders>
            <w:shd w:val="clear" w:color="auto" w:fill="FFFFFF" w:themeFill="background1"/>
            <w:noWrap/>
            <w:vAlign w:val="bottom"/>
            <w:hideMark/>
          </w:tcPr>
          <w:p w14:paraId="43D9535A" w14:textId="77777777" w:rsidR="006F77B5" w:rsidRPr="00497A06" w:rsidRDefault="006F77B5" w:rsidP="006F77B5">
            <w:pPr>
              <w:spacing w:after="0" w:line="240" w:lineRule="auto"/>
              <w:rPr>
                <w:sz w:val="20"/>
                <w:szCs w:val="20"/>
                <w:lang w:eastAsia="en-NZ"/>
              </w:rPr>
            </w:pPr>
            <w:r>
              <w:rPr>
                <w:rFonts w:ascii="Calibri" w:hAnsi="Calibri" w:cs="Calibri"/>
                <w:color w:val="000000"/>
              </w:rPr>
              <w:t>Commercial Properties renewals</w:t>
            </w:r>
          </w:p>
        </w:tc>
        <w:tc>
          <w:tcPr>
            <w:tcW w:w="1279" w:type="dxa"/>
            <w:tcBorders>
              <w:top w:val="nil"/>
              <w:left w:val="nil"/>
              <w:bottom w:val="nil"/>
              <w:right w:val="nil"/>
            </w:tcBorders>
            <w:shd w:val="clear" w:color="auto" w:fill="FFFFFF" w:themeFill="background1"/>
            <w:noWrap/>
            <w:vAlign w:val="bottom"/>
            <w:hideMark/>
          </w:tcPr>
          <w:p w14:paraId="035F7765" w14:textId="77777777" w:rsidR="006F77B5" w:rsidRPr="00497A06" w:rsidRDefault="006F77B5" w:rsidP="006F77B5">
            <w:pPr>
              <w:spacing w:after="0" w:line="240" w:lineRule="auto"/>
              <w:rPr>
                <w:sz w:val="20"/>
                <w:szCs w:val="20"/>
                <w:lang w:eastAsia="en-NZ"/>
              </w:rPr>
            </w:pPr>
            <w:r>
              <w:rPr>
                <w:rFonts w:ascii="Calibri" w:hAnsi="Calibri" w:cs="Calibri"/>
                <w:color w:val="000000"/>
              </w:rPr>
              <w:t>2002662120</w:t>
            </w:r>
          </w:p>
        </w:tc>
        <w:tc>
          <w:tcPr>
            <w:tcW w:w="2543" w:type="dxa"/>
            <w:tcBorders>
              <w:top w:val="nil"/>
              <w:left w:val="nil"/>
              <w:bottom w:val="nil"/>
              <w:right w:val="nil"/>
            </w:tcBorders>
            <w:shd w:val="clear" w:color="auto" w:fill="FFFFFF" w:themeFill="background1"/>
            <w:noWrap/>
            <w:vAlign w:val="bottom"/>
            <w:hideMark/>
          </w:tcPr>
          <w:p w14:paraId="00740D0D" w14:textId="77777777" w:rsidR="006F77B5" w:rsidRPr="00497A06" w:rsidRDefault="006F77B5" w:rsidP="006F77B5">
            <w:pPr>
              <w:spacing w:after="0" w:line="240" w:lineRule="auto"/>
              <w:rPr>
                <w:sz w:val="20"/>
                <w:szCs w:val="20"/>
                <w:lang w:eastAsia="en-NZ"/>
              </w:rPr>
            </w:pPr>
            <w:r>
              <w:rPr>
                <w:rFonts w:ascii="Calibri" w:hAnsi="Calibri" w:cs="Calibri"/>
                <w:color w:val="000000"/>
              </w:rPr>
              <w:t>Commercial property renewals - Te Whaea Roof Works</w:t>
            </w:r>
          </w:p>
        </w:tc>
        <w:tc>
          <w:tcPr>
            <w:tcW w:w="1230" w:type="dxa"/>
            <w:tcBorders>
              <w:top w:val="nil"/>
              <w:left w:val="nil"/>
              <w:bottom w:val="nil"/>
              <w:right w:val="nil"/>
            </w:tcBorders>
            <w:shd w:val="clear" w:color="auto" w:fill="FFFFFF" w:themeFill="background1"/>
            <w:noWrap/>
            <w:vAlign w:val="center"/>
            <w:hideMark/>
          </w:tcPr>
          <w:p w14:paraId="7F25576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3,000</w:t>
            </w:r>
          </w:p>
        </w:tc>
        <w:tc>
          <w:tcPr>
            <w:tcW w:w="1886" w:type="dxa"/>
            <w:tcBorders>
              <w:top w:val="nil"/>
              <w:left w:val="nil"/>
              <w:bottom w:val="nil"/>
              <w:right w:val="nil"/>
            </w:tcBorders>
            <w:shd w:val="clear" w:color="auto" w:fill="FFFFFF" w:themeFill="background1"/>
            <w:noWrap/>
            <w:vAlign w:val="center"/>
            <w:hideMark/>
          </w:tcPr>
          <w:p w14:paraId="569706A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3,000</w:t>
            </w:r>
          </w:p>
        </w:tc>
        <w:tc>
          <w:tcPr>
            <w:tcW w:w="1561" w:type="dxa"/>
            <w:tcBorders>
              <w:top w:val="nil"/>
              <w:left w:val="nil"/>
              <w:bottom w:val="nil"/>
              <w:right w:val="nil"/>
            </w:tcBorders>
            <w:shd w:val="clear" w:color="auto" w:fill="FFFFFF" w:themeFill="background1"/>
            <w:noWrap/>
            <w:vAlign w:val="center"/>
            <w:hideMark/>
          </w:tcPr>
          <w:p w14:paraId="7AE6F9D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718CC96A"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408C145"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EB5BE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63216C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AA0599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499970C" w14:textId="77777777" w:rsidR="006F77B5" w:rsidRPr="00497A06" w:rsidRDefault="006F77B5" w:rsidP="006F77B5">
            <w:pPr>
              <w:spacing w:after="0" w:line="240" w:lineRule="auto"/>
              <w:rPr>
                <w:sz w:val="20"/>
                <w:szCs w:val="20"/>
                <w:lang w:eastAsia="en-NZ"/>
              </w:rPr>
            </w:pPr>
            <w:r>
              <w:rPr>
                <w:rFonts w:ascii="Calibri" w:hAnsi="Calibri" w:cs="Calibri"/>
                <w:color w:val="000000"/>
              </w:rPr>
              <w:t>2002702120</w:t>
            </w:r>
          </w:p>
        </w:tc>
        <w:tc>
          <w:tcPr>
            <w:tcW w:w="2543" w:type="dxa"/>
            <w:tcBorders>
              <w:top w:val="nil"/>
              <w:left w:val="nil"/>
              <w:bottom w:val="nil"/>
              <w:right w:val="nil"/>
            </w:tcBorders>
            <w:shd w:val="clear" w:color="auto" w:fill="FFFFFF" w:themeFill="background1"/>
            <w:noWrap/>
            <w:vAlign w:val="bottom"/>
            <w:hideMark/>
          </w:tcPr>
          <w:p w14:paraId="7344931A" w14:textId="77777777" w:rsidR="006F77B5" w:rsidRPr="00497A06" w:rsidRDefault="006F77B5" w:rsidP="006F77B5">
            <w:pPr>
              <w:spacing w:after="0" w:line="240" w:lineRule="auto"/>
              <w:rPr>
                <w:sz w:val="20"/>
                <w:szCs w:val="20"/>
                <w:lang w:eastAsia="en-NZ"/>
              </w:rPr>
            </w:pPr>
            <w:r>
              <w:rPr>
                <w:rFonts w:ascii="Calibri" w:hAnsi="Calibri" w:cs="Calibri"/>
                <w:color w:val="000000"/>
              </w:rPr>
              <w:t>Commercial property renewals - General capex</w:t>
            </w:r>
          </w:p>
        </w:tc>
        <w:tc>
          <w:tcPr>
            <w:tcW w:w="1230" w:type="dxa"/>
            <w:tcBorders>
              <w:top w:val="nil"/>
              <w:left w:val="nil"/>
              <w:bottom w:val="nil"/>
              <w:right w:val="nil"/>
            </w:tcBorders>
            <w:shd w:val="clear" w:color="auto" w:fill="FFFFFF" w:themeFill="background1"/>
            <w:noWrap/>
            <w:vAlign w:val="center"/>
            <w:hideMark/>
          </w:tcPr>
          <w:p w14:paraId="28CC544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1,456</w:t>
            </w:r>
          </w:p>
        </w:tc>
        <w:tc>
          <w:tcPr>
            <w:tcW w:w="1886" w:type="dxa"/>
            <w:tcBorders>
              <w:top w:val="nil"/>
              <w:left w:val="nil"/>
              <w:bottom w:val="nil"/>
              <w:right w:val="nil"/>
            </w:tcBorders>
            <w:shd w:val="clear" w:color="auto" w:fill="FFFFFF" w:themeFill="background1"/>
            <w:noWrap/>
            <w:vAlign w:val="center"/>
            <w:hideMark/>
          </w:tcPr>
          <w:p w14:paraId="41CA80D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1,273</w:t>
            </w:r>
          </w:p>
        </w:tc>
        <w:tc>
          <w:tcPr>
            <w:tcW w:w="1561" w:type="dxa"/>
            <w:tcBorders>
              <w:top w:val="nil"/>
              <w:left w:val="nil"/>
              <w:bottom w:val="nil"/>
              <w:right w:val="nil"/>
            </w:tcBorders>
            <w:shd w:val="clear" w:color="auto" w:fill="FFFFFF" w:themeFill="background1"/>
            <w:noWrap/>
            <w:vAlign w:val="center"/>
            <w:hideMark/>
          </w:tcPr>
          <w:p w14:paraId="10BE59E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(183)</w:t>
            </w:r>
          </w:p>
        </w:tc>
      </w:tr>
      <w:tr w:rsidR="00CA2C50" w:rsidRPr="00441CC7" w14:paraId="6C9898B6"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117CC1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8FC52A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2FBF6D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673A2B1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3D94E588" w14:textId="77777777" w:rsidR="006F77B5" w:rsidRPr="00497A06" w:rsidRDefault="006F77B5" w:rsidP="006F77B5">
            <w:pPr>
              <w:spacing w:after="0" w:line="240" w:lineRule="auto"/>
              <w:rPr>
                <w:sz w:val="20"/>
                <w:szCs w:val="20"/>
                <w:lang w:eastAsia="en-NZ"/>
              </w:rPr>
            </w:pPr>
            <w:r>
              <w:rPr>
                <w:rFonts w:ascii="Calibri" w:hAnsi="Calibri" w:cs="Calibri"/>
                <w:color w:val="000000"/>
              </w:rPr>
              <w:t>2002722120</w:t>
            </w:r>
          </w:p>
        </w:tc>
        <w:tc>
          <w:tcPr>
            <w:tcW w:w="2543" w:type="dxa"/>
            <w:tcBorders>
              <w:top w:val="nil"/>
              <w:left w:val="nil"/>
              <w:bottom w:val="nil"/>
              <w:right w:val="nil"/>
            </w:tcBorders>
            <w:shd w:val="clear" w:color="auto" w:fill="FFFFFF" w:themeFill="background1"/>
            <w:noWrap/>
            <w:vAlign w:val="bottom"/>
            <w:hideMark/>
          </w:tcPr>
          <w:p w14:paraId="14365EC3" w14:textId="77777777" w:rsidR="006F77B5" w:rsidRPr="00497A06" w:rsidRDefault="006F77B5" w:rsidP="006F77B5">
            <w:pPr>
              <w:spacing w:after="0" w:line="240" w:lineRule="auto"/>
              <w:rPr>
                <w:sz w:val="20"/>
                <w:szCs w:val="20"/>
                <w:lang w:eastAsia="en-NZ"/>
              </w:rPr>
            </w:pPr>
            <w:r>
              <w:rPr>
                <w:rFonts w:ascii="Calibri" w:hAnsi="Calibri" w:cs="Calibri"/>
                <w:color w:val="000000"/>
              </w:rPr>
              <w:t>Commercial property renewals - Internal labour allocations</w:t>
            </w:r>
          </w:p>
        </w:tc>
        <w:tc>
          <w:tcPr>
            <w:tcW w:w="1230" w:type="dxa"/>
            <w:tcBorders>
              <w:top w:val="nil"/>
              <w:left w:val="nil"/>
              <w:bottom w:val="nil"/>
              <w:right w:val="nil"/>
            </w:tcBorders>
            <w:shd w:val="clear" w:color="auto" w:fill="FFFFFF" w:themeFill="background1"/>
            <w:noWrap/>
            <w:vAlign w:val="center"/>
            <w:hideMark/>
          </w:tcPr>
          <w:p w14:paraId="04DE15D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w:t>
            </w:r>
          </w:p>
        </w:tc>
        <w:tc>
          <w:tcPr>
            <w:tcW w:w="1886" w:type="dxa"/>
            <w:tcBorders>
              <w:top w:val="nil"/>
              <w:left w:val="nil"/>
              <w:bottom w:val="nil"/>
              <w:right w:val="nil"/>
            </w:tcBorders>
            <w:shd w:val="clear" w:color="auto" w:fill="FFFFFF" w:themeFill="background1"/>
            <w:noWrap/>
            <w:vAlign w:val="center"/>
            <w:hideMark/>
          </w:tcPr>
          <w:p w14:paraId="56F8990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157</w:t>
            </w:r>
          </w:p>
        </w:tc>
        <w:tc>
          <w:tcPr>
            <w:tcW w:w="1561" w:type="dxa"/>
            <w:tcBorders>
              <w:top w:val="nil"/>
              <w:left w:val="nil"/>
              <w:bottom w:val="nil"/>
              <w:right w:val="nil"/>
            </w:tcBorders>
            <w:shd w:val="clear" w:color="auto" w:fill="FFFFFF" w:themeFill="background1"/>
            <w:noWrap/>
            <w:vAlign w:val="center"/>
            <w:hideMark/>
          </w:tcPr>
          <w:p w14:paraId="1A132C5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138</w:t>
            </w:r>
          </w:p>
        </w:tc>
      </w:tr>
      <w:tr w:rsidR="00CA2C50" w:rsidRPr="00441CC7" w14:paraId="5081BC64"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527642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33AAE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D4EA928"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DBC403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9F87246" w14:textId="77777777" w:rsidR="006F77B5" w:rsidRPr="00497A06" w:rsidRDefault="006F77B5" w:rsidP="006F77B5">
            <w:pPr>
              <w:spacing w:after="0" w:line="240" w:lineRule="auto"/>
              <w:rPr>
                <w:sz w:val="20"/>
                <w:szCs w:val="20"/>
                <w:lang w:eastAsia="en-NZ"/>
              </w:rPr>
            </w:pPr>
            <w:r>
              <w:rPr>
                <w:rFonts w:ascii="Calibri" w:hAnsi="Calibri" w:cs="Calibri"/>
                <w:color w:val="000000"/>
              </w:rPr>
              <w:t>2007212120</w:t>
            </w:r>
          </w:p>
        </w:tc>
        <w:tc>
          <w:tcPr>
            <w:tcW w:w="2543" w:type="dxa"/>
            <w:tcBorders>
              <w:top w:val="nil"/>
              <w:left w:val="nil"/>
              <w:bottom w:val="nil"/>
              <w:right w:val="nil"/>
            </w:tcBorders>
            <w:shd w:val="clear" w:color="auto" w:fill="FFFFFF" w:themeFill="background1"/>
            <w:noWrap/>
            <w:vAlign w:val="bottom"/>
            <w:hideMark/>
          </w:tcPr>
          <w:p w14:paraId="1B449750" w14:textId="77777777" w:rsidR="006F77B5" w:rsidRPr="00497A06" w:rsidRDefault="006F77B5" w:rsidP="006F77B5">
            <w:pPr>
              <w:spacing w:after="0" w:line="240" w:lineRule="auto"/>
              <w:rPr>
                <w:sz w:val="20"/>
                <w:szCs w:val="20"/>
                <w:lang w:eastAsia="en-NZ"/>
              </w:rPr>
            </w:pPr>
            <w:r>
              <w:rPr>
                <w:rFonts w:ascii="Calibri" w:hAnsi="Calibri" w:cs="Calibri"/>
                <w:color w:val="000000"/>
              </w:rPr>
              <w:t>Commercial Property Renewals – City to Sea Building</w:t>
            </w:r>
          </w:p>
        </w:tc>
        <w:tc>
          <w:tcPr>
            <w:tcW w:w="1230" w:type="dxa"/>
            <w:tcBorders>
              <w:top w:val="nil"/>
              <w:left w:val="nil"/>
              <w:bottom w:val="nil"/>
              <w:right w:val="nil"/>
            </w:tcBorders>
            <w:shd w:val="clear" w:color="auto" w:fill="FFFFFF" w:themeFill="background1"/>
            <w:noWrap/>
            <w:vAlign w:val="center"/>
            <w:hideMark/>
          </w:tcPr>
          <w:p w14:paraId="316D8E2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129</w:t>
            </w:r>
          </w:p>
        </w:tc>
        <w:tc>
          <w:tcPr>
            <w:tcW w:w="1886" w:type="dxa"/>
            <w:tcBorders>
              <w:top w:val="nil"/>
              <w:left w:val="nil"/>
              <w:bottom w:val="nil"/>
              <w:right w:val="nil"/>
            </w:tcBorders>
            <w:shd w:val="clear" w:color="auto" w:fill="FFFFFF" w:themeFill="background1"/>
            <w:noWrap/>
            <w:vAlign w:val="center"/>
            <w:hideMark/>
          </w:tcPr>
          <w:p w14:paraId="52F39A4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6672786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(129)</w:t>
            </w:r>
          </w:p>
        </w:tc>
      </w:tr>
      <w:tr w:rsidR="00CA2C50" w:rsidRPr="00441CC7" w14:paraId="44879617" w14:textId="77777777" w:rsidTr="31AB41AF">
        <w:trPr>
          <w:trHeight w:val="570"/>
        </w:trPr>
        <w:tc>
          <w:tcPr>
            <w:tcW w:w="1419" w:type="dxa"/>
            <w:tcBorders>
              <w:top w:val="nil"/>
              <w:left w:val="nil"/>
              <w:bottom w:val="nil"/>
              <w:right w:val="nil"/>
            </w:tcBorders>
            <w:shd w:val="clear" w:color="auto" w:fill="FFFFFF" w:themeFill="background1"/>
            <w:noWrap/>
            <w:vAlign w:val="bottom"/>
            <w:hideMark/>
          </w:tcPr>
          <w:p w14:paraId="1C25324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A06A17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B6E0E2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820DA09"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F596122" w14:textId="77777777" w:rsidR="006F77B5" w:rsidRPr="00497A06" w:rsidRDefault="006F77B5" w:rsidP="006F77B5">
            <w:pPr>
              <w:spacing w:after="0" w:line="240" w:lineRule="auto"/>
              <w:rPr>
                <w:sz w:val="20"/>
                <w:szCs w:val="20"/>
                <w:lang w:eastAsia="en-NZ"/>
              </w:rPr>
            </w:pPr>
            <w:r>
              <w:rPr>
                <w:rFonts w:ascii="Calibri" w:hAnsi="Calibri" w:cs="Calibri"/>
                <w:color w:val="000000"/>
              </w:rPr>
              <w:t>2010892120</w:t>
            </w:r>
          </w:p>
        </w:tc>
        <w:tc>
          <w:tcPr>
            <w:tcW w:w="2543" w:type="dxa"/>
            <w:tcBorders>
              <w:top w:val="nil"/>
              <w:left w:val="nil"/>
              <w:bottom w:val="nil"/>
              <w:right w:val="nil"/>
            </w:tcBorders>
            <w:shd w:val="clear" w:color="auto" w:fill="FFFFFF" w:themeFill="background1"/>
            <w:noWrap/>
            <w:vAlign w:val="bottom"/>
            <w:hideMark/>
          </w:tcPr>
          <w:p w14:paraId="22F05BB3" w14:textId="77777777" w:rsidR="006F77B5" w:rsidRPr="00497A06" w:rsidRDefault="006F77B5" w:rsidP="006F77B5">
            <w:pPr>
              <w:spacing w:after="0" w:line="240" w:lineRule="auto"/>
              <w:rPr>
                <w:sz w:val="20"/>
                <w:szCs w:val="20"/>
                <w:lang w:eastAsia="en-NZ"/>
              </w:rPr>
            </w:pPr>
            <w:r>
              <w:rPr>
                <w:rFonts w:ascii="Calibri" w:hAnsi="Calibri" w:cs="Calibri"/>
                <w:color w:val="000000"/>
              </w:rPr>
              <w:t>Te Whaea/Tawhiri Project</w:t>
            </w:r>
          </w:p>
        </w:tc>
        <w:tc>
          <w:tcPr>
            <w:tcW w:w="1230" w:type="dxa"/>
            <w:tcBorders>
              <w:top w:val="nil"/>
              <w:left w:val="nil"/>
              <w:bottom w:val="nil"/>
              <w:right w:val="nil"/>
            </w:tcBorders>
            <w:shd w:val="clear" w:color="auto" w:fill="FFFFFF" w:themeFill="background1"/>
            <w:noWrap/>
            <w:vAlign w:val="center"/>
            <w:hideMark/>
          </w:tcPr>
          <w:p w14:paraId="79FAAFB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2,554</w:t>
            </w:r>
          </w:p>
        </w:tc>
        <w:tc>
          <w:tcPr>
            <w:tcW w:w="1886" w:type="dxa"/>
            <w:tcBorders>
              <w:top w:val="nil"/>
              <w:left w:val="nil"/>
              <w:bottom w:val="nil"/>
              <w:right w:val="nil"/>
            </w:tcBorders>
            <w:shd w:val="clear" w:color="auto" w:fill="FFFFFF" w:themeFill="background1"/>
            <w:noWrap/>
            <w:vAlign w:val="center"/>
            <w:hideMark/>
          </w:tcPr>
          <w:p w14:paraId="21345A4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2,000</w:t>
            </w:r>
          </w:p>
        </w:tc>
        <w:tc>
          <w:tcPr>
            <w:tcW w:w="1561" w:type="dxa"/>
            <w:tcBorders>
              <w:top w:val="nil"/>
              <w:left w:val="nil"/>
              <w:bottom w:val="nil"/>
              <w:right w:val="nil"/>
            </w:tcBorders>
            <w:shd w:val="clear" w:color="auto" w:fill="FFFFFF" w:themeFill="background1"/>
            <w:noWrap/>
            <w:vAlign w:val="center"/>
            <w:hideMark/>
          </w:tcPr>
          <w:p w14:paraId="7077F1E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(554)</w:t>
            </w:r>
          </w:p>
        </w:tc>
      </w:tr>
      <w:tr w:rsidR="00CA2C50" w:rsidRPr="00441CC7" w14:paraId="3298775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2095B75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2AA6526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49B4FBA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F284B7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Commercial Properties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07E47E8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63D700D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4A49403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7,158</w:t>
            </w:r>
          </w:p>
        </w:tc>
        <w:tc>
          <w:tcPr>
            <w:tcW w:w="1886" w:type="dxa"/>
            <w:tcBorders>
              <w:top w:val="nil"/>
              <w:left w:val="nil"/>
              <w:bottom w:val="single" w:sz="4" w:space="0" w:color="auto"/>
              <w:right w:val="nil"/>
            </w:tcBorders>
            <w:shd w:val="clear" w:color="auto" w:fill="FFFFFF" w:themeFill="background1"/>
            <w:noWrap/>
            <w:vAlign w:val="center"/>
            <w:hideMark/>
          </w:tcPr>
          <w:p w14:paraId="7730F8E2"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6,430</w:t>
            </w:r>
          </w:p>
        </w:tc>
        <w:tc>
          <w:tcPr>
            <w:tcW w:w="1561" w:type="dxa"/>
            <w:tcBorders>
              <w:top w:val="nil"/>
              <w:left w:val="nil"/>
              <w:bottom w:val="single" w:sz="4" w:space="0" w:color="auto"/>
              <w:right w:val="nil"/>
            </w:tcBorders>
            <w:shd w:val="clear" w:color="auto" w:fill="FFFFFF" w:themeFill="background1"/>
            <w:noWrap/>
            <w:vAlign w:val="center"/>
            <w:hideMark/>
          </w:tcPr>
          <w:p w14:paraId="2CC8E8D1"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(728)</w:t>
            </w:r>
          </w:p>
        </w:tc>
      </w:tr>
      <w:tr w:rsidR="00CA2C50" w:rsidRPr="00441CC7" w14:paraId="050E82A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E27F1A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D6F008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673A82A" w14:textId="77777777" w:rsidR="006F77B5" w:rsidRPr="00497A06" w:rsidRDefault="006F77B5" w:rsidP="006F77B5">
            <w:pPr>
              <w:spacing w:after="0" w:line="240" w:lineRule="auto"/>
              <w:rPr>
                <w:sz w:val="20"/>
                <w:szCs w:val="20"/>
                <w:lang w:eastAsia="en-NZ"/>
              </w:rPr>
            </w:pPr>
            <w:r>
              <w:rPr>
                <w:rFonts w:ascii="Calibri" w:hAnsi="Calibri" w:cs="Calibri"/>
                <w:color w:val="000000"/>
              </w:rPr>
              <w:t>2121</w:t>
            </w:r>
          </w:p>
        </w:tc>
        <w:tc>
          <w:tcPr>
            <w:tcW w:w="3545" w:type="dxa"/>
            <w:tcBorders>
              <w:top w:val="nil"/>
              <w:left w:val="nil"/>
              <w:bottom w:val="nil"/>
              <w:right w:val="nil"/>
            </w:tcBorders>
            <w:shd w:val="clear" w:color="auto" w:fill="FFFFFF" w:themeFill="background1"/>
            <w:noWrap/>
            <w:vAlign w:val="bottom"/>
            <w:hideMark/>
          </w:tcPr>
          <w:p w14:paraId="3E070F6D"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&amp; Childcare Facility renewals</w:t>
            </w:r>
          </w:p>
        </w:tc>
        <w:tc>
          <w:tcPr>
            <w:tcW w:w="1279" w:type="dxa"/>
            <w:tcBorders>
              <w:top w:val="nil"/>
              <w:left w:val="nil"/>
              <w:bottom w:val="nil"/>
              <w:right w:val="nil"/>
            </w:tcBorders>
            <w:shd w:val="clear" w:color="auto" w:fill="FFFFFF" w:themeFill="background1"/>
            <w:noWrap/>
            <w:vAlign w:val="bottom"/>
            <w:hideMark/>
          </w:tcPr>
          <w:p w14:paraId="2FE79CF8" w14:textId="77777777" w:rsidR="006F77B5" w:rsidRPr="00497A06" w:rsidRDefault="006F77B5" w:rsidP="006F77B5">
            <w:pPr>
              <w:spacing w:after="0" w:line="240" w:lineRule="auto"/>
              <w:rPr>
                <w:sz w:val="20"/>
                <w:szCs w:val="20"/>
                <w:lang w:eastAsia="en-NZ"/>
              </w:rPr>
            </w:pPr>
            <w:r>
              <w:rPr>
                <w:rFonts w:ascii="Calibri" w:hAnsi="Calibri" w:cs="Calibri"/>
                <w:color w:val="000000"/>
              </w:rPr>
              <w:t>2002772121</w:t>
            </w:r>
          </w:p>
        </w:tc>
        <w:tc>
          <w:tcPr>
            <w:tcW w:w="2543" w:type="dxa"/>
            <w:tcBorders>
              <w:top w:val="nil"/>
              <w:left w:val="nil"/>
              <w:bottom w:val="nil"/>
              <w:right w:val="nil"/>
            </w:tcBorders>
            <w:shd w:val="clear" w:color="auto" w:fill="FFFFFF" w:themeFill="background1"/>
            <w:noWrap/>
            <w:vAlign w:val="bottom"/>
            <w:hideMark/>
          </w:tcPr>
          <w:p w14:paraId="637D9DCC"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property renewals - General capex</w:t>
            </w:r>
          </w:p>
        </w:tc>
        <w:tc>
          <w:tcPr>
            <w:tcW w:w="1230" w:type="dxa"/>
            <w:tcBorders>
              <w:top w:val="nil"/>
              <w:left w:val="nil"/>
              <w:bottom w:val="nil"/>
              <w:right w:val="nil"/>
            </w:tcBorders>
            <w:shd w:val="clear" w:color="auto" w:fill="FFFFFF" w:themeFill="background1"/>
            <w:noWrap/>
            <w:vAlign w:val="center"/>
            <w:hideMark/>
          </w:tcPr>
          <w:p w14:paraId="651B94C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1,944</w:t>
            </w:r>
          </w:p>
        </w:tc>
        <w:tc>
          <w:tcPr>
            <w:tcW w:w="1886" w:type="dxa"/>
            <w:tcBorders>
              <w:top w:val="nil"/>
              <w:left w:val="nil"/>
              <w:bottom w:val="nil"/>
              <w:right w:val="nil"/>
            </w:tcBorders>
            <w:shd w:val="clear" w:color="auto" w:fill="FFFFFF" w:themeFill="background1"/>
            <w:noWrap/>
            <w:vAlign w:val="center"/>
            <w:hideMark/>
          </w:tcPr>
          <w:p w14:paraId="6E2808F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1,244</w:t>
            </w:r>
          </w:p>
        </w:tc>
        <w:tc>
          <w:tcPr>
            <w:tcW w:w="1561" w:type="dxa"/>
            <w:tcBorders>
              <w:top w:val="nil"/>
              <w:left w:val="nil"/>
              <w:bottom w:val="nil"/>
              <w:right w:val="nil"/>
            </w:tcBorders>
            <w:shd w:val="clear" w:color="auto" w:fill="FFFFFF" w:themeFill="background1"/>
            <w:noWrap/>
            <w:vAlign w:val="center"/>
            <w:hideMark/>
          </w:tcPr>
          <w:p w14:paraId="10ED923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(700)</w:t>
            </w:r>
          </w:p>
        </w:tc>
      </w:tr>
      <w:tr w:rsidR="00CA2C50" w:rsidRPr="00441CC7" w14:paraId="419C071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8B7D9A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02594FD"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CD18607"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D0F8566"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477D5F23" w14:textId="77777777" w:rsidR="006F77B5" w:rsidRPr="00497A06" w:rsidRDefault="006F77B5" w:rsidP="006F77B5">
            <w:pPr>
              <w:spacing w:after="0" w:line="240" w:lineRule="auto"/>
              <w:rPr>
                <w:sz w:val="20"/>
                <w:szCs w:val="20"/>
                <w:lang w:eastAsia="en-NZ"/>
              </w:rPr>
            </w:pPr>
            <w:r>
              <w:rPr>
                <w:rFonts w:ascii="Calibri" w:hAnsi="Calibri" w:cs="Calibri"/>
                <w:color w:val="000000"/>
              </w:rPr>
              <w:t>2002792121</w:t>
            </w:r>
          </w:p>
        </w:tc>
        <w:tc>
          <w:tcPr>
            <w:tcW w:w="2543" w:type="dxa"/>
            <w:tcBorders>
              <w:top w:val="nil"/>
              <w:left w:val="nil"/>
              <w:bottom w:val="nil"/>
              <w:right w:val="nil"/>
            </w:tcBorders>
            <w:shd w:val="clear" w:color="auto" w:fill="FFFFFF" w:themeFill="background1"/>
            <w:noWrap/>
            <w:vAlign w:val="bottom"/>
            <w:hideMark/>
          </w:tcPr>
          <w:p w14:paraId="2FB7ADB0" w14:textId="77777777" w:rsidR="006F77B5" w:rsidRPr="00497A06" w:rsidRDefault="006F77B5" w:rsidP="006F77B5">
            <w:pPr>
              <w:spacing w:after="0" w:line="240" w:lineRule="auto"/>
              <w:rPr>
                <w:sz w:val="20"/>
                <w:szCs w:val="20"/>
                <w:lang w:eastAsia="en-NZ"/>
              </w:rPr>
            </w:pPr>
            <w:r>
              <w:rPr>
                <w:rFonts w:ascii="Calibri" w:hAnsi="Calibri" w:cs="Calibri"/>
                <w:color w:val="000000"/>
              </w:rPr>
              <w:t>Community property renewals - Internal labour allocations</w:t>
            </w:r>
          </w:p>
        </w:tc>
        <w:tc>
          <w:tcPr>
            <w:tcW w:w="1230" w:type="dxa"/>
            <w:tcBorders>
              <w:top w:val="nil"/>
              <w:left w:val="nil"/>
              <w:bottom w:val="nil"/>
              <w:right w:val="nil"/>
            </w:tcBorders>
            <w:shd w:val="clear" w:color="auto" w:fill="FFFFFF" w:themeFill="background1"/>
            <w:noWrap/>
            <w:vAlign w:val="center"/>
            <w:hideMark/>
          </w:tcPr>
          <w:p w14:paraId="348F08F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48</w:t>
            </w:r>
          </w:p>
        </w:tc>
        <w:tc>
          <w:tcPr>
            <w:tcW w:w="1886" w:type="dxa"/>
            <w:tcBorders>
              <w:top w:val="nil"/>
              <w:left w:val="nil"/>
              <w:bottom w:val="nil"/>
              <w:right w:val="nil"/>
            </w:tcBorders>
            <w:shd w:val="clear" w:color="auto" w:fill="FFFFFF" w:themeFill="background1"/>
            <w:noWrap/>
            <w:vAlign w:val="center"/>
            <w:hideMark/>
          </w:tcPr>
          <w:p w14:paraId="6E579EE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49</w:t>
            </w:r>
          </w:p>
        </w:tc>
        <w:tc>
          <w:tcPr>
            <w:tcW w:w="1561" w:type="dxa"/>
            <w:tcBorders>
              <w:top w:val="nil"/>
              <w:left w:val="nil"/>
              <w:bottom w:val="nil"/>
              <w:right w:val="nil"/>
            </w:tcBorders>
            <w:shd w:val="clear" w:color="auto" w:fill="FFFFFF" w:themeFill="background1"/>
            <w:noWrap/>
            <w:vAlign w:val="center"/>
            <w:hideMark/>
          </w:tcPr>
          <w:p w14:paraId="3278067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w:t>
            </w:r>
          </w:p>
        </w:tc>
      </w:tr>
      <w:tr w:rsidR="00CA2C50" w:rsidRPr="00441CC7" w14:paraId="46A7F6FE"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9C83E9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215124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6D6AD9D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734528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Community &amp; Childcare Facility renewals Total</w:t>
            </w:r>
          </w:p>
        </w:tc>
        <w:tc>
          <w:tcPr>
            <w:tcW w:w="1279" w:type="dxa"/>
            <w:tcBorders>
              <w:top w:val="nil"/>
              <w:left w:val="nil"/>
              <w:bottom w:val="single" w:sz="4" w:space="0" w:color="auto"/>
              <w:right w:val="nil"/>
            </w:tcBorders>
            <w:shd w:val="clear" w:color="auto" w:fill="FFFFFF" w:themeFill="background1"/>
            <w:noWrap/>
            <w:vAlign w:val="bottom"/>
            <w:hideMark/>
          </w:tcPr>
          <w:p w14:paraId="6D4F69F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1AA065B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66C1B8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1,991</w:t>
            </w:r>
          </w:p>
        </w:tc>
        <w:tc>
          <w:tcPr>
            <w:tcW w:w="1886" w:type="dxa"/>
            <w:tcBorders>
              <w:top w:val="nil"/>
              <w:left w:val="nil"/>
              <w:bottom w:val="single" w:sz="4" w:space="0" w:color="auto"/>
              <w:right w:val="nil"/>
            </w:tcBorders>
            <w:shd w:val="clear" w:color="auto" w:fill="FFFFFF" w:themeFill="background1"/>
            <w:noWrap/>
            <w:vAlign w:val="center"/>
            <w:hideMark/>
          </w:tcPr>
          <w:p w14:paraId="4C695E1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1,292</w:t>
            </w:r>
          </w:p>
        </w:tc>
        <w:tc>
          <w:tcPr>
            <w:tcW w:w="1561" w:type="dxa"/>
            <w:tcBorders>
              <w:top w:val="nil"/>
              <w:left w:val="nil"/>
              <w:bottom w:val="single" w:sz="4" w:space="0" w:color="auto"/>
              <w:right w:val="nil"/>
            </w:tcBorders>
            <w:shd w:val="clear" w:color="auto" w:fill="FFFFFF" w:themeFill="background1"/>
            <w:noWrap/>
            <w:vAlign w:val="center"/>
            <w:hideMark/>
          </w:tcPr>
          <w:p w14:paraId="014B73D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(699)</w:t>
            </w:r>
          </w:p>
        </w:tc>
      </w:tr>
      <w:tr w:rsidR="00CA2C50" w:rsidRPr="00441CC7" w14:paraId="6F0CBE9F"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4BB39B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DA2768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CA8F5DA" w14:textId="77777777" w:rsidR="006F77B5" w:rsidRPr="00497A06" w:rsidRDefault="006F77B5" w:rsidP="006F77B5">
            <w:pPr>
              <w:spacing w:after="0" w:line="240" w:lineRule="auto"/>
              <w:rPr>
                <w:sz w:val="20"/>
                <w:szCs w:val="20"/>
                <w:lang w:eastAsia="en-NZ"/>
              </w:rPr>
            </w:pPr>
            <w:r>
              <w:rPr>
                <w:rFonts w:ascii="Calibri" w:hAnsi="Calibri" w:cs="Calibri"/>
                <w:color w:val="000000"/>
              </w:rPr>
              <w:t>2126</w:t>
            </w:r>
          </w:p>
        </w:tc>
        <w:tc>
          <w:tcPr>
            <w:tcW w:w="3545" w:type="dxa"/>
            <w:tcBorders>
              <w:top w:val="nil"/>
              <w:left w:val="nil"/>
              <w:bottom w:val="nil"/>
              <w:right w:val="nil"/>
            </w:tcBorders>
            <w:shd w:val="clear" w:color="auto" w:fill="FFFFFF" w:themeFill="background1"/>
            <w:noWrap/>
            <w:vAlign w:val="bottom"/>
            <w:hideMark/>
          </w:tcPr>
          <w:p w14:paraId="68EC6E81" w14:textId="77777777" w:rsidR="006F77B5" w:rsidRPr="00497A06" w:rsidRDefault="006F77B5" w:rsidP="006F77B5">
            <w:pPr>
              <w:spacing w:after="0" w:line="240" w:lineRule="auto"/>
              <w:rPr>
                <w:sz w:val="20"/>
                <w:szCs w:val="20"/>
                <w:lang w:eastAsia="en-NZ"/>
              </w:rPr>
            </w:pPr>
            <w:r>
              <w:rPr>
                <w:rFonts w:ascii="Calibri" w:hAnsi="Calibri" w:cs="Calibri"/>
                <w:color w:val="000000"/>
              </w:rPr>
              <w:t>Business Unit Support</w:t>
            </w:r>
          </w:p>
        </w:tc>
        <w:tc>
          <w:tcPr>
            <w:tcW w:w="1279" w:type="dxa"/>
            <w:tcBorders>
              <w:top w:val="nil"/>
              <w:left w:val="nil"/>
              <w:bottom w:val="nil"/>
              <w:right w:val="nil"/>
            </w:tcBorders>
            <w:shd w:val="clear" w:color="auto" w:fill="FFFFFF" w:themeFill="background1"/>
            <w:noWrap/>
            <w:vAlign w:val="bottom"/>
            <w:hideMark/>
          </w:tcPr>
          <w:p w14:paraId="5158418D" w14:textId="77777777" w:rsidR="006F77B5" w:rsidRPr="00497A06" w:rsidRDefault="006F77B5" w:rsidP="006F77B5">
            <w:pPr>
              <w:spacing w:after="0" w:line="240" w:lineRule="auto"/>
              <w:rPr>
                <w:sz w:val="20"/>
                <w:szCs w:val="20"/>
                <w:lang w:eastAsia="en-NZ"/>
              </w:rPr>
            </w:pPr>
            <w:r>
              <w:rPr>
                <w:rFonts w:ascii="Calibri" w:hAnsi="Calibri" w:cs="Calibri"/>
                <w:color w:val="000000"/>
              </w:rPr>
              <w:t>2002862126</w:t>
            </w:r>
          </w:p>
        </w:tc>
        <w:tc>
          <w:tcPr>
            <w:tcW w:w="2543" w:type="dxa"/>
            <w:tcBorders>
              <w:top w:val="nil"/>
              <w:left w:val="nil"/>
              <w:bottom w:val="nil"/>
              <w:right w:val="nil"/>
            </w:tcBorders>
            <w:shd w:val="clear" w:color="auto" w:fill="FFFFFF" w:themeFill="background1"/>
            <w:noWrap/>
            <w:vAlign w:val="bottom"/>
            <w:hideMark/>
          </w:tcPr>
          <w:p w14:paraId="41D78D46" w14:textId="77777777" w:rsidR="006F77B5" w:rsidRPr="00497A06" w:rsidRDefault="006F77B5" w:rsidP="006F77B5">
            <w:pPr>
              <w:spacing w:after="0" w:line="240" w:lineRule="auto"/>
              <w:rPr>
                <w:sz w:val="20"/>
                <w:szCs w:val="20"/>
                <w:lang w:eastAsia="en-NZ"/>
              </w:rPr>
            </w:pPr>
            <w:r>
              <w:rPr>
                <w:rFonts w:ascii="Calibri" w:hAnsi="Calibri" w:cs="Calibri"/>
                <w:color w:val="000000"/>
              </w:rPr>
              <w:t>Business Support - Support for BU Initiatives</w:t>
            </w:r>
          </w:p>
        </w:tc>
        <w:tc>
          <w:tcPr>
            <w:tcW w:w="1230" w:type="dxa"/>
            <w:tcBorders>
              <w:top w:val="nil"/>
              <w:left w:val="nil"/>
              <w:bottom w:val="nil"/>
              <w:right w:val="nil"/>
            </w:tcBorders>
            <w:shd w:val="clear" w:color="auto" w:fill="FFFFFF" w:themeFill="background1"/>
            <w:noWrap/>
            <w:vAlign w:val="center"/>
            <w:hideMark/>
          </w:tcPr>
          <w:p w14:paraId="0553821C"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4,100</w:t>
            </w:r>
          </w:p>
        </w:tc>
        <w:tc>
          <w:tcPr>
            <w:tcW w:w="1886" w:type="dxa"/>
            <w:tcBorders>
              <w:top w:val="nil"/>
              <w:left w:val="nil"/>
              <w:bottom w:val="nil"/>
              <w:right w:val="nil"/>
            </w:tcBorders>
            <w:shd w:val="clear" w:color="auto" w:fill="FFFFFF" w:themeFill="background1"/>
            <w:noWrap/>
            <w:vAlign w:val="center"/>
            <w:hideMark/>
          </w:tcPr>
          <w:p w14:paraId="6FB3312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4,100</w:t>
            </w:r>
          </w:p>
        </w:tc>
        <w:tc>
          <w:tcPr>
            <w:tcW w:w="1561" w:type="dxa"/>
            <w:tcBorders>
              <w:top w:val="nil"/>
              <w:left w:val="nil"/>
              <w:bottom w:val="nil"/>
              <w:right w:val="nil"/>
            </w:tcBorders>
            <w:shd w:val="clear" w:color="auto" w:fill="FFFFFF" w:themeFill="background1"/>
            <w:noWrap/>
            <w:vAlign w:val="center"/>
            <w:hideMark/>
          </w:tcPr>
          <w:p w14:paraId="487296B7" w14:textId="4E3439F1"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r>
      <w:tr w:rsidR="00CA2C50" w:rsidRPr="00441CC7" w14:paraId="4367E58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6F9D94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A11CBB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7C1118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34CA776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Business Unit Support Total</w:t>
            </w:r>
          </w:p>
        </w:tc>
        <w:tc>
          <w:tcPr>
            <w:tcW w:w="1279" w:type="dxa"/>
            <w:tcBorders>
              <w:top w:val="nil"/>
              <w:left w:val="nil"/>
              <w:bottom w:val="single" w:sz="4" w:space="0" w:color="auto"/>
              <w:right w:val="nil"/>
            </w:tcBorders>
            <w:shd w:val="clear" w:color="auto" w:fill="FFFFFF" w:themeFill="background1"/>
            <w:noWrap/>
            <w:vAlign w:val="bottom"/>
            <w:hideMark/>
          </w:tcPr>
          <w:p w14:paraId="5652B06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3D47774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9B6C5C9"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4,100</w:t>
            </w:r>
          </w:p>
        </w:tc>
        <w:tc>
          <w:tcPr>
            <w:tcW w:w="1886" w:type="dxa"/>
            <w:tcBorders>
              <w:top w:val="nil"/>
              <w:left w:val="nil"/>
              <w:bottom w:val="single" w:sz="4" w:space="0" w:color="auto"/>
              <w:right w:val="nil"/>
            </w:tcBorders>
            <w:shd w:val="clear" w:color="auto" w:fill="FFFFFF" w:themeFill="background1"/>
            <w:noWrap/>
            <w:vAlign w:val="center"/>
            <w:hideMark/>
          </w:tcPr>
          <w:p w14:paraId="73CEB3A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4,100</w:t>
            </w:r>
          </w:p>
        </w:tc>
        <w:tc>
          <w:tcPr>
            <w:tcW w:w="1561" w:type="dxa"/>
            <w:tcBorders>
              <w:top w:val="nil"/>
              <w:left w:val="nil"/>
              <w:bottom w:val="single" w:sz="4" w:space="0" w:color="auto"/>
              <w:right w:val="nil"/>
            </w:tcBorders>
            <w:shd w:val="clear" w:color="auto" w:fill="FFFFFF" w:themeFill="background1"/>
            <w:noWrap/>
            <w:vAlign w:val="center"/>
            <w:hideMark/>
          </w:tcPr>
          <w:p w14:paraId="5BCF8681" w14:textId="145AB274" w:rsidR="006F77B5" w:rsidRPr="00497A06" w:rsidRDefault="006F77B5" w:rsidP="00C942A6">
            <w:pPr>
              <w:spacing w:after="0" w:line="240" w:lineRule="auto"/>
              <w:jc w:val="right"/>
              <w:rPr>
                <w:sz w:val="20"/>
                <w:szCs w:val="20"/>
                <w:lang w:eastAsia="en-NZ"/>
              </w:rPr>
            </w:pPr>
            <w:r>
              <w:rPr>
                <w:rFonts w:ascii="Calibri" w:hAnsi="Calibri" w:cs="Calibri"/>
                <w:b/>
                <w:bCs/>
                <w:color w:val="000000"/>
              </w:rPr>
              <w:t>(0)</w:t>
            </w:r>
          </w:p>
        </w:tc>
      </w:tr>
      <w:tr w:rsidR="00CA2C50" w:rsidRPr="00441CC7" w14:paraId="577033B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3DDE7CE"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312894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292A230B" w14:textId="77777777" w:rsidR="006F77B5" w:rsidRPr="00497A06" w:rsidRDefault="006F77B5" w:rsidP="006F77B5">
            <w:pPr>
              <w:spacing w:after="0" w:line="240" w:lineRule="auto"/>
              <w:rPr>
                <w:sz w:val="20"/>
                <w:szCs w:val="20"/>
                <w:lang w:eastAsia="en-NZ"/>
              </w:rPr>
            </w:pPr>
            <w:r>
              <w:rPr>
                <w:rFonts w:ascii="Calibri" w:hAnsi="Calibri" w:cs="Calibri"/>
                <w:color w:val="000000"/>
              </w:rPr>
              <w:t>2128</w:t>
            </w:r>
          </w:p>
        </w:tc>
        <w:tc>
          <w:tcPr>
            <w:tcW w:w="3545" w:type="dxa"/>
            <w:tcBorders>
              <w:top w:val="nil"/>
              <w:left w:val="nil"/>
              <w:bottom w:val="nil"/>
              <w:right w:val="nil"/>
            </w:tcBorders>
            <w:shd w:val="clear" w:color="auto" w:fill="FFFFFF" w:themeFill="background1"/>
            <w:noWrap/>
            <w:vAlign w:val="bottom"/>
            <w:hideMark/>
          </w:tcPr>
          <w:p w14:paraId="508F2F57" w14:textId="77777777" w:rsidR="006F77B5" w:rsidRPr="00497A06" w:rsidRDefault="006F77B5" w:rsidP="006F77B5">
            <w:pPr>
              <w:spacing w:after="0" w:line="240" w:lineRule="auto"/>
              <w:rPr>
                <w:sz w:val="20"/>
                <w:szCs w:val="20"/>
                <w:lang w:eastAsia="en-NZ"/>
              </w:rPr>
            </w:pPr>
            <w:r>
              <w:rPr>
                <w:rFonts w:ascii="Calibri" w:hAnsi="Calibri" w:cs="Calibri"/>
                <w:color w:val="000000"/>
              </w:rPr>
              <w:t>Civic Campus Resilience and Improvements</w:t>
            </w:r>
          </w:p>
        </w:tc>
        <w:tc>
          <w:tcPr>
            <w:tcW w:w="1279" w:type="dxa"/>
            <w:tcBorders>
              <w:top w:val="nil"/>
              <w:left w:val="nil"/>
              <w:bottom w:val="nil"/>
              <w:right w:val="nil"/>
            </w:tcBorders>
            <w:shd w:val="clear" w:color="auto" w:fill="FFFFFF" w:themeFill="background1"/>
            <w:noWrap/>
            <w:vAlign w:val="bottom"/>
            <w:hideMark/>
          </w:tcPr>
          <w:p w14:paraId="20180E59" w14:textId="77777777" w:rsidR="006F77B5" w:rsidRPr="00497A06" w:rsidRDefault="006F77B5" w:rsidP="006F77B5">
            <w:pPr>
              <w:spacing w:after="0" w:line="240" w:lineRule="auto"/>
              <w:rPr>
                <w:sz w:val="20"/>
                <w:szCs w:val="20"/>
                <w:lang w:eastAsia="en-NZ"/>
              </w:rPr>
            </w:pPr>
            <w:r>
              <w:rPr>
                <w:rFonts w:ascii="Calibri" w:hAnsi="Calibri" w:cs="Calibri"/>
                <w:color w:val="000000"/>
              </w:rPr>
              <w:t>2002972128</w:t>
            </w:r>
          </w:p>
        </w:tc>
        <w:tc>
          <w:tcPr>
            <w:tcW w:w="2543" w:type="dxa"/>
            <w:tcBorders>
              <w:top w:val="nil"/>
              <w:left w:val="nil"/>
              <w:bottom w:val="nil"/>
              <w:right w:val="nil"/>
            </w:tcBorders>
            <w:shd w:val="clear" w:color="auto" w:fill="FFFFFF" w:themeFill="background1"/>
            <w:noWrap/>
            <w:vAlign w:val="bottom"/>
            <w:hideMark/>
          </w:tcPr>
          <w:p w14:paraId="55EB3BD4" w14:textId="77777777" w:rsidR="006F77B5" w:rsidRPr="00497A06" w:rsidRDefault="006F77B5" w:rsidP="006F77B5">
            <w:pPr>
              <w:spacing w:after="0" w:line="240" w:lineRule="auto"/>
              <w:rPr>
                <w:sz w:val="20"/>
                <w:szCs w:val="20"/>
                <w:lang w:eastAsia="en-NZ"/>
              </w:rPr>
            </w:pPr>
            <w:r>
              <w:rPr>
                <w:rFonts w:ascii="Calibri" w:hAnsi="Calibri" w:cs="Calibri"/>
                <w:color w:val="000000"/>
              </w:rPr>
              <w:t>Te Ngakau – Public Realm Improvements</w:t>
            </w:r>
          </w:p>
        </w:tc>
        <w:tc>
          <w:tcPr>
            <w:tcW w:w="1230" w:type="dxa"/>
            <w:tcBorders>
              <w:top w:val="nil"/>
              <w:left w:val="nil"/>
              <w:bottom w:val="nil"/>
              <w:right w:val="nil"/>
            </w:tcBorders>
            <w:shd w:val="clear" w:color="auto" w:fill="FFFFFF" w:themeFill="background1"/>
            <w:noWrap/>
            <w:vAlign w:val="center"/>
            <w:hideMark/>
          </w:tcPr>
          <w:p w14:paraId="3C632981"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433C0C8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4,736</w:t>
            </w:r>
          </w:p>
        </w:tc>
        <w:tc>
          <w:tcPr>
            <w:tcW w:w="1561" w:type="dxa"/>
            <w:tcBorders>
              <w:top w:val="nil"/>
              <w:left w:val="nil"/>
              <w:bottom w:val="nil"/>
              <w:right w:val="nil"/>
            </w:tcBorders>
            <w:shd w:val="clear" w:color="auto" w:fill="FFFFFF" w:themeFill="background1"/>
            <w:noWrap/>
            <w:vAlign w:val="center"/>
            <w:hideMark/>
          </w:tcPr>
          <w:p w14:paraId="71B8BE7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4,736</w:t>
            </w:r>
          </w:p>
        </w:tc>
      </w:tr>
      <w:tr w:rsidR="00CA2C50" w:rsidRPr="00441CC7" w14:paraId="0FDA062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067C2AB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47FED1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AB7B58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14BB7634"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6B255EB" w14:textId="77777777" w:rsidR="006F77B5" w:rsidRPr="00497A06" w:rsidRDefault="006F77B5" w:rsidP="006F77B5">
            <w:pPr>
              <w:spacing w:after="0" w:line="240" w:lineRule="auto"/>
              <w:rPr>
                <w:sz w:val="20"/>
                <w:szCs w:val="20"/>
                <w:lang w:eastAsia="en-NZ"/>
              </w:rPr>
            </w:pPr>
            <w:r>
              <w:rPr>
                <w:rFonts w:ascii="Calibri" w:hAnsi="Calibri" w:cs="Calibri"/>
                <w:color w:val="000000"/>
              </w:rPr>
              <w:t>2009542128</w:t>
            </w:r>
          </w:p>
        </w:tc>
        <w:tc>
          <w:tcPr>
            <w:tcW w:w="2543" w:type="dxa"/>
            <w:tcBorders>
              <w:top w:val="nil"/>
              <w:left w:val="nil"/>
              <w:bottom w:val="nil"/>
              <w:right w:val="nil"/>
            </w:tcBorders>
            <w:shd w:val="clear" w:color="auto" w:fill="FFFFFF" w:themeFill="background1"/>
            <w:noWrap/>
            <w:vAlign w:val="bottom"/>
            <w:hideMark/>
          </w:tcPr>
          <w:p w14:paraId="32971EF2" w14:textId="77777777" w:rsidR="006F77B5" w:rsidRPr="00497A06" w:rsidRDefault="006F77B5" w:rsidP="006F77B5">
            <w:pPr>
              <w:spacing w:after="0" w:line="240" w:lineRule="auto"/>
              <w:rPr>
                <w:sz w:val="20"/>
                <w:szCs w:val="20"/>
                <w:lang w:eastAsia="en-NZ"/>
              </w:rPr>
            </w:pPr>
            <w:r>
              <w:rPr>
                <w:rFonts w:ascii="Calibri" w:hAnsi="Calibri" w:cs="Calibri"/>
                <w:color w:val="000000"/>
              </w:rPr>
              <w:t>Civic Centre – MOB Redevelopment</w:t>
            </w:r>
          </w:p>
        </w:tc>
        <w:tc>
          <w:tcPr>
            <w:tcW w:w="1230" w:type="dxa"/>
            <w:tcBorders>
              <w:top w:val="nil"/>
              <w:left w:val="nil"/>
              <w:bottom w:val="nil"/>
              <w:right w:val="nil"/>
            </w:tcBorders>
            <w:shd w:val="clear" w:color="auto" w:fill="FFFFFF" w:themeFill="background1"/>
            <w:noWrap/>
            <w:vAlign w:val="center"/>
            <w:hideMark/>
          </w:tcPr>
          <w:p w14:paraId="6A8AE61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3,008</w:t>
            </w:r>
          </w:p>
        </w:tc>
        <w:tc>
          <w:tcPr>
            <w:tcW w:w="1886" w:type="dxa"/>
            <w:tcBorders>
              <w:top w:val="nil"/>
              <w:left w:val="nil"/>
              <w:bottom w:val="nil"/>
              <w:right w:val="nil"/>
            </w:tcBorders>
            <w:shd w:val="clear" w:color="auto" w:fill="FFFFFF" w:themeFill="background1"/>
            <w:noWrap/>
            <w:vAlign w:val="center"/>
            <w:hideMark/>
          </w:tcPr>
          <w:p w14:paraId="6DA987F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561" w:type="dxa"/>
            <w:tcBorders>
              <w:top w:val="nil"/>
              <w:left w:val="nil"/>
              <w:bottom w:val="nil"/>
              <w:right w:val="nil"/>
            </w:tcBorders>
            <w:shd w:val="clear" w:color="auto" w:fill="FFFFFF" w:themeFill="background1"/>
            <w:noWrap/>
            <w:vAlign w:val="center"/>
            <w:hideMark/>
          </w:tcPr>
          <w:p w14:paraId="1BD32FB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(3,008)</w:t>
            </w:r>
          </w:p>
        </w:tc>
      </w:tr>
      <w:tr w:rsidR="00CA2C50" w:rsidRPr="00441CC7" w14:paraId="6D40C4C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A2AC00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51515A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64EB4921"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3161650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006EC3C6" w14:textId="77777777" w:rsidR="006F77B5" w:rsidRPr="00497A06" w:rsidRDefault="006F77B5" w:rsidP="006F77B5">
            <w:pPr>
              <w:spacing w:after="0" w:line="240" w:lineRule="auto"/>
              <w:rPr>
                <w:sz w:val="20"/>
                <w:szCs w:val="20"/>
                <w:lang w:eastAsia="en-NZ"/>
              </w:rPr>
            </w:pPr>
            <w:r>
              <w:rPr>
                <w:rFonts w:ascii="Calibri" w:hAnsi="Calibri" w:cs="Calibri"/>
                <w:color w:val="000000"/>
              </w:rPr>
              <w:t>2010272128</w:t>
            </w:r>
          </w:p>
        </w:tc>
        <w:tc>
          <w:tcPr>
            <w:tcW w:w="2543" w:type="dxa"/>
            <w:tcBorders>
              <w:top w:val="nil"/>
              <w:left w:val="nil"/>
              <w:bottom w:val="nil"/>
              <w:right w:val="nil"/>
            </w:tcBorders>
            <w:shd w:val="clear" w:color="auto" w:fill="FFFFFF" w:themeFill="background1"/>
            <w:noWrap/>
            <w:vAlign w:val="bottom"/>
            <w:hideMark/>
          </w:tcPr>
          <w:p w14:paraId="345935CF" w14:textId="77777777" w:rsidR="006F77B5" w:rsidRPr="00497A06" w:rsidRDefault="006F77B5" w:rsidP="006F77B5">
            <w:pPr>
              <w:spacing w:after="0" w:line="240" w:lineRule="auto"/>
              <w:rPr>
                <w:sz w:val="20"/>
                <w:szCs w:val="20"/>
                <w:lang w:eastAsia="en-NZ"/>
              </w:rPr>
            </w:pPr>
            <w:r>
              <w:rPr>
                <w:rFonts w:ascii="Calibri" w:hAnsi="Calibri" w:cs="Calibri"/>
                <w:color w:val="000000"/>
              </w:rPr>
              <w:t>Central Library - Remediation</w:t>
            </w:r>
          </w:p>
        </w:tc>
        <w:tc>
          <w:tcPr>
            <w:tcW w:w="1230" w:type="dxa"/>
            <w:tcBorders>
              <w:top w:val="nil"/>
              <w:left w:val="nil"/>
              <w:bottom w:val="nil"/>
              <w:right w:val="nil"/>
            </w:tcBorders>
            <w:shd w:val="clear" w:color="auto" w:fill="FFFFFF" w:themeFill="background1"/>
            <w:noWrap/>
            <w:vAlign w:val="center"/>
            <w:hideMark/>
          </w:tcPr>
          <w:p w14:paraId="5D72067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0</w:t>
            </w:r>
          </w:p>
        </w:tc>
        <w:tc>
          <w:tcPr>
            <w:tcW w:w="1886" w:type="dxa"/>
            <w:tcBorders>
              <w:top w:val="nil"/>
              <w:left w:val="nil"/>
              <w:bottom w:val="nil"/>
              <w:right w:val="nil"/>
            </w:tcBorders>
            <w:shd w:val="clear" w:color="auto" w:fill="FFFFFF" w:themeFill="background1"/>
            <w:noWrap/>
            <w:vAlign w:val="center"/>
            <w:hideMark/>
          </w:tcPr>
          <w:p w14:paraId="7A6FC8E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781</w:t>
            </w:r>
          </w:p>
        </w:tc>
        <w:tc>
          <w:tcPr>
            <w:tcW w:w="1561" w:type="dxa"/>
            <w:tcBorders>
              <w:top w:val="nil"/>
              <w:left w:val="nil"/>
              <w:bottom w:val="nil"/>
              <w:right w:val="nil"/>
            </w:tcBorders>
            <w:shd w:val="clear" w:color="auto" w:fill="FFFFFF" w:themeFill="background1"/>
            <w:noWrap/>
            <w:vAlign w:val="center"/>
            <w:hideMark/>
          </w:tcPr>
          <w:p w14:paraId="2D7B4632"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781</w:t>
            </w:r>
          </w:p>
        </w:tc>
      </w:tr>
      <w:tr w:rsidR="00CA2C50" w:rsidRPr="00441CC7" w14:paraId="09D08387"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8CAE81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4B37228F"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1D359E1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2CFFBA65"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699E71D5" w14:textId="77777777" w:rsidR="006F77B5" w:rsidRPr="00497A06" w:rsidRDefault="006F77B5" w:rsidP="006F77B5">
            <w:pPr>
              <w:spacing w:after="0" w:line="240" w:lineRule="auto"/>
              <w:rPr>
                <w:sz w:val="20"/>
                <w:szCs w:val="20"/>
                <w:lang w:eastAsia="en-NZ"/>
              </w:rPr>
            </w:pPr>
            <w:r>
              <w:rPr>
                <w:rFonts w:ascii="Calibri" w:hAnsi="Calibri" w:cs="Calibri"/>
                <w:color w:val="000000"/>
              </w:rPr>
              <w:t>2010772128</w:t>
            </w:r>
          </w:p>
        </w:tc>
        <w:tc>
          <w:tcPr>
            <w:tcW w:w="2543" w:type="dxa"/>
            <w:tcBorders>
              <w:top w:val="nil"/>
              <w:left w:val="nil"/>
              <w:bottom w:val="nil"/>
              <w:right w:val="nil"/>
            </w:tcBorders>
            <w:shd w:val="clear" w:color="auto" w:fill="FFFFFF" w:themeFill="background1"/>
            <w:noWrap/>
            <w:vAlign w:val="bottom"/>
            <w:hideMark/>
          </w:tcPr>
          <w:p w14:paraId="7E81DA9B" w14:textId="77777777" w:rsidR="006F77B5" w:rsidRPr="00497A06" w:rsidRDefault="006F77B5" w:rsidP="006F77B5">
            <w:pPr>
              <w:spacing w:after="0" w:line="240" w:lineRule="auto"/>
              <w:rPr>
                <w:sz w:val="20"/>
                <w:szCs w:val="20"/>
                <w:lang w:eastAsia="en-NZ"/>
              </w:rPr>
            </w:pPr>
            <w:r>
              <w:rPr>
                <w:rFonts w:ascii="Calibri" w:hAnsi="Calibri" w:cs="Calibri"/>
                <w:color w:val="000000"/>
              </w:rPr>
              <w:t>Te Ngakau – Separation of Services</w:t>
            </w:r>
          </w:p>
        </w:tc>
        <w:tc>
          <w:tcPr>
            <w:tcW w:w="1230" w:type="dxa"/>
            <w:tcBorders>
              <w:top w:val="nil"/>
              <w:left w:val="nil"/>
              <w:bottom w:val="nil"/>
              <w:right w:val="nil"/>
            </w:tcBorders>
            <w:shd w:val="clear" w:color="auto" w:fill="FFFFFF" w:themeFill="background1"/>
            <w:noWrap/>
            <w:vAlign w:val="center"/>
            <w:hideMark/>
          </w:tcPr>
          <w:p w14:paraId="56AC7188"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2,563</w:t>
            </w:r>
          </w:p>
        </w:tc>
        <w:tc>
          <w:tcPr>
            <w:tcW w:w="1886" w:type="dxa"/>
            <w:tcBorders>
              <w:top w:val="nil"/>
              <w:left w:val="nil"/>
              <w:bottom w:val="nil"/>
              <w:right w:val="nil"/>
            </w:tcBorders>
            <w:shd w:val="clear" w:color="auto" w:fill="FFFFFF" w:themeFill="background1"/>
            <w:noWrap/>
            <w:vAlign w:val="center"/>
            <w:hideMark/>
          </w:tcPr>
          <w:p w14:paraId="308C46B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1,508</w:t>
            </w:r>
          </w:p>
        </w:tc>
        <w:tc>
          <w:tcPr>
            <w:tcW w:w="1561" w:type="dxa"/>
            <w:tcBorders>
              <w:top w:val="nil"/>
              <w:left w:val="nil"/>
              <w:bottom w:val="nil"/>
              <w:right w:val="nil"/>
            </w:tcBorders>
            <w:shd w:val="clear" w:color="auto" w:fill="FFFFFF" w:themeFill="background1"/>
            <w:noWrap/>
            <w:vAlign w:val="center"/>
            <w:hideMark/>
          </w:tcPr>
          <w:p w14:paraId="1082ED26"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(1,054)</w:t>
            </w:r>
          </w:p>
        </w:tc>
      </w:tr>
      <w:tr w:rsidR="00CA2C50" w:rsidRPr="00441CC7" w14:paraId="6A53F30B"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F5298C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EBBCFC0"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61DE133"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03554350"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7904091C" w14:textId="77777777" w:rsidR="006F77B5" w:rsidRPr="00497A06" w:rsidRDefault="006F77B5" w:rsidP="006F77B5">
            <w:pPr>
              <w:spacing w:after="0" w:line="240" w:lineRule="auto"/>
              <w:rPr>
                <w:sz w:val="20"/>
                <w:szCs w:val="20"/>
                <w:lang w:eastAsia="en-NZ"/>
              </w:rPr>
            </w:pPr>
            <w:r>
              <w:rPr>
                <w:rFonts w:ascii="Calibri" w:hAnsi="Calibri" w:cs="Calibri"/>
                <w:color w:val="000000"/>
              </w:rPr>
              <w:t>2010972128</w:t>
            </w:r>
          </w:p>
        </w:tc>
        <w:tc>
          <w:tcPr>
            <w:tcW w:w="2543" w:type="dxa"/>
            <w:tcBorders>
              <w:top w:val="nil"/>
              <w:left w:val="nil"/>
              <w:bottom w:val="nil"/>
              <w:right w:val="nil"/>
            </w:tcBorders>
            <w:shd w:val="clear" w:color="auto" w:fill="FFFFFF" w:themeFill="background1"/>
            <w:noWrap/>
            <w:vAlign w:val="bottom"/>
            <w:hideMark/>
          </w:tcPr>
          <w:p w14:paraId="2ADE6818" w14:textId="77777777" w:rsidR="006F77B5" w:rsidRPr="00497A06" w:rsidRDefault="006F77B5" w:rsidP="006F77B5">
            <w:pPr>
              <w:spacing w:after="0" w:line="240" w:lineRule="auto"/>
              <w:rPr>
                <w:sz w:val="20"/>
                <w:szCs w:val="20"/>
                <w:lang w:eastAsia="en-NZ"/>
              </w:rPr>
            </w:pPr>
            <w:r>
              <w:rPr>
                <w:rFonts w:ascii="Calibri" w:hAnsi="Calibri" w:cs="Calibri"/>
                <w:color w:val="000000"/>
              </w:rPr>
              <w:t>Te Matapihi - Remediation</w:t>
            </w:r>
          </w:p>
        </w:tc>
        <w:tc>
          <w:tcPr>
            <w:tcW w:w="1230" w:type="dxa"/>
            <w:tcBorders>
              <w:top w:val="nil"/>
              <w:left w:val="nil"/>
              <w:bottom w:val="nil"/>
              <w:right w:val="nil"/>
            </w:tcBorders>
            <w:shd w:val="clear" w:color="auto" w:fill="FFFFFF" w:themeFill="background1"/>
            <w:noWrap/>
            <w:vAlign w:val="center"/>
            <w:hideMark/>
          </w:tcPr>
          <w:p w14:paraId="314C20EF"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11,349</w:t>
            </w:r>
          </w:p>
        </w:tc>
        <w:tc>
          <w:tcPr>
            <w:tcW w:w="1886" w:type="dxa"/>
            <w:tcBorders>
              <w:top w:val="nil"/>
              <w:left w:val="nil"/>
              <w:bottom w:val="nil"/>
              <w:right w:val="nil"/>
            </w:tcBorders>
            <w:shd w:val="clear" w:color="auto" w:fill="FFFFFF" w:themeFill="background1"/>
            <w:noWrap/>
            <w:vAlign w:val="center"/>
            <w:hideMark/>
          </w:tcPr>
          <w:p w14:paraId="50983DDA"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76,430</w:t>
            </w:r>
          </w:p>
        </w:tc>
        <w:tc>
          <w:tcPr>
            <w:tcW w:w="1561" w:type="dxa"/>
            <w:tcBorders>
              <w:top w:val="nil"/>
              <w:left w:val="nil"/>
              <w:bottom w:val="nil"/>
              <w:right w:val="nil"/>
            </w:tcBorders>
            <w:shd w:val="clear" w:color="auto" w:fill="FFFFFF" w:themeFill="background1"/>
            <w:noWrap/>
            <w:vAlign w:val="center"/>
            <w:hideMark/>
          </w:tcPr>
          <w:p w14:paraId="7B89A38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65,081</w:t>
            </w:r>
          </w:p>
        </w:tc>
      </w:tr>
      <w:tr w:rsidR="00CA2C50" w:rsidRPr="00441CC7" w14:paraId="0318407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19FEE6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5F898D2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3AF80F2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596AB8D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Civic Campus Resilience and Improvements Total</w:t>
            </w:r>
          </w:p>
        </w:tc>
        <w:tc>
          <w:tcPr>
            <w:tcW w:w="1279" w:type="dxa"/>
            <w:tcBorders>
              <w:top w:val="nil"/>
              <w:left w:val="nil"/>
              <w:bottom w:val="single" w:sz="4" w:space="0" w:color="auto"/>
              <w:right w:val="nil"/>
            </w:tcBorders>
            <w:shd w:val="clear" w:color="auto" w:fill="FFFFFF" w:themeFill="background1"/>
            <w:noWrap/>
            <w:vAlign w:val="bottom"/>
            <w:hideMark/>
          </w:tcPr>
          <w:p w14:paraId="6E41F03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2AA2FB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05F5A4DA"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16,920</w:t>
            </w:r>
          </w:p>
        </w:tc>
        <w:tc>
          <w:tcPr>
            <w:tcW w:w="1886" w:type="dxa"/>
            <w:tcBorders>
              <w:top w:val="nil"/>
              <w:left w:val="nil"/>
              <w:bottom w:val="single" w:sz="4" w:space="0" w:color="auto"/>
              <w:right w:val="nil"/>
            </w:tcBorders>
            <w:shd w:val="clear" w:color="auto" w:fill="FFFFFF" w:themeFill="background1"/>
            <w:noWrap/>
            <w:vAlign w:val="center"/>
            <w:hideMark/>
          </w:tcPr>
          <w:p w14:paraId="3BC1EE2D"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83,456</w:t>
            </w:r>
          </w:p>
        </w:tc>
        <w:tc>
          <w:tcPr>
            <w:tcW w:w="1561" w:type="dxa"/>
            <w:tcBorders>
              <w:top w:val="nil"/>
              <w:left w:val="nil"/>
              <w:bottom w:val="single" w:sz="4" w:space="0" w:color="auto"/>
              <w:right w:val="nil"/>
            </w:tcBorders>
            <w:shd w:val="clear" w:color="auto" w:fill="FFFFFF" w:themeFill="background1"/>
            <w:noWrap/>
            <w:vAlign w:val="center"/>
            <w:hideMark/>
          </w:tcPr>
          <w:p w14:paraId="19DB09E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66,535</w:t>
            </w:r>
          </w:p>
        </w:tc>
      </w:tr>
      <w:tr w:rsidR="00CA2C50" w:rsidRPr="00441CC7" w14:paraId="21257499"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546E8C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301C26FC"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431056DB" w14:textId="77777777" w:rsidR="006F77B5" w:rsidRPr="00497A06" w:rsidRDefault="006F77B5" w:rsidP="006F77B5">
            <w:pPr>
              <w:spacing w:after="0" w:line="240" w:lineRule="auto"/>
              <w:rPr>
                <w:sz w:val="20"/>
                <w:szCs w:val="20"/>
                <w:lang w:eastAsia="en-NZ"/>
              </w:rPr>
            </w:pPr>
            <w:r>
              <w:rPr>
                <w:rFonts w:ascii="Calibri" w:hAnsi="Calibri" w:cs="Calibri"/>
                <w:color w:val="000000"/>
              </w:rPr>
              <w:t>2133</w:t>
            </w:r>
          </w:p>
        </w:tc>
        <w:tc>
          <w:tcPr>
            <w:tcW w:w="3545" w:type="dxa"/>
            <w:tcBorders>
              <w:top w:val="nil"/>
              <w:left w:val="nil"/>
              <w:bottom w:val="nil"/>
              <w:right w:val="nil"/>
            </w:tcBorders>
            <w:shd w:val="clear" w:color="auto" w:fill="FFFFFF" w:themeFill="background1"/>
            <w:noWrap/>
            <w:vAlign w:val="bottom"/>
            <w:hideMark/>
          </w:tcPr>
          <w:p w14:paraId="64E0EA12" w14:textId="77777777" w:rsidR="006F77B5" w:rsidRPr="00497A06" w:rsidRDefault="006F77B5" w:rsidP="006F77B5">
            <w:pPr>
              <w:spacing w:after="0" w:line="240" w:lineRule="auto"/>
              <w:rPr>
                <w:sz w:val="20"/>
                <w:szCs w:val="20"/>
                <w:lang w:eastAsia="en-NZ"/>
              </w:rPr>
            </w:pPr>
            <w:r>
              <w:rPr>
                <w:rFonts w:ascii="Calibri" w:hAnsi="Calibri" w:cs="Calibri"/>
                <w:color w:val="000000"/>
              </w:rPr>
              <w:t>Quarry Renewals &amp; Upgrades</w:t>
            </w:r>
          </w:p>
        </w:tc>
        <w:tc>
          <w:tcPr>
            <w:tcW w:w="1279" w:type="dxa"/>
            <w:tcBorders>
              <w:top w:val="nil"/>
              <w:left w:val="nil"/>
              <w:bottom w:val="nil"/>
              <w:right w:val="nil"/>
            </w:tcBorders>
            <w:shd w:val="clear" w:color="auto" w:fill="FFFFFF" w:themeFill="background1"/>
            <w:noWrap/>
            <w:vAlign w:val="bottom"/>
            <w:hideMark/>
          </w:tcPr>
          <w:p w14:paraId="23809E91" w14:textId="77777777" w:rsidR="006F77B5" w:rsidRPr="00497A06" w:rsidRDefault="006F77B5" w:rsidP="006F77B5">
            <w:pPr>
              <w:spacing w:after="0" w:line="240" w:lineRule="auto"/>
              <w:rPr>
                <w:sz w:val="20"/>
                <w:szCs w:val="20"/>
                <w:lang w:eastAsia="en-NZ"/>
              </w:rPr>
            </w:pPr>
            <w:r>
              <w:rPr>
                <w:rFonts w:ascii="Calibri" w:hAnsi="Calibri" w:cs="Calibri"/>
                <w:color w:val="000000"/>
              </w:rPr>
              <w:t>2008452133</w:t>
            </w:r>
          </w:p>
        </w:tc>
        <w:tc>
          <w:tcPr>
            <w:tcW w:w="2543" w:type="dxa"/>
            <w:tcBorders>
              <w:top w:val="nil"/>
              <w:left w:val="nil"/>
              <w:bottom w:val="nil"/>
              <w:right w:val="nil"/>
            </w:tcBorders>
            <w:shd w:val="clear" w:color="auto" w:fill="FFFFFF" w:themeFill="background1"/>
            <w:noWrap/>
            <w:vAlign w:val="bottom"/>
            <w:hideMark/>
          </w:tcPr>
          <w:p w14:paraId="184FD4FA" w14:textId="77777777" w:rsidR="006F77B5" w:rsidRPr="00497A06" w:rsidRDefault="006F77B5" w:rsidP="006F77B5">
            <w:pPr>
              <w:spacing w:after="0" w:line="240" w:lineRule="auto"/>
              <w:rPr>
                <w:sz w:val="20"/>
                <w:szCs w:val="20"/>
                <w:lang w:eastAsia="en-NZ"/>
              </w:rPr>
            </w:pPr>
            <w:r>
              <w:rPr>
                <w:rFonts w:ascii="Calibri" w:hAnsi="Calibri" w:cs="Calibri"/>
                <w:color w:val="000000"/>
              </w:rPr>
              <w:t>2133 Kiwi Point Quarry Renewals</w:t>
            </w:r>
          </w:p>
        </w:tc>
        <w:tc>
          <w:tcPr>
            <w:tcW w:w="1230" w:type="dxa"/>
            <w:tcBorders>
              <w:top w:val="nil"/>
              <w:left w:val="nil"/>
              <w:bottom w:val="nil"/>
              <w:right w:val="nil"/>
            </w:tcBorders>
            <w:shd w:val="clear" w:color="auto" w:fill="FFFFFF" w:themeFill="background1"/>
            <w:noWrap/>
            <w:vAlign w:val="center"/>
            <w:hideMark/>
          </w:tcPr>
          <w:p w14:paraId="49AA4C6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17</w:t>
            </w:r>
          </w:p>
        </w:tc>
        <w:tc>
          <w:tcPr>
            <w:tcW w:w="1886" w:type="dxa"/>
            <w:tcBorders>
              <w:top w:val="nil"/>
              <w:left w:val="nil"/>
              <w:bottom w:val="nil"/>
              <w:right w:val="nil"/>
            </w:tcBorders>
            <w:shd w:val="clear" w:color="auto" w:fill="FFFFFF" w:themeFill="background1"/>
            <w:noWrap/>
            <w:vAlign w:val="center"/>
            <w:hideMark/>
          </w:tcPr>
          <w:p w14:paraId="2542774B"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237</w:t>
            </w:r>
          </w:p>
        </w:tc>
        <w:tc>
          <w:tcPr>
            <w:tcW w:w="1561" w:type="dxa"/>
            <w:tcBorders>
              <w:top w:val="nil"/>
              <w:left w:val="nil"/>
              <w:bottom w:val="nil"/>
              <w:right w:val="nil"/>
            </w:tcBorders>
            <w:shd w:val="clear" w:color="auto" w:fill="FFFFFF" w:themeFill="background1"/>
            <w:noWrap/>
            <w:vAlign w:val="center"/>
            <w:hideMark/>
          </w:tcPr>
          <w:p w14:paraId="01E74A9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221</w:t>
            </w:r>
          </w:p>
        </w:tc>
      </w:tr>
      <w:tr w:rsidR="00CA2C50" w:rsidRPr="00441CC7" w14:paraId="3A30430C"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34F6E11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E25C8C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A93840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583DF54F"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5BF8CAF0" w14:textId="77777777" w:rsidR="006F77B5" w:rsidRPr="00497A06" w:rsidRDefault="006F77B5" w:rsidP="006F77B5">
            <w:pPr>
              <w:spacing w:after="0" w:line="240" w:lineRule="auto"/>
              <w:rPr>
                <w:sz w:val="20"/>
                <w:szCs w:val="20"/>
                <w:lang w:eastAsia="en-NZ"/>
              </w:rPr>
            </w:pPr>
            <w:r>
              <w:rPr>
                <w:rFonts w:ascii="Calibri" w:hAnsi="Calibri" w:cs="Calibri"/>
                <w:color w:val="000000"/>
              </w:rPr>
              <w:t>2008462133</w:t>
            </w:r>
          </w:p>
        </w:tc>
        <w:tc>
          <w:tcPr>
            <w:tcW w:w="2543" w:type="dxa"/>
            <w:tcBorders>
              <w:top w:val="nil"/>
              <w:left w:val="nil"/>
              <w:bottom w:val="nil"/>
              <w:right w:val="nil"/>
            </w:tcBorders>
            <w:shd w:val="clear" w:color="auto" w:fill="FFFFFF" w:themeFill="background1"/>
            <w:noWrap/>
            <w:vAlign w:val="bottom"/>
            <w:hideMark/>
          </w:tcPr>
          <w:p w14:paraId="728E40F6" w14:textId="77777777" w:rsidR="006F77B5" w:rsidRPr="00497A06" w:rsidRDefault="006F77B5" w:rsidP="006F77B5">
            <w:pPr>
              <w:spacing w:after="0" w:line="240" w:lineRule="auto"/>
              <w:rPr>
                <w:sz w:val="20"/>
                <w:szCs w:val="20"/>
                <w:lang w:eastAsia="en-NZ"/>
              </w:rPr>
            </w:pPr>
            <w:r>
              <w:rPr>
                <w:rFonts w:ascii="Calibri" w:hAnsi="Calibri" w:cs="Calibri"/>
                <w:color w:val="000000"/>
              </w:rPr>
              <w:t>2133 Kiwi Point Quarry Upgrades</w:t>
            </w:r>
          </w:p>
        </w:tc>
        <w:tc>
          <w:tcPr>
            <w:tcW w:w="1230" w:type="dxa"/>
            <w:tcBorders>
              <w:top w:val="nil"/>
              <w:left w:val="nil"/>
              <w:bottom w:val="nil"/>
              <w:right w:val="nil"/>
            </w:tcBorders>
            <w:shd w:val="clear" w:color="auto" w:fill="FFFFFF" w:themeFill="background1"/>
            <w:noWrap/>
            <w:vAlign w:val="center"/>
            <w:hideMark/>
          </w:tcPr>
          <w:p w14:paraId="565F0D2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10,177</w:t>
            </w:r>
          </w:p>
        </w:tc>
        <w:tc>
          <w:tcPr>
            <w:tcW w:w="1886" w:type="dxa"/>
            <w:tcBorders>
              <w:top w:val="nil"/>
              <w:left w:val="nil"/>
              <w:bottom w:val="nil"/>
              <w:right w:val="nil"/>
            </w:tcBorders>
            <w:shd w:val="clear" w:color="auto" w:fill="FFFFFF" w:themeFill="background1"/>
            <w:noWrap/>
            <w:vAlign w:val="center"/>
            <w:hideMark/>
          </w:tcPr>
          <w:p w14:paraId="1788B809"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1,354</w:t>
            </w:r>
          </w:p>
        </w:tc>
        <w:tc>
          <w:tcPr>
            <w:tcW w:w="1561" w:type="dxa"/>
            <w:tcBorders>
              <w:top w:val="nil"/>
              <w:left w:val="nil"/>
              <w:bottom w:val="nil"/>
              <w:right w:val="nil"/>
            </w:tcBorders>
            <w:shd w:val="clear" w:color="auto" w:fill="FFFFFF" w:themeFill="background1"/>
            <w:noWrap/>
            <w:vAlign w:val="center"/>
            <w:hideMark/>
          </w:tcPr>
          <w:p w14:paraId="7308F87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(8,823)</w:t>
            </w:r>
          </w:p>
        </w:tc>
      </w:tr>
      <w:tr w:rsidR="00CA2C50" w:rsidRPr="00441CC7" w14:paraId="6CC1F69D"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888F32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68E53087"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3B839392"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3545" w:type="dxa"/>
            <w:tcBorders>
              <w:top w:val="nil"/>
              <w:left w:val="nil"/>
              <w:bottom w:val="nil"/>
              <w:right w:val="nil"/>
            </w:tcBorders>
            <w:shd w:val="clear" w:color="auto" w:fill="FFFFFF" w:themeFill="background1"/>
            <w:noWrap/>
            <w:vAlign w:val="bottom"/>
            <w:hideMark/>
          </w:tcPr>
          <w:p w14:paraId="41C10A6D" w14:textId="77777777" w:rsidR="006F77B5" w:rsidRPr="00497A06" w:rsidRDefault="006F77B5" w:rsidP="006F77B5">
            <w:pPr>
              <w:spacing w:after="0" w:line="240" w:lineRule="auto"/>
              <w:rPr>
                <w:sz w:val="20"/>
                <w:szCs w:val="20"/>
                <w:lang w:eastAsia="en-NZ"/>
              </w:rPr>
            </w:pPr>
            <w:r>
              <w:rPr>
                <w:rFonts w:ascii="Calibri" w:hAnsi="Calibri" w:cs="Calibri"/>
                <w:color w:val="000000"/>
              </w:rPr>
              <w:t> </w:t>
            </w:r>
          </w:p>
        </w:tc>
        <w:tc>
          <w:tcPr>
            <w:tcW w:w="1279" w:type="dxa"/>
            <w:tcBorders>
              <w:top w:val="nil"/>
              <w:left w:val="nil"/>
              <w:bottom w:val="nil"/>
              <w:right w:val="nil"/>
            </w:tcBorders>
            <w:shd w:val="clear" w:color="auto" w:fill="FFFFFF" w:themeFill="background1"/>
            <w:noWrap/>
            <w:vAlign w:val="bottom"/>
            <w:hideMark/>
          </w:tcPr>
          <w:p w14:paraId="25B9CEE4" w14:textId="77777777" w:rsidR="006F77B5" w:rsidRPr="00497A06" w:rsidRDefault="006F77B5" w:rsidP="006F77B5">
            <w:pPr>
              <w:spacing w:after="0" w:line="240" w:lineRule="auto"/>
              <w:rPr>
                <w:sz w:val="20"/>
                <w:szCs w:val="20"/>
                <w:lang w:eastAsia="en-NZ"/>
              </w:rPr>
            </w:pPr>
            <w:r>
              <w:rPr>
                <w:rFonts w:ascii="Calibri" w:hAnsi="Calibri" w:cs="Calibri"/>
                <w:color w:val="000000"/>
              </w:rPr>
              <w:t>2008472133</w:t>
            </w:r>
          </w:p>
        </w:tc>
        <w:tc>
          <w:tcPr>
            <w:tcW w:w="2543" w:type="dxa"/>
            <w:tcBorders>
              <w:top w:val="nil"/>
              <w:left w:val="nil"/>
              <w:bottom w:val="nil"/>
              <w:right w:val="nil"/>
            </w:tcBorders>
            <w:shd w:val="clear" w:color="auto" w:fill="FFFFFF" w:themeFill="background1"/>
            <w:noWrap/>
            <w:vAlign w:val="bottom"/>
            <w:hideMark/>
          </w:tcPr>
          <w:p w14:paraId="6442CBC1" w14:textId="77777777" w:rsidR="006F77B5" w:rsidRPr="00497A06" w:rsidRDefault="006F77B5" w:rsidP="006F77B5">
            <w:pPr>
              <w:spacing w:after="0" w:line="240" w:lineRule="auto"/>
              <w:rPr>
                <w:sz w:val="20"/>
                <w:szCs w:val="20"/>
                <w:lang w:eastAsia="en-NZ"/>
              </w:rPr>
            </w:pPr>
            <w:r>
              <w:rPr>
                <w:rFonts w:ascii="Calibri" w:hAnsi="Calibri" w:cs="Calibri"/>
                <w:color w:val="000000"/>
              </w:rPr>
              <w:t>2133 New Quarry</w:t>
            </w:r>
          </w:p>
        </w:tc>
        <w:tc>
          <w:tcPr>
            <w:tcW w:w="1230" w:type="dxa"/>
            <w:tcBorders>
              <w:top w:val="nil"/>
              <w:left w:val="nil"/>
              <w:bottom w:val="nil"/>
              <w:right w:val="nil"/>
            </w:tcBorders>
            <w:shd w:val="clear" w:color="auto" w:fill="FFFFFF" w:themeFill="background1"/>
            <w:noWrap/>
            <w:vAlign w:val="center"/>
            <w:hideMark/>
          </w:tcPr>
          <w:p w14:paraId="718F9D87"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435</w:t>
            </w:r>
          </w:p>
        </w:tc>
        <w:tc>
          <w:tcPr>
            <w:tcW w:w="1886" w:type="dxa"/>
            <w:tcBorders>
              <w:top w:val="nil"/>
              <w:left w:val="nil"/>
              <w:bottom w:val="nil"/>
              <w:right w:val="nil"/>
            </w:tcBorders>
            <w:shd w:val="clear" w:color="auto" w:fill="FFFFFF" w:themeFill="background1"/>
            <w:noWrap/>
            <w:vAlign w:val="center"/>
            <w:hideMark/>
          </w:tcPr>
          <w:p w14:paraId="2D9B2BE5"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331</w:t>
            </w:r>
          </w:p>
        </w:tc>
        <w:tc>
          <w:tcPr>
            <w:tcW w:w="1561" w:type="dxa"/>
            <w:tcBorders>
              <w:top w:val="nil"/>
              <w:left w:val="nil"/>
              <w:bottom w:val="nil"/>
              <w:right w:val="nil"/>
            </w:tcBorders>
            <w:shd w:val="clear" w:color="auto" w:fill="FFFFFF" w:themeFill="background1"/>
            <w:noWrap/>
            <w:vAlign w:val="center"/>
            <w:hideMark/>
          </w:tcPr>
          <w:p w14:paraId="34EFC0BE"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(104)</w:t>
            </w:r>
          </w:p>
        </w:tc>
      </w:tr>
      <w:tr w:rsidR="00CA2C50" w:rsidRPr="00441CC7" w14:paraId="08D0AEF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681ECAB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005394B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217C055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2DE5DFE8"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Quarry Renewals &amp; Upgrades Total</w:t>
            </w:r>
          </w:p>
        </w:tc>
        <w:tc>
          <w:tcPr>
            <w:tcW w:w="1279" w:type="dxa"/>
            <w:tcBorders>
              <w:top w:val="nil"/>
              <w:left w:val="nil"/>
              <w:bottom w:val="single" w:sz="4" w:space="0" w:color="auto"/>
              <w:right w:val="nil"/>
            </w:tcBorders>
            <w:shd w:val="clear" w:color="auto" w:fill="FFFFFF" w:themeFill="background1"/>
            <w:noWrap/>
            <w:vAlign w:val="bottom"/>
            <w:hideMark/>
          </w:tcPr>
          <w:p w14:paraId="66CB8E76"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2A25342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04DF270"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10,628</w:t>
            </w:r>
          </w:p>
        </w:tc>
        <w:tc>
          <w:tcPr>
            <w:tcW w:w="1886" w:type="dxa"/>
            <w:tcBorders>
              <w:top w:val="nil"/>
              <w:left w:val="nil"/>
              <w:bottom w:val="single" w:sz="4" w:space="0" w:color="auto"/>
              <w:right w:val="nil"/>
            </w:tcBorders>
            <w:shd w:val="clear" w:color="auto" w:fill="FFFFFF" w:themeFill="background1"/>
            <w:noWrap/>
            <w:vAlign w:val="center"/>
            <w:hideMark/>
          </w:tcPr>
          <w:p w14:paraId="795A96B7"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1,922</w:t>
            </w:r>
          </w:p>
        </w:tc>
        <w:tc>
          <w:tcPr>
            <w:tcW w:w="1561" w:type="dxa"/>
            <w:tcBorders>
              <w:top w:val="nil"/>
              <w:left w:val="nil"/>
              <w:bottom w:val="single" w:sz="4" w:space="0" w:color="auto"/>
              <w:right w:val="nil"/>
            </w:tcBorders>
            <w:shd w:val="clear" w:color="auto" w:fill="FFFFFF" w:themeFill="background1"/>
            <w:noWrap/>
            <w:vAlign w:val="center"/>
            <w:hideMark/>
          </w:tcPr>
          <w:p w14:paraId="2354D734"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(8,706)</w:t>
            </w:r>
          </w:p>
        </w:tc>
      </w:tr>
      <w:tr w:rsidR="00CA2C50" w:rsidRPr="00441CC7" w14:paraId="4FFC1502"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48D4579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15307E31"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nil"/>
              <w:right w:val="nil"/>
            </w:tcBorders>
            <w:shd w:val="clear" w:color="auto" w:fill="FFFFFF" w:themeFill="background1"/>
            <w:noWrap/>
            <w:vAlign w:val="bottom"/>
            <w:hideMark/>
          </w:tcPr>
          <w:p w14:paraId="0065E4D6" w14:textId="77777777" w:rsidR="006F77B5" w:rsidRPr="00497A06" w:rsidRDefault="006F77B5" w:rsidP="006F77B5">
            <w:pPr>
              <w:spacing w:after="0" w:line="240" w:lineRule="auto"/>
              <w:rPr>
                <w:sz w:val="20"/>
                <w:szCs w:val="20"/>
                <w:lang w:eastAsia="en-NZ"/>
              </w:rPr>
            </w:pPr>
            <w:r>
              <w:rPr>
                <w:rFonts w:ascii="Calibri" w:hAnsi="Calibri" w:cs="Calibri"/>
                <w:color w:val="000000"/>
              </w:rPr>
              <w:t>2140</w:t>
            </w:r>
          </w:p>
        </w:tc>
        <w:tc>
          <w:tcPr>
            <w:tcW w:w="3545" w:type="dxa"/>
            <w:tcBorders>
              <w:top w:val="nil"/>
              <w:left w:val="nil"/>
              <w:bottom w:val="nil"/>
              <w:right w:val="nil"/>
            </w:tcBorders>
            <w:shd w:val="clear" w:color="auto" w:fill="FFFFFF" w:themeFill="background1"/>
            <w:noWrap/>
            <w:vAlign w:val="bottom"/>
            <w:hideMark/>
          </w:tcPr>
          <w:p w14:paraId="6008A0B6" w14:textId="77777777" w:rsidR="006F77B5" w:rsidRPr="00497A06" w:rsidRDefault="006F77B5" w:rsidP="006F77B5">
            <w:pPr>
              <w:spacing w:after="0" w:line="240" w:lineRule="auto"/>
              <w:rPr>
                <w:sz w:val="20"/>
                <w:szCs w:val="20"/>
                <w:lang w:eastAsia="en-NZ"/>
              </w:rPr>
            </w:pPr>
            <w:r>
              <w:rPr>
                <w:rFonts w:ascii="Calibri" w:hAnsi="Calibri" w:cs="Calibri"/>
                <w:color w:val="000000"/>
              </w:rPr>
              <w:t>Security</w:t>
            </w:r>
          </w:p>
        </w:tc>
        <w:tc>
          <w:tcPr>
            <w:tcW w:w="1279" w:type="dxa"/>
            <w:tcBorders>
              <w:top w:val="nil"/>
              <w:left w:val="nil"/>
              <w:bottom w:val="nil"/>
              <w:right w:val="nil"/>
            </w:tcBorders>
            <w:shd w:val="clear" w:color="auto" w:fill="FFFFFF" w:themeFill="background1"/>
            <w:noWrap/>
            <w:vAlign w:val="bottom"/>
            <w:hideMark/>
          </w:tcPr>
          <w:p w14:paraId="460A3E16" w14:textId="77777777" w:rsidR="006F77B5" w:rsidRPr="00497A06" w:rsidRDefault="006F77B5" w:rsidP="006F77B5">
            <w:pPr>
              <w:spacing w:after="0" w:line="240" w:lineRule="auto"/>
              <w:rPr>
                <w:sz w:val="20"/>
                <w:szCs w:val="20"/>
                <w:lang w:eastAsia="en-NZ"/>
              </w:rPr>
            </w:pPr>
            <w:r>
              <w:rPr>
                <w:rFonts w:ascii="Calibri" w:hAnsi="Calibri" w:cs="Calibri"/>
                <w:color w:val="000000"/>
              </w:rPr>
              <w:t>2010082140</w:t>
            </w:r>
          </w:p>
        </w:tc>
        <w:tc>
          <w:tcPr>
            <w:tcW w:w="2543" w:type="dxa"/>
            <w:tcBorders>
              <w:top w:val="nil"/>
              <w:left w:val="nil"/>
              <w:bottom w:val="nil"/>
              <w:right w:val="nil"/>
            </w:tcBorders>
            <w:shd w:val="clear" w:color="auto" w:fill="FFFFFF" w:themeFill="background1"/>
            <w:noWrap/>
            <w:vAlign w:val="bottom"/>
            <w:hideMark/>
          </w:tcPr>
          <w:p w14:paraId="11FC9D4C" w14:textId="77777777" w:rsidR="006F77B5" w:rsidRPr="00497A06" w:rsidRDefault="006F77B5" w:rsidP="006F77B5">
            <w:pPr>
              <w:spacing w:after="0" w:line="240" w:lineRule="auto"/>
              <w:rPr>
                <w:sz w:val="20"/>
                <w:szCs w:val="20"/>
                <w:lang w:eastAsia="en-NZ"/>
              </w:rPr>
            </w:pPr>
            <w:r>
              <w:rPr>
                <w:rFonts w:ascii="Calibri" w:hAnsi="Calibri" w:cs="Calibri"/>
                <w:color w:val="000000"/>
              </w:rPr>
              <w:t>Security Capex Program</w:t>
            </w:r>
          </w:p>
        </w:tc>
        <w:tc>
          <w:tcPr>
            <w:tcW w:w="1230" w:type="dxa"/>
            <w:tcBorders>
              <w:top w:val="nil"/>
              <w:left w:val="nil"/>
              <w:bottom w:val="nil"/>
              <w:right w:val="nil"/>
            </w:tcBorders>
            <w:shd w:val="clear" w:color="auto" w:fill="FFFFFF" w:themeFill="background1"/>
            <w:noWrap/>
            <w:vAlign w:val="center"/>
            <w:hideMark/>
          </w:tcPr>
          <w:p w14:paraId="232B3524"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642</w:t>
            </w:r>
          </w:p>
        </w:tc>
        <w:tc>
          <w:tcPr>
            <w:tcW w:w="1886" w:type="dxa"/>
            <w:tcBorders>
              <w:top w:val="nil"/>
              <w:left w:val="nil"/>
              <w:bottom w:val="nil"/>
              <w:right w:val="nil"/>
            </w:tcBorders>
            <w:shd w:val="clear" w:color="auto" w:fill="FFFFFF" w:themeFill="background1"/>
            <w:noWrap/>
            <w:vAlign w:val="center"/>
            <w:hideMark/>
          </w:tcPr>
          <w:p w14:paraId="4BA27953"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657</w:t>
            </w:r>
          </w:p>
        </w:tc>
        <w:tc>
          <w:tcPr>
            <w:tcW w:w="1561" w:type="dxa"/>
            <w:tcBorders>
              <w:top w:val="nil"/>
              <w:left w:val="nil"/>
              <w:bottom w:val="nil"/>
              <w:right w:val="nil"/>
            </w:tcBorders>
            <w:shd w:val="clear" w:color="auto" w:fill="FFFFFF" w:themeFill="background1"/>
            <w:noWrap/>
            <w:vAlign w:val="center"/>
            <w:hideMark/>
          </w:tcPr>
          <w:p w14:paraId="3315376D" w14:textId="77777777" w:rsidR="006F77B5" w:rsidRPr="00497A06" w:rsidRDefault="006F77B5" w:rsidP="00C942A6">
            <w:pPr>
              <w:spacing w:after="0" w:line="240" w:lineRule="auto"/>
              <w:jc w:val="right"/>
              <w:rPr>
                <w:sz w:val="20"/>
                <w:szCs w:val="20"/>
                <w:lang w:eastAsia="en-NZ"/>
              </w:rPr>
            </w:pPr>
            <w:r>
              <w:rPr>
                <w:rFonts w:ascii="Calibri" w:hAnsi="Calibri" w:cs="Calibri"/>
                <w:color w:val="000000"/>
              </w:rPr>
              <w:t>15</w:t>
            </w:r>
          </w:p>
        </w:tc>
      </w:tr>
      <w:tr w:rsidR="00CA2C50" w:rsidRPr="00441CC7" w14:paraId="38F95533" w14:textId="77777777" w:rsidTr="31AB41AF">
        <w:trPr>
          <w:trHeight w:val="300"/>
        </w:trPr>
        <w:tc>
          <w:tcPr>
            <w:tcW w:w="1419" w:type="dxa"/>
            <w:tcBorders>
              <w:top w:val="nil"/>
              <w:left w:val="nil"/>
              <w:bottom w:val="nil"/>
              <w:right w:val="nil"/>
            </w:tcBorders>
            <w:shd w:val="clear" w:color="auto" w:fill="FFFFFF" w:themeFill="background1"/>
            <w:noWrap/>
            <w:vAlign w:val="bottom"/>
            <w:hideMark/>
          </w:tcPr>
          <w:p w14:paraId="14BEC159"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3" w:type="dxa"/>
            <w:tcBorders>
              <w:top w:val="nil"/>
              <w:left w:val="nil"/>
              <w:bottom w:val="nil"/>
              <w:right w:val="nil"/>
            </w:tcBorders>
            <w:shd w:val="clear" w:color="auto" w:fill="FFFFFF" w:themeFill="background1"/>
            <w:noWrap/>
            <w:vAlign w:val="bottom"/>
            <w:hideMark/>
          </w:tcPr>
          <w:p w14:paraId="750C4214"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996" w:type="dxa"/>
            <w:tcBorders>
              <w:top w:val="nil"/>
              <w:left w:val="nil"/>
              <w:bottom w:val="single" w:sz="4" w:space="0" w:color="auto"/>
              <w:right w:val="nil"/>
            </w:tcBorders>
            <w:shd w:val="clear" w:color="auto" w:fill="FFFFFF" w:themeFill="background1"/>
            <w:noWrap/>
            <w:vAlign w:val="bottom"/>
            <w:hideMark/>
          </w:tcPr>
          <w:p w14:paraId="724FF5CB"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009568C2"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Security Total</w:t>
            </w:r>
          </w:p>
        </w:tc>
        <w:tc>
          <w:tcPr>
            <w:tcW w:w="1279" w:type="dxa"/>
            <w:tcBorders>
              <w:top w:val="nil"/>
              <w:left w:val="nil"/>
              <w:bottom w:val="single" w:sz="4" w:space="0" w:color="auto"/>
              <w:right w:val="nil"/>
            </w:tcBorders>
            <w:shd w:val="clear" w:color="auto" w:fill="FFFFFF" w:themeFill="background1"/>
            <w:noWrap/>
            <w:vAlign w:val="bottom"/>
            <w:hideMark/>
          </w:tcPr>
          <w:p w14:paraId="7EE07F43"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057F34AA" w14:textId="77777777" w:rsidR="006F77B5" w:rsidRPr="00497A06" w:rsidRDefault="006F77B5" w:rsidP="006F77B5">
            <w:pPr>
              <w:spacing w:after="0" w:line="240" w:lineRule="auto"/>
              <w:rPr>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7C141E6B"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642</w:t>
            </w:r>
          </w:p>
        </w:tc>
        <w:tc>
          <w:tcPr>
            <w:tcW w:w="1886" w:type="dxa"/>
            <w:tcBorders>
              <w:top w:val="nil"/>
              <w:left w:val="nil"/>
              <w:bottom w:val="single" w:sz="4" w:space="0" w:color="auto"/>
              <w:right w:val="nil"/>
            </w:tcBorders>
            <w:shd w:val="clear" w:color="auto" w:fill="FFFFFF" w:themeFill="background1"/>
            <w:noWrap/>
            <w:vAlign w:val="center"/>
            <w:hideMark/>
          </w:tcPr>
          <w:p w14:paraId="2ADFE5B6"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657</w:t>
            </w:r>
          </w:p>
        </w:tc>
        <w:tc>
          <w:tcPr>
            <w:tcW w:w="1561" w:type="dxa"/>
            <w:tcBorders>
              <w:top w:val="nil"/>
              <w:left w:val="nil"/>
              <w:bottom w:val="single" w:sz="4" w:space="0" w:color="auto"/>
              <w:right w:val="nil"/>
            </w:tcBorders>
            <w:shd w:val="clear" w:color="auto" w:fill="FFFFFF" w:themeFill="background1"/>
            <w:noWrap/>
            <w:vAlign w:val="center"/>
            <w:hideMark/>
          </w:tcPr>
          <w:p w14:paraId="6A7C2DE3" w14:textId="77777777" w:rsidR="006F77B5" w:rsidRPr="00497A06" w:rsidRDefault="006F77B5" w:rsidP="00C942A6">
            <w:pPr>
              <w:spacing w:after="0" w:line="240" w:lineRule="auto"/>
              <w:jc w:val="right"/>
              <w:rPr>
                <w:sz w:val="20"/>
                <w:szCs w:val="20"/>
                <w:lang w:eastAsia="en-NZ"/>
              </w:rPr>
            </w:pPr>
            <w:r>
              <w:rPr>
                <w:rFonts w:ascii="Calibri" w:hAnsi="Calibri" w:cs="Calibri"/>
                <w:b/>
                <w:bCs/>
                <w:color w:val="000000"/>
              </w:rPr>
              <w:t>15</w:t>
            </w:r>
          </w:p>
        </w:tc>
      </w:tr>
      <w:tr w:rsidR="00CA2C50" w:rsidRPr="00441CC7" w14:paraId="69F8272B" w14:textId="77777777" w:rsidTr="31AB41AF">
        <w:trPr>
          <w:trHeight w:val="300"/>
        </w:trPr>
        <w:tc>
          <w:tcPr>
            <w:tcW w:w="1419" w:type="dxa"/>
            <w:tcBorders>
              <w:top w:val="nil"/>
              <w:left w:val="nil"/>
              <w:bottom w:val="single" w:sz="4" w:space="0" w:color="auto"/>
              <w:right w:val="nil"/>
            </w:tcBorders>
            <w:shd w:val="clear" w:color="auto" w:fill="FFFFFF" w:themeFill="background1"/>
            <w:noWrap/>
            <w:vAlign w:val="bottom"/>
            <w:hideMark/>
          </w:tcPr>
          <w:p w14:paraId="5046696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993" w:type="dxa"/>
            <w:tcBorders>
              <w:top w:val="single" w:sz="4" w:space="0" w:color="auto"/>
              <w:left w:val="nil"/>
              <w:bottom w:val="single" w:sz="4" w:space="0" w:color="auto"/>
              <w:right w:val="nil"/>
            </w:tcBorders>
            <w:shd w:val="clear" w:color="auto" w:fill="FFFFFF" w:themeFill="background1"/>
            <w:noWrap/>
            <w:vAlign w:val="bottom"/>
            <w:hideMark/>
          </w:tcPr>
          <w:p w14:paraId="3846997E"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10.1 Total</w:t>
            </w:r>
          </w:p>
        </w:tc>
        <w:tc>
          <w:tcPr>
            <w:tcW w:w="996" w:type="dxa"/>
            <w:tcBorders>
              <w:top w:val="nil"/>
              <w:left w:val="nil"/>
              <w:bottom w:val="single" w:sz="4" w:space="0" w:color="auto"/>
              <w:right w:val="nil"/>
            </w:tcBorders>
            <w:shd w:val="clear" w:color="auto" w:fill="FFFFFF" w:themeFill="background1"/>
            <w:noWrap/>
            <w:vAlign w:val="bottom"/>
            <w:hideMark/>
          </w:tcPr>
          <w:p w14:paraId="077B4108"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3545" w:type="dxa"/>
            <w:tcBorders>
              <w:top w:val="nil"/>
              <w:left w:val="nil"/>
              <w:bottom w:val="single" w:sz="4" w:space="0" w:color="auto"/>
              <w:right w:val="nil"/>
            </w:tcBorders>
            <w:shd w:val="clear" w:color="auto" w:fill="FFFFFF" w:themeFill="background1"/>
            <w:noWrap/>
            <w:vAlign w:val="bottom"/>
            <w:hideMark/>
          </w:tcPr>
          <w:p w14:paraId="1E7A839C"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79" w:type="dxa"/>
            <w:tcBorders>
              <w:top w:val="nil"/>
              <w:left w:val="nil"/>
              <w:bottom w:val="single" w:sz="4" w:space="0" w:color="auto"/>
              <w:right w:val="nil"/>
            </w:tcBorders>
            <w:shd w:val="clear" w:color="auto" w:fill="FFFFFF" w:themeFill="background1"/>
            <w:noWrap/>
            <w:vAlign w:val="bottom"/>
            <w:hideMark/>
          </w:tcPr>
          <w:p w14:paraId="5D17B7E2"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2543" w:type="dxa"/>
            <w:tcBorders>
              <w:top w:val="nil"/>
              <w:left w:val="nil"/>
              <w:bottom w:val="single" w:sz="4" w:space="0" w:color="auto"/>
              <w:right w:val="nil"/>
            </w:tcBorders>
            <w:shd w:val="clear" w:color="auto" w:fill="FFFFFF" w:themeFill="background1"/>
            <w:noWrap/>
            <w:vAlign w:val="bottom"/>
            <w:hideMark/>
          </w:tcPr>
          <w:p w14:paraId="71F64C7D" w14:textId="77777777" w:rsidR="006F77B5" w:rsidRPr="0026089B" w:rsidRDefault="006F77B5" w:rsidP="006F77B5">
            <w:pPr>
              <w:spacing w:after="0" w:line="240" w:lineRule="auto"/>
              <w:rPr>
                <w:b/>
                <w:sz w:val="20"/>
                <w:szCs w:val="20"/>
                <w:lang w:eastAsia="en-NZ"/>
              </w:rPr>
            </w:pPr>
            <w:r>
              <w:rPr>
                <w:rFonts w:ascii="Calibri" w:hAnsi="Calibri" w:cs="Calibri"/>
                <w:b/>
                <w:bCs/>
                <w:color w:val="000000"/>
              </w:rPr>
              <w:t> </w:t>
            </w:r>
          </w:p>
        </w:tc>
        <w:tc>
          <w:tcPr>
            <w:tcW w:w="1230" w:type="dxa"/>
            <w:tcBorders>
              <w:top w:val="nil"/>
              <w:left w:val="nil"/>
              <w:bottom w:val="single" w:sz="4" w:space="0" w:color="auto"/>
              <w:right w:val="nil"/>
            </w:tcBorders>
            <w:shd w:val="clear" w:color="auto" w:fill="FFFFFF" w:themeFill="background1"/>
            <w:noWrap/>
            <w:vAlign w:val="center"/>
            <w:hideMark/>
          </w:tcPr>
          <w:p w14:paraId="10E14D20"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50,862</w:t>
            </w:r>
          </w:p>
        </w:tc>
        <w:tc>
          <w:tcPr>
            <w:tcW w:w="1886" w:type="dxa"/>
            <w:tcBorders>
              <w:top w:val="nil"/>
              <w:left w:val="nil"/>
              <w:bottom w:val="single" w:sz="4" w:space="0" w:color="auto"/>
              <w:right w:val="nil"/>
            </w:tcBorders>
            <w:shd w:val="clear" w:color="auto" w:fill="FFFFFF" w:themeFill="background1"/>
            <w:noWrap/>
            <w:vAlign w:val="center"/>
            <w:hideMark/>
          </w:tcPr>
          <w:p w14:paraId="2E5885E4"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105,255</w:t>
            </w:r>
          </w:p>
        </w:tc>
        <w:tc>
          <w:tcPr>
            <w:tcW w:w="1561" w:type="dxa"/>
            <w:tcBorders>
              <w:top w:val="nil"/>
              <w:left w:val="nil"/>
              <w:bottom w:val="single" w:sz="4" w:space="0" w:color="auto"/>
              <w:right w:val="nil"/>
            </w:tcBorders>
            <w:shd w:val="clear" w:color="auto" w:fill="FFFFFF" w:themeFill="background1"/>
            <w:noWrap/>
            <w:vAlign w:val="center"/>
            <w:hideMark/>
          </w:tcPr>
          <w:p w14:paraId="15153753" w14:textId="77777777" w:rsidR="006F77B5" w:rsidRPr="0026089B" w:rsidRDefault="006F77B5" w:rsidP="00C942A6">
            <w:pPr>
              <w:spacing w:after="0" w:line="240" w:lineRule="auto"/>
              <w:jc w:val="right"/>
              <w:rPr>
                <w:b/>
                <w:sz w:val="20"/>
                <w:szCs w:val="20"/>
                <w:lang w:eastAsia="en-NZ"/>
              </w:rPr>
            </w:pPr>
            <w:r>
              <w:rPr>
                <w:rFonts w:ascii="Calibri" w:hAnsi="Calibri" w:cs="Calibri"/>
                <w:b/>
                <w:bCs/>
                <w:color w:val="000000"/>
              </w:rPr>
              <w:t>54,393</w:t>
            </w:r>
          </w:p>
        </w:tc>
      </w:tr>
      <w:tr w:rsidR="00CA2C50" w:rsidRPr="00441CC7" w14:paraId="51E243C7" w14:textId="77777777" w:rsidTr="31AB41AF">
        <w:trPr>
          <w:trHeight w:val="315"/>
        </w:trPr>
        <w:tc>
          <w:tcPr>
            <w:tcW w:w="1419" w:type="dxa"/>
            <w:tcBorders>
              <w:top w:val="single" w:sz="4" w:space="0" w:color="auto"/>
              <w:left w:val="nil"/>
              <w:bottom w:val="double" w:sz="4" w:space="0" w:color="auto"/>
              <w:right w:val="nil"/>
            </w:tcBorders>
            <w:shd w:val="clear" w:color="auto" w:fill="FFFFFF" w:themeFill="background1"/>
            <w:noWrap/>
            <w:vAlign w:val="bottom"/>
            <w:hideMark/>
          </w:tcPr>
          <w:p w14:paraId="7003896A" w14:textId="49D36041" w:rsidR="00494783" w:rsidRPr="0026089B" w:rsidRDefault="00494783" w:rsidP="00494783">
            <w:pPr>
              <w:spacing w:after="0" w:line="240" w:lineRule="auto"/>
              <w:rPr>
                <w:b/>
                <w:sz w:val="20"/>
                <w:szCs w:val="20"/>
                <w:lang w:eastAsia="en-NZ"/>
              </w:rPr>
            </w:pPr>
            <w:r>
              <w:rPr>
                <w:rFonts w:ascii="Calibri" w:hAnsi="Calibri" w:cs="Calibri"/>
                <w:b/>
                <w:bCs/>
                <w:color w:val="000000"/>
              </w:rPr>
              <w:t>Total 10 Council</w:t>
            </w:r>
          </w:p>
        </w:tc>
        <w:tc>
          <w:tcPr>
            <w:tcW w:w="993" w:type="dxa"/>
            <w:tcBorders>
              <w:top w:val="single" w:sz="4" w:space="0" w:color="auto"/>
              <w:left w:val="nil"/>
              <w:bottom w:val="double" w:sz="4" w:space="0" w:color="auto"/>
              <w:right w:val="nil"/>
            </w:tcBorders>
            <w:shd w:val="clear" w:color="auto" w:fill="FFFFFF" w:themeFill="background1"/>
            <w:noWrap/>
            <w:vAlign w:val="bottom"/>
            <w:hideMark/>
          </w:tcPr>
          <w:p w14:paraId="52BB9DD2" w14:textId="70F555EC" w:rsidR="00494783" w:rsidRPr="0026089B" w:rsidRDefault="00494783" w:rsidP="00494783">
            <w:pPr>
              <w:spacing w:after="0" w:line="240" w:lineRule="auto"/>
              <w:rPr>
                <w:b/>
                <w:sz w:val="20"/>
                <w:szCs w:val="20"/>
                <w:lang w:eastAsia="en-NZ"/>
              </w:rPr>
            </w:pPr>
            <w:r>
              <w:rPr>
                <w:rFonts w:ascii="Calibri" w:hAnsi="Calibri" w:cs="Calibri"/>
                <w:b/>
                <w:bCs/>
                <w:color w:val="000000"/>
              </w:rPr>
              <w:t> </w:t>
            </w:r>
          </w:p>
        </w:tc>
        <w:tc>
          <w:tcPr>
            <w:tcW w:w="996" w:type="dxa"/>
            <w:tcBorders>
              <w:top w:val="single" w:sz="4" w:space="0" w:color="auto"/>
              <w:left w:val="nil"/>
              <w:bottom w:val="double" w:sz="4" w:space="0" w:color="auto"/>
              <w:right w:val="nil"/>
            </w:tcBorders>
            <w:shd w:val="clear" w:color="auto" w:fill="FFFFFF" w:themeFill="background1"/>
            <w:noWrap/>
            <w:vAlign w:val="bottom"/>
            <w:hideMark/>
          </w:tcPr>
          <w:p w14:paraId="02A253F0" w14:textId="6458F5DD" w:rsidR="00494783" w:rsidRPr="0026089B" w:rsidRDefault="00494783" w:rsidP="00494783">
            <w:pPr>
              <w:spacing w:after="0" w:line="240" w:lineRule="auto"/>
              <w:rPr>
                <w:b/>
                <w:sz w:val="20"/>
                <w:szCs w:val="20"/>
                <w:lang w:eastAsia="en-NZ"/>
              </w:rPr>
            </w:pPr>
            <w:r>
              <w:rPr>
                <w:rFonts w:ascii="Calibri" w:hAnsi="Calibri" w:cs="Calibri"/>
                <w:b/>
                <w:bCs/>
                <w:color w:val="000000"/>
              </w:rPr>
              <w:t> </w:t>
            </w:r>
          </w:p>
        </w:tc>
        <w:tc>
          <w:tcPr>
            <w:tcW w:w="3545" w:type="dxa"/>
            <w:tcBorders>
              <w:top w:val="single" w:sz="4" w:space="0" w:color="auto"/>
              <w:left w:val="nil"/>
              <w:bottom w:val="double" w:sz="4" w:space="0" w:color="auto"/>
              <w:right w:val="nil"/>
            </w:tcBorders>
            <w:shd w:val="clear" w:color="auto" w:fill="FFFFFF" w:themeFill="background1"/>
            <w:noWrap/>
            <w:vAlign w:val="bottom"/>
            <w:hideMark/>
          </w:tcPr>
          <w:p w14:paraId="287ADF14" w14:textId="0F902F53" w:rsidR="00494783" w:rsidRPr="0026089B" w:rsidRDefault="00494783" w:rsidP="00494783">
            <w:pPr>
              <w:spacing w:after="0" w:line="240" w:lineRule="auto"/>
              <w:rPr>
                <w:b/>
                <w:sz w:val="20"/>
                <w:szCs w:val="20"/>
                <w:lang w:eastAsia="en-NZ"/>
              </w:rPr>
            </w:pPr>
            <w:r>
              <w:rPr>
                <w:rFonts w:ascii="Calibri" w:hAnsi="Calibri" w:cs="Calibri"/>
                <w:b/>
                <w:bCs/>
                <w:color w:val="000000"/>
              </w:rPr>
              <w:t> </w:t>
            </w:r>
          </w:p>
        </w:tc>
        <w:tc>
          <w:tcPr>
            <w:tcW w:w="1279" w:type="dxa"/>
            <w:tcBorders>
              <w:top w:val="single" w:sz="4" w:space="0" w:color="auto"/>
              <w:left w:val="nil"/>
              <w:bottom w:val="double" w:sz="4" w:space="0" w:color="auto"/>
              <w:right w:val="nil"/>
            </w:tcBorders>
            <w:shd w:val="clear" w:color="auto" w:fill="FFFFFF" w:themeFill="background1"/>
            <w:noWrap/>
            <w:vAlign w:val="bottom"/>
            <w:hideMark/>
          </w:tcPr>
          <w:p w14:paraId="0CCCC149" w14:textId="6D5A4DE3" w:rsidR="00494783" w:rsidRPr="0026089B" w:rsidRDefault="00494783" w:rsidP="00494783">
            <w:pPr>
              <w:spacing w:after="0" w:line="240" w:lineRule="auto"/>
              <w:rPr>
                <w:b/>
                <w:sz w:val="20"/>
                <w:szCs w:val="20"/>
                <w:lang w:eastAsia="en-NZ"/>
              </w:rPr>
            </w:pPr>
            <w:r>
              <w:rPr>
                <w:rFonts w:ascii="Calibri" w:hAnsi="Calibri" w:cs="Calibri"/>
                <w:b/>
                <w:bCs/>
                <w:color w:val="000000"/>
              </w:rPr>
              <w:t> </w:t>
            </w:r>
          </w:p>
        </w:tc>
        <w:tc>
          <w:tcPr>
            <w:tcW w:w="2543" w:type="dxa"/>
            <w:tcBorders>
              <w:top w:val="single" w:sz="4" w:space="0" w:color="auto"/>
              <w:left w:val="nil"/>
              <w:bottom w:val="double" w:sz="4" w:space="0" w:color="auto"/>
              <w:right w:val="nil"/>
            </w:tcBorders>
            <w:shd w:val="clear" w:color="auto" w:fill="FFFFFF" w:themeFill="background1"/>
            <w:noWrap/>
            <w:vAlign w:val="bottom"/>
            <w:hideMark/>
          </w:tcPr>
          <w:p w14:paraId="261FCEC9" w14:textId="6CD21AA0" w:rsidR="00494783" w:rsidRPr="0026089B" w:rsidRDefault="00494783" w:rsidP="00494783">
            <w:pPr>
              <w:spacing w:after="0" w:line="240" w:lineRule="auto"/>
              <w:rPr>
                <w:b/>
                <w:sz w:val="20"/>
                <w:szCs w:val="20"/>
                <w:lang w:eastAsia="en-NZ"/>
              </w:rPr>
            </w:pPr>
            <w:r>
              <w:rPr>
                <w:rFonts w:ascii="Calibri" w:hAnsi="Calibri" w:cs="Calibri"/>
                <w:b/>
                <w:bCs/>
                <w:color w:val="000000"/>
              </w:rPr>
              <w:t> </w:t>
            </w:r>
          </w:p>
        </w:tc>
        <w:tc>
          <w:tcPr>
            <w:tcW w:w="1230" w:type="dxa"/>
            <w:tcBorders>
              <w:top w:val="single" w:sz="4" w:space="0" w:color="auto"/>
              <w:left w:val="nil"/>
              <w:bottom w:val="double" w:sz="4" w:space="0" w:color="auto"/>
              <w:right w:val="nil"/>
            </w:tcBorders>
            <w:shd w:val="clear" w:color="auto" w:fill="FFFFFF" w:themeFill="background1"/>
            <w:noWrap/>
            <w:vAlign w:val="center"/>
            <w:hideMark/>
          </w:tcPr>
          <w:p w14:paraId="2D4CB084" w14:textId="66E6DA31" w:rsidR="00494783" w:rsidRPr="0026089B" w:rsidRDefault="00494783" w:rsidP="00C942A6">
            <w:pPr>
              <w:spacing w:after="0" w:line="240" w:lineRule="auto"/>
              <w:jc w:val="right"/>
              <w:rPr>
                <w:b/>
                <w:sz w:val="20"/>
                <w:szCs w:val="20"/>
                <w:lang w:eastAsia="en-NZ"/>
              </w:rPr>
            </w:pPr>
            <w:r>
              <w:rPr>
                <w:rFonts w:ascii="Calibri" w:hAnsi="Calibri" w:cs="Calibri"/>
                <w:b/>
                <w:bCs/>
                <w:color w:val="000000"/>
              </w:rPr>
              <w:t>50,862</w:t>
            </w:r>
          </w:p>
        </w:tc>
        <w:tc>
          <w:tcPr>
            <w:tcW w:w="1886" w:type="dxa"/>
            <w:tcBorders>
              <w:top w:val="single" w:sz="4" w:space="0" w:color="auto"/>
              <w:left w:val="nil"/>
              <w:bottom w:val="double" w:sz="4" w:space="0" w:color="auto"/>
              <w:right w:val="nil"/>
            </w:tcBorders>
            <w:shd w:val="clear" w:color="auto" w:fill="FFFFFF" w:themeFill="background1"/>
            <w:noWrap/>
            <w:vAlign w:val="center"/>
            <w:hideMark/>
          </w:tcPr>
          <w:p w14:paraId="721C73F8" w14:textId="53DCDAC1" w:rsidR="00494783" w:rsidRPr="0026089B" w:rsidRDefault="00494783" w:rsidP="00C942A6">
            <w:pPr>
              <w:spacing w:after="0" w:line="240" w:lineRule="auto"/>
              <w:jc w:val="right"/>
              <w:rPr>
                <w:b/>
                <w:sz w:val="20"/>
                <w:szCs w:val="20"/>
                <w:lang w:eastAsia="en-NZ"/>
              </w:rPr>
            </w:pPr>
            <w:r>
              <w:rPr>
                <w:rFonts w:ascii="Calibri" w:hAnsi="Calibri" w:cs="Calibri"/>
                <w:b/>
                <w:bCs/>
                <w:color w:val="000000"/>
              </w:rPr>
              <w:t>105,255</w:t>
            </w:r>
          </w:p>
        </w:tc>
        <w:tc>
          <w:tcPr>
            <w:tcW w:w="1561" w:type="dxa"/>
            <w:tcBorders>
              <w:top w:val="single" w:sz="4" w:space="0" w:color="auto"/>
              <w:left w:val="nil"/>
              <w:bottom w:val="double" w:sz="4" w:space="0" w:color="auto"/>
              <w:right w:val="nil"/>
            </w:tcBorders>
            <w:shd w:val="clear" w:color="auto" w:fill="FFFFFF" w:themeFill="background1"/>
            <w:noWrap/>
            <w:vAlign w:val="center"/>
            <w:hideMark/>
          </w:tcPr>
          <w:p w14:paraId="4899DDE4" w14:textId="38E97252" w:rsidR="00494783" w:rsidRPr="0026089B" w:rsidRDefault="00494783" w:rsidP="00C942A6">
            <w:pPr>
              <w:spacing w:after="0" w:line="240" w:lineRule="auto"/>
              <w:jc w:val="right"/>
              <w:rPr>
                <w:b/>
                <w:sz w:val="20"/>
                <w:szCs w:val="20"/>
                <w:lang w:eastAsia="en-NZ"/>
              </w:rPr>
            </w:pPr>
            <w:r>
              <w:rPr>
                <w:rFonts w:ascii="Calibri" w:hAnsi="Calibri" w:cs="Calibri"/>
                <w:b/>
                <w:bCs/>
                <w:color w:val="000000"/>
              </w:rPr>
              <w:t>54,393</w:t>
            </w:r>
          </w:p>
        </w:tc>
      </w:tr>
      <w:tr w:rsidR="00CA2C50" w:rsidRPr="00441CC7" w14:paraId="1BEEC91B" w14:textId="77777777" w:rsidTr="31AB41AF">
        <w:trPr>
          <w:trHeight w:val="315"/>
        </w:trPr>
        <w:tc>
          <w:tcPr>
            <w:tcW w:w="1419" w:type="dxa"/>
            <w:tcBorders>
              <w:top w:val="double" w:sz="4" w:space="0" w:color="auto"/>
              <w:left w:val="nil"/>
              <w:bottom w:val="single" w:sz="4" w:space="0" w:color="auto"/>
              <w:right w:val="nil"/>
            </w:tcBorders>
            <w:shd w:val="clear" w:color="auto" w:fill="FFFFFF" w:themeFill="background1"/>
            <w:noWrap/>
            <w:vAlign w:val="bottom"/>
          </w:tcPr>
          <w:p w14:paraId="0EDA1A44" w14:textId="6ED38828"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993" w:type="dxa"/>
            <w:tcBorders>
              <w:top w:val="double" w:sz="4" w:space="0" w:color="auto"/>
              <w:left w:val="nil"/>
              <w:bottom w:val="single" w:sz="4" w:space="0" w:color="auto"/>
              <w:right w:val="nil"/>
            </w:tcBorders>
            <w:shd w:val="clear" w:color="auto" w:fill="FFFFFF" w:themeFill="background1"/>
            <w:noWrap/>
            <w:vAlign w:val="bottom"/>
          </w:tcPr>
          <w:p w14:paraId="602E5EB8" w14:textId="441B549A"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996" w:type="dxa"/>
            <w:tcBorders>
              <w:top w:val="double" w:sz="4" w:space="0" w:color="auto"/>
              <w:left w:val="nil"/>
              <w:bottom w:val="single" w:sz="4" w:space="0" w:color="auto"/>
              <w:right w:val="nil"/>
            </w:tcBorders>
            <w:shd w:val="clear" w:color="auto" w:fill="FFFFFF" w:themeFill="background1"/>
            <w:noWrap/>
            <w:vAlign w:val="bottom"/>
          </w:tcPr>
          <w:p w14:paraId="6DF4A5A3" w14:textId="67896B57"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3545" w:type="dxa"/>
            <w:tcBorders>
              <w:top w:val="double" w:sz="4" w:space="0" w:color="auto"/>
              <w:left w:val="nil"/>
              <w:bottom w:val="single" w:sz="4" w:space="0" w:color="auto"/>
              <w:right w:val="nil"/>
            </w:tcBorders>
            <w:shd w:val="clear" w:color="auto" w:fill="FFFFFF" w:themeFill="background1"/>
            <w:noWrap/>
            <w:vAlign w:val="bottom"/>
          </w:tcPr>
          <w:p w14:paraId="5D835486" w14:textId="1DE7C8D1" w:rsidR="00494783" w:rsidRDefault="00494783" w:rsidP="00494783">
            <w:pPr>
              <w:spacing w:after="0" w:line="240" w:lineRule="auto"/>
              <w:rPr>
                <w:rFonts w:ascii="Calibri" w:hAnsi="Calibri" w:cs="Calibri"/>
                <w:b/>
                <w:bCs/>
                <w:color w:val="000000"/>
              </w:rPr>
            </w:pPr>
            <w:r>
              <w:rPr>
                <w:rFonts w:ascii="Calibri" w:hAnsi="Calibri" w:cs="Calibri"/>
                <w:color w:val="000000"/>
              </w:rPr>
              <w:t> </w:t>
            </w:r>
          </w:p>
        </w:tc>
        <w:tc>
          <w:tcPr>
            <w:tcW w:w="1279" w:type="dxa"/>
            <w:tcBorders>
              <w:top w:val="double" w:sz="4" w:space="0" w:color="auto"/>
              <w:left w:val="nil"/>
              <w:bottom w:val="single" w:sz="4" w:space="0" w:color="auto"/>
              <w:right w:val="nil"/>
            </w:tcBorders>
            <w:shd w:val="clear" w:color="auto" w:fill="FFFFFF" w:themeFill="background1"/>
            <w:noWrap/>
            <w:vAlign w:val="bottom"/>
          </w:tcPr>
          <w:p w14:paraId="124E91B1" w14:textId="600FB617"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2543" w:type="dxa"/>
            <w:tcBorders>
              <w:top w:val="double" w:sz="4" w:space="0" w:color="auto"/>
              <w:left w:val="nil"/>
              <w:bottom w:val="single" w:sz="4" w:space="0" w:color="auto"/>
              <w:right w:val="nil"/>
            </w:tcBorders>
            <w:shd w:val="clear" w:color="auto" w:fill="FFFFFF" w:themeFill="background1"/>
            <w:noWrap/>
            <w:vAlign w:val="bottom"/>
          </w:tcPr>
          <w:p w14:paraId="6B37F430" w14:textId="55C98B16"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1230" w:type="dxa"/>
            <w:tcBorders>
              <w:top w:val="double" w:sz="4" w:space="0" w:color="auto"/>
              <w:left w:val="nil"/>
              <w:bottom w:val="single" w:sz="4" w:space="0" w:color="auto"/>
              <w:right w:val="nil"/>
            </w:tcBorders>
            <w:shd w:val="clear" w:color="auto" w:fill="FFFFFF" w:themeFill="background1"/>
            <w:noWrap/>
            <w:vAlign w:val="center"/>
          </w:tcPr>
          <w:p w14:paraId="5C9FBAD0" w14:textId="2FE9B910" w:rsidR="00494783" w:rsidRDefault="00494783" w:rsidP="00C942A6">
            <w:pPr>
              <w:spacing w:after="0" w:line="240" w:lineRule="auto"/>
              <w:jc w:val="right"/>
              <w:rPr>
                <w:rFonts w:ascii="Calibri" w:hAnsi="Calibri" w:cs="Calibri"/>
                <w:b/>
                <w:bCs/>
                <w:color w:val="000000"/>
              </w:rPr>
            </w:pPr>
            <w:r>
              <w:rPr>
                <w:rFonts w:ascii="Calibri" w:hAnsi="Calibri" w:cs="Calibri"/>
                <w:b/>
                <w:bCs/>
                <w:color w:val="000000"/>
              </w:rPr>
              <w:t> </w:t>
            </w:r>
          </w:p>
        </w:tc>
        <w:tc>
          <w:tcPr>
            <w:tcW w:w="1886" w:type="dxa"/>
            <w:tcBorders>
              <w:top w:val="double" w:sz="4" w:space="0" w:color="auto"/>
              <w:left w:val="nil"/>
              <w:bottom w:val="single" w:sz="4" w:space="0" w:color="auto"/>
              <w:right w:val="nil"/>
            </w:tcBorders>
            <w:shd w:val="clear" w:color="auto" w:fill="FFFFFF" w:themeFill="background1"/>
            <w:noWrap/>
            <w:vAlign w:val="center"/>
          </w:tcPr>
          <w:p w14:paraId="76CEB49F" w14:textId="346D6E22" w:rsidR="00494783" w:rsidRDefault="00494783" w:rsidP="00C942A6">
            <w:pPr>
              <w:spacing w:after="0" w:line="240" w:lineRule="auto"/>
              <w:jc w:val="right"/>
              <w:rPr>
                <w:rFonts w:ascii="Calibri" w:hAnsi="Calibri" w:cs="Calibri"/>
                <w:b/>
                <w:bCs/>
                <w:color w:val="000000"/>
              </w:rPr>
            </w:pPr>
            <w:r>
              <w:rPr>
                <w:rFonts w:ascii="Calibri" w:hAnsi="Calibri" w:cs="Calibri"/>
                <w:b/>
                <w:bCs/>
                <w:color w:val="000000"/>
              </w:rPr>
              <w:t> </w:t>
            </w:r>
          </w:p>
        </w:tc>
        <w:tc>
          <w:tcPr>
            <w:tcW w:w="1561" w:type="dxa"/>
            <w:tcBorders>
              <w:top w:val="double" w:sz="4" w:space="0" w:color="auto"/>
              <w:left w:val="nil"/>
              <w:bottom w:val="single" w:sz="4" w:space="0" w:color="auto"/>
              <w:right w:val="nil"/>
            </w:tcBorders>
            <w:shd w:val="clear" w:color="auto" w:fill="FFFFFF" w:themeFill="background1"/>
            <w:noWrap/>
            <w:vAlign w:val="center"/>
          </w:tcPr>
          <w:p w14:paraId="72F429A6" w14:textId="6526E797" w:rsidR="00494783" w:rsidRDefault="00494783" w:rsidP="00C942A6">
            <w:pPr>
              <w:spacing w:after="0" w:line="240" w:lineRule="auto"/>
              <w:jc w:val="right"/>
              <w:rPr>
                <w:rFonts w:ascii="Calibri" w:hAnsi="Calibri" w:cs="Calibri"/>
                <w:b/>
                <w:bCs/>
                <w:color w:val="000000"/>
              </w:rPr>
            </w:pPr>
            <w:r>
              <w:rPr>
                <w:rFonts w:ascii="Calibri" w:hAnsi="Calibri" w:cs="Calibri"/>
                <w:color w:val="000000"/>
              </w:rPr>
              <w:t> </w:t>
            </w:r>
          </w:p>
        </w:tc>
      </w:tr>
      <w:tr w:rsidR="00CA2C50" w:rsidRPr="00441CC7" w14:paraId="2E612B79" w14:textId="77777777" w:rsidTr="31AB41AF">
        <w:trPr>
          <w:trHeight w:val="315"/>
        </w:trPr>
        <w:tc>
          <w:tcPr>
            <w:tcW w:w="1419" w:type="dxa"/>
            <w:tcBorders>
              <w:top w:val="single" w:sz="4" w:space="0" w:color="auto"/>
              <w:left w:val="nil"/>
              <w:bottom w:val="double" w:sz="6" w:space="0" w:color="auto"/>
              <w:right w:val="nil"/>
            </w:tcBorders>
            <w:shd w:val="clear" w:color="auto" w:fill="FFFFFF" w:themeFill="background1"/>
            <w:noWrap/>
            <w:vAlign w:val="bottom"/>
          </w:tcPr>
          <w:p w14:paraId="7FD064CA" w14:textId="208F7282" w:rsidR="00494783" w:rsidRDefault="00494783" w:rsidP="00494783">
            <w:pPr>
              <w:spacing w:after="0" w:line="240" w:lineRule="auto"/>
              <w:rPr>
                <w:rFonts w:ascii="Calibri" w:hAnsi="Calibri" w:cs="Calibri"/>
                <w:b/>
                <w:bCs/>
                <w:color w:val="000000"/>
              </w:rPr>
            </w:pPr>
            <w:r>
              <w:rPr>
                <w:rFonts w:ascii="Calibri" w:hAnsi="Calibri" w:cs="Calibri"/>
                <w:b/>
                <w:bCs/>
                <w:color w:val="000000"/>
              </w:rPr>
              <w:t>Grand Total</w:t>
            </w:r>
          </w:p>
        </w:tc>
        <w:tc>
          <w:tcPr>
            <w:tcW w:w="993" w:type="dxa"/>
            <w:tcBorders>
              <w:top w:val="single" w:sz="4" w:space="0" w:color="auto"/>
              <w:left w:val="nil"/>
              <w:bottom w:val="double" w:sz="6" w:space="0" w:color="auto"/>
              <w:right w:val="nil"/>
            </w:tcBorders>
            <w:shd w:val="clear" w:color="auto" w:fill="FFFFFF" w:themeFill="background1"/>
            <w:noWrap/>
            <w:vAlign w:val="bottom"/>
          </w:tcPr>
          <w:p w14:paraId="78B792E0" w14:textId="3A28B939"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996" w:type="dxa"/>
            <w:tcBorders>
              <w:top w:val="single" w:sz="4" w:space="0" w:color="auto"/>
              <w:left w:val="nil"/>
              <w:bottom w:val="double" w:sz="6" w:space="0" w:color="auto"/>
              <w:right w:val="nil"/>
            </w:tcBorders>
            <w:shd w:val="clear" w:color="auto" w:fill="FFFFFF" w:themeFill="background1"/>
            <w:noWrap/>
            <w:vAlign w:val="bottom"/>
          </w:tcPr>
          <w:p w14:paraId="358A9CC7" w14:textId="47568AEF"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3545" w:type="dxa"/>
            <w:tcBorders>
              <w:top w:val="single" w:sz="4" w:space="0" w:color="auto"/>
              <w:left w:val="nil"/>
              <w:bottom w:val="double" w:sz="6" w:space="0" w:color="auto"/>
              <w:right w:val="nil"/>
            </w:tcBorders>
            <w:shd w:val="clear" w:color="auto" w:fill="FFFFFF" w:themeFill="background1"/>
            <w:noWrap/>
            <w:vAlign w:val="bottom"/>
          </w:tcPr>
          <w:p w14:paraId="21AD4C72" w14:textId="5E1CDAC0"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1279" w:type="dxa"/>
            <w:tcBorders>
              <w:top w:val="single" w:sz="4" w:space="0" w:color="auto"/>
              <w:left w:val="nil"/>
              <w:bottom w:val="double" w:sz="6" w:space="0" w:color="auto"/>
              <w:right w:val="nil"/>
            </w:tcBorders>
            <w:shd w:val="clear" w:color="auto" w:fill="FFFFFF" w:themeFill="background1"/>
            <w:noWrap/>
            <w:vAlign w:val="bottom"/>
          </w:tcPr>
          <w:p w14:paraId="105A7634" w14:textId="1400CF1F"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2543" w:type="dxa"/>
            <w:tcBorders>
              <w:top w:val="single" w:sz="4" w:space="0" w:color="auto"/>
              <w:left w:val="nil"/>
              <w:bottom w:val="double" w:sz="6" w:space="0" w:color="auto"/>
              <w:right w:val="nil"/>
            </w:tcBorders>
            <w:shd w:val="clear" w:color="auto" w:fill="FFFFFF" w:themeFill="background1"/>
            <w:noWrap/>
            <w:vAlign w:val="bottom"/>
          </w:tcPr>
          <w:p w14:paraId="7975529F" w14:textId="7E1683CB" w:rsidR="00494783" w:rsidRDefault="00494783" w:rsidP="00494783">
            <w:pPr>
              <w:spacing w:after="0" w:line="240" w:lineRule="auto"/>
              <w:rPr>
                <w:rFonts w:ascii="Calibri" w:hAnsi="Calibri" w:cs="Calibri"/>
                <w:b/>
                <w:bCs/>
                <w:color w:val="000000"/>
              </w:rPr>
            </w:pPr>
            <w:r>
              <w:rPr>
                <w:rFonts w:ascii="Calibri" w:hAnsi="Calibri" w:cs="Calibri"/>
                <w:b/>
                <w:bCs/>
                <w:color w:val="000000"/>
              </w:rPr>
              <w:t> </w:t>
            </w:r>
          </w:p>
        </w:tc>
        <w:tc>
          <w:tcPr>
            <w:tcW w:w="1230" w:type="dxa"/>
            <w:tcBorders>
              <w:top w:val="single" w:sz="4" w:space="0" w:color="auto"/>
              <w:left w:val="nil"/>
              <w:bottom w:val="double" w:sz="6" w:space="0" w:color="auto"/>
              <w:right w:val="nil"/>
            </w:tcBorders>
            <w:shd w:val="clear" w:color="auto" w:fill="FFFFFF" w:themeFill="background1"/>
            <w:noWrap/>
            <w:vAlign w:val="center"/>
          </w:tcPr>
          <w:p w14:paraId="24EFA4A2" w14:textId="40CAF10A" w:rsidR="00494783" w:rsidRDefault="00494783" w:rsidP="00C942A6">
            <w:pPr>
              <w:spacing w:after="0" w:line="240" w:lineRule="auto"/>
              <w:jc w:val="right"/>
              <w:rPr>
                <w:rFonts w:ascii="Calibri" w:hAnsi="Calibri" w:cs="Calibri"/>
                <w:b/>
                <w:bCs/>
                <w:color w:val="000000"/>
              </w:rPr>
            </w:pPr>
            <w:r>
              <w:rPr>
                <w:rFonts w:ascii="Calibri" w:hAnsi="Calibri" w:cs="Calibri"/>
                <w:b/>
                <w:bCs/>
                <w:color w:val="000000"/>
              </w:rPr>
              <w:t>421,921</w:t>
            </w:r>
          </w:p>
        </w:tc>
        <w:tc>
          <w:tcPr>
            <w:tcW w:w="1886" w:type="dxa"/>
            <w:tcBorders>
              <w:top w:val="single" w:sz="4" w:space="0" w:color="auto"/>
              <w:left w:val="nil"/>
              <w:bottom w:val="double" w:sz="6" w:space="0" w:color="auto"/>
              <w:right w:val="nil"/>
            </w:tcBorders>
            <w:shd w:val="clear" w:color="auto" w:fill="FFFFFF" w:themeFill="background1"/>
            <w:noWrap/>
            <w:vAlign w:val="center"/>
          </w:tcPr>
          <w:p w14:paraId="188BB2E5" w14:textId="448DF4DC" w:rsidR="00494783" w:rsidRDefault="00494783" w:rsidP="00C942A6">
            <w:pPr>
              <w:spacing w:after="0" w:line="240" w:lineRule="auto"/>
              <w:jc w:val="right"/>
              <w:rPr>
                <w:rFonts w:ascii="Calibri" w:hAnsi="Calibri" w:cs="Calibri"/>
                <w:b/>
                <w:bCs/>
                <w:color w:val="000000"/>
              </w:rPr>
            </w:pPr>
            <w:r>
              <w:rPr>
                <w:rFonts w:ascii="Calibri" w:hAnsi="Calibri" w:cs="Calibri"/>
                <w:b/>
                <w:bCs/>
                <w:color w:val="000000"/>
              </w:rPr>
              <w:t>566,066</w:t>
            </w:r>
          </w:p>
        </w:tc>
        <w:tc>
          <w:tcPr>
            <w:tcW w:w="1561" w:type="dxa"/>
            <w:tcBorders>
              <w:top w:val="single" w:sz="4" w:space="0" w:color="auto"/>
              <w:left w:val="nil"/>
              <w:bottom w:val="double" w:sz="6" w:space="0" w:color="auto"/>
              <w:right w:val="nil"/>
            </w:tcBorders>
            <w:shd w:val="clear" w:color="auto" w:fill="FFFFFF" w:themeFill="background1"/>
            <w:noWrap/>
            <w:vAlign w:val="center"/>
          </w:tcPr>
          <w:p w14:paraId="425ABF14" w14:textId="14F768CD" w:rsidR="00494783" w:rsidRDefault="00494783" w:rsidP="00C942A6">
            <w:pPr>
              <w:spacing w:after="0" w:line="240" w:lineRule="auto"/>
              <w:jc w:val="right"/>
              <w:rPr>
                <w:rFonts w:ascii="Calibri" w:hAnsi="Calibri" w:cs="Calibri"/>
                <w:b/>
                <w:bCs/>
                <w:color w:val="000000"/>
              </w:rPr>
            </w:pPr>
            <w:r>
              <w:rPr>
                <w:rFonts w:ascii="Calibri" w:hAnsi="Calibri" w:cs="Calibri"/>
                <w:b/>
                <w:bCs/>
                <w:color w:val="000000"/>
              </w:rPr>
              <w:t>144,145</w:t>
            </w:r>
          </w:p>
        </w:tc>
      </w:tr>
    </w:tbl>
    <w:p w14:paraId="5AC38DAD" w14:textId="77777777" w:rsidR="00CF5DB0" w:rsidRDefault="00CF5DB0" w:rsidP="00E57D24"/>
    <w:p w14:paraId="12D30B9E" w14:textId="77777777" w:rsidR="00CF5DB0" w:rsidRDefault="00CF5DB0" w:rsidP="00E57D24"/>
    <w:p w14:paraId="29190A51" w14:textId="77777777" w:rsidR="00CF5DB0" w:rsidRDefault="00CF5DB0" w:rsidP="00E57D24"/>
    <w:p w14:paraId="5D14C448" w14:textId="77777777" w:rsidR="00CF5DB0" w:rsidRDefault="00CF5DB0" w:rsidP="00E57D24"/>
    <w:p w14:paraId="1ECB9778" w14:textId="77777777" w:rsidR="00CF5DB0" w:rsidRDefault="00CF5DB0" w:rsidP="00E57D24"/>
    <w:p w14:paraId="2BCDEBD2" w14:textId="77777777" w:rsidR="00CF5DB0" w:rsidRDefault="00CF5DB0" w:rsidP="00E57D24"/>
    <w:p w14:paraId="0026D1E6" w14:textId="5F8E7476" w:rsidR="00CF5DB0" w:rsidRDefault="00CF5DB0" w:rsidP="00D82DB9">
      <w:pPr>
        <w:pStyle w:val="Heading2"/>
        <w:sectPr w:rsidR="00CF5DB0" w:rsidSect="00F37189">
          <w:pgSz w:w="16838" w:h="11906" w:orient="landscape"/>
          <w:pgMar w:top="709" w:right="567" w:bottom="709" w:left="1440" w:header="708" w:footer="459" w:gutter="0"/>
          <w:cols w:space="708"/>
          <w:docGrid w:linePitch="360"/>
        </w:sectPr>
      </w:pPr>
    </w:p>
    <w:p w14:paraId="1B735662" w14:textId="2F73AB0E" w:rsidR="00CB1912" w:rsidRPr="00B45684" w:rsidRDefault="004B1E53" w:rsidP="00633165">
      <w:pPr>
        <w:pStyle w:val="Heading2"/>
      </w:pPr>
      <w:r w:rsidRPr="00B45684">
        <w:t>Key Performance Indicators</w:t>
      </w:r>
    </w:p>
    <w:p w14:paraId="2C662FC7" w14:textId="64FCCDB4" w:rsidR="003B5EB9" w:rsidRPr="00B45684" w:rsidRDefault="003B5EB9" w:rsidP="002E76D7">
      <w:r w:rsidRPr="00B45684">
        <w:t xml:space="preserve">Our LTP also includes outcome indicators to monitor progress toward desired results for the city in each of our Strategic areas. These indicators are not listed in this Annual Plan as progress is tracked over a longer </w:t>
      </w:r>
      <w:proofErr w:type="gramStart"/>
      <w:r w:rsidRPr="00B45684">
        <w:t>period of time</w:t>
      </w:r>
      <w:proofErr w:type="gramEnd"/>
      <w:r w:rsidRPr="00B45684">
        <w:t>. For these indicators, please refer to Our 10-Year Plan on our website, w</w:t>
      </w:r>
      <w:hyperlink r:id="rId12" w:history="1">
        <w:r w:rsidRPr="00B45684">
          <w:rPr>
            <w:rStyle w:val="Hyperlink"/>
          </w:rPr>
          <w:t>ellington.govt.nz</w:t>
        </w:r>
      </w:hyperlink>
    </w:p>
    <w:p w14:paraId="57611F0B" w14:textId="5961747C" w:rsidR="00C62455" w:rsidRPr="00B45684" w:rsidRDefault="00C62455" w:rsidP="003B5EB9">
      <w:pPr>
        <w:pStyle w:val="Heading3"/>
      </w:pPr>
      <w:bookmarkStart w:id="1" w:name="_Toc134192700"/>
      <w:r w:rsidRPr="00B45684">
        <w:t>Governance</w:t>
      </w:r>
      <w:bookmarkEnd w:id="1"/>
    </w:p>
    <w:p w14:paraId="08877543" w14:textId="0164BF71" w:rsidR="00C62455" w:rsidRPr="00B45684" w:rsidRDefault="00C62455" w:rsidP="002E76D7">
      <w:r w:rsidRPr="00B45684">
        <w:t xml:space="preserve">The following are key performance indicators and targets that we use to measure success in delivering Governance services. </w:t>
      </w:r>
    </w:p>
    <w:tbl>
      <w:tblPr>
        <w:tblW w:w="949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9"/>
        <w:gridCol w:w="6"/>
        <w:gridCol w:w="1651"/>
        <w:gridCol w:w="1701"/>
      </w:tblGrid>
      <w:tr w:rsidR="00C62455" w:rsidRPr="00B45684" w14:paraId="10F8CF7E" w14:textId="77777777" w:rsidTr="002E76D7">
        <w:trPr>
          <w:trHeight w:val="252"/>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E8853" w:themeFill="accent5"/>
            <w:vAlign w:val="center"/>
            <w:hideMark/>
          </w:tcPr>
          <w:p w14:paraId="4FAA3992" w14:textId="06C4D487" w:rsidR="00C62455" w:rsidRPr="002E76D7" w:rsidRDefault="00C62455" w:rsidP="002E76D7">
            <w:pPr>
              <w:spacing w:after="0" w:line="240" w:lineRule="auto"/>
              <w:rPr>
                <w:b/>
                <w:color w:val="FFFFFF" w:themeColor="background1"/>
                <w:lang w:eastAsia="en-NZ"/>
              </w:rPr>
            </w:pPr>
            <w:r w:rsidRPr="002E76D7">
              <w:rPr>
                <w:b/>
                <w:color w:val="FFFFFF" w:themeColor="background1"/>
                <w:lang w:eastAsia="en-NZ"/>
              </w:rPr>
              <w:t>Performance measure</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E8853" w:themeFill="accent5"/>
            <w:vAlign w:val="center"/>
            <w:hideMark/>
          </w:tcPr>
          <w:p w14:paraId="506F72A6" w14:textId="77777777" w:rsidR="00C62455" w:rsidRPr="002E76D7" w:rsidRDefault="00C62455" w:rsidP="002E76D7">
            <w:pPr>
              <w:spacing w:after="0" w:line="240" w:lineRule="auto"/>
              <w:rPr>
                <w:b/>
                <w:color w:val="FFFFFF" w:themeColor="background1"/>
                <w:lang w:eastAsia="en-NZ"/>
              </w:rPr>
            </w:pPr>
            <w:r w:rsidRPr="002E76D7">
              <w:rPr>
                <w:b/>
                <w:color w:val="FFFFFF" w:themeColor="background1"/>
                <w:lang w:eastAsia="en-NZ"/>
              </w:rPr>
              <w:t>Target 2022/23</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3E8853" w:themeFill="accent5"/>
            <w:vAlign w:val="center"/>
            <w:hideMark/>
          </w:tcPr>
          <w:p w14:paraId="5E8E37A0" w14:textId="77777777" w:rsidR="00C62455" w:rsidRPr="002E76D7" w:rsidRDefault="00C62455" w:rsidP="002E76D7">
            <w:pPr>
              <w:spacing w:after="0" w:line="240" w:lineRule="auto"/>
              <w:rPr>
                <w:b/>
                <w:color w:val="FFFFFF" w:themeColor="background1"/>
                <w:lang w:eastAsia="en-NZ"/>
              </w:rPr>
            </w:pPr>
            <w:r w:rsidRPr="002E76D7">
              <w:rPr>
                <w:b/>
                <w:color w:val="FFFFFF" w:themeColor="background1"/>
                <w:lang w:eastAsia="en-NZ"/>
              </w:rPr>
              <w:t>Target 2023/24</w:t>
            </w:r>
          </w:p>
        </w:tc>
      </w:tr>
      <w:tr w:rsidR="00C62455" w:rsidRPr="00B45684" w14:paraId="1B314D0B" w14:textId="77777777" w:rsidTr="00AC47FA">
        <w:trPr>
          <w:trHeight w:val="328"/>
        </w:trPr>
        <w:tc>
          <w:tcPr>
            <w:tcW w:w="949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1F4429" w:themeFill="accent5" w:themeFillShade="80"/>
          </w:tcPr>
          <w:p w14:paraId="343CCA80" w14:textId="77777777" w:rsidR="00C62455" w:rsidRPr="002E76D7" w:rsidRDefault="00C62455" w:rsidP="002E76D7">
            <w:pPr>
              <w:spacing w:after="0" w:line="240" w:lineRule="auto"/>
              <w:rPr>
                <w:b/>
                <w:color w:val="FFFFFF" w:themeColor="background1"/>
                <w:lang w:eastAsia="en-NZ"/>
              </w:rPr>
            </w:pPr>
            <w:r w:rsidRPr="002E76D7">
              <w:rPr>
                <w:b/>
                <w:color w:val="FFFFFF" w:themeColor="background1"/>
                <w:lang w:eastAsia="en-NZ"/>
              </w:rPr>
              <w:t xml:space="preserve">1.1 Governance, </w:t>
            </w:r>
            <w:proofErr w:type="gramStart"/>
            <w:r w:rsidRPr="002E76D7">
              <w:rPr>
                <w:b/>
                <w:color w:val="FFFFFF" w:themeColor="background1"/>
                <w:lang w:eastAsia="en-NZ"/>
              </w:rPr>
              <w:t>information</w:t>
            </w:r>
            <w:proofErr w:type="gramEnd"/>
            <w:r w:rsidRPr="002E76D7">
              <w:rPr>
                <w:b/>
                <w:color w:val="FFFFFF" w:themeColor="background1"/>
                <w:lang w:eastAsia="en-NZ"/>
              </w:rPr>
              <w:t xml:space="preserve"> and engagement </w:t>
            </w:r>
          </w:p>
        </w:tc>
      </w:tr>
      <w:tr w:rsidR="00C62455" w:rsidRPr="00B45684" w14:paraId="47808AEF" w14:textId="77777777" w:rsidTr="00906B48">
        <w:trPr>
          <w:trHeight w:val="256"/>
        </w:trPr>
        <w:tc>
          <w:tcPr>
            <w:tcW w:w="949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8F1EA" w:themeFill="accent4" w:themeFillTint="33"/>
            <w:hideMark/>
          </w:tcPr>
          <w:p w14:paraId="4D656FD8" w14:textId="77777777" w:rsidR="00C62455" w:rsidRPr="00906B48" w:rsidRDefault="00C62455" w:rsidP="002E76D7">
            <w:pPr>
              <w:spacing w:after="0" w:line="240" w:lineRule="auto"/>
              <w:rPr>
                <w:b/>
                <w:lang w:eastAsia="en-NZ"/>
              </w:rPr>
            </w:pPr>
            <w:r w:rsidRPr="00906B48">
              <w:rPr>
                <w:b/>
                <w:lang w:eastAsia="en-NZ"/>
              </w:rPr>
              <w:t>Facilitating democratic decision-making </w:t>
            </w:r>
          </w:p>
        </w:tc>
      </w:tr>
      <w:tr w:rsidR="00C62455" w:rsidRPr="00B45684" w14:paraId="108E9E5A" w14:textId="77777777" w:rsidTr="00C85521">
        <w:trPr>
          <w:trHeight w:val="501"/>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95EC805" w14:textId="77777777" w:rsidR="00C62455" w:rsidRPr="00B45684" w:rsidRDefault="00C62455" w:rsidP="002E76D7">
            <w:pPr>
              <w:spacing w:after="0" w:line="240" w:lineRule="auto"/>
              <w:rPr>
                <w:lang w:eastAsia="en-NZ"/>
              </w:rPr>
            </w:pPr>
            <w:r w:rsidRPr="00B45684">
              <w:rPr>
                <w:lang w:eastAsia="en-NZ"/>
              </w:rPr>
              <w:t>Meeting and committee agendas (%) made available to the public within statutory timeframes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342C2F73" w14:textId="77777777" w:rsidR="00C62455" w:rsidRPr="00B45684" w:rsidRDefault="00C62455" w:rsidP="002E76D7">
            <w:pPr>
              <w:spacing w:after="0" w:line="240" w:lineRule="auto"/>
              <w:rPr>
                <w:lang w:eastAsia="en-NZ"/>
              </w:rPr>
            </w:pPr>
            <w:r w:rsidRPr="00B45684">
              <w:rPr>
                <w:lang w:eastAsia="en-NZ"/>
              </w:rPr>
              <w:t>100%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E251B22" w14:textId="1717480E" w:rsidR="00C62455" w:rsidRPr="00B45684" w:rsidRDefault="00C97BA1" w:rsidP="002E76D7">
            <w:pPr>
              <w:spacing w:after="0" w:line="240" w:lineRule="auto"/>
              <w:rPr>
                <w:lang w:eastAsia="en-NZ"/>
              </w:rPr>
            </w:pPr>
            <w:r w:rsidRPr="00B45684">
              <w:rPr>
                <w:lang w:eastAsia="en-NZ"/>
              </w:rPr>
              <w:t>100%</w:t>
            </w:r>
          </w:p>
        </w:tc>
      </w:tr>
      <w:tr w:rsidR="0021130D" w:rsidRPr="00B45684" w14:paraId="61138C1E" w14:textId="77777777" w:rsidTr="00C85521">
        <w:trPr>
          <w:trHeight w:val="489"/>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A5DA29C" w14:textId="77777777" w:rsidR="00C62455" w:rsidRPr="00B45684" w:rsidRDefault="00C62455" w:rsidP="002E76D7">
            <w:pPr>
              <w:spacing w:after="0" w:line="240" w:lineRule="auto"/>
              <w:rPr>
                <w:lang w:eastAsia="en-NZ"/>
              </w:rPr>
            </w:pPr>
            <w:r w:rsidRPr="00B45684">
              <w:rPr>
                <w:lang w:eastAsia="en-NZ"/>
              </w:rPr>
              <w:t>Percentage of residents who have adequate opportunities to have their say in Council activities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05341231" w14:textId="77777777" w:rsidR="00C62455" w:rsidRPr="00B45684" w:rsidRDefault="00C62455" w:rsidP="002E76D7">
            <w:pPr>
              <w:spacing w:after="0" w:line="240" w:lineRule="auto"/>
              <w:rPr>
                <w:lang w:eastAsia="en-NZ"/>
              </w:rPr>
            </w:pPr>
            <w:r w:rsidRPr="00B45684">
              <w:rPr>
                <w:lang w:eastAsia="en-NZ"/>
              </w:rPr>
              <w:t>Improve on current state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9AA9B46" w14:textId="19849566" w:rsidR="00C62455" w:rsidRPr="00B45684" w:rsidRDefault="00B31B4C" w:rsidP="002E76D7">
            <w:pPr>
              <w:spacing w:after="0" w:line="240" w:lineRule="auto"/>
              <w:rPr>
                <w:lang w:eastAsia="en-NZ"/>
              </w:rPr>
            </w:pPr>
            <w:r w:rsidRPr="00B45684">
              <w:rPr>
                <w:lang w:eastAsia="en-NZ"/>
              </w:rPr>
              <w:t>45%</w:t>
            </w:r>
          </w:p>
        </w:tc>
      </w:tr>
      <w:tr w:rsidR="00C62455" w:rsidRPr="00B45684" w14:paraId="231F3441" w14:textId="77777777" w:rsidTr="00C85521">
        <w:trPr>
          <w:trHeight w:val="501"/>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5F343DF" w14:textId="77777777" w:rsidR="00C62455" w:rsidRPr="00B45684" w:rsidRDefault="00C62455" w:rsidP="002E76D7">
            <w:pPr>
              <w:spacing w:after="0" w:line="240" w:lineRule="auto"/>
              <w:rPr>
                <w:lang w:eastAsia="en-NZ"/>
              </w:rPr>
            </w:pPr>
            <w:r w:rsidRPr="00B45684">
              <w:rPr>
                <w:lang w:eastAsia="en-NZ"/>
              </w:rPr>
              <w:t>Percentage of residents satisfied with the process by which Council makes decisions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207FAE36" w14:textId="77777777" w:rsidR="00C62455" w:rsidRPr="00B45684" w:rsidRDefault="00C62455" w:rsidP="002E76D7">
            <w:pPr>
              <w:spacing w:after="0" w:line="240" w:lineRule="auto"/>
              <w:rPr>
                <w:lang w:eastAsia="en-NZ"/>
              </w:rPr>
            </w:pPr>
            <w:r w:rsidRPr="00B45684">
              <w:rPr>
                <w:lang w:eastAsia="en-NZ"/>
              </w:rPr>
              <w:t>Improve on current state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5D4B0C2E" w14:textId="6E6A4422" w:rsidR="00C62455" w:rsidRPr="00B45684" w:rsidRDefault="00B31B4C" w:rsidP="002E76D7">
            <w:pPr>
              <w:spacing w:after="0" w:line="240" w:lineRule="auto"/>
              <w:rPr>
                <w:lang w:eastAsia="en-NZ"/>
              </w:rPr>
            </w:pPr>
            <w:r w:rsidRPr="00B45684">
              <w:rPr>
                <w:lang w:eastAsia="en-NZ"/>
              </w:rPr>
              <w:t>45%</w:t>
            </w:r>
          </w:p>
        </w:tc>
      </w:tr>
      <w:tr w:rsidR="00C62455" w:rsidRPr="00B45684" w14:paraId="30655F14" w14:textId="77777777" w:rsidTr="00906B48">
        <w:trPr>
          <w:trHeight w:val="244"/>
        </w:trPr>
        <w:tc>
          <w:tcPr>
            <w:tcW w:w="9497"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8F1EA" w:themeFill="accent4" w:themeFillTint="33"/>
            <w:hideMark/>
          </w:tcPr>
          <w:p w14:paraId="7F245888" w14:textId="77777777" w:rsidR="00C62455" w:rsidRPr="00906B48" w:rsidRDefault="00C62455" w:rsidP="002E76D7">
            <w:pPr>
              <w:spacing w:after="0" w:line="240" w:lineRule="auto"/>
              <w:rPr>
                <w:b/>
                <w:lang w:eastAsia="en-NZ"/>
              </w:rPr>
            </w:pPr>
            <w:r w:rsidRPr="00906B48">
              <w:rPr>
                <w:b/>
                <w:lang w:eastAsia="en-NZ"/>
              </w:rPr>
              <w:t>Providing information and a point of contact </w:t>
            </w:r>
          </w:p>
        </w:tc>
      </w:tr>
      <w:tr w:rsidR="00C62455" w:rsidRPr="00B45684" w14:paraId="6F7DA4FE" w14:textId="77777777" w:rsidTr="00C85521">
        <w:trPr>
          <w:trHeight w:val="256"/>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BFD5DE7" w14:textId="77777777" w:rsidR="00C62455" w:rsidRPr="00B45684" w:rsidRDefault="00C62455" w:rsidP="002E76D7">
            <w:pPr>
              <w:spacing w:after="0" w:line="240" w:lineRule="auto"/>
              <w:rPr>
                <w:lang w:eastAsia="en-NZ"/>
              </w:rPr>
            </w:pPr>
            <w:r w:rsidRPr="00B45684">
              <w:rPr>
                <w:lang w:eastAsia="en-NZ"/>
              </w:rPr>
              <w:t>Percentage of residents that can easily access Council information (via website, libraries, social media, newspapers etc)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02084661" w14:textId="77777777" w:rsidR="00C62455" w:rsidRPr="00B45684" w:rsidRDefault="00C62455" w:rsidP="002E76D7">
            <w:pPr>
              <w:spacing w:after="0" w:line="240" w:lineRule="auto"/>
              <w:rPr>
                <w:lang w:eastAsia="en-NZ"/>
              </w:rPr>
            </w:pPr>
            <w:r w:rsidRPr="00B45684">
              <w:rPr>
                <w:lang w:eastAsia="en-NZ"/>
              </w:rPr>
              <w:t>55%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280BA74" w14:textId="0A895C9F" w:rsidR="00C62455" w:rsidRPr="00B45684" w:rsidRDefault="00B31B4C" w:rsidP="002E76D7">
            <w:pPr>
              <w:spacing w:after="0" w:line="240" w:lineRule="auto"/>
              <w:rPr>
                <w:lang w:eastAsia="en-NZ"/>
              </w:rPr>
            </w:pPr>
            <w:r w:rsidRPr="00B45684">
              <w:rPr>
                <w:lang w:eastAsia="en-NZ"/>
              </w:rPr>
              <w:t>55%</w:t>
            </w:r>
          </w:p>
        </w:tc>
      </w:tr>
      <w:tr w:rsidR="00C62455" w:rsidRPr="00B45684" w14:paraId="302E48CF" w14:textId="77777777" w:rsidTr="00C85521">
        <w:trPr>
          <w:trHeight w:val="256"/>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22FA59A" w14:textId="77777777" w:rsidR="00C62455" w:rsidRPr="00B45684" w:rsidRDefault="00C62455" w:rsidP="002E76D7">
            <w:pPr>
              <w:spacing w:after="0" w:line="240" w:lineRule="auto"/>
              <w:rPr>
                <w:lang w:eastAsia="en-NZ"/>
              </w:rPr>
            </w:pPr>
            <w:r w:rsidRPr="00B45684">
              <w:rPr>
                <w:lang w:eastAsia="en-NZ"/>
              </w:rPr>
              <w:t>Contact Centre – Contacts responded to within target timeframes (all)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38F0CC34" w14:textId="77777777" w:rsidR="00C62455" w:rsidRPr="00B45684" w:rsidRDefault="00C62455" w:rsidP="002E76D7">
            <w:pPr>
              <w:spacing w:after="0" w:line="240" w:lineRule="auto"/>
              <w:rPr>
                <w:lang w:eastAsia="en-NZ"/>
              </w:rPr>
            </w:pPr>
            <w:r w:rsidRPr="00B45684">
              <w:rPr>
                <w:lang w:eastAsia="en-NZ"/>
              </w:rPr>
              <w:t>90%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08D6B6C5" w14:textId="537D382C" w:rsidR="00C62455" w:rsidRPr="00B45684" w:rsidRDefault="00B31B4C" w:rsidP="002E76D7">
            <w:pPr>
              <w:spacing w:after="0" w:line="240" w:lineRule="auto"/>
              <w:rPr>
                <w:lang w:eastAsia="en-NZ"/>
              </w:rPr>
            </w:pPr>
            <w:r w:rsidRPr="00B45684">
              <w:rPr>
                <w:lang w:eastAsia="en-NZ"/>
              </w:rPr>
              <w:t>90%</w:t>
            </w:r>
          </w:p>
        </w:tc>
      </w:tr>
      <w:tr w:rsidR="00C62455" w:rsidRPr="00B45684" w14:paraId="1EB1D371" w14:textId="77777777" w:rsidTr="00C85521">
        <w:trPr>
          <w:trHeight w:val="501"/>
        </w:trPr>
        <w:tc>
          <w:tcPr>
            <w:tcW w:w="6145"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AABEB3D" w14:textId="77777777" w:rsidR="00C62455" w:rsidRPr="00B45684" w:rsidRDefault="00C62455" w:rsidP="002E76D7">
            <w:pPr>
              <w:spacing w:after="0" w:line="240" w:lineRule="auto"/>
              <w:rPr>
                <w:lang w:eastAsia="en-NZ"/>
              </w:rPr>
            </w:pPr>
            <w:r w:rsidRPr="00B45684">
              <w:rPr>
                <w:lang w:eastAsia="en-NZ"/>
              </w:rPr>
              <w:t>Official information requests (%) handled within Local Government Official Information and Meetings Act legislative timeframe </w:t>
            </w:r>
          </w:p>
        </w:tc>
        <w:tc>
          <w:tcPr>
            <w:tcW w:w="165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306C6C49" w14:textId="77777777" w:rsidR="00C62455" w:rsidRPr="00B45684" w:rsidRDefault="00C62455" w:rsidP="002E76D7">
            <w:pPr>
              <w:spacing w:after="0" w:line="240" w:lineRule="auto"/>
              <w:rPr>
                <w:lang w:eastAsia="en-NZ"/>
              </w:rPr>
            </w:pPr>
            <w:r w:rsidRPr="00B45684">
              <w:rPr>
                <w:lang w:eastAsia="en-NZ"/>
              </w:rPr>
              <w:t>95%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A83005D" w14:textId="3870E42B" w:rsidR="00C62455" w:rsidRPr="00B45684" w:rsidRDefault="00B31B4C" w:rsidP="002E76D7">
            <w:pPr>
              <w:spacing w:after="0" w:line="240" w:lineRule="auto"/>
              <w:rPr>
                <w:lang w:eastAsia="en-NZ"/>
              </w:rPr>
            </w:pPr>
            <w:r w:rsidRPr="00B45684">
              <w:rPr>
                <w:lang w:eastAsia="en-NZ"/>
              </w:rPr>
              <w:t>95%</w:t>
            </w:r>
          </w:p>
        </w:tc>
      </w:tr>
      <w:tr w:rsidR="00C62455" w:rsidRPr="00B45684" w14:paraId="2DAF2B2D" w14:textId="77777777" w:rsidTr="00AC47FA">
        <w:trPr>
          <w:trHeight w:val="244"/>
        </w:trPr>
        <w:tc>
          <w:tcPr>
            <w:tcW w:w="9497" w:type="dxa"/>
            <w:gridSpan w:val="4"/>
            <w:tcBorders>
              <w:top w:val="single" w:sz="6" w:space="0" w:color="808080" w:themeColor="background1" w:themeShade="80"/>
              <w:left w:val="single" w:sz="6" w:space="0" w:color="808080" w:themeColor="background1" w:themeShade="80"/>
              <w:bottom w:val="single" w:sz="4" w:space="0" w:color="auto"/>
              <w:right w:val="single" w:sz="6" w:space="0" w:color="808080" w:themeColor="background1" w:themeShade="80"/>
            </w:tcBorders>
            <w:shd w:val="clear" w:color="auto" w:fill="1F4429" w:themeFill="accent5" w:themeFillShade="80"/>
            <w:vAlign w:val="center"/>
          </w:tcPr>
          <w:p w14:paraId="27095FDB" w14:textId="77777777" w:rsidR="00C62455" w:rsidRPr="00AC47FA" w:rsidRDefault="00C62455" w:rsidP="002E76D7">
            <w:pPr>
              <w:spacing w:after="0" w:line="240" w:lineRule="auto"/>
              <w:rPr>
                <w:b/>
                <w:color w:val="FFFFFF" w:themeColor="background1"/>
                <w:lang w:eastAsia="en-NZ"/>
              </w:rPr>
            </w:pPr>
            <w:r w:rsidRPr="00AC47FA">
              <w:rPr>
                <w:b/>
                <w:color w:val="FFFFFF" w:themeColor="background1"/>
                <w:lang w:eastAsia="en-NZ"/>
              </w:rPr>
              <w:t>1.2 Māori and mana whenua partnerships </w:t>
            </w:r>
          </w:p>
        </w:tc>
      </w:tr>
      <w:tr w:rsidR="00C62455" w:rsidRPr="00B45684" w14:paraId="1FE77FAA" w14:textId="77777777" w:rsidTr="00906B48">
        <w:trPr>
          <w:trHeight w:val="256"/>
        </w:trPr>
        <w:tc>
          <w:tcPr>
            <w:tcW w:w="9497"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8F1EA" w:themeFill="accent4" w:themeFillTint="33"/>
            <w:hideMark/>
          </w:tcPr>
          <w:p w14:paraId="3418364A" w14:textId="77777777" w:rsidR="00C62455" w:rsidRPr="00906B48" w:rsidRDefault="00C62455" w:rsidP="002E76D7">
            <w:pPr>
              <w:spacing w:after="0" w:line="240" w:lineRule="auto"/>
              <w:rPr>
                <w:b/>
                <w:lang w:eastAsia="en-NZ"/>
              </w:rPr>
            </w:pPr>
            <w:r w:rsidRPr="00906B48">
              <w:rPr>
                <w:b/>
                <w:lang w:eastAsia="en-NZ"/>
              </w:rPr>
              <w:t>Customer focus </w:t>
            </w:r>
          </w:p>
        </w:tc>
      </w:tr>
      <w:tr w:rsidR="00C62455" w:rsidRPr="00B45684" w14:paraId="2E232991" w14:textId="77777777" w:rsidTr="00C85521">
        <w:trPr>
          <w:trHeight w:val="514"/>
        </w:trPr>
        <w:tc>
          <w:tcPr>
            <w:tcW w:w="61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F195AE0" w14:textId="77777777" w:rsidR="00C62455" w:rsidRPr="00B45684" w:rsidRDefault="00C62455" w:rsidP="002E76D7">
            <w:pPr>
              <w:spacing w:after="0" w:line="240" w:lineRule="auto"/>
              <w:rPr>
                <w:lang w:eastAsia="en-NZ"/>
              </w:rPr>
            </w:pPr>
            <w:r w:rsidRPr="00B45684">
              <w:rPr>
                <w:lang w:eastAsia="en-NZ"/>
              </w:rPr>
              <w:t xml:space="preserve">Number of annual initiatives delivered that strengthen WCC relationships, </w:t>
            </w:r>
            <w:proofErr w:type="gramStart"/>
            <w:r w:rsidRPr="00B45684">
              <w:rPr>
                <w:lang w:eastAsia="en-NZ"/>
              </w:rPr>
              <w:t>presence</w:t>
            </w:r>
            <w:proofErr w:type="gramEnd"/>
            <w:r w:rsidRPr="00B45684">
              <w:rPr>
                <w:lang w:eastAsia="en-NZ"/>
              </w:rPr>
              <w:t xml:space="preserve"> and intelligence so that Māori are engaged in Wellington’s future </w:t>
            </w:r>
          </w:p>
        </w:tc>
        <w:tc>
          <w:tcPr>
            <w:tcW w:w="1657"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5AC00D1A" w14:textId="77777777" w:rsidR="00C62455" w:rsidRPr="00B45684" w:rsidRDefault="00C62455" w:rsidP="002E76D7">
            <w:pPr>
              <w:spacing w:after="0" w:line="240" w:lineRule="auto"/>
              <w:rPr>
                <w:lang w:eastAsia="en-NZ"/>
              </w:rPr>
            </w:pPr>
            <w:r w:rsidRPr="00B45684">
              <w:rPr>
                <w:lang w:eastAsia="en-NZ"/>
              </w:rPr>
              <w:t>To achieve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14C39476" w14:textId="436E2D82" w:rsidR="00C62455" w:rsidRPr="00B45684" w:rsidRDefault="007F5904" w:rsidP="002E76D7">
            <w:pPr>
              <w:spacing w:after="0" w:line="240" w:lineRule="auto"/>
              <w:rPr>
                <w:lang w:eastAsia="en-NZ"/>
              </w:rPr>
            </w:pPr>
            <w:r w:rsidRPr="00B45684">
              <w:rPr>
                <w:lang w:eastAsia="en-NZ"/>
              </w:rPr>
              <w:t>Achieve</w:t>
            </w:r>
            <w:r w:rsidR="00B22CAF" w:rsidRPr="00B45684">
              <w:rPr>
                <w:lang w:eastAsia="en-NZ"/>
              </w:rPr>
              <w:t>d</w:t>
            </w:r>
          </w:p>
        </w:tc>
      </w:tr>
    </w:tbl>
    <w:p w14:paraId="2C5BC353" w14:textId="11110694" w:rsidR="003B5EB9" w:rsidRPr="00B45684" w:rsidRDefault="003B5EB9">
      <w:r w:rsidRPr="00B45684">
        <w:br w:type="page"/>
      </w:r>
    </w:p>
    <w:p w14:paraId="5584012A" w14:textId="6C971D54" w:rsidR="003A3798" w:rsidRPr="00B45684" w:rsidRDefault="003A3798" w:rsidP="003A3798">
      <w:pPr>
        <w:pStyle w:val="Heading3"/>
      </w:pPr>
      <w:bookmarkStart w:id="2" w:name="_Toc134192705"/>
      <w:r w:rsidRPr="00B45684">
        <w:t>Environment &amp; Infrastructure</w:t>
      </w:r>
      <w:bookmarkEnd w:id="2"/>
    </w:p>
    <w:p w14:paraId="207A6F8B" w14:textId="2F139F43" w:rsidR="003A3798" w:rsidRPr="00B45684" w:rsidRDefault="003A3798" w:rsidP="003A3798">
      <w:r w:rsidRPr="00B45684">
        <w:t>The following are key performance indicators and targets that we use to measure success in delivering urban developments.</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2"/>
        <w:gridCol w:w="1703"/>
        <w:gridCol w:w="1726"/>
      </w:tblGrid>
      <w:tr w:rsidR="003A3798" w:rsidRPr="00B45684" w14:paraId="363E169D" w14:textId="77777777" w:rsidTr="00C8082E">
        <w:trPr>
          <w:trHeight w:val="315"/>
          <w:tblHeader/>
        </w:trPr>
        <w:tc>
          <w:tcPr>
            <w:tcW w:w="6352" w:type="dxa"/>
            <w:shd w:val="clear" w:color="auto" w:fill="3E8853" w:themeFill="accent5"/>
            <w:vAlign w:val="center"/>
          </w:tcPr>
          <w:p w14:paraId="1415D98D" w14:textId="77777777" w:rsidR="003A3798" w:rsidRPr="00C8082E" w:rsidRDefault="003A3798" w:rsidP="00C8082E">
            <w:pPr>
              <w:spacing w:after="0" w:line="240" w:lineRule="auto"/>
              <w:rPr>
                <w:b/>
                <w:color w:val="FFFFFF" w:themeColor="background1"/>
                <w:lang w:eastAsia="en-NZ"/>
              </w:rPr>
            </w:pPr>
            <w:r w:rsidRPr="00C8082E">
              <w:rPr>
                <w:b/>
                <w:color w:val="FFFFFF" w:themeColor="background1"/>
              </w:rPr>
              <w:t>Performance measure</w:t>
            </w:r>
          </w:p>
        </w:tc>
        <w:tc>
          <w:tcPr>
            <w:tcW w:w="1703" w:type="dxa"/>
            <w:shd w:val="clear" w:color="auto" w:fill="3E8853" w:themeFill="accent5"/>
            <w:vAlign w:val="center"/>
            <w:hideMark/>
          </w:tcPr>
          <w:p w14:paraId="2547B697" w14:textId="77777777" w:rsidR="003A3798" w:rsidRPr="00C8082E" w:rsidRDefault="003A3798" w:rsidP="00C8082E">
            <w:pPr>
              <w:spacing w:after="0" w:line="240" w:lineRule="auto"/>
              <w:rPr>
                <w:b/>
                <w:color w:val="FFFFFF" w:themeColor="background1"/>
                <w:lang w:eastAsia="en-NZ"/>
              </w:rPr>
            </w:pPr>
            <w:r w:rsidRPr="00C8082E">
              <w:rPr>
                <w:b/>
                <w:color w:val="FFFFFF" w:themeColor="background1"/>
              </w:rPr>
              <w:t>Target 2022/23</w:t>
            </w:r>
          </w:p>
        </w:tc>
        <w:tc>
          <w:tcPr>
            <w:tcW w:w="1726" w:type="dxa"/>
            <w:shd w:val="clear" w:color="auto" w:fill="3E8853" w:themeFill="accent5"/>
            <w:vAlign w:val="center"/>
            <w:hideMark/>
          </w:tcPr>
          <w:p w14:paraId="4B347374" w14:textId="77777777" w:rsidR="003A3798" w:rsidRPr="00C8082E" w:rsidRDefault="003A3798" w:rsidP="00C8082E">
            <w:pPr>
              <w:spacing w:after="0" w:line="240" w:lineRule="auto"/>
              <w:rPr>
                <w:b/>
                <w:color w:val="FFFFFF" w:themeColor="background1"/>
                <w:lang w:eastAsia="en-NZ"/>
              </w:rPr>
            </w:pPr>
            <w:r w:rsidRPr="00C8082E">
              <w:rPr>
                <w:b/>
                <w:color w:val="FFFFFF" w:themeColor="background1"/>
              </w:rPr>
              <w:t>Target 2023/24</w:t>
            </w:r>
          </w:p>
        </w:tc>
      </w:tr>
      <w:tr w:rsidR="003A3798" w:rsidRPr="00B45684" w14:paraId="310D924E" w14:textId="77777777" w:rsidTr="00C8082E">
        <w:tblPrEx>
          <w:tblCellMar>
            <w:top w:w="15" w:type="dxa"/>
            <w:left w:w="15" w:type="dxa"/>
            <w:bottom w:w="15" w:type="dxa"/>
            <w:right w:w="15" w:type="dxa"/>
          </w:tblCellMar>
        </w:tblPrEx>
        <w:trPr>
          <w:trHeight w:val="242"/>
        </w:trPr>
        <w:tc>
          <w:tcPr>
            <w:tcW w:w="9781" w:type="dxa"/>
            <w:gridSpan w:val="3"/>
            <w:shd w:val="clear" w:color="auto" w:fill="1F4429" w:themeFill="accent5" w:themeFillShade="80"/>
            <w:tcMar>
              <w:top w:w="75" w:type="dxa"/>
              <w:left w:w="75" w:type="dxa"/>
              <w:bottom w:w="57" w:type="dxa"/>
              <w:right w:w="75" w:type="dxa"/>
            </w:tcMar>
            <w:hideMark/>
          </w:tcPr>
          <w:p w14:paraId="06F646FA" w14:textId="77777777" w:rsidR="003A3798" w:rsidRPr="00C8082E" w:rsidRDefault="003A3798" w:rsidP="00C8082E">
            <w:pPr>
              <w:spacing w:after="0" w:line="240" w:lineRule="auto"/>
              <w:rPr>
                <w:b/>
                <w:color w:val="FFFFFF" w:themeColor="background1"/>
                <w:sz w:val="20"/>
                <w:szCs w:val="20"/>
              </w:rPr>
            </w:pPr>
            <w:r w:rsidRPr="00C8082E">
              <w:rPr>
                <w:b/>
                <w:color w:val="FFFFFF" w:themeColor="background1"/>
                <w:sz w:val="20"/>
                <w:szCs w:val="20"/>
              </w:rPr>
              <w:t xml:space="preserve">2.1 Parks, </w:t>
            </w:r>
            <w:proofErr w:type="gramStart"/>
            <w:r w:rsidRPr="00C8082E">
              <w:rPr>
                <w:b/>
                <w:color w:val="FFFFFF" w:themeColor="background1"/>
                <w:sz w:val="20"/>
                <w:szCs w:val="20"/>
              </w:rPr>
              <w:t>beaches</w:t>
            </w:r>
            <w:proofErr w:type="gramEnd"/>
            <w:r w:rsidRPr="00C8082E">
              <w:rPr>
                <w:b/>
                <w:color w:val="FFFFFF" w:themeColor="background1"/>
                <w:sz w:val="20"/>
                <w:szCs w:val="20"/>
              </w:rPr>
              <w:t xml:space="preserve"> and open spaces</w:t>
            </w:r>
          </w:p>
        </w:tc>
      </w:tr>
      <w:tr w:rsidR="003A3798" w:rsidRPr="00B45684" w14:paraId="09A4254C" w14:textId="77777777" w:rsidTr="00C8082E">
        <w:tblPrEx>
          <w:tblCellMar>
            <w:top w:w="15" w:type="dxa"/>
            <w:left w:w="15" w:type="dxa"/>
            <w:bottom w:w="15" w:type="dxa"/>
            <w:right w:w="15" w:type="dxa"/>
          </w:tblCellMar>
        </w:tblPrEx>
        <w:trPr>
          <w:trHeight w:val="21"/>
        </w:trPr>
        <w:tc>
          <w:tcPr>
            <w:tcW w:w="9781" w:type="dxa"/>
            <w:gridSpan w:val="3"/>
            <w:shd w:val="clear" w:color="auto" w:fill="D8F1EA" w:themeFill="accent4" w:themeFillTint="33"/>
            <w:tcMar>
              <w:top w:w="75" w:type="dxa"/>
              <w:left w:w="75" w:type="dxa"/>
              <w:bottom w:w="75" w:type="dxa"/>
              <w:right w:w="75" w:type="dxa"/>
            </w:tcMar>
            <w:hideMark/>
          </w:tcPr>
          <w:p w14:paraId="70B277A0" w14:textId="77777777" w:rsidR="003A3798" w:rsidRPr="00C8082E" w:rsidRDefault="003A3798" w:rsidP="00C8082E">
            <w:pPr>
              <w:spacing w:after="0" w:line="240" w:lineRule="auto"/>
              <w:rPr>
                <w:b/>
                <w:sz w:val="20"/>
                <w:szCs w:val="20"/>
              </w:rPr>
            </w:pPr>
            <w:r w:rsidRPr="00C8082E">
              <w:rPr>
                <w:b/>
                <w:sz w:val="20"/>
                <w:szCs w:val="20"/>
              </w:rPr>
              <w:t>Utilisation</w:t>
            </w:r>
          </w:p>
        </w:tc>
      </w:tr>
      <w:tr w:rsidR="003A3798" w:rsidRPr="00B45684" w14:paraId="3E30EB84" w14:textId="77777777" w:rsidTr="00C8082E">
        <w:tblPrEx>
          <w:tblCellMar>
            <w:top w:w="15" w:type="dxa"/>
            <w:left w:w="15" w:type="dxa"/>
            <w:bottom w:w="15" w:type="dxa"/>
            <w:right w:w="15" w:type="dxa"/>
          </w:tblCellMar>
        </w:tblPrEx>
        <w:trPr>
          <w:trHeight w:val="55"/>
        </w:trPr>
        <w:tc>
          <w:tcPr>
            <w:tcW w:w="6352" w:type="dxa"/>
            <w:tcMar>
              <w:top w:w="75" w:type="dxa"/>
              <w:left w:w="75" w:type="dxa"/>
              <w:bottom w:w="75" w:type="dxa"/>
              <w:right w:w="75" w:type="dxa"/>
            </w:tcMar>
            <w:hideMark/>
          </w:tcPr>
          <w:p w14:paraId="793784EF" w14:textId="77777777" w:rsidR="003A3798" w:rsidRPr="00C8082E" w:rsidRDefault="003A3798" w:rsidP="00C8082E">
            <w:pPr>
              <w:spacing w:after="0" w:line="240" w:lineRule="auto"/>
              <w:rPr>
                <w:color w:val="333333"/>
                <w:sz w:val="20"/>
                <w:szCs w:val="20"/>
              </w:rPr>
            </w:pPr>
            <w:r w:rsidRPr="00C8082E">
              <w:rPr>
                <w:sz w:val="20"/>
                <w:szCs w:val="20"/>
              </w:rPr>
              <w:t xml:space="preserve">Residents (%) satisfied with the quality and maintenance of green open spaces (local parks and reserves, playgrounds, botanic gardens, beaches and coastal areas, walkways and trails, waterfront, forested </w:t>
            </w:r>
            <w:proofErr w:type="gramStart"/>
            <w:r w:rsidRPr="00C8082E">
              <w:rPr>
                <w:sz w:val="20"/>
                <w:szCs w:val="20"/>
              </w:rPr>
              <w:t>areas</w:t>
            </w:r>
            <w:proofErr w:type="gramEnd"/>
            <w:r w:rsidRPr="00C8082E">
              <w:rPr>
                <w:sz w:val="20"/>
                <w:szCs w:val="20"/>
              </w:rPr>
              <w:t xml:space="preserve"> and green belts)</w:t>
            </w:r>
          </w:p>
        </w:tc>
        <w:tc>
          <w:tcPr>
            <w:tcW w:w="1703" w:type="dxa"/>
            <w:tcMar>
              <w:top w:w="75" w:type="dxa"/>
              <w:left w:w="75" w:type="dxa"/>
              <w:bottom w:w="75" w:type="dxa"/>
              <w:right w:w="75" w:type="dxa"/>
            </w:tcMar>
            <w:vAlign w:val="center"/>
            <w:hideMark/>
          </w:tcPr>
          <w:p w14:paraId="61F3CB18" w14:textId="77777777" w:rsidR="003A3798" w:rsidRPr="00C8082E" w:rsidRDefault="003A3798" w:rsidP="00C8082E">
            <w:pPr>
              <w:spacing w:after="0" w:line="240" w:lineRule="auto"/>
              <w:rPr>
                <w:sz w:val="20"/>
                <w:szCs w:val="20"/>
              </w:rPr>
            </w:pPr>
            <w:r w:rsidRPr="00C8082E">
              <w:rPr>
                <w:sz w:val="20"/>
                <w:szCs w:val="20"/>
              </w:rPr>
              <w:t>90%</w:t>
            </w:r>
          </w:p>
        </w:tc>
        <w:tc>
          <w:tcPr>
            <w:tcW w:w="1726" w:type="dxa"/>
            <w:tcMar>
              <w:top w:w="75" w:type="dxa"/>
              <w:left w:w="75" w:type="dxa"/>
              <w:bottom w:w="75" w:type="dxa"/>
              <w:right w:w="75" w:type="dxa"/>
            </w:tcMar>
            <w:vAlign w:val="center"/>
            <w:hideMark/>
          </w:tcPr>
          <w:p w14:paraId="60C344BD" w14:textId="46F68877" w:rsidR="003A3798" w:rsidRPr="00C8082E" w:rsidRDefault="004F6A38" w:rsidP="00C8082E">
            <w:pPr>
              <w:spacing w:after="0" w:line="240" w:lineRule="auto"/>
              <w:rPr>
                <w:sz w:val="20"/>
                <w:szCs w:val="20"/>
              </w:rPr>
            </w:pPr>
            <w:r w:rsidRPr="00C8082E">
              <w:rPr>
                <w:sz w:val="20"/>
                <w:szCs w:val="20"/>
              </w:rPr>
              <w:t>90%</w:t>
            </w:r>
          </w:p>
        </w:tc>
      </w:tr>
      <w:tr w:rsidR="003A3798" w:rsidRPr="00B45684" w14:paraId="11E21F4E" w14:textId="77777777" w:rsidTr="00C8082E">
        <w:tblPrEx>
          <w:tblCellMar>
            <w:top w:w="15" w:type="dxa"/>
            <w:left w:w="15" w:type="dxa"/>
            <w:bottom w:w="15" w:type="dxa"/>
            <w:right w:w="15" w:type="dxa"/>
          </w:tblCellMar>
        </w:tblPrEx>
        <w:trPr>
          <w:trHeight w:val="21"/>
        </w:trPr>
        <w:tc>
          <w:tcPr>
            <w:tcW w:w="9781" w:type="dxa"/>
            <w:gridSpan w:val="3"/>
            <w:shd w:val="clear" w:color="auto" w:fill="D8F1EA" w:themeFill="accent4" w:themeFillTint="33"/>
            <w:tcMar>
              <w:top w:w="75" w:type="dxa"/>
              <w:left w:w="75" w:type="dxa"/>
              <w:bottom w:w="75" w:type="dxa"/>
              <w:right w:w="75" w:type="dxa"/>
            </w:tcMar>
          </w:tcPr>
          <w:p w14:paraId="75C7ED28" w14:textId="77777777" w:rsidR="003A3798" w:rsidRPr="00C8082E" w:rsidRDefault="003A3798" w:rsidP="00C8082E">
            <w:pPr>
              <w:spacing w:after="0" w:line="240" w:lineRule="auto"/>
              <w:rPr>
                <w:b/>
                <w:i/>
                <w:color w:val="333333"/>
                <w:sz w:val="20"/>
                <w:szCs w:val="20"/>
              </w:rPr>
            </w:pPr>
            <w:r w:rsidRPr="00C8082E">
              <w:rPr>
                <w:b/>
                <w:sz w:val="20"/>
                <w:szCs w:val="20"/>
              </w:rPr>
              <w:t>Affordability</w:t>
            </w:r>
          </w:p>
        </w:tc>
      </w:tr>
      <w:tr w:rsidR="003A3798" w:rsidRPr="00B45684" w14:paraId="446B4B73"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2AD7ABE9" w14:textId="77777777" w:rsidR="003A3798" w:rsidRPr="00C8082E" w:rsidRDefault="003A3798" w:rsidP="00C8082E">
            <w:pPr>
              <w:spacing w:after="0" w:line="240" w:lineRule="auto"/>
              <w:rPr>
                <w:sz w:val="20"/>
                <w:szCs w:val="20"/>
              </w:rPr>
            </w:pPr>
            <w:r w:rsidRPr="00C8082E">
              <w:rPr>
                <w:sz w:val="20"/>
                <w:szCs w:val="20"/>
              </w:rPr>
              <w:t>Cost to the ratepayer per visitor to the Wellington Botanic Gardens and Otari-Wilton’s Bush</w:t>
            </w:r>
          </w:p>
        </w:tc>
        <w:tc>
          <w:tcPr>
            <w:tcW w:w="1703" w:type="dxa"/>
            <w:tcMar>
              <w:top w:w="75" w:type="dxa"/>
              <w:left w:w="75" w:type="dxa"/>
              <w:bottom w:w="75" w:type="dxa"/>
              <w:right w:w="75" w:type="dxa"/>
            </w:tcMar>
            <w:vAlign w:val="center"/>
            <w:hideMark/>
          </w:tcPr>
          <w:p w14:paraId="2EEAC271" w14:textId="77777777" w:rsidR="003A3798" w:rsidRPr="00C8082E" w:rsidRDefault="003A3798" w:rsidP="00C8082E">
            <w:pPr>
              <w:spacing w:after="0" w:line="240" w:lineRule="auto"/>
              <w:rPr>
                <w:sz w:val="20"/>
                <w:szCs w:val="20"/>
              </w:rPr>
            </w:pPr>
            <w:r w:rsidRPr="00C8082E">
              <w:rPr>
                <w:sz w:val="20"/>
                <w:szCs w:val="20"/>
              </w:rPr>
              <w:t>&lt;$7.00</w:t>
            </w:r>
          </w:p>
        </w:tc>
        <w:tc>
          <w:tcPr>
            <w:tcW w:w="1726" w:type="dxa"/>
            <w:shd w:val="clear" w:color="auto" w:fill="auto"/>
            <w:tcMar>
              <w:top w:w="75" w:type="dxa"/>
              <w:left w:w="75" w:type="dxa"/>
              <w:bottom w:w="75" w:type="dxa"/>
              <w:right w:w="75" w:type="dxa"/>
            </w:tcMar>
            <w:vAlign w:val="center"/>
            <w:hideMark/>
          </w:tcPr>
          <w:p w14:paraId="7F3236BF" w14:textId="34F270C7" w:rsidR="003A3798" w:rsidRPr="00C8082E" w:rsidRDefault="001B58D5" w:rsidP="00C8082E">
            <w:pPr>
              <w:spacing w:after="0" w:line="240" w:lineRule="auto"/>
              <w:rPr>
                <w:sz w:val="20"/>
                <w:szCs w:val="20"/>
              </w:rPr>
            </w:pPr>
            <w:r w:rsidRPr="00C8082E">
              <w:rPr>
                <w:sz w:val="20"/>
                <w:szCs w:val="20"/>
              </w:rPr>
              <w:t>$7.00</w:t>
            </w:r>
          </w:p>
        </w:tc>
      </w:tr>
      <w:tr w:rsidR="003A3798" w:rsidRPr="00B45684" w14:paraId="520BE934" w14:textId="77777777" w:rsidTr="00C8082E">
        <w:tblPrEx>
          <w:tblCellMar>
            <w:top w:w="15" w:type="dxa"/>
            <w:left w:w="15" w:type="dxa"/>
            <w:bottom w:w="15" w:type="dxa"/>
            <w:right w:w="15" w:type="dxa"/>
          </w:tblCellMar>
        </w:tblPrEx>
        <w:trPr>
          <w:trHeight w:val="253"/>
        </w:trPr>
        <w:tc>
          <w:tcPr>
            <w:tcW w:w="9781" w:type="dxa"/>
            <w:gridSpan w:val="3"/>
            <w:shd w:val="clear" w:color="auto" w:fill="D8F1EA" w:themeFill="accent4" w:themeFillTint="33"/>
            <w:tcMar>
              <w:top w:w="75" w:type="dxa"/>
              <w:left w:w="75" w:type="dxa"/>
              <w:bottom w:w="75" w:type="dxa"/>
              <w:right w:w="75" w:type="dxa"/>
            </w:tcMar>
            <w:hideMark/>
          </w:tcPr>
          <w:p w14:paraId="633A639A" w14:textId="77777777" w:rsidR="003A3798" w:rsidRPr="00C8082E" w:rsidRDefault="003A3798" w:rsidP="00C8082E">
            <w:pPr>
              <w:spacing w:after="0" w:line="240" w:lineRule="auto"/>
              <w:rPr>
                <w:b/>
                <w:sz w:val="20"/>
                <w:szCs w:val="20"/>
              </w:rPr>
            </w:pPr>
            <w:r w:rsidRPr="00C8082E">
              <w:rPr>
                <w:b/>
                <w:sz w:val="20"/>
                <w:szCs w:val="20"/>
              </w:rPr>
              <w:t>Protect and enhance our biodiversity</w:t>
            </w:r>
          </w:p>
        </w:tc>
      </w:tr>
      <w:tr w:rsidR="003A3798" w:rsidRPr="00B45684" w14:paraId="41C89891" w14:textId="77777777" w:rsidTr="00C8082E">
        <w:tblPrEx>
          <w:tblCellMar>
            <w:top w:w="15" w:type="dxa"/>
            <w:left w:w="15" w:type="dxa"/>
            <w:bottom w:w="15" w:type="dxa"/>
            <w:right w:w="15" w:type="dxa"/>
          </w:tblCellMar>
        </w:tblPrEx>
        <w:trPr>
          <w:trHeight w:val="242"/>
        </w:trPr>
        <w:tc>
          <w:tcPr>
            <w:tcW w:w="6352" w:type="dxa"/>
            <w:tcMar>
              <w:top w:w="75" w:type="dxa"/>
              <w:left w:w="75" w:type="dxa"/>
              <w:bottom w:w="75" w:type="dxa"/>
              <w:right w:w="75" w:type="dxa"/>
            </w:tcMar>
            <w:hideMark/>
          </w:tcPr>
          <w:p w14:paraId="2DFE5D10" w14:textId="77777777" w:rsidR="003A3798" w:rsidRPr="00C8082E" w:rsidRDefault="003A3798" w:rsidP="00C8082E">
            <w:pPr>
              <w:spacing w:after="0" w:line="240" w:lineRule="auto"/>
              <w:rPr>
                <w:sz w:val="20"/>
                <w:szCs w:val="20"/>
              </w:rPr>
            </w:pPr>
            <w:r w:rsidRPr="00C8082E">
              <w:rPr>
                <w:sz w:val="20"/>
                <w:szCs w:val="20"/>
              </w:rPr>
              <w:t>Plant 3 million native plants by December 2030</w:t>
            </w:r>
          </w:p>
        </w:tc>
        <w:tc>
          <w:tcPr>
            <w:tcW w:w="1703" w:type="dxa"/>
            <w:tcMar>
              <w:top w:w="75" w:type="dxa"/>
              <w:left w:w="75" w:type="dxa"/>
              <w:bottom w:w="75" w:type="dxa"/>
              <w:right w:w="75" w:type="dxa"/>
            </w:tcMar>
            <w:vAlign w:val="center"/>
            <w:hideMark/>
          </w:tcPr>
          <w:p w14:paraId="1244FB3E" w14:textId="77777777" w:rsidR="003A3798" w:rsidRPr="00C8082E" w:rsidRDefault="003A3798" w:rsidP="00C8082E">
            <w:pPr>
              <w:spacing w:after="0" w:line="240" w:lineRule="auto"/>
              <w:rPr>
                <w:sz w:val="20"/>
                <w:szCs w:val="20"/>
              </w:rPr>
            </w:pPr>
            <w:r w:rsidRPr="00C8082E">
              <w:rPr>
                <w:sz w:val="20"/>
                <w:szCs w:val="20"/>
              </w:rPr>
              <w:t xml:space="preserve"> 2,213,000</w:t>
            </w:r>
          </w:p>
        </w:tc>
        <w:tc>
          <w:tcPr>
            <w:tcW w:w="1726" w:type="dxa"/>
            <w:shd w:val="clear" w:color="auto" w:fill="auto"/>
            <w:tcMar>
              <w:top w:w="75" w:type="dxa"/>
              <w:left w:w="75" w:type="dxa"/>
              <w:bottom w:w="75" w:type="dxa"/>
              <w:right w:w="75" w:type="dxa"/>
            </w:tcMar>
            <w:vAlign w:val="center"/>
            <w:hideMark/>
          </w:tcPr>
          <w:p w14:paraId="7B67377C" w14:textId="16409567" w:rsidR="003A3798" w:rsidRPr="00C8082E" w:rsidRDefault="00F10202" w:rsidP="00C8082E">
            <w:pPr>
              <w:spacing w:after="0" w:line="240" w:lineRule="auto"/>
              <w:rPr>
                <w:sz w:val="20"/>
                <w:szCs w:val="20"/>
              </w:rPr>
            </w:pPr>
            <w:r w:rsidRPr="00C8082E">
              <w:rPr>
                <w:sz w:val="20"/>
                <w:szCs w:val="20"/>
              </w:rPr>
              <w:t>2,319,00</w:t>
            </w:r>
            <w:r w:rsidR="00507F1F" w:rsidRPr="00C8082E">
              <w:rPr>
                <w:sz w:val="20"/>
                <w:szCs w:val="20"/>
              </w:rPr>
              <w:t>0</w:t>
            </w:r>
          </w:p>
        </w:tc>
      </w:tr>
      <w:tr w:rsidR="003A3798" w:rsidRPr="00B45684" w14:paraId="1571D551" w14:textId="77777777" w:rsidTr="00C8082E">
        <w:tblPrEx>
          <w:tblCellMar>
            <w:top w:w="15" w:type="dxa"/>
            <w:left w:w="15" w:type="dxa"/>
            <w:bottom w:w="15" w:type="dxa"/>
            <w:right w:w="15" w:type="dxa"/>
          </w:tblCellMar>
        </w:tblPrEx>
        <w:trPr>
          <w:trHeight w:val="485"/>
        </w:trPr>
        <w:tc>
          <w:tcPr>
            <w:tcW w:w="6352" w:type="dxa"/>
            <w:tcMar>
              <w:top w:w="75" w:type="dxa"/>
              <w:left w:w="75" w:type="dxa"/>
              <w:bottom w:w="75" w:type="dxa"/>
              <w:right w:w="75" w:type="dxa"/>
            </w:tcMar>
          </w:tcPr>
          <w:p w14:paraId="4791CAB7" w14:textId="77777777" w:rsidR="003A3798" w:rsidRPr="00C8082E" w:rsidRDefault="003A3798" w:rsidP="00C8082E">
            <w:pPr>
              <w:spacing w:after="0" w:line="240" w:lineRule="auto"/>
              <w:rPr>
                <w:sz w:val="20"/>
                <w:szCs w:val="20"/>
              </w:rPr>
            </w:pPr>
            <w:r w:rsidRPr="00C8082E">
              <w:rPr>
                <w:sz w:val="20"/>
                <w:szCs w:val="20"/>
              </w:rPr>
              <w:t>Hectares of high-value biodiversity sites covered by coordinated pest management</w:t>
            </w:r>
          </w:p>
        </w:tc>
        <w:tc>
          <w:tcPr>
            <w:tcW w:w="1703" w:type="dxa"/>
            <w:tcMar>
              <w:top w:w="75" w:type="dxa"/>
              <w:left w:w="75" w:type="dxa"/>
              <w:bottom w:w="75" w:type="dxa"/>
              <w:right w:w="75" w:type="dxa"/>
            </w:tcMar>
            <w:vAlign w:val="center"/>
          </w:tcPr>
          <w:p w14:paraId="3F1AB8BB" w14:textId="77777777" w:rsidR="003A3798" w:rsidRPr="00C8082E" w:rsidRDefault="003A3798" w:rsidP="00C8082E">
            <w:pPr>
              <w:spacing w:after="0" w:line="240" w:lineRule="auto"/>
              <w:rPr>
                <w:sz w:val="20"/>
                <w:szCs w:val="20"/>
              </w:rPr>
            </w:pPr>
            <w:r w:rsidRPr="00C8082E">
              <w:rPr>
                <w:sz w:val="20"/>
                <w:szCs w:val="20"/>
              </w:rPr>
              <w:t>386</w:t>
            </w:r>
          </w:p>
        </w:tc>
        <w:tc>
          <w:tcPr>
            <w:tcW w:w="1726" w:type="dxa"/>
            <w:shd w:val="clear" w:color="auto" w:fill="auto"/>
            <w:tcMar>
              <w:top w:w="75" w:type="dxa"/>
              <w:left w:w="75" w:type="dxa"/>
              <w:bottom w:w="75" w:type="dxa"/>
              <w:right w:w="75" w:type="dxa"/>
            </w:tcMar>
            <w:vAlign w:val="center"/>
          </w:tcPr>
          <w:p w14:paraId="7F2DA723" w14:textId="7BA18D65" w:rsidR="003A3798" w:rsidRPr="00C8082E" w:rsidRDefault="002B4D9E" w:rsidP="00C8082E">
            <w:pPr>
              <w:spacing w:after="0" w:line="240" w:lineRule="auto"/>
              <w:rPr>
                <w:sz w:val="20"/>
                <w:szCs w:val="20"/>
              </w:rPr>
            </w:pPr>
            <w:r w:rsidRPr="00C8082E">
              <w:rPr>
                <w:sz w:val="20"/>
                <w:szCs w:val="20"/>
              </w:rPr>
              <w:t>426</w:t>
            </w:r>
          </w:p>
        </w:tc>
      </w:tr>
      <w:tr w:rsidR="003A3798" w:rsidRPr="00B45684" w14:paraId="6DA8F573" w14:textId="77777777" w:rsidTr="00C8082E">
        <w:tblPrEx>
          <w:tblCellMar>
            <w:top w:w="15" w:type="dxa"/>
            <w:left w:w="15" w:type="dxa"/>
            <w:bottom w:w="15" w:type="dxa"/>
            <w:right w:w="15" w:type="dxa"/>
          </w:tblCellMar>
        </w:tblPrEx>
        <w:trPr>
          <w:trHeight w:val="242"/>
        </w:trPr>
        <w:tc>
          <w:tcPr>
            <w:tcW w:w="9781" w:type="dxa"/>
            <w:gridSpan w:val="3"/>
            <w:shd w:val="clear" w:color="auto" w:fill="1F4429" w:themeFill="accent5" w:themeFillShade="80"/>
            <w:tcMar>
              <w:top w:w="75" w:type="dxa"/>
              <w:left w:w="75" w:type="dxa"/>
              <w:bottom w:w="57" w:type="dxa"/>
              <w:right w:w="75" w:type="dxa"/>
            </w:tcMar>
            <w:hideMark/>
          </w:tcPr>
          <w:p w14:paraId="4B11319B" w14:textId="77777777" w:rsidR="003A3798" w:rsidRPr="00C8082E" w:rsidRDefault="003A3798" w:rsidP="00C8082E">
            <w:pPr>
              <w:spacing w:after="0" w:line="240" w:lineRule="auto"/>
              <w:rPr>
                <w:b/>
                <w:color w:val="FFFFFF" w:themeColor="background1"/>
                <w:sz w:val="20"/>
                <w:szCs w:val="20"/>
              </w:rPr>
            </w:pPr>
            <w:r w:rsidRPr="00C8082E">
              <w:rPr>
                <w:b/>
                <w:color w:val="FFFFFF" w:themeColor="background1"/>
                <w:sz w:val="20"/>
                <w:szCs w:val="20"/>
              </w:rPr>
              <w:t>2.2 Waste reduction and energy conservation</w:t>
            </w:r>
          </w:p>
        </w:tc>
      </w:tr>
      <w:tr w:rsidR="003A3798" w:rsidRPr="00B45684" w14:paraId="138A7A28" w14:textId="77777777" w:rsidTr="00C8082E">
        <w:tblPrEx>
          <w:tblCellMar>
            <w:top w:w="15" w:type="dxa"/>
            <w:left w:w="15" w:type="dxa"/>
            <w:bottom w:w="15" w:type="dxa"/>
            <w:right w:w="15" w:type="dxa"/>
          </w:tblCellMar>
        </w:tblPrEx>
        <w:trPr>
          <w:trHeight w:val="21"/>
        </w:trPr>
        <w:tc>
          <w:tcPr>
            <w:tcW w:w="9781" w:type="dxa"/>
            <w:gridSpan w:val="3"/>
            <w:shd w:val="clear" w:color="auto" w:fill="D8F1EA" w:themeFill="accent4" w:themeFillTint="33"/>
            <w:tcMar>
              <w:top w:w="75" w:type="dxa"/>
              <w:left w:w="75" w:type="dxa"/>
              <w:bottom w:w="75" w:type="dxa"/>
              <w:right w:w="75" w:type="dxa"/>
            </w:tcMar>
            <w:hideMark/>
          </w:tcPr>
          <w:p w14:paraId="05DD3D6F" w14:textId="77777777" w:rsidR="003A3798" w:rsidRPr="00C8082E" w:rsidRDefault="003A3798" w:rsidP="00C8082E">
            <w:pPr>
              <w:spacing w:after="0" w:line="240" w:lineRule="auto"/>
              <w:rPr>
                <w:b/>
                <w:color w:val="333333"/>
                <w:sz w:val="20"/>
                <w:szCs w:val="20"/>
              </w:rPr>
            </w:pPr>
            <w:r w:rsidRPr="00C8082E">
              <w:rPr>
                <w:b/>
                <w:sz w:val="20"/>
                <w:szCs w:val="20"/>
              </w:rPr>
              <w:t>Waste minimisation activities</w:t>
            </w:r>
          </w:p>
        </w:tc>
      </w:tr>
      <w:tr w:rsidR="003A3798" w:rsidRPr="00B45684" w14:paraId="2A96262F" w14:textId="77777777" w:rsidTr="00C8082E">
        <w:tblPrEx>
          <w:tblCellMar>
            <w:top w:w="15" w:type="dxa"/>
            <w:left w:w="15" w:type="dxa"/>
            <w:bottom w:w="15" w:type="dxa"/>
            <w:right w:w="15" w:type="dxa"/>
          </w:tblCellMar>
        </w:tblPrEx>
        <w:trPr>
          <w:trHeight w:val="242"/>
        </w:trPr>
        <w:tc>
          <w:tcPr>
            <w:tcW w:w="6352" w:type="dxa"/>
            <w:tcMar>
              <w:top w:w="75" w:type="dxa"/>
              <w:left w:w="75" w:type="dxa"/>
              <w:bottom w:w="75" w:type="dxa"/>
              <w:right w:w="75" w:type="dxa"/>
            </w:tcMar>
            <w:hideMark/>
          </w:tcPr>
          <w:p w14:paraId="427D182A" w14:textId="77777777" w:rsidR="003A3798" w:rsidRPr="00C8082E" w:rsidRDefault="003A3798" w:rsidP="00C8082E">
            <w:pPr>
              <w:spacing w:after="0" w:line="240" w:lineRule="auto"/>
              <w:rPr>
                <w:sz w:val="20"/>
                <w:szCs w:val="20"/>
              </w:rPr>
            </w:pPr>
            <w:r w:rsidRPr="00C8082E">
              <w:rPr>
                <w:sz w:val="20"/>
                <w:szCs w:val="20"/>
              </w:rPr>
              <w:t>Volume of waste diverted from landfill (tonnes)</w:t>
            </w:r>
          </w:p>
        </w:tc>
        <w:tc>
          <w:tcPr>
            <w:tcW w:w="1703" w:type="dxa"/>
            <w:tcMar>
              <w:top w:w="75" w:type="dxa"/>
              <w:left w:w="75" w:type="dxa"/>
              <w:bottom w:w="75" w:type="dxa"/>
              <w:right w:w="75" w:type="dxa"/>
            </w:tcMar>
            <w:vAlign w:val="center"/>
            <w:hideMark/>
          </w:tcPr>
          <w:p w14:paraId="5414CF9C" w14:textId="77777777" w:rsidR="003A3798" w:rsidRPr="00C8082E" w:rsidRDefault="003A3798" w:rsidP="00C8082E">
            <w:pPr>
              <w:spacing w:after="0" w:line="240" w:lineRule="auto"/>
              <w:rPr>
                <w:sz w:val="20"/>
                <w:szCs w:val="20"/>
              </w:rPr>
            </w:pPr>
            <w:r w:rsidRPr="00C8082E">
              <w:rPr>
                <w:sz w:val="20"/>
                <w:szCs w:val="20"/>
              </w:rPr>
              <w:t>20,000</w:t>
            </w:r>
          </w:p>
        </w:tc>
        <w:tc>
          <w:tcPr>
            <w:tcW w:w="1726" w:type="dxa"/>
            <w:tcMar>
              <w:top w:w="75" w:type="dxa"/>
              <w:left w:w="75" w:type="dxa"/>
              <w:bottom w:w="75" w:type="dxa"/>
              <w:right w:w="75" w:type="dxa"/>
            </w:tcMar>
            <w:vAlign w:val="center"/>
          </w:tcPr>
          <w:p w14:paraId="3D6D7108" w14:textId="28C72E36" w:rsidR="003A3798" w:rsidRPr="00C8082E" w:rsidRDefault="00D46B4C" w:rsidP="00C8082E">
            <w:pPr>
              <w:spacing w:after="0" w:line="240" w:lineRule="auto"/>
              <w:rPr>
                <w:sz w:val="20"/>
                <w:szCs w:val="20"/>
              </w:rPr>
            </w:pPr>
            <w:r w:rsidRPr="00C8082E">
              <w:rPr>
                <w:sz w:val="20"/>
                <w:szCs w:val="20"/>
              </w:rPr>
              <w:t>20,000</w:t>
            </w:r>
          </w:p>
        </w:tc>
      </w:tr>
      <w:tr w:rsidR="003A3798" w:rsidRPr="00B45684" w14:paraId="14E6D3E3" w14:textId="77777777" w:rsidTr="00C8082E">
        <w:tblPrEx>
          <w:tblCellMar>
            <w:top w:w="15" w:type="dxa"/>
            <w:left w:w="15" w:type="dxa"/>
            <w:bottom w:w="15" w:type="dxa"/>
            <w:right w:w="15" w:type="dxa"/>
          </w:tblCellMar>
        </w:tblPrEx>
        <w:trPr>
          <w:trHeight w:val="242"/>
        </w:trPr>
        <w:tc>
          <w:tcPr>
            <w:tcW w:w="6352" w:type="dxa"/>
            <w:tcMar>
              <w:top w:w="75" w:type="dxa"/>
              <w:left w:w="75" w:type="dxa"/>
              <w:bottom w:w="75" w:type="dxa"/>
              <w:right w:w="75" w:type="dxa"/>
            </w:tcMar>
            <w:hideMark/>
          </w:tcPr>
          <w:p w14:paraId="5D43B097" w14:textId="77777777" w:rsidR="003A3798" w:rsidRPr="00C8082E" w:rsidRDefault="003A3798" w:rsidP="00C8082E">
            <w:pPr>
              <w:spacing w:after="0" w:line="240" w:lineRule="auto"/>
              <w:rPr>
                <w:sz w:val="20"/>
                <w:szCs w:val="20"/>
              </w:rPr>
            </w:pPr>
            <w:r w:rsidRPr="00C8082E">
              <w:rPr>
                <w:sz w:val="20"/>
                <w:szCs w:val="20"/>
              </w:rPr>
              <w:t>Residents (%) satisfied with kerbside recycling service</w:t>
            </w:r>
          </w:p>
        </w:tc>
        <w:tc>
          <w:tcPr>
            <w:tcW w:w="1703" w:type="dxa"/>
            <w:tcMar>
              <w:top w:w="75" w:type="dxa"/>
              <w:left w:w="75" w:type="dxa"/>
              <w:bottom w:w="75" w:type="dxa"/>
              <w:right w:w="75" w:type="dxa"/>
            </w:tcMar>
            <w:vAlign w:val="center"/>
            <w:hideMark/>
          </w:tcPr>
          <w:p w14:paraId="08DA70B1" w14:textId="77777777" w:rsidR="003A3798" w:rsidRPr="00C8082E" w:rsidRDefault="003A3798" w:rsidP="00C8082E">
            <w:pPr>
              <w:spacing w:after="0" w:line="240" w:lineRule="auto"/>
              <w:rPr>
                <w:sz w:val="20"/>
                <w:szCs w:val="20"/>
              </w:rPr>
            </w:pPr>
            <w:r w:rsidRPr="00C8082E">
              <w:rPr>
                <w:sz w:val="20"/>
                <w:szCs w:val="20"/>
              </w:rPr>
              <w:t>85%</w:t>
            </w:r>
          </w:p>
        </w:tc>
        <w:tc>
          <w:tcPr>
            <w:tcW w:w="1726" w:type="dxa"/>
            <w:tcMar>
              <w:top w:w="75" w:type="dxa"/>
              <w:left w:w="75" w:type="dxa"/>
              <w:bottom w:w="75" w:type="dxa"/>
              <w:right w:w="75" w:type="dxa"/>
            </w:tcMar>
            <w:vAlign w:val="center"/>
          </w:tcPr>
          <w:p w14:paraId="3F21F5FD" w14:textId="320245BA" w:rsidR="003A3798" w:rsidRPr="00C8082E" w:rsidRDefault="001D5284" w:rsidP="00C8082E">
            <w:pPr>
              <w:spacing w:after="0" w:line="240" w:lineRule="auto"/>
              <w:rPr>
                <w:sz w:val="20"/>
                <w:szCs w:val="20"/>
              </w:rPr>
            </w:pPr>
            <w:r w:rsidRPr="00C8082E">
              <w:rPr>
                <w:sz w:val="20"/>
                <w:szCs w:val="20"/>
              </w:rPr>
              <w:t>85%</w:t>
            </w:r>
          </w:p>
        </w:tc>
      </w:tr>
      <w:tr w:rsidR="003A3798" w:rsidRPr="00B45684" w14:paraId="3CD0FFDB" w14:textId="77777777" w:rsidTr="00C8082E">
        <w:tblPrEx>
          <w:tblCellMar>
            <w:top w:w="15" w:type="dxa"/>
            <w:left w:w="15" w:type="dxa"/>
            <w:bottom w:w="15" w:type="dxa"/>
            <w:right w:w="15" w:type="dxa"/>
          </w:tblCellMar>
        </w:tblPrEx>
        <w:trPr>
          <w:trHeight w:val="242"/>
        </w:trPr>
        <w:tc>
          <w:tcPr>
            <w:tcW w:w="6352" w:type="dxa"/>
            <w:tcMar>
              <w:top w:w="75" w:type="dxa"/>
              <w:left w:w="75" w:type="dxa"/>
              <w:bottom w:w="75" w:type="dxa"/>
              <w:right w:w="75" w:type="dxa"/>
            </w:tcMar>
            <w:hideMark/>
          </w:tcPr>
          <w:p w14:paraId="765B714C" w14:textId="77777777" w:rsidR="003A3798" w:rsidRPr="00C8082E" w:rsidRDefault="003A3798" w:rsidP="00C8082E">
            <w:pPr>
              <w:spacing w:after="0" w:line="240" w:lineRule="auto"/>
              <w:rPr>
                <w:sz w:val="20"/>
                <w:szCs w:val="20"/>
              </w:rPr>
            </w:pPr>
            <w:r w:rsidRPr="00C8082E">
              <w:rPr>
                <w:sz w:val="20"/>
                <w:szCs w:val="20"/>
              </w:rPr>
              <w:t>Users (%) satisfied with waste collection service</w:t>
            </w:r>
          </w:p>
        </w:tc>
        <w:tc>
          <w:tcPr>
            <w:tcW w:w="1703" w:type="dxa"/>
            <w:tcMar>
              <w:top w:w="75" w:type="dxa"/>
              <w:left w:w="75" w:type="dxa"/>
              <w:bottom w:w="75" w:type="dxa"/>
              <w:right w:w="75" w:type="dxa"/>
            </w:tcMar>
            <w:vAlign w:val="center"/>
            <w:hideMark/>
          </w:tcPr>
          <w:p w14:paraId="2D16558A" w14:textId="77777777" w:rsidR="003A3798" w:rsidRPr="00C8082E" w:rsidRDefault="003A3798" w:rsidP="00C8082E">
            <w:pPr>
              <w:spacing w:after="0" w:line="240" w:lineRule="auto"/>
              <w:rPr>
                <w:sz w:val="20"/>
                <w:szCs w:val="20"/>
              </w:rPr>
            </w:pPr>
            <w:r w:rsidRPr="00C8082E">
              <w:rPr>
                <w:sz w:val="20"/>
                <w:szCs w:val="20"/>
              </w:rPr>
              <w:t>90%</w:t>
            </w:r>
          </w:p>
        </w:tc>
        <w:tc>
          <w:tcPr>
            <w:tcW w:w="1726" w:type="dxa"/>
            <w:tcMar>
              <w:top w:w="75" w:type="dxa"/>
              <w:left w:w="75" w:type="dxa"/>
              <w:bottom w:w="75" w:type="dxa"/>
              <w:right w:w="75" w:type="dxa"/>
            </w:tcMar>
            <w:vAlign w:val="center"/>
          </w:tcPr>
          <w:p w14:paraId="4CDC5C62" w14:textId="6BF061DF" w:rsidR="003A3798" w:rsidRPr="00C8082E" w:rsidRDefault="00B911E5" w:rsidP="00C8082E">
            <w:pPr>
              <w:spacing w:after="0" w:line="240" w:lineRule="auto"/>
              <w:rPr>
                <w:sz w:val="20"/>
                <w:szCs w:val="20"/>
              </w:rPr>
            </w:pPr>
            <w:r w:rsidRPr="00C8082E">
              <w:rPr>
                <w:sz w:val="20"/>
                <w:szCs w:val="20"/>
              </w:rPr>
              <w:t>90%</w:t>
            </w:r>
          </w:p>
        </w:tc>
      </w:tr>
      <w:tr w:rsidR="003A3798" w:rsidRPr="00B45684" w14:paraId="0FA42E67" w14:textId="77777777" w:rsidTr="00C8082E">
        <w:tblPrEx>
          <w:tblCellMar>
            <w:top w:w="15" w:type="dxa"/>
            <w:left w:w="15" w:type="dxa"/>
            <w:bottom w:w="15" w:type="dxa"/>
            <w:right w:w="15" w:type="dxa"/>
          </w:tblCellMar>
        </w:tblPrEx>
        <w:trPr>
          <w:trHeight w:val="282"/>
        </w:trPr>
        <w:tc>
          <w:tcPr>
            <w:tcW w:w="9781" w:type="dxa"/>
            <w:gridSpan w:val="3"/>
            <w:shd w:val="clear" w:color="auto" w:fill="D8F1EA" w:themeFill="accent4" w:themeFillTint="33"/>
            <w:tcMar>
              <w:top w:w="75" w:type="dxa"/>
              <w:left w:w="75" w:type="dxa"/>
              <w:bottom w:w="75" w:type="dxa"/>
              <w:right w:w="75" w:type="dxa"/>
            </w:tcMar>
            <w:vAlign w:val="center"/>
            <w:hideMark/>
          </w:tcPr>
          <w:p w14:paraId="38F44FBF" w14:textId="77777777" w:rsidR="003A3798" w:rsidRPr="00C8082E" w:rsidRDefault="003A3798" w:rsidP="00C8082E">
            <w:pPr>
              <w:spacing w:after="0" w:line="240" w:lineRule="auto"/>
              <w:rPr>
                <w:b/>
                <w:color w:val="333333"/>
                <w:sz w:val="20"/>
                <w:szCs w:val="20"/>
              </w:rPr>
            </w:pPr>
            <w:r w:rsidRPr="00C8082E">
              <w:rPr>
                <w:b/>
                <w:sz w:val="20"/>
                <w:szCs w:val="20"/>
              </w:rPr>
              <w:t>Energy conservation</w:t>
            </w:r>
          </w:p>
        </w:tc>
      </w:tr>
      <w:tr w:rsidR="003A3798" w:rsidRPr="00B45684" w14:paraId="47A025D3" w14:textId="77777777" w:rsidTr="00C8082E">
        <w:tblPrEx>
          <w:tblCellMar>
            <w:top w:w="15" w:type="dxa"/>
            <w:left w:w="15" w:type="dxa"/>
            <w:bottom w:w="15" w:type="dxa"/>
            <w:right w:w="15" w:type="dxa"/>
          </w:tblCellMar>
        </w:tblPrEx>
        <w:trPr>
          <w:trHeight w:val="27"/>
        </w:trPr>
        <w:tc>
          <w:tcPr>
            <w:tcW w:w="6352" w:type="dxa"/>
            <w:tcMar>
              <w:top w:w="75" w:type="dxa"/>
              <w:left w:w="75" w:type="dxa"/>
              <w:bottom w:w="75" w:type="dxa"/>
              <w:right w:w="75" w:type="dxa"/>
            </w:tcMar>
            <w:hideMark/>
          </w:tcPr>
          <w:p w14:paraId="2894DAFE" w14:textId="77777777" w:rsidR="003A3798" w:rsidRPr="00C8082E" w:rsidRDefault="003A3798" w:rsidP="00C8082E">
            <w:pPr>
              <w:spacing w:after="0" w:line="240" w:lineRule="auto"/>
              <w:rPr>
                <w:sz w:val="20"/>
                <w:szCs w:val="20"/>
              </w:rPr>
            </w:pPr>
            <w:r w:rsidRPr="00C8082E">
              <w:rPr>
                <w:sz w:val="20"/>
                <w:szCs w:val="20"/>
              </w:rPr>
              <w:t>WCC Group GHG emissions (tCo2-e) decreasing</w:t>
            </w:r>
          </w:p>
        </w:tc>
        <w:tc>
          <w:tcPr>
            <w:tcW w:w="1703" w:type="dxa"/>
            <w:tcMar>
              <w:top w:w="75" w:type="dxa"/>
              <w:left w:w="75" w:type="dxa"/>
              <w:bottom w:w="75" w:type="dxa"/>
              <w:right w:w="75" w:type="dxa"/>
            </w:tcMar>
            <w:vAlign w:val="center"/>
            <w:hideMark/>
          </w:tcPr>
          <w:p w14:paraId="71A2173D" w14:textId="77777777" w:rsidR="003A3798" w:rsidRPr="00C8082E" w:rsidRDefault="003A3798" w:rsidP="00C8082E">
            <w:pPr>
              <w:spacing w:after="0" w:line="240" w:lineRule="auto"/>
              <w:rPr>
                <w:sz w:val="20"/>
                <w:szCs w:val="20"/>
              </w:rPr>
            </w:pPr>
            <w:r w:rsidRPr="00C8082E">
              <w:rPr>
                <w:sz w:val="20"/>
                <w:szCs w:val="20"/>
              </w:rPr>
              <w:t xml:space="preserve">Achieve 2050 target </w:t>
            </w:r>
          </w:p>
        </w:tc>
        <w:tc>
          <w:tcPr>
            <w:tcW w:w="1726" w:type="dxa"/>
            <w:tcMar>
              <w:top w:w="75" w:type="dxa"/>
              <w:left w:w="75" w:type="dxa"/>
              <w:bottom w:w="75" w:type="dxa"/>
              <w:right w:w="75" w:type="dxa"/>
            </w:tcMar>
            <w:vAlign w:val="center"/>
            <w:hideMark/>
          </w:tcPr>
          <w:p w14:paraId="72627E9C" w14:textId="77777777" w:rsidR="003A3798" w:rsidRPr="00C8082E" w:rsidRDefault="003A3798" w:rsidP="00C8082E">
            <w:pPr>
              <w:spacing w:after="0" w:line="240" w:lineRule="auto"/>
              <w:rPr>
                <w:sz w:val="20"/>
                <w:szCs w:val="20"/>
              </w:rPr>
            </w:pPr>
            <w:r w:rsidRPr="00C8082E">
              <w:rPr>
                <w:sz w:val="20"/>
                <w:szCs w:val="20"/>
              </w:rPr>
              <w:t xml:space="preserve">Achieve 2050 target </w:t>
            </w:r>
          </w:p>
        </w:tc>
      </w:tr>
      <w:tr w:rsidR="003A3798" w:rsidRPr="00B45684" w14:paraId="7C38B49B" w14:textId="77777777" w:rsidTr="00C8082E">
        <w:tblPrEx>
          <w:tblCellMar>
            <w:top w:w="15" w:type="dxa"/>
            <w:left w:w="15" w:type="dxa"/>
            <w:bottom w:w="15" w:type="dxa"/>
            <w:right w:w="15" w:type="dxa"/>
          </w:tblCellMar>
        </w:tblPrEx>
        <w:trPr>
          <w:trHeight w:val="142"/>
        </w:trPr>
        <w:tc>
          <w:tcPr>
            <w:tcW w:w="6352" w:type="dxa"/>
            <w:tcMar>
              <w:top w:w="75" w:type="dxa"/>
              <w:left w:w="75" w:type="dxa"/>
              <w:bottom w:w="75" w:type="dxa"/>
              <w:right w:w="75" w:type="dxa"/>
            </w:tcMar>
            <w:hideMark/>
          </w:tcPr>
          <w:p w14:paraId="65D7F2EE" w14:textId="77777777" w:rsidR="003A3798" w:rsidRPr="00C8082E" w:rsidRDefault="003A3798" w:rsidP="00C8082E">
            <w:pPr>
              <w:spacing w:after="0" w:line="240" w:lineRule="auto"/>
              <w:rPr>
                <w:sz w:val="20"/>
                <w:szCs w:val="20"/>
              </w:rPr>
            </w:pPr>
            <w:r w:rsidRPr="00C8082E">
              <w:rPr>
                <w:sz w:val="20"/>
                <w:szCs w:val="20"/>
              </w:rPr>
              <w:t>Progress on achievement of Te Atakura implementation plan</w:t>
            </w:r>
          </w:p>
        </w:tc>
        <w:tc>
          <w:tcPr>
            <w:tcW w:w="1703" w:type="dxa"/>
            <w:tcMar>
              <w:top w:w="75" w:type="dxa"/>
              <w:left w:w="75" w:type="dxa"/>
              <w:bottom w:w="75" w:type="dxa"/>
              <w:right w:w="75" w:type="dxa"/>
            </w:tcMar>
            <w:vAlign w:val="center"/>
            <w:hideMark/>
          </w:tcPr>
          <w:p w14:paraId="288F8827" w14:textId="77777777" w:rsidR="003A3798" w:rsidRPr="00C8082E" w:rsidRDefault="003A3798" w:rsidP="00C8082E">
            <w:pPr>
              <w:spacing w:after="0" w:line="240" w:lineRule="auto"/>
              <w:rPr>
                <w:sz w:val="20"/>
                <w:szCs w:val="20"/>
              </w:rPr>
            </w:pPr>
            <w:r w:rsidRPr="00C8082E">
              <w:rPr>
                <w:sz w:val="20"/>
                <w:szCs w:val="20"/>
              </w:rPr>
              <w:t>To Achieve</w:t>
            </w:r>
          </w:p>
        </w:tc>
        <w:tc>
          <w:tcPr>
            <w:tcW w:w="1726" w:type="dxa"/>
            <w:tcMar>
              <w:top w:w="75" w:type="dxa"/>
              <w:left w:w="75" w:type="dxa"/>
              <w:bottom w:w="75" w:type="dxa"/>
              <w:right w:w="75" w:type="dxa"/>
            </w:tcMar>
            <w:vAlign w:val="center"/>
            <w:hideMark/>
          </w:tcPr>
          <w:p w14:paraId="25670507" w14:textId="52D5C06E" w:rsidR="003A3798" w:rsidRPr="00C8082E" w:rsidRDefault="001C21C3" w:rsidP="00C8082E">
            <w:pPr>
              <w:spacing w:after="0" w:line="240" w:lineRule="auto"/>
              <w:rPr>
                <w:sz w:val="20"/>
                <w:szCs w:val="20"/>
              </w:rPr>
            </w:pPr>
            <w:r w:rsidRPr="00C8082E">
              <w:rPr>
                <w:sz w:val="20"/>
                <w:szCs w:val="20"/>
              </w:rPr>
              <w:t>Achieve</w:t>
            </w:r>
            <w:r w:rsidR="00587E9B" w:rsidRPr="00C8082E">
              <w:rPr>
                <w:sz w:val="20"/>
                <w:szCs w:val="20"/>
              </w:rPr>
              <w:t>d</w:t>
            </w:r>
          </w:p>
        </w:tc>
      </w:tr>
      <w:tr w:rsidR="003A3798" w:rsidRPr="00B45684" w14:paraId="09B094F1" w14:textId="77777777" w:rsidTr="00C8082E">
        <w:tblPrEx>
          <w:tblCellMar>
            <w:top w:w="15" w:type="dxa"/>
            <w:left w:w="15" w:type="dxa"/>
            <w:bottom w:w="15" w:type="dxa"/>
            <w:right w:w="15" w:type="dxa"/>
          </w:tblCellMar>
        </w:tblPrEx>
        <w:trPr>
          <w:trHeight w:val="253"/>
        </w:trPr>
        <w:tc>
          <w:tcPr>
            <w:tcW w:w="9781" w:type="dxa"/>
            <w:gridSpan w:val="3"/>
            <w:shd w:val="clear" w:color="auto" w:fill="1F4429" w:themeFill="accent5" w:themeFillShade="80"/>
            <w:tcMar>
              <w:top w:w="75" w:type="dxa"/>
              <w:left w:w="75" w:type="dxa"/>
              <w:bottom w:w="57" w:type="dxa"/>
              <w:right w:w="75" w:type="dxa"/>
            </w:tcMar>
            <w:vAlign w:val="center"/>
            <w:hideMark/>
          </w:tcPr>
          <w:p w14:paraId="2675A10F" w14:textId="77777777" w:rsidR="003A3798" w:rsidRPr="00C8082E" w:rsidRDefault="003A3798" w:rsidP="00C8082E">
            <w:pPr>
              <w:spacing w:after="0" w:line="240" w:lineRule="auto"/>
              <w:rPr>
                <w:b/>
                <w:color w:val="FFFFFF" w:themeColor="background1"/>
                <w:sz w:val="20"/>
                <w:szCs w:val="20"/>
              </w:rPr>
            </w:pPr>
            <w:r w:rsidRPr="00C8082E">
              <w:rPr>
                <w:b/>
                <w:color w:val="FFFFFF" w:themeColor="background1"/>
                <w:sz w:val="20"/>
                <w:szCs w:val="20"/>
              </w:rPr>
              <w:t>2.3 Water</w:t>
            </w:r>
          </w:p>
        </w:tc>
      </w:tr>
      <w:tr w:rsidR="003A3798" w:rsidRPr="00B45684" w14:paraId="22B1BCF2"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vAlign w:val="center"/>
            <w:hideMark/>
          </w:tcPr>
          <w:p w14:paraId="564EA8E2" w14:textId="77777777" w:rsidR="003A3798" w:rsidRPr="00C8082E" w:rsidRDefault="003A3798" w:rsidP="00C8082E">
            <w:pPr>
              <w:spacing w:after="0" w:line="240" w:lineRule="auto"/>
              <w:rPr>
                <w:b/>
                <w:sz w:val="20"/>
                <w:szCs w:val="20"/>
              </w:rPr>
            </w:pPr>
            <w:r w:rsidRPr="00C8082E">
              <w:rPr>
                <w:b/>
                <w:sz w:val="20"/>
                <w:szCs w:val="20"/>
              </w:rPr>
              <w:t>Clean and safe </w:t>
            </w:r>
          </w:p>
        </w:tc>
      </w:tr>
      <w:tr w:rsidR="003A3798" w:rsidRPr="00B45684" w14:paraId="7D2A52B0"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17AA5766" w14:textId="77777777" w:rsidR="003A3798" w:rsidRPr="00C8082E" w:rsidRDefault="003A3798" w:rsidP="00C8082E">
            <w:pPr>
              <w:spacing w:after="0" w:line="240" w:lineRule="auto"/>
              <w:rPr>
                <w:sz w:val="20"/>
                <w:szCs w:val="20"/>
              </w:rPr>
            </w:pPr>
            <w:r w:rsidRPr="00C8082E">
              <w:rPr>
                <w:sz w:val="20"/>
                <w:szCs w:val="20"/>
              </w:rPr>
              <w:t xml:space="preserve">Compliance with Drinking Water Standards for NZ 2005 (revised 2008) (Part 4 bacterial compliance </w:t>
            </w:r>
            <w:proofErr w:type="gramStart"/>
            <w:r w:rsidRPr="00C8082E">
              <w:rPr>
                <w:sz w:val="20"/>
                <w:szCs w:val="20"/>
              </w:rPr>
              <w:t>criteria)*</w:t>
            </w:r>
            <w:proofErr w:type="gramEnd"/>
          </w:p>
        </w:tc>
        <w:tc>
          <w:tcPr>
            <w:tcW w:w="1703" w:type="dxa"/>
            <w:tcMar>
              <w:top w:w="75" w:type="dxa"/>
              <w:left w:w="75" w:type="dxa"/>
              <w:bottom w:w="75" w:type="dxa"/>
              <w:right w:w="75" w:type="dxa"/>
            </w:tcMar>
            <w:vAlign w:val="center"/>
            <w:hideMark/>
          </w:tcPr>
          <w:p w14:paraId="7CE7A277" w14:textId="77777777" w:rsidR="003A3798" w:rsidRPr="00C8082E" w:rsidRDefault="003A3798" w:rsidP="00C8082E">
            <w:pPr>
              <w:spacing w:after="0" w:line="240" w:lineRule="auto"/>
              <w:rPr>
                <w:sz w:val="20"/>
                <w:szCs w:val="20"/>
              </w:rPr>
            </w:pPr>
            <w:r w:rsidRPr="00C8082E">
              <w:rPr>
                <w:sz w:val="20"/>
                <w:szCs w:val="20"/>
              </w:rPr>
              <w:t>Compliant</w:t>
            </w:r>
          </w:p>
        </w:tc>
        <w:tc>
          <w:tcPr>
            <w:tcW w:w="1726" w:type="dxa"/>
            <w:tcMar>
              <w:top w:w="75" w:type="dxa"/>
              <w:left w:w="75" w:type="dxa"/>
              <w:bottom w:w="75" w:type="dxa"/>
              <w:right w:w="75" w:type="dxa"/>
            </w:tcMar>
            <w:vAlign w:val="center"/>
          </w:tcPr>
          <w:p w14:paraId="5D50BB32" w14:textId="77777777" w:rsidR="003A3798" w:rsidRPr="00C8082E" w:rsidRDefault="003A3798" w:rsidP="00C8082E">
            <w:pPr>
              <w:spacing w:after="0" w:line="240" w:lineRule="auto"/>
              <w:rPr>
                <w:sz w:val="20"/>
                <w:szCs w:val="20"/>
              </w:rPr>
            </w:pPr>
            <w:r w:rsidRPr="00C8082E">
              <w:rPr>
                <w:sz w:val="20"/>
                <w:szCs w:val="20"/>
              </w:rPr>
              <w:t>Compliant</w:t>
            </w:r>
          </w:p>
        </w:tc>
      </w:tr>
      <w:tr w:rsidR="003A3798" w:rsidRPr="00B45684" w14:paraId="3199BEDC"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5BB32EDC" w14:textId="77777777" w:rsidR="003A3798" w:rsidRPr="00C8082E" w:rsidRDefault="003A3798" w:rsidP="00C8082E">
            <w:pPr>
              <w:spacing w:after="0" w:line="240" w:lineRule="auto"/>
              <w:rPr>
                <w:sz w:val="20"/>
                <w:szCs w:val="20"/>
              </w:rPr>
            </w:pPr>
            <w:r w:rsidRPr="00C8082E">
              <w:rPr>
                <w:sz w:val="20"/>
                <w:szCs w:val="20"/>
              </w:rPr>
              <w:t xml:space="preserve">Compliance with Drinking Water Standards for NZ 2005 (revised 2008) (Part 5 protozoal compliance </w:t>
            </w:r>
            <w:proofErr w:type="gramStart"/>
            <w:r w:rsidRPr="00C8082E">
              <w:rPr>
                <w:sz w:val="20"/>
                <w:szCs w:val="20"/>
              </w:rPr>
              <w:t>criteria)*</w:t>
            </w:r>
            <w:proofErr w:type="gramEnd"/>
          </w:p>
        </w:tc>
        <w:tc>
          <w:tcPr>
            <w:tcW w:w="1703" w:type="dxa"/>
            <w:tcMar>
              <w:top w:w="75" w:type="dxa"/>
              <w:left w:w="75" w:type="dxa"/>
              <w:bottom w:w="75" w:type="dxa"/>
              <w:right w:w="75" w:type="dxa"/>
            </w:tcMar>
            <w:vAlign w:val="center"/>
            <w:hideMark/>
          </w:tcPr>
          <w:p w14:paraId="041990C2" w14:textId="77777777" w:rsidR="003A3798" w:rsidRPr="00C8082E" w:rsidRDefault="003A3798" w:rsidP="00C8082E">
            <w:pPr>
              <w:spacing w:after="0" w:line="240" w:lineRule="auto"/>
              <w:rPr>
                <w:sz w:val="20"/>
                <w:szCs w:val="20"/>
              </w:rPr>
            </w:pPr>
            <w:r w:rsidRPr="00C8082E">
              <w:rPr>
                <w:sz w:val="20"/>
                <w:szCs w:val="20"/>
              </w:rPr>
              <w:t>Compliant</w:t>
            </w:r>
          </w:p>
        </w:tc>
        <w:tc>
          <w:tcPr>
            <w:tcW w:w="1726" w:type="dxa"/>
            <w:tcMar>
              <w:top w:w="75" w:type="dxa"/>
              <w:left w:w="75" w:type="dxa"/>
              <w:bottom w:w="75" w:type="dxa"/>
              <w:right w:w="75" w:type="dxa"/>
            </w:tcMar>
            <w:vAlign w:val="center"/>
          </w:tcPr>
          <w:p w14:paraId="63D305FE" w14:textId="77777777" w:rsidR="003A3798" w:rsidRPr="00C8082E" w:rsidRDefault="003A3798" w:rsidP="00C8082E">
            <w:pPr>
              <w:spacing w:after="0" w:line="240" w:lineRule="auto"/>
              <w:rPr>
                <w:sz w:val="20"/>
                <w:szCs w:val="20"/>
              </w:rPr>
            </w:pPr>
            <w:r w:rsidRPr="00C8082E">
              <w:rPr>
                <w:sz w:val="20"/>
                <w:szCs w:val="20"/>
              </w:rPr>
              <w:t>Compliant</w:t>
            </w:r>
          </w:p>
        </w:tc>
      </w:tr>
      <w:tr w:rsidR="003A3798" w:rsidRPr="00B45684" w14:paraId="7C108E2C"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vAlign w:val="center"/>
            <w:hideMark/>
          </w:tcPr>
          <w:p w14:paraId="723BD2BD" w14:textId="77777777" w:rsidR="003A3798" w:rsidRPr="00C8082E" w:rsidRDefault="003A3798" w:rsidP="00C8082E">
            <w:pPr>
              <w:spacing w:after="0" w:line="240" w:lineRule="auto"/>
              <w:rPr>
                <w:b/>
                <w:sz w:val="20"/>
                <w:szCs w:val="20"/>
              </w:rPr>
            </w:pPr>
            <w:r w:rsidRPr="00C8082E">
              <w:rPr>
                <w:b/>
                <w:sz w:val="20"/>
                <w:szCs w:val="20"/>
              </w:rPr>
              <w:t>Meeting customer expectations </w:t>
            </w:r>
          </w:p>
        </w:tc>
      </w:tr>
      <w:tr w:rsidR="003A3798" w:rsidRPr="00B45684" w14:paraId="398F200B"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222B3562" w14:textId="77777777" w:rsidR="003A3798" w:rsidRPr="00C8082E" w:rsidRDefault="003A3798" w:rsidP="00C8082E">
            <w:pPr>
              <w:spacing w:after="0" w:line="240" w:lineRule="auto"/>
              <w:rPr>
                <w:sz w:val="20"/>
                <w:szCs w:val="20"/>
              </w:rPr>
            </w:pPr>
            <w:r w:rsidRPr="00C8082E">
              <w:rPr>
                <w:sz w:val="20"/>
                <w:szCs w:val="20"/>
              </w:rPr>
              <w:t>Number of complaints about the drinking water’s clarity, taste, odour, pressure or flow, continuity of supply, and supplier responsiveness, expressed per 1000 connections*</w:t>
            </w:r>
          </w:p>
        </w:tc>
        <w:tc>
          <w:tcPr>
            <w:tcW w:w="1703" w:type="dxa"/>
            <w:tcMar>
              <w:top w:w="75" w:type="dxa"/>
              <w:left w:w="75" w:type="dxa"/>
              <w:bottom w:w="75" w:type="dxa"/>
              <w:right w:w="75" w:type="dxa"/>
            </w:tcMar>
            <w:vAlign w:val="center"/>
            <w:hideMark/>
          </w:tcPr>
          <w:p w14:paraId="6EABACC4" w14:textId="77777777" w:rsidR="003A3798" w:rsidRPr="00C8082E" w:rsidRDefault="003A3798" w:rsidP="00C8082E">
            <w:pPr>
              <w:spacing w:after="0" w:line="240" w:lineRule="auto"/>
              <w:rPr>
                <w:sz w:val="20"/>
                <w:szCs w:val="20"/>
              </w:rPr>
            </w:pPr>
            <w:r w:rsidRPr="00C8082E">
              <w:rPr>
                <w:sz w:val="20"/>
                <w:szCs w:val="20"/>
              </w:rPr>
              <w:t>&lt;20/1000</w:t>
            </w:r>
          </w:p>
        </w:tc>
        <w:tc>
          <w:tcPr>
            <w:tcW w:w="1726" w:type="dxa"/>
            <w:tcMar>
              <w:top w:w="75" w:type="dxa"/>
              <w:left w:w="75" w:type="dxa"/>
              <w:bottom w:w="75" w:type="dxa"/>
              <w:right w:w="75" w:type="dxa"/>
            </w:tcMar>
            <w:vAlign w:val="center"/>
            <w:hideMark/>
          </w:tcPr>
          <w:p w14:paraId="4B0FD5EF" w14:textId="644CB867" w:rsidR="003A3798" w:rsidRPr="00C8082E" w:rsidRDefault="004500BC" w:rsidP="00C8082E">
            <w:pPr>
              <w:spacing w:after="0" w:line="240" w:lineRule="auto"/>
              <w:rPr>
                <w:sz w:val="20"/>
                <w:szCs w:val="20"/>
              </w:rPr>
            </w:pPr>
            <w:r w:rsidRPr="00C8082E">
              <w:rPr>
                <w:sz w:val="20"/>
                <w:szCs w:val="20"/>
              </w:rPr>
              <w:t>&lt;20/1000</w:t>
            </w:r>
          </w:p>
        </w:tc>
      </w:tr>
      <w:tr w:rsidR="003A3798" w:rsidRPr="00B45684" w14:paraId="5367B99C"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vAlign w:val="center"/>
            <w:hideMark/>
          </w:tcPr>
          <w:p w14:paraId="42CD2741" w14:textId="77777777" w:rsidR="003A3798" w:rsidRPr="00C8082E" w:rsidRDefault="003A3798" w:rsidP="00C8082E">
            <w:pPr>
              <w:spacing w:after="0" w:line="240" w:lineRule="auto"/>
              <w:rPr>
                <w:b/>
                <w:sz w:val="20"/>
                <w:szCs w:val="20"/>
              </w:rPr>
            </w:pPr>
            <w:r w:rsidRPr="00C8082E">
              <w:rPr>
                <w:b/>
                <w:sz w:val="20"/>
                <w:szCs w:val="20"/>
              </w:rPr>
              <w:t>Continuity of supply and resolution of faults </w:t>
            </w:r>
          </w:p>
        </w:tc>
      </w:tr>
      <w:tr w:rsidR="003A3798" w:rsidRPr="00B45684" w14:paraId="51A37602"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vAlign w:val="center"/>
            <w:hideMark/>
          </w:tcPr>
          <w:p w14:paraId="4D487D13" w14:textId="77777777" w:rsidR="003A3798" w:rsidRPr="00C8082E" w:rsidRDefault="003A3798" w:rsidP="00C8082E">
            <w:pPr>
              <w:spacing w:after="0" w:line="240" w:lineRule="auto"/>
              <w:rPr>
                <w:color w:val="333333"/>
                <w:sz w:val="20"/>
                <w:szCs w:val="20"/>
              </w:rPr>
            </w:pPr>
            <w:r w:rsidRPr="00C8082E">
              <w:rPr>
                <w:sz w:val="20"/>
                <w:szCs w:val="20"/>
              </w:rPr>
              <w:t>Water supply interruptions (measured as customer hours)</w:t>
            </w:r>
          </w:p>
        </w:tc>
        <w:tc>
          <w:tcPr>
            <w:tcW w:w="1703" w:type="dxa"/>
            <w:tcMar>
              <w:top w:w="75" w:type="dxa"/>
              <w:left w:w="75" w:type="dxa"/>
              <w:bottom w:w="75" w:type="dxa"/>
              <w:right w:w="75" w:type="dxa"/>
            </w:tcMar>
            <w:vAlign w:val="center"/>
            <w:hideMark/>
          </w:tcPr>
          <w:p w14:paraId="70F30EDA" w14:textId="77777777" w:rsidR="003A3798" w:rsidRPr="00C8082E" w:rsidRDefault="003A3798" w:rsidP="00C8082E">
            <w:pPr>
              <w:spacing w:after="0" w:line="240" w:lineRule="auto"/>
              <w:rPr>
                <w:color w:val="333333"/>
                <w:sz w:val="20"/>
                <w:szCs w:val="20"/>
              </w:rPr>
            </w:pPr>
            <w:r w:rsidRPr="00C8082E">
              <w:rPr>
                <w:sz w:val="20"/>
                <w:szCs w:val="20"/>
              </w:rPr>
              <w:t>Monitor trend</w:t>
            </w:r>
          </w:p>
        </w:tc>
        <w:tc>
          <w:tcPr>
            <w:tcW w:w="1726" w:type="dxa"/>
            <w:tcMar>
              <w:top w:w="75" w:type="dxa"/>
              <w:left w:w="75" w:type="dxa"/>
              <w:bottom w:w="75" w:type="dxa"/>
              <w:right w:w="75" w:type="dxa"/>
            </w:tcMar>
            <w:vAlign w:val="center"/>
          </w:tcPr>
          <w:p w14:paraId="378DAFF1" w14:textId="7B61F0B9" w:rsidR="003A3798" w:rsidRPr="00C8082E" w:rsidRDefault="00CB67B9" w:rsidP="00C8082E">
            <w:pPr>
              <w:spacing w:after="0" w:line="240" w:lineRule="auto"/>
              <w:rPr>
                <w:sz w:val="20"/>
                <w:szCs w:val="20"/>
              </w:rPr>
            </w:pPr>
            <w:r w:rsidRPr="00C8082E">
              <w:rPr>
                <w:sz w:val="20"/>
                <w:szCs w:val="20"/>
              </w:rPr>
              <w:t>≤</w:t>
            </w:r>
            <w:r w:rsidR="00E00D3C" w:rsidRPr="00C8082E">
              <w:rPr>
                <w:sz w:val="20"/>
                <w:szCs w:val="20"/>
              </w:rPr>
              <w:t>2</w:t>
            </w:r>
          </w:p>
        </w:tc>
      </w:tr>
      <w:tr w:rsidR="003A3798" w:rsidRPr="00B45684" w14:paraId="6721B1F8" w14:textId="77777777" w:rsidTr="00C8082E">
        <w:tblPrEx>
          <w:tblCellMar>
            <w:top w:w="15" w:type="dxa"/>
            <w:left w:w="15" w:type="dxa"/>
            <w:bottom w:w="15" w:type="dxa"/>
            <w:right w:w="15" w:type="dxa"/>
          </w:tblCellMar>
        </w:tblPrEx>
        <w:trPr>
          <w:trHeight w:val="739"/>
        </w:trPr>
        <w:tc>
          <w:tcPr>
            <w:tcW w:w="6352" w:type="dxa"/>
            <w:tcMar>
              <w:top w:w="75" w:type="dxa"/>
              <w:left w:w="75" w:type="dxa"/>
              <w:bottom w:w="75" w:type="dxa"/>
              <w:right w:w="75" w:type="dxa"/>
            </w:tcMar>
            <w:hideMark/>
          </w:tcPr>
          <w:p w14:paraId="06F3132E" w14:textId="77777777" w:rsidR="003A3798" w:rsidRPr="00C8082E" w:rsidRDefault="003A3798" w:rsidP="00C8082E">
            <w:pPr>
              <w:spacing w:after="0" w:line="240" w:lineRule="auto"/>
              <w:rPr>
                <w:color w:val="333333"/>
                <w:sz w:val="20"/>
                <w:szCs w:val="20"/>
              </w:rPr>
            </w:pPr>
            <w:r w:rsidRPr="00C8082E">
              <w:rPr>
                <w:sz w:val="20"/>
                <w:szCs w:val="20"/>
              </w:rPr>
              <w:t>Median response time for attendance for urgent call outs*</w:t>
            </w:r>
            <w:r w:rsidRPr="00C8082E">
              <w:rPr>
                <w:sz w:val="20"/>
                <w:szCs w:val="20"/>
              </w:rPr>
              <w:br/>
              <w:t xml:space="preserve">(a) attendance for urgent </w:t>
            </w:r>
            <w:proofErr w:type="gramStart"/>
            <w:r w:rsidRPr="00C8082E">
              <w:rPr>
                <w:sz w:val="20"/>
                <w:szCs w:val="20"/>
              </w:rPr>
              <w:t>call-outs</w:t>
            </w:r>
            <w:proofErr w:type="gramEnd"/>
            <w:r w:rsidRPr="00C8082E">
              <w:rPr>
                <w:sz w:val="20"/>
                <w:szCs w:val="20"/>
              </w:rPr>
              <w:t>: from the time that the local authority receives notification to the time that service personnel reach the site</w:t>
            </w:r>
          </w:p>
        </w:tc>
        <w:tc>
          <w:tcPr>
            <w:tcW w:w="1703" w:type="dxa"/>
            <w:tcMar>
              <w:top w:w="75" w:type="dxa"/>
              <w:left w:w="75" w:type="dxa"/>
              <w:bottom w:w="75" w:type="dxa"/>
              <w:right w:w="75" w:type="dxa"/>
            </w:tcMar>
            <w:vAlign w:val="center"/>
            <w:hideMark/>
          </w:tcPr>
          <w:p w14:paraId="36338721" w14:textId="77777777" w:rsidR="003A3798" w:rsidRPr="00C8082E" w:rsidRDefault="003A3798" w:rsidP="00C8082E">
            <w:pPr>
              <w:spacing w:after="0" w:line="240" w:lineRule="auto"/>
              <w:rPr>
                <w:color w:val="333333"/>
                <w:sz w:val="20"/>
                <w:szCs w:val="20"/>
              </w:rPr>
            </w:pPr>
            <w:r w:rsidRPr="00C8082E">
              <w:rPr>
                <w:sz w:val="20"/>
                <w:szCs w:val="20"/>
              </w:rPr>
              <w:t>≤60 min</w:t>
            </w:r>
          </w:p>
        </w:tc>
        <w:tc>
          <w:tcPr>
            <w:tcW w:w="1726" w:type="dxa"/>
            <w:tcMar>
              <w:top w:w="75" w:type="dxa"/>
              <w:left w:w="75" w:type="dxa"/>
              <w:bottom w:w="75" w:type="dxa"/>
              <w:right w:w="75" w:type="dxa"/>
            </w:tcMar>
            <w:vAlign w:val="center"/>
          </w:tcPr>
          <w:p w14:paraId="71D3D866" w14:textId="40EA6D5A" w:rsidR="003A3798" w:rsidRPr="00C8082E" w:rsidRDefault="007D2CFB" w:rsidP="00C8082E">
            <w:pPr>
              <w:spacing w:after="0" w:line="240" w:lineRule="auto"/>
              <w:rPr>
                <w:color w:val="333333"/>
                <w:sz w:val="20"/>
                <w:szCs w:val="20"/>
              </w:rPr>
            </w:pPr>
            <w:r w:rsidRPr="00C8082E">
              <w:rPr>
                <w:sz w:val="20"/>
                <w:szCs w:val="20"/>
              </w:rPr>
              <w:t>≤60 min</w:t>
            </w:r>
          </w:p>
        </w:tc>
      </w:tr>
      <w:tr w:rsidR="003A3798" w:rsidRPr="00B45684" w14:paraId="1C055483"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12B56D1C" w14:textId="77777777" w:rsidR="003A3798" w:rsidRPr="00C8082E" w:rsidRDefault="003A3798" w:rsidP="00C8082E">
            <w:pPr>
              <w:spacing w:after="0" w:line="240" w:lineRule="auto"/>
              <w:rPr>
                <w:color w:val="333333"/>
                <w:sz w:val="20"/>
                <w:szCs w:val="20"/>
              </w:rPr>
            </w:pPr>
            <w:r w:rsidRPr="00C8082E">
              <w:rPr>
                <w:sz w:val="20"/>
                <w:szCs w:val="20"/>
              </w:rPr>
              <w:t>Median response time for resolution for urgent call outs*</w:t>
            </w:r>
            <w:r w:rsidRPr="00C8082E">
              <w:rPr>
                <w:sz w:val="20"/>
                <w:szCs w:val="20"/>
              </w:rPr>
              <w:br/>
              <w:t xml:space="preserve">(b) resolution of urgent </w:t>
            </w:r>
            <w:proofErr w:type="gramStart"/>
            <w:r w:rsidRPr="00C8082E">
              <w:rPr>
                <w:sz w:val="20"/>
                <w:szCs w:val="20"/>
              </w:rPr>
              <w:t>call-outs</w:t>
            </w:r>
            <w:proofErr w:type="gramEnd"/>
            <w:r w:rsidRPr="00C8082E">
              <w:rPr>
                <w:sz w:val="20"/>
                <w:szCs w:val="20"/>
              </w:rPr>
              <w:t>: from the time that the local authority receives notification to the time that service personnel confirm resolution of the fault or interruption.</w:t>
            </w:r>
          </w:p>
        </w:tc>
        <w:tc>
          <w:tcPr>
            <w:tcW w:w="1703" w:type="dxa"/>
            <w:tcMar>
              <w:top w:w="75" w:type="dxa"/>
              <w:left w:w="75" w:type="dxa"/>
              <w:bottom w:w="75" w:type="dxa"/>
              <w:right w:w="75" w:type="dxa"/>
            </w:tcMar>
            <w:vAlign w:val="center"/>
            <w:hideMark/>
          </w:tcPr>
          <w:p w14:paraId="552781DE" w14:textId="77777777" w:rsidR="003A3798" w:rsidRPr="00C8082E" w:rsidRDefault="003A3798" w:rsidP="00C8082E">
            <w:pPr>
              <w:spacing w:after="0" w:line="240" w:lineRule="auto"/>
              <w:rPr>
                <w:color w:val="333333"/>
                <w:sz w:val="20"/>
                <w:szCs w:val="20"/>
              </w:rPr>
            </w:pPr>
            <w:r w:rsidRPr="00C8082E">
              <w:rPr>
                <w:sz w:val="20"/>
                <w:szCs w:val="20"/>
              </w:rPr>
              <w:t>≤4 hours</w:t>
            </w:r>
          </w:p>
        </w:tc>
        <w:tc>
          <w:tcPr>
            <w:tcW w:w="1726" w:type="dxa"/>
            <w:tcMar>
              <w:top w:w="75" w:type="dxa"/>
              <w:left w:w="75" w:type="dxa"/>
              <w:bottom w:w="75" w:type="dxa"/>
              <w:right w:w="75" w:type="dxa"/>
            </w:tcMar>
            <w:vAlign w:val="center"/>
          </w:tcPr>
          <w:p w14:paraId="67AE126A" w14:textId="3886D03E" w:rsidR="003A3798" w:rsidRPr="00C8082E" w:rsidRDefault="007D2CFB" w:rsidP="00C8082E">
            <w:pPr>
              <w:spacing w:after="0" w:line="240" w:lineRule="auto"/>
              <w:rPr>
                <w:color w:val="333333"/>
                <w:sz w:val="20"/>
                <w:szCs w:val="20"/>
              </w:rPr>
            </w:pPr>
            <w:r w:rsidRPr="00C8082E">
              <w:rPr>
                <w:sz w:val="20"/>
                <w:szCs w:val="20"/>
              </w:rPr>
              <w:t>≤4 hours</w:t>
            </w:r>
          </w:p>
        </w:tc>
      </w:tr>
      <w:tr w:rsidR="003A3798" w:rsidRPr="00B45684" w14:paraId="544F8D19"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1387DD90" w14:textId="77777777" w:rsidR="003A3798" w:rsidRPr="00C8082E" w:rsidRDefault="003A3798" w:rsidP="00C8082E">
            <w:pPr>
              <w:spacing w:after="0" w:line="240" w:lineRule="auto"/>
              <w:rPr>
                <w:color w:val="333333"/>
                <w:sz w:val="20"/>
                <w:szCs w:val="20"/>
              </w:rPr>
            </w:pPr>
            <w:r w:rsidRPr="00C8082E">
              <w:rPr>
                <w:sz w:val="20"/>
                <w:szCs w:val="20"/>
              </w:rPr>
              <w:t>Median response time for attendance for non-urgent call outs*</w:t>
            </w:r>
            <w:r w:rsidRPr="00C8082E">
              <w:rPr>
                <w:sz w:val="20"/>
                <w:szCs w:val="20"/>
              </w:rPr>
              <w:br/>
              <w:t xml:space="preserve">(c) attendance for non-urgent </w:t>
            </w:r>
            <w:proofErr w:type="gramStart"/>
            <w:r w:rsidRPr="00C8082E">
              <w:rPr>
                <w:sz w:val="20"/>
                <w:szCs w:val="20"/>
              </w:rPr>
              <w:t>call-outs</w:t>
            </w:r>
            <w:proofErr w:type="gramEnd"/>
            <w:r w:rsidRPr="00C8082E">
              <w:rPr>
                <w:sz w:val="20"/>
                <w:szCs w:val="20"/>
              </w:rPr>
              <w:t>: from the time that the local authority receives notification to the time that service personnel reach the site</w:t>
            </w:r>
          </w:p>
        </w:tc>
        <w:tc>
          <w:tcPr>
            <w:tcW w:w="1703" w:type="dxa"/>
            <w:tcMar>
              <w:top w:w="75" w:type="dxa"/>
              <w:left w:w="75" w:type="dxa"/>
              <w:bottom w:w="75" w:type="dxa"/>
              <w:right w:w="75" w:type="dxa"/>
            </w:tcMar>
            <w:vAlign w:val="center"/>
            <w:hideMark/>
          </w:tcPr>
          <w:p w14:paraId="5E4BAB16" w14:textId="77777777" w:rsidR="003A3798" w:rsidRPr="00C8082E" w:rsidRDefault="003A3798" w:rsidP="00C8082E">
            <w:pPr>
              <w:spacing w:after="0" w:line="240" w:lineRule="auto"/>
              <w:rPr>
                <w:color w:val="333333"/>
                <w:sz w:val="20"/>
                <w:szCs w:val="20"/>
              </w:rPr>
            </w:pPr>
            <w:r w:rsidRPr="00C8082E">
              <w:rPr>
                <w:sz w:val="20"/>
                <w:szCs w:val="20"/>
              </w:rPr>
              <w:t>≤36 hours</w:t>
            </w:r>
          </w:p>
        </w:tc>
        <w:tc>
          <w:tcPr>
            <w:tcW w:w="1726" w:type="dxa"/>
            <w:tcMar>
              <w:top w:w="75" w:type="dxa"/>
              <w:left w:w="75" w:type="dxa"/>
              <w:bottom w:w="75" w:type="dxa"/>
              <w:right w:w="75" w:type="dxa"/>
            </w:tcMar>
            <w:vAlign w:val="center"/>
          </w:tcPr>
          <w:p w14:paraId="17EF59AA" w14:textId="017B5CA2" w:rsidR="003A3798" w:rsidRPr="00C8082E" w:rsidRDefault="007D2CFB" w:rsidP="00C8082E">
            <w:pPr>
              <w:spacing w:after="0" w:line="240" w:lineRule="auto"/>
              <w:rPr>
                <w:color w:val="333333"/>
                <w:sz w:val="20"/>
                <w:szCs w:val="20"/>
              </w:rPr>
            </w:pPr>
            <w:r w:rsidRPr="00C8082E">
              <w:rPr>
                <w:sz w:val="20"/>
                <w:szCs w:val="20"/>
              </w:rPr>
              <w:t>≤36 hours</w:t>
            </w:r>
          </w:p>
        </w:tc>
      </w:tr>
      <w:tr w:rsidR="003A3798" w:rsidRPr="00B45684" w14:paraId="393DC230"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0AE4D6B8" w14:textId="77777777" w:rsidR="003A3798" w:rsidRPr="00C8082E" w:rsidRDefault="003A3798" w:rsidP="00C8082E">
            <w:pPr>
              <w:spacing w:after="0" w:line="240" w:lineRule="auto"/>
              <w:rPr>
                <w:color w:val="333333"/>
                <w:sz w:val="20"/>
                <w:szCs w:val="20"/>
              </w:rPr>
            </w:pPr>
            <w:r w:rsidRPr="00C8082E">
              <w:rPr>
                <w:sz w:val="20"/>
                <w:szCs w:val="20"/>
              </w:rPr>
              <w:t>Median response time for resolution for non-urgent call outs*</w:t>
            </w:r>
            <w:r w:rsidRPr="00C8082E">
              <w:rPr>
                <w:sz w:val="20"/>
                <w:szCs w:val="20"/>
              </w:rPr>
              <w:br/>
              <w:t xml:space="preserve">(d) resolution of non-urgent </w:t>
            </w:r>
            <w:proofErr w:type="gramStart"/>
            <w:r w:rsidRPr="00C8082E">
              <w:rPr>
                <w:sz w:val="20"/>
                <w:szCs w:val="20"/>
              </w:rPr>
              <w:t>call-outs</w:t>
            </w:r>
            <w:proofErr w:type="gramEnd"/>
            <w:r w:rsidRPr="00C8082E">
              <w:rPr>
                <w:sz w:val="20"/>
                <w:szCs w:val="20"/>
              </w:rPr>
              <w:t>: from the time that the local authority receives notification to the time that service personnel confirm resolution of the fault or interruption</w:t>
            </w:r>
          </w:p>
        </w:tc>
        <w:tc>
          <w:tcPr>
            <w:tcW w:w="1703" w:type="dxa"/>
            <w:tcMar>
              <w:top w:w="75" w:type="dxa"/>
              <w:left w:w="75" w:type="dxa"/>
              <w:bottom w:w="75" w:type="dxa"/>
              <w:right w:w="75" w:type="dxa"/>
            </w:tcMar>
            <w:vAlign w:val="center"/>
            <w:hideMark/>
          </w:tcPr>
          <w:p w14:paraId="080E1422" w14:textId="77777777" w:rsidR="003A3798" w:rsidRPr="00C8082E" w:rsidRDefault="003A3798" w:rsidP="00C8082E">
            <w:pPr>
              <w:spacing w:after="0" w:line="240" w:lineRule="auto"/>
              <w:rPr>
                <w:color w:val="333333"/>
                <w:sz w:val="20"/>
                <w:szCs w:val="20"/>
              </w:rPr>
            </w:pPr>
            <w:r w:rsidRPr="00C8082E">
              <w:rPr>
                <w:sz w:val="20"/>
                <w:szCs w:val="20"/>
              </w:rPr>
              <w:t>≤5 days</w:t>
            </w:r>
          </w:p>
        </w:tc>
        <w:tc>
          <w:tcPr>
            <w:tcW w:w="1726" w:type="dxa"/>
            <w:tcMar>
              <w:top w:w="75" w:type="dxa"/>
              <w:left w:w="75" w:type="dxa"/>
              <w:bottom w:w="75" w:type="dxa"/>
              <w:right w:w="75" w:type="dxa"/>
            </w:tcMar>
            <w:vAlign w:val="center"/>
          </w:tcPr>
          <w:p w14:paraId="1F27142D" w14:textId="6E618440" w:rsidR="003A3798" w:rsidRPr="00C8082E" w:rsidRDefault="007D2CFB" w:rsidP="00C8082E">
            <w:pPr>
              <w:spacing w:after="0" w:line="240" w:lineRule="auto"/>
              <w:rPr>
                <w:sz w:val="20"/>
                <w:szCs w:val="20"/>
              </w:rPr>
            </w:pPr>
            <w:r w:rsidRPr="00C8082E">
              <w:rPr>
                <w:sz w:val="20"/>
                <w:szCs w:val="20"/>
              </w:rPr>
              <w:t>≤5 days</w:t>
            </w:r>
          </w:p>
        </w:tc>
      </w:tr>
      <w:tr w:rsidR="003A3798" w:rsidRPr="00B45684" w14:paraId="616874D8" w14:textId="77777777" w:rsidTr="00C8082E">
        <w:tblPrEx>
          <w:tblCellMar>
            <w:top w:w="15" w:type="dxa"/>
            <w:left w:w="15" w:type="dxa"/>
            <w:bottom w:w="15" w:type="dxa"/>
            <w:right w:w="15" w:type="dxa"/>
          </w:tblCellMar>
        </w:tblPrEx>
        <w:trPr>
          <w:trHeight w:val="242"/>
        </w:trPr>
        <w:tc>
          <w:tcPr>
            <w:tcW w:w="6352" w:type="dxa"/>
            <w:shd w:val="clear" w:color="auto" w:fill="D8F1EA" w:themeFill="accent4" w:themeFillTint="33"/>
            <w:tcMar>
              <w:top w:w="75" w:type="dxa"/>
              <w:left w:w="75" w:type="dxa"/>
              <w:bottom w:w="75" w:type="dxa"/>
              <w:right w:w="75" w:type="dxa"/>
            </w:tcMar>
            <w:hideMark/>
          </w:tcPr>
          <w:p w14:paraId="114F7BFD" w14:textId="77777777" w:rsidR="003A3798" w:rsidRPr="00C8082E" w:rsidRDefault="003A3798" w:rsidP="00C8082E">
            <w:pPr>
              <w:spacing w:after="0" w:line="240" w:lineRule="auto"/>
              <w:rPr>
                <w:b/>
                <w:sz w:val="20"/>
                <w:szCs w:val="20"/>
              </w:rPr>
            </w:pPr>
            <w:r w:rsidRPr="00C8082E">
              <w:rPr>
                <w:b/>
                <w:sz w:val="20"/>
                <w:szCs w:val="20"/>
              </w:rPr>
              <w:t>Efficiency and sustainability</w:t>
            </w:r>
          </w:p>
        </w:tc>
        <w:tc>
          <w:tcPr>
            <w:tcW w:w="1703" w:type="dxa"/>
            <w:shd w:val="clear" w:color="auto" w:fill="D8F1EA" w:themeFill="accent4" w:themeFillTint="33"/>
            <w:tcMar>
              <w:top w:w="75" w:type="dxa"/>
              <w:left w:w="75" w:type="dxa"/>
              <w:bottom w:w="75" w:type="dxa"/>
              <w:right w:w="75" w:type="dxa"/>
            </w:tcMar>
            <w:vAlign w:val="center"/>
            <w:hideMark/>
          </w:tcPr>
          <w:p w14:paraId="31545681" w14:textId="77777777" w:rsidR="003A3798" w:rsidRPr="00C8082E" w:rsidRDefault="003A3798" w:rsidP="00C8082E">
            <w:pPr>
              <w:spacing w:after="0" w:line="240" w:lineRule="auto"/>
              <w:rPr>
                <w:b/>
                <w:sz w:val="20"/>
                <w:szCs w:val="20"/>
              </w:rPr>
            </w:pPr>
            <w:r w:rsidRPr="00C8082E">
              <w:rPr>
                <w:b/>
                <w:sz w:val="20"/>
                <w:szCs w:val="20"/>
              </w:rPr>
              <w:t> </w:t>
            </w:r>
          </w:p>
        </w:tc>
        <w:tc>
          <w:tcPr>
            <w:tcW w:w="1726" w:type="dxa"/>
            <w:shd w:val="clear" w:color="auto" w:fill="D8F1EA" w:themeFill="accent4" w:themeFillTint="33"/>
            <w:tcMar>
              <w:top w:w="75" w:type="dxa"/>
              <w:left w:w="75" w:type="dxa"/>
              <w:bottom w:w="75" w:type="dxa"/>
              <w:right w:w="75" w:type="dxa"/>
            </w:tcMar>
            <w:vAlign w:val="center"/>
            <w:hideMark/>
          </w:tcPr>
          <w:p w14:paraId="0B87522E" w14:textId="77777777" w:rsidR="003A3798" w:rsidRPr="00C8082E" w:rsidRDefault="003A3798" w:rsidP="00C8082E">
            <w:pPr>
              <w:spacing w:after="0" w:line="240" w:lineRule="auto"/>
              <w:rPr>
                <w:b/>
                <w:sz w:val="20"/>
                <w:szCs w:val="20"/>
              </w:rPr>
            </w:pPr>
            <w:r w:rsidRPr="00C8082E">
              <w:rPr>
                <w:b/>
                <w:sz w:val="20"/>
                <w:szCs w:val="20"/>
              </w:rPr>
              <w:t> </w:t>
            </w:r>
          </w:p>
        </w:tc>
      </w:tr>
      <w:tr w:rsidR="003A3798" w:rsidRPr="00B45684" w14:paraId="76850281"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7F575CE7" w14:textId="77777777" w:rsidR="003A3798" w:rsidRPr="00C8082E" w:rsidRDefault="003A3798" w:rsidP="00C8082E">
            <w:pPr>
              <w:spacing w:after="0" w:line="240" w:lineRule="auto"/>
              <w:rPr>
                <w:sz w:val="20"/>
                <w:szCs w:val="20"/>
              </w:rPr>
            </w:pPr>
            <w:r w:rsidRPr="00C8082E">
              <w:rPr>
                <w:sz w:val="20"/>
                <w:szCs w:val="20"/>
              </w:rPr>
              <w:t>Percentage of real water loss from networked reticulation system *</w:t>
            </w:r>
          </w:p>
        </w:tc>
        <w:tc>
          <w:tcPr>
            <w:tcW w:w="1703" w:type="dxa"/>
            <w:tcMar>
              <w:top w:w="75" w:type="dxa"/>
              <w:left w:w="75" w:type="dxa"/>
              <w:bottom w:w="75" w:type="dxa"/>
              <w:right w:w="75" w:type="dxa"/>
            </w:tcMar>
            <w:vAlign w:val="center"/>
            <w:hideMark/>
          </w:tcPr>
          <w:p w14:paraId="55941356" w14:textId="77777777" w:rsidR="003A3798" w:rsidRPr="00C8082E" w:rsidRDefault="003A3798" w:rsidP="00C8082E">
            <w:pPr>
              <w:spacing w:after="0" w:line="240" w:lineRule="auto"/>
              <w:rPr>
                <w:sz w:val="20"/>
                <w:szCs w:val="20"/>
              </w:rPr>
            </w:pPr>
            <w:r w:rsidRPr="00C8082E">
              <w:rPr>
                <w:sz w:val="20"/>
                <w:szCs w:val="20"/>
              </w:rPr>
              <w:t>&lt;17%</w:t>
            </w:r>
          </w:p>
        </w:tc>
        <w:tc>
          <w:tcPr>
            <w:tcW w:w="1726" w:type="dxa"/>
            <w:tcMar>
              <w:top w:w="75" w:type="dxa"/>
              <w:left w:w="75" w:type="dxa"/>
              <w:bottom w:w="75" w:type="dxa"/>
              <w:right w:w="75" w:type="dxa"/>
            </w:tcMar>
            <w:vAlign w:val="center"/>
          </w:tcPr>
          <w:p w14:paraId="2CB6A92E" w14:textId="02ECCD17" w:rsidR="003A3798" w:rsidRPr="00C8082E" w:rsidRDefault="00100D09" w:rsidP="00C8082E">
            <w:pPr>
              <w:spacing w:after="0" w:line="240" w:lineRule="auto"/>
              <w:rPr>
                <w:sz w:val="20"/>
                <w:szCs w:val="20"/>
              </w:rPr>
            </w:pPr>
            <w:r w:rsidRPr="00C8082E">
              <w:rPr>
                <w:sz w:val="20"/>
                <w:szCs w:val="20"/>
              </w:rPr>
              <w:t>&lt;17%</w:t>
            </w:r>
          </w:p>
        </w:tc>
      </w:tr>
      <w:tr w:rsidR="003A3798" w:rsidRPr="00B45684" w14:paraId="67A777F9"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67BE02ED" w14:textId="77777777" w:rsidR="003A3798" w:rsidRPr="00C8082E" w:rsidRDefault="003A3798" w:rsidP="00C8082E">
            <w:pPr>
              <w:spacing w:after="0" w:line="240" w:lineRule="auto"/>
              <w:rPr>
                <w:sz w:val="20"/>
                <w:szCs w:val="20"/>
              </w:rPr>
            </w:pPr>
            <w:r w:rsidRPr="00C8082E">
              <w:rPr>
                <w:sz w:val="20"/>
                <w:szCs w:val="20"/>
              </w:rPr>
              <w:t>Average drinking water consumption resident/day*</w:t>
            </w:r>
          </w:p>
        </w:tc>
        <w:tc>
          <w:tcPr>
            <w:tcW w:w="1703" w:type="dxa"/>
            <w:tcMar>
              <w:top w:w="75" w:type="dxa"/>
              <w:left w:w="75" w:type="dxa"/>
              <w:bottom w:w="75" w:type="dxa"/>
              <w:right w:w="75" w:type="dxa"/>
            </w:tcMar>
            <w:vAlign w:val="center"/>
            <w:hideMark/>
          </w:tcPr>
          <w:p w14:paraId="7F8325DF" w14:textId="77777777" w:rsidR="003A3798" w:rsidRPr="00C8082E" w:rsidRDefault="003A3798" w:rsidP="00C8082E">
            <w:pPr>
              <w:spacing w:after="0" w:line="240" w:lineRule="auto"/>
              <w:rPr>
                <w:sz w:val="20"/>
                <w:szCs w:val="20"/>
              </w:rPr>
            </w:pPr>
            <w:r w:rsidRPr="00C8082E">
              <w:rPr>
                <w:sz w:val="20"/>
                <w:szCs w:val="20"/>
              </w:rPr>
              <w:t>365Ltr</w:t>
            </w:r>
          </w:p>
        </w:tc>
        <w:tc>
          <w:tcPr>
            <w:tcW w:w="1726" w:type="dxa"/>
            <w:tcMar>
              <w:top w:w="75" w:type="dxa"/>
              <w:left w:w="75" w:type="dxa"/>
              <w:bottom w:w="75" w:type="dxa"/>
              <w:right w:w="75" w:type="dxa"/>
            </w:tcMar>
            <w:vAlign w:val="center"/>
          </w:tcPr>
          <w:p w14:paraId="6550CBCE" w14:textId="0BCA0A4C" w:rsidR="003A3798" w:rsidRPr="00C8082E" w:rsidRDefault="00AF4F1F" w:rsidP="00C8082E">
            <w:pPr>
              <w:spacing w:after="0" w:line="240" w:lineRule="auto"/>
              <w:rPr>
                <w:sz w:val="20"/>
                <w:szCs w:val="20"/>
              </w:rPr>
            </w:pPr>
            <w:r w:rsidRPr="00C8082E">
              <w:rPr>
                <w:sz w:val="20"/>
                <w:szCs w:val="20"/>
              </w:rPr>
              <w:t>365Ltr</w:t>
            </w:r>
          </w:p>
        </w:tc>
      </w:tr>
      <w:tr w:rsidR="003A3798" w:rsidRPr="00B45684" w14:paraId="3FD8E445" w14:textId="77777777" w:rsidTr="00C8082E">
        <w:tblPrEx>
          <w:tblCellMar>
            <w:top w:w="15" w:type="dxa"/>
            <w:left w:w="15" w:type="dxa"/>
            <w:bottom w:w="15" w:type="dxa"/>
            <w:right w:w="15" w:type="dxa"/>
          </w:tblCellMar>
        </w:tblPrEx>
        <w:trPr>
          <w:trHeight w:val="242"/>
        </w:trPr>
        <w:tc>
          <w:tcPr>
            <w:tcW w:w="9781" w:type="dxa"/>
            <w:gridSpan w:val="3"/>
            <w:tcMar>
              <w:top w:w="75" w:type="dxa"/>
              <w:left w:w="75" w:type="dxa"/>
              <w:bottom w:w="75" w:type="dxa"/>
              <w:right w:w="75" w:type="dxa"/>
            </w:tcMar>
            <w:hideMark/>
          </w:tcPr>
          <w:p w14:paraId="1EB27901" w14:textId="77777777" w:rsidR="003A3798" w:rsidRPr="00C8082E" w:rsidRDefault="003A3798" w:rsidP="00C8082E">
            <w:pPr>
              <w:spacing w:after="0" w:line="240" w:lineRule="auto"/>
              <w:rPr>
                <w:sz w:val="20"/>
                <w:szCs w:val="20"/>
              </w:rPr>
            </w:pPr>
            <w:r w:rsidRPr="00C8082E">
              <w:rPr>
                <w:sz w:val="20"/>
                <w:szCs w:val="20"/>
              </w:rPr>
              <w:t>*</w:t>
            </w:r>
            <w:proofErr w:type="gramStart"/>
            <w:r w:rsidRPr="00C8082E">
              <w:rPr>
                <w:sz w:val="20"/>
                <w:szCs w:val="20"/>
              </w:rPr>
              <w:t>denotes</w:t>
            </w:r>
            <w:proofErr w:type="gramEnd"/>
            <w:r w:rsidRPr="00C8082E">
              <w:rPr>
                <w:sz w:val="20"/>
                <w:szCs w:val="20"/>
              </w:rPr>
              <w:t xml:space="preserve"> mandatory measures</w:t>
            </w:r>
          </w:p>
        </w:tc>
      </w:tr>
      <w:tr w:rsidR="003A3798" w:rsidRPr="00B45684" w14:paraId="3FD6FB6A" w14:textId="77777777" w:rsidTr="00C8082E">
        <w:tblPrEx>
          <w:tblCellMar>
            <w:top w:w="15" w:type="dxa"/>
            <w:left w:w="15" w:type="dxa"/>
            <w:bottom w:w="15" w:type="dxa"/>
            <w:right w:w="15" w:type="dxa"/>
          </w:tblCellMar>
        </w:tblPrEx>
        <w:trPr>
          <w:trHeight w:val="253"/>
        </w:trPr>
        <w:tc>
          <w:tcPr>
            <w:tcW w:w="9781" w:type="dxa"/>
            <w:gridSpan w:val="3"/>
            <w:shd w:val="clear" w:color="auto" w:fill="1F4429" w:themeFill="accent5" w:themeFillShade="80"/>
            <w:tcMar>
              <w:top w:w="75" w:type="dxa"/>
              <w:left w:w="75" w:type="dxa"/>
              <w:bottom w:w="57" w:type="dxa"/>
              <w:right w:w="75" w:type="dxa"/>
            </w:tcMar>
            <w:hideMark/>
          </w:tcPr>
          <w:p w14:paraId="7EB9FAC9" w14:textId="77777777" w:rsidR="003A3798" w:rsidRPr="00C8082E" w:rsidRDefault="003A3798" w:rsidP="00C8082E">
            <w:pPr>
              <w:spacing w:after="0" w:line="240" w:lineRule="auto"/>
              <w:rPr>
                <w:b/>
                <w:color w:val="FFFFFF" w:themeColor="background1"/>
                <w:sz w:val="20"/>
                <w:szCs w:val="20"/>
              </w:rPr>
            </w:pPr>
            <w:r w:rsidRPr="00C8082E">
              <w:rPr>
                <w:b/>
                <w:color w:val="FFFFFF" w:themeColor="background1"/>
                <w:sz w:val="20"/>
                <w:szCs w:val="20"/>
              </w:rPr>
              <w:t>2.4 Wastewater</w:t>
            </w:r>
          </w:p>
        </w:tc>
      </w:tr>
      <w:tr w:rsidR="003A3798" w:rsidRPr="00B45684" w14:paraId="51A128A1"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hideMark/>
          </w:tcPr>
          <w:p w14:paraId="3577D7DE" w14:textId="77777777" w:rsidR="003A3798" w:rsidRPr="00C8082E" w:rsidRDefault="003A3798" w:rsidP="00C8082E">
            <w:pPr>
              <w:spacing w:after="0" w:line="240" w:lineRule="auto"/>
              <w:rPr>
                <w:b/>
                <w:sz w:val="20"/>
                <w:szCs w:val="20"/>
              </w:rPr>
            </w:pPr>
            <w:r w:rsidRPr="00C8082E">
              <w:rPr>
                <w:b/>
                <w:sz w:val="20"/>
                <w:szCs w:val="20"/>
              </w:rPr>
              <w:t>Compliance and sustainability</w:t>
            </w:r>
          </w:p>
        </w:tc>
      </w:tr>
      <w:tr w:rsidR="00BE2D19" w:rsidRPr="00B45684" w14:paraId="75D83EB9"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2EA07F2F" w14:textId="77777777" w:rsidR="00BE2D19" w:rsidRPr="00C8082E" w:rsidRDefault="00BE2D19" w:rsidP="00C8082E">
            <w:pPr>
              <w:spacing w:after="0" w:line="240" w:lineRule="auto"/>
              <w:rPr>
                <w:color w:val="333333"/>
                <w:sz w:val="20"/>
                <w:szCs w:val="20"/>
              </w:rPr>
            </w:pPr>
            <w:r w:rsidRPr="00C8082E">
              <w:rPr>
                <w:sz w:val="20"/>
                <w:szCs w:val="20"/>
              </w:rPr>
              <w:t>Dry weather wastewater overflows, expressed per 1000 connections*</w:t>
            </w:r>
            <w:r w:rsidRPr="00C8082E">
              <w:rPr>
                <w:sz w:val="20"/>
                <w:szCs w:val="20"/>
              </w:rPr>
              <w:br/>
              <w:t xml:space="preserve">The number of dry weather sewerage overflows from the territorial authority’s sewerage system expressed per 1000 sewerage connections to that sewerage system. </w:t>
            </w:r>
          </w:p>
        </w:tc>
        <w:tc>
          <w:tcPr>
            <w:tcW w:w="1703" w:type="dxa"/>
            <w:tcMar>
              <w:top w:w="75" w:type="dxa"/>
              <w:left w:w="75" w:type="dxa"/>
              <w:bottom w:w="75" w:type="dxa"/>
              <w:right w:w="75" w:type="dxa"/>
            </w:tcMar>
            <w:vAlign w:val="center"/>
            <w:hideMark/>
          </w:tcPr>
          <w:p w14:paraId="5E3BE79E" w14:textId="77777777" w:rsidR="00BE2D19" w:rsidRPr="00C8082E" w:rsidRDefault="00BE2D19" w:rsidP="00C8082E">
            <w:pPr>
              <w:spacing w:after="0" w:line="240" w:lineRule="auto"/>
              <w:rPr>
                <w:sz w:val="20"/>
                <w:szCs w:val="20"/>
              </w:rPr>
            </w:pPr>
            <w:r w:rsidRPr="00C8082E">
              <w:rPr>
                <w:sz w:val="20"/>
                <w:szCs w:val="20"/>
              </w:rPr>
              <w:t>0</w:t>
            </w:r>
          </w:p>
        </w:tc>
        <w:tc>
          <w:tcPr>
            <w:tcW w:w="1726" w:type="dxa"/>
            <w:tcMar>
              <w:top w:w="75" w:type="dxa"/>
              <w:left w:w="75" w:type="dxa"/>
              <w:bottom w:w="75" w:type="dxa"/>
              <w:right w:w="75" w:type="dxa"/>
            </w:tcMar>
            <w:vAlign w:val="center"/>
          </w:tcPr>
          <w:p w14:paraId="3B31856B" w14:textId="5DA460B0" w:rsidR="00BE2D19" w:rsidRPr="00C8082E" w:rsidRDefault="00BE2D19" w:rsidP="00C8082E">
            <w:pPr>
              <w:spacing w:after="0" w:line="240" w:lineRule="auto"/>
              <w:rPr>
                <w:sz w:val="20"/>
                <w:szCs w:val="20"/>
              </w:rPr>
            </w:pPr>
            <w:r w:rsidRPr="00C8082E">
              <w:rPr>
                <w:sz w:val="20"/>
                <w:szCs w:val="20"/>
              </w:rPr>
              <w:t>0</w:t>
            </w:r>
          </w:p>
        </w:tc>
      </w:tr>
      <w:tr w:rsidR="00BE2D19" w:rsidRPr="00B45684" w14:paraId="7106D56A"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03EB2BC8" w14:textId="77777777" w:rsidR="00BE2D19" w:rsidRPr="00C8082E" w:rsidRDefault="00BE2D19" w:rsidP="00C8082E">
            <w:pPr>
              <w:spacing w:after="0" w:line="240" w:lineRule="auto"/>
              <w:rPr>
                <w:color w:val="333333"/>
                <w:sz w:val="20"/>
                <w:szCs w:val="20"/>
              </w:rPr>
            </w:pPr>
            <w:r w:rsidRPr="00C8082E">
              <w:rPr>
                <w:sz w:val="20"/>
                <w:szCs w:val="20"/>
              </w:rPr>
              <w:t xml:space="preserve">Compliance with the resource consents for discharge from the sewerage system, measured by the number </w:t>
            </w:r>
            <w:proofErr w:type="gramStart"/>
            <w:r w:rsidRPr="00C8082E">
              <w:rPr>
                <w:sz w:val="20"/>
                <w:szCs w:val="20"/>
              </w:rPr>
              <w:t>of:</w:t>
            </w:r>
            <w:proofErr w:type="gramEnd"/>
            <w:r w:rsidRPr="00C8082E">
              <w:rPr>
                <w:sz w:val="20"/>
                <w:szCs w:val="20"/>
              </w:rPr>
              <w:t xml:space="preserve"> a) abatement notices, b) infringement notices, c) enforcement orders and d) convictions received by the territorial authority in relation to those resource consents*</w:t>
            </w:r>
          </w:p>
        </w:tc>
        <w:tc>
          <w:tcPr>
            <w:tcW w:w="1703" w:type="dxa"/>
            <w:tcMar>
              <w:top w:w="75" w:type="dxa"/>
              <w:left w:w="75" w:type="dxa"/>
              <w:bottom w:w="75" w:type="dxa"/>
              <w:right w:w="75" w:type="dxa"/>
            </w:tcMar>
            <w:vAlign w:val="center"/>
            <w:hideMark/>
          </w:tcPr>
          <w:p w14:paraId="6FFB52C6" w14:textId="77777777" w:rsidR="00BE2D19" w:rsidRPr="00C8082E" w:rsidRDefault="00BE2D19" w:rsidP="00C8082E">
            <w:pPr>
              <w:spacing w:after="0" w:line="240" w:lineRule="auto"/>
              <w:rPr>
                <w:sz w:val="20"/>
                <w:szCs w:val="20"/>
              </w:rPr>
            </w:pPr>
            <w:r w:rsidRPr="00C8082E">
              <w:rPr>
                <w:sz w:val="20"/>
                <w:szCs w:val="20"/>
              </w:rPr>
              <w:t>Nil</w:t>
            </w:r>
          </w:p>
        </w:tc>
        <w:tc>
          <w:tcPr>
            <w:tcW w:w="1726" w:type="dxa"/>
            <w:tcMar>
              <w:top w:w="75" w:type="dxa"/>
              <w:left w:w="75" w:type="dxa"/>
              <w:bottom w:w="75" w:type="dxa"/>
              <w:right w:w="75" w:type="dxa"/>
            </w:tcMar>
            <w:vAlign w:val="center"/>
          </w:tcPr>
          <w:p w14:paraId="17A35BD6" w14:textId="061E3461" w:rsidR="00BE2D19" w:rsidRPr="00C8082E" w:rsidRDefault="00BE2D19" w:rsidP="00C8082E">
            <w:pPr>
              <w:spacing w:after="0" w:line="240" w:lineRule="auto"/>
              <w:rPr>
                <w:sz w:val="20"/>
                <w:szCs w:val="20"/>
              </w:rPr>
            </w:pPr>
            <w:r w:rsidRPr="00C8082E">
              <w:rPr>
                <w:sz w:val="20"/>
                <w:szCs w:val="20"/>
              </w:rPr>
              <w:t>Nil</w:t>
            </w:r>
          </w:p>
        </w:tc>
      </w:tr>
      <w:tr w:rsidR="00BE2D19" w:rsidRPr="00B45684" w14:paraId="710D233E"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vAlign w:val="center"/>
            <w:hideMark/>
          </w:tcPr>
          <w:p w14:paraId="2E3637F3" w14:textId="77777777" w:rsidR="00BE2D19" w:rsidRPr="00C8082E" w:rsidRDefault="00BE2D19" w:rsidP="00C8082E">
            <w:pPr>
              <w:spacing w:after="0" w:line="240" w:lineRule="auto"/>
              <w:rPr>
                <w:b/>
                <w:sz w:val="20"/>
                <w:szCs w:val="20"/>
              </w:rPr>
            </w:pPr>
            <w:r w:rsidRPr="00C8082E">
              <w:rPr>
                <w:b/>
                <w:sz w:val="20"/>
                <w:szCs w:val="20"/>
              </w:rPr>
              <w:t>Meeting customer expectations</w:t>
            </w:r>
          </w:p>
        </w:tc>
      </w:tr>
      <w:tr w:rsidR="00BE2D19" w:rsidRPr="00B45684" w14:paraId="3E1DC6B5" w14:textId="77777777" w:rsidTr="00C8082E">
        <w:tblPrEx>
          <w:tblCellMar>
            <w:top w:w="15" w:type="dxa"/>
            <w:left w:w="15" w:type="dxa"/>
            <w:bottom w:w="15" w:type="dxa"/>
            <w:right w:w="15" w:type="dxa"/>
          </w:tblCellMar>
        </w:tblPrEx>
        <w:trPr>
          <w:trHeight w:val="1963"/>
        </w:trPr>
        <w:tc>
          <w:tcPr>
            <w:tcW w:w="6352" w:type="dxa"/>
            <w:tcMar>
              <w:top w:w="75" w:type="dxa"/>
              <w:left w:w="75" w:type="dxa"/>
              <w:bottom w:w="75" w:type="dxa"/>
              <w:right w:w="75" w:type="dxa"/>
            </w:tcMar>
            <w:hideMark/>
          </w:tcPr>
          <w:p w14:paraId="200DE3AF" w14:textId="77777777" w:rsidR="00BE2D19" w:rsidRPr="00C8082E" w:rsidRDefault="00BE2D19" w:rsidP="00C8082E">
            <w:pPr>
              <w:spacing w:after="0" w:line="240" w:lineRule="auto"/>
              <w:rPr>
                <w:color w:val="333333"/>
                <w:sz w:val="20"/>
                <w:szCs w:val="20"/>
              </w:rPr>
            </w:pPr>
            <w:r w:rsidRPr="00C8082E">
              <w:rPr>
                <w:sz w:val="20"/>
                <w:szCs w:val="20"/>
              </w:rPr>
              <w:t xml:space="preserve">The total number of complaints received by the territorial authority about any of the following: </w:t>
            </w:r>
            <w:r w:rsidRPr="00C8082E">
              <w:rPr>
                <w:sz w:val="20"/>
                <w:szCs w:val="20"/>
              </w:rPr>
              <w:br/>
              <w:t>(a) sewage odour</w:t>
            </w:r>
            <w:r w:rsidRPr="00C8082E">
              <w:rPr>
                <w:sz w:val="20"/>
                <w:szCs w:val="20"/>
              </w:rPr>
              <w:br/>
              <w:t>(b) sewerage system faults</w:t>
            </w:r>
            <w:r w:rsidRPr="00C8082E">
              <w:rPr>
                <w:sz w:val="20"/>
                <w:szCs w:val="20"/>
              </w:rPr>
              <w:br/>
              <w:t>(c) sewerage system blockages, and</w:t>
            </w:r>
            <w:r w:rsidRPr="00C8082E">
              <w:rPr>
                <w:sz w:val="20"/>
                <w:szCs w:val="20"/>
              </w:rPr>
              <w:br/>
              <w:t>(d) the territorial authority’s response to issues with its sewerage system,</w:t>
            </w:r>
            <w:r w:rsidRPr="00C8082E">
              <w:rPr>
                <w:sz w:val="20"/>
                <w:szCs w:val="20"/>
              </w:rPr>
              <w:br/>
              <w:t>expressed per 1000 connections to the territorial authority’s sewerage system*</w:t>
            </w:r>
          </w:p>
        </w:tc>
        <w:tc>
          <w:tcPr>
            <w:tcW w:w="1703" w:type="dxa"/>
            <w:tcMar>
              <w:top w:w="75" w:type="dxa"/>
              <w:left w:w="75" w:type="dxa"/>
              <w:bottom w:w="75" w:type="dxa"/>
              <w:right w:w="75" w:type="dxa"/>
            </w:tcMar>
            <w:vAlign w:val="center"/>
            <w:hideMark/>
          </w:tcPr>
          <w:p w14:paraId="4FE46240" w14:textId="77777777" w:rsidR="00BE2D19" w:rsidRPr="00C8082E" w:rsidRDefault="00BE2D19" w:rsidP="00C8082E">
            <w:pPr>
              <w:spacing w:after="0" w:line="240" w:lineRule="auto"/>
              <w:rPr>
                <w:sz w:val="20"/>
                <w:szCs w:val="20"/>
              </w:rPr>
            </w:pPr>
            <w:r w:rsidRPr="00C8082E">
              <w:rPr>
                <w:sz w:val="20"/>
                <w:szCs w:val="20"/>
              </w:rPr>
              <w:t>&lt;30/1000</w:t>
            </w:r>
          </w:p>
        </w:tc>
        <w:tc>
          <w:tcPr>
            <w:tcW w:w="1726" w:type="dxa"/>
            <w:tcMar>
              <w:top w:w="75" w:type="dxa"/>
              <w:left w:w="75" w:type="dxa"/>
              <w:bottom w:w="75" w:type="dxa"/>
              <w:right w:w="75" w:type="dxa"/>
            </w:tcMar>
            <w:vAlign w:val="center"/>
            <w:hideMark/>
          </w:tcPr>
          <w:p w14:paraId="079A1B81" w14:textId="692C31D3" w:rsidR="00BE2D19" w:rsidRPr="00C8082E" w:rsidRDefault="00441AA9" w:rsidP="00C8082E">
            <w:pPr>
              <w:spacing w:after="0" w:line="240" w:lineRule="auto"/>
              <w:rPr>
                <w:sz w:val="20"/>
                <w:szCs w:val="20"/>
              </w:rPr>
            </w:pPr>
            <w:r w:rsidRPr="00C8082E">
              <w:rPr>
                <w:sz w:val="20"/>
                <w:szCs w:val="20"/>
              </w:rPr>
              <w:t>&lt;30/1000</w:t>
            </w:r>
          </w:p>
        </w:tc>
      </w:tr>
      <w:tr w:rsidR="00BE2D19" w:rsidRPr="00B45684" w14:paraId="5F170774" w14:textId="77777777" w:rsidTr="00C8082E">
        <w:tblPrEx>
          <w:tblCellMar>
            <w:top w:w="15" w:type="dxa"/>
            <w:left w:w="15" w:type="dxa"/>
            <w:bottom w:w="15" w:type="dxa"/>
            <w:right w:w="15" w:type="dxa"/>
          </w:tblCellMar>
        </w:tblPrEx>
        <w:trPr>
          <w:trHeight w:val="21"/>
        </w:trPr>
        <w:tc>
          <w:tcPr>
            <w:tcW w:w="9781" w:type="dxa"/>
            <w:gridSpan w:val="3"/>
            <w:shd w:val="clear" w:color="auto" w:fill="D8F1EA" w:themeFill="accent4" w:themeFillTint="33"/>
            <w:tcMar>
              <w:top w:w="75" w:type="dxa"/>
              <w:left w:w="75" w:type="dxa"/>
              <w:bottom w:w="75" w:type="dxa"/>
              <w:right w:w="75" w:type="dxa"/>
            </w:tcMar>
            <w:vAlign w:val="center"/>
            <w:hideMark/>
          </w:tcPr>
          <w:p w14:paraId="175CD2FE" w14:textId="77777777" w:rsidR="00BE2D19" w:rsidRPr="00C8082E" w:rsidRDefault="00BE2D19" w:rsidP="00C8082E">
            <w:pPr>
              <w:spacing w:after="0" w:line="240" w:lineRule="auto"/>
              <w:rPr>
                <w:b/>
                <w:sz w:val="20"/>
                <w:szCs w:val="20"/>
              </w:rPr>
            </w:pPr>
            <w:r w:rsidRPr="00C8082E">
              <w:rPr>
                <w:b/>
                <w:sz w:val="20"/>
                <w:szCs w:val="20"/>
              </w:rPr>
              <w:t>Continuity of service and resolution of faults</w:t>
            </w:r>
          </w:p>
        </w:tc>
      </w:tr>
      <w:tr w:rsidR="006A2ADF" w:rsidRPr="00B45684" w14:paraId="73E81D73"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1185DB4A" w14:textId="77777777" w:rsidR="006A2ADF" w:rsidRPr="00C8082E" w:rsidRDefault="006A2ADF" w:rsidP="00C8082E">
            <w:pPr>
              <w:spacing w:after="0" w:line="240" w:lineRule="auto"/>
              <w:rPr>
                <w:color w:val="333333"/>
                <w:sz w:val="20"/>
                <w:szCs w:val="20"/>
              </w:rPr>
            </w:pPr>
            <w:r w:rsidRPr="00C8082E">
              <w:rPr>
                <w:sz w:val="20"/>
                <w:szCs w:val="20"/>
              </w:rPr>
              <w:t>Median response time for wastewater overflows* (attendance time)</w:t>
            </w:r>
            <w:r w:rsidRPr="00C8082E">
              <w:rPr>
                <w:sz w:val="20"/>
                <w:szCs w:val="20"/>
              </w:rPr>
              <w:br/>
              <w:t xml:space="preserve">Where the territorial authority attends to sewerage overflows resulting from a blockage or other fault in the territorial authority’s sewerage system, the following median response times measured:  </w:t>
            </w:r>
            <w:r w:rsidRPr="00C8082E">
              <w:rPr>
                <w:sz w:val="20"/>
                <w:szCs w:val="20"/>
              </w:rPr>
              <w:br/>
              <w:t>(a) attendance time: from the time that the territorial authority receives notification to the time that service personnel reach the site</w:t>
            </w:r>
          </w:p>
        </w:tc>
        <w:tc>
          <w:tcPr>
            <w:tcW w:w="1703" w:type="dxa"/>
            <w:tcMar>
              <w:top w:w="75" w:type="dxa"/>
              <w:left w:w="75" w:type="dxa"/>
              <w:bottom w:w="75" w:type="dxa"/>
              <w:right w:w="75" w:type="dxa"/>
            </w:tcMar>
            <w:vAlign w:val="center"/>
            <w:hideMark/>
          </w:tcPr>
          <w:p w14:paraId="573A59CF" w14:textId="77777777" w:rsidR="006A2ADF" w:rsidRPr="00C8082E" w:rsidRDefault="006A2ADF" w:rsidP="00C8082E">
            <w:pPr>
              <w:spacing w:after="0" w:line="240" w:lineRule="auto"/>
              <w:rPr>
                <w:sz w:val="20"/>
                <w:szCs w:val="20"/>
              </w:rPr>
            </w:pPr>
            <w:r w:rsidRPr="00C8082E">
              <w:rPr>
                <w:sz w:val="20"/>
                <w:szCs w:val="20"/>
              </w:rPr>
              <w:t>≤1 hour</w:t>
            </w:r>
          </w:p>
        </w:tc>
        <w:tc>
          <w:tcPr>
            <w:tcW w:w="1726" w:type="dxa"/>
            <w:tcMar>
              <w:top w:w="75" w:type="dxa"/>
              <w:left w:w="75" w:type="dxa"/>
              <w:bottom w:w="75" w:type="dxa"/>
              <w:right w:w="75" w:type="dxa"/>
            </w:tcMar>
            <w:vAlign w:val="center"/>
          </w:tcPr>
          <w:p w14:paraId="74942F51" w14:textId="19C6ED32" w:rsidR="006A2ADF" w:rsidRPr="00C8082E" w:rsidRDefault="006A2ADF" w:rsidP="00C8082E">
            <w:pPr>
              <w:spacing w:after="0" w:line="240" w:lineRule="auto"/>
              <w:rPr>
                <w:sz w:val="20"/>
                <w:szCs w:val="20"/>
              </w:rPr>
            </w:pPr>
            <w:r w:rsidRPr="00C8082E">
              <w:rPr>
                <w:sz w:val="20"/>
                <w:szCs w:val="20"/>
              </w:rPr>
              <w:t>≤1 hour</w:t>
            </w:r>
          </w:p>
        </w:tc>
      </w:tr>
      <w:tr w:rsidR="006A2ADF" w:rsidRPr="00B45684" w14:paraId="29FBBD67" w14:textId="77777777" w:rsidTr="00C8082E">
        <w:tblPrEx>
          <w:tblCellMar>
            <w:top w:w="15" w:type="dxa"/>
            <w:left w:w="15" w:type="dxa"/>
            <w:bottom w:w="15" w:type="dxa"/>
            <w:right w:w="15" w:type="dxa"/>
          </w:tblCellMar>
        </w:tblPrEx>
        <w:trPr>
          <w:trHeight w:val="970"/>
        </w:trPr>
        <w:tc>
          <w:tcPr>
            <w:tcW w:w="6352" w:type="dxa"/>
            <w:tcMar>
              <w:top w:w="75" w:type="dxa"/>
              <w:left w:w="75" w:type="dxa"/>
              <w:bottom w:w="75" w:type="dxa"/>
              <w:right w:w="75" w:type="dxa"/>
            </w:tcMar>
            <w:hideMark/>
          </w:tcPr>
          <w:p w14:paraId="2ABEBBB1" w14:textId="77777777" w:rsidR="006A2ADF" w:rsidRPr="00C8082E" w:rsidRDefault="006A2ADF" w:rsidP="00C8082E">
            <w:pPr>
              <w:spacing w:after="0" w:line="240" w:lineRule="auto"/>
              <w:rPr>
                <w:color w:val="333333"/>
                <w:sz w:val="20"/>
                <w:szCs w:val="20"/>
              </w:rPr>
            </w:pPr>
            <w:r w:rsidRPr="00C8082E">
              <w:rPr>
                <w:sz w:val="20"/>
                <w:szCs w:val="20"/>
              </w:rPr>
              <w:t>Median response time for wastewater overflows* (resolution time)</w:t>
            </w:r>
            <w:r w:rsidRPr="00C8082E">
              <w:rPr>
                <w:sz w:val="20"/>
                <w:szCs w:val="20"/>
              </w:rPr>
              <w:br/>
              <w:t>(b) resolution time: from the time that the territorial authority receives notification to the time that service personnel confirm resolution of the blockage or other fault.</w:t>
            </w:r>
          </w:p>
        </w:tc>
        <w:tc>
          <w:tcPr>
            <w:tcW w:w="1703" w:type="dxa"/>
            <w:tcMar>
              <w:top w:w="75" w:type="dxa"/>
              <w:left w:w="75" w:type="dxa"/>
              <w:bottom w:w="75" w:type="dxa"/>
              <w:right w:w="75" w:type="dxa"/>
            </w:tcMar>
            <w:vAlign w:val="center"/>
            <w:hideMark/>
          </w:tcPr>
          <w:p w14:paraId="723332F7" w14:textId="77777777" w:rsidR="006A2ADF" w:rsidRPr="00C8082E" w:rsidRDefault="006A2ADF" w:rsidP="00C8082E">
            <w:pPr>
              <w:spacing w:after="0" w:line="240" w:lineRule="auto"/>
              <w:rPr>
                <w:sz w:val="20"/>
                <w:szCs w:val="20"/>
              </w:rPr>
            </w:pPr>
            <w:r w:rsidRPr="00C8082E">
              <w:rPr>
                <w:sz w:val="20"/>
                <w:szCs w:val="20"/>
              </w:rPr>
              <w:t>≤6 hours</w:t>
            </w:r>
          </w:p>
        </w:tc>
        <w:tc>
          <w:tcPr>
            <w:tcW w:w="1726" w:type="dxa"/>
            <w:tcMar>
              <w:top w:w="75" w:type="dxa"/>
              <w:left w:w="75" w:type="dxa"/>
              <w:bottom w:w="75" w:type="dxa"/>
              <w:right w:w="75" w:type="dxa"/>
            </w:tcMar>
            <w:vAlign w:val="center"/>
          </w:tcPr>
          <w:p w14:paraId="31371A61" w14:textId="7F865D38" w:rsidR="006A2ADF" w:rsidRPr="00C8082E" w:rsidRDefault="006A2ADF" w:rsidP="00C8082E">
            <w:pPr>
              <w:spacing w:after="0" w:line="240" w:lineRule="auto"/>
              <w:rPr>
                <w:sz w:val="20"/>
                <w:szCs w:val="20"/>
              </w:rPr>
            </w:pPr>
            <w:r w:rsidRPr="00C8082E">
              <w:rPr>
                <w:sz w:val="20"/>
                <w:szCs w:val="20"/>
              </w:rPr>
              <w:t>≤6 hours</w:t>
            </w:r>
          </w:p>
        </w:tc>
      </w:tr>
      <w:tr w:rsidR="006A2ADF" w:rsidRPr="00B45684" w14:paraId="179E776D" w14:textId="77777777" w:rsidTr="00C8082E">
        <w:tblPrEx>
          <w:tblCellMar>
            <w:top w:w="15" w:type="dxa"/>
            <w:left w:w="15" w:type="dxa"/>
            <w:bottom w:w="15" w:type="dxa"/>
            <w:right w:w="15" w:type="dxa"/>
          </w:tblCellMar>
        </w:tblPrEx>
        <w:trPr>
          <w:trHeight w:val="341"/>
        </w:trPr>
        <w:tc>
          <w:tcPr>
            <w:tcW w:w="6352" w:type="dxa"/>
            <w:tcMar>
              <w:top w:w="75" w:type="dxa"/>
              <w:left w:w="75" w:type="dxa"/>
              <w:bottom w:w="75" w:type="dxa"/>
              <w:right w:w="75" w:type="dxa"/>
            </w:tcMar>
            <w:hideMark/>
          </w:tcPr>
          <w:p w14:paraId="399DDACE" w14:textId="77777777" w:rsidR="006A2ADF" w:rsidRPr="00C8082E" w:rsidRDefault="006A2ADF" w:rsidP="00C8082E">
            <w:pPr>
              <w:spacing w:after="0" w:line="240" w:lineRule="auto"/>
              <w:rPr>
                <w:color w:val="333333"/>
                <w:sz w:val="20"/>
                <w:szCs w:val="20"/>
              </w:rPr>
            </w:pPr>
            <w:r w:rsidRPr="00C8082E">
              <w:rPr>
                <w:sz w:val="20"/>
                <w:szCs w:val="20"/>
              </w:rPr>
              <w:t>Number of wastewater reticulation incidents per km of reticulation pipeline (blockages)</w:t>
            </w:r>
          </w:p>
        </w:tc>
        <w:tc>
          <w:tcPr>
            <w:tcW w:w="1703" w:type="dxa"/>
            <w:tcMar>
              <w:top w:w="75" w:type="dxa"/>
              <w:left w:w="75" w:type="dxa"/>
              <w:bottom w:w="75" w:type="dxa"/>
              <w:right w:w="75" w:type="dxa"/>
            </w:tcMar>
            <w:vAlign w:val="center"/>
            <w:hideMark/>
          </w:tcPr>
          <w:p w14:paraId="77DFE820" w14:textId="77777777" w:rsidR="006A2ADF" w:rsidRPr="00C8082E" w:rsidRDefault="006A2ADF" w:rsidP="00C8082E">
            <w:pPr>
              <w:spacing w:after="0" w:line="240" w:lineRule="auto"/>
              <w:rPr>
                <w:sz w:val="20"/>
                <w:szCs w:val="20"/>
              </w:rPr>
            </w:pPr>
            <w:r w:rsidRPr="00C8082E">
              <w:rPr>
                <w:sz w:val="20"/>
                <w:szCs w:val="20"/>
              </w:rPr>
              <w:t>≤0.8</w:t>
            </w:r>
          </w:p>
        </w:tc>
        <w:tc>
          <w:tcPr>
            <w:tcW w:w="1726" w:type="dxa"/>
            <w:tcMar>
              <w:top w:w="75" w:type="dxa"/>
              <w:left w:w="75" w:type="dxa"/>
              <w:bottom w:w="75" w:type="dxa"/>
              <w:right w:w="75" w:type="dxa"/>
            </w:tcMar>
            <w:vAlign w:val="center"/>
          </w:tcPr>
          <w:p w14:paraId="63D904EA" w14:textId="60B3272D" w:rsidR="006A2ADF" w:rsidRPr="00C8082E" w:rsidRDefault="006A2ADF" w:rsidP="00C8082E">
            <w:pPr>
              <w:spacing w:after="0" w:line="240" w:lineRule="auto"/>
              <w:rPr>
                <w:sz w:val="20"/>
                <w:szCs w:val="20"/>
              </w:rPr>
            </w:pPr>
            <w:r w:rsidRPr="00C8082E">
              <w:rPr>
                <w:sz w:val="20"/>
                <w:szCs w:val="20"/>
              </w:rPr>
              <w:t>≤0.8</w:t>
            </w:r>
          </w:p>
        </w:tc>
      </w:tr>
      <w:tr w:rsidR="006A2ADF" w:rsidRPr="00B45684" w14:paraId="1851E665" w14:textId="77777777" w:rsidTr="00C8082E">
        <w:tblPrEx>
          <w:tblCellMar>
            <w:top w:w="15" w:type="dxa"/>
            <w:left w:w="15" w:type="dxa"/>
            <w:bottom w:w="15" w:type="dxa"/>
            <w:right w:w="15" w:type="dxa"/>
          </w:tblCellMar>
        </w:tblPrEx>
        <w:trPr>
          <w:trHeight w:val="123"/>
        </w:trPr>
        <w:tc>
          <w:tcPr>
            <w:tcW w:w="9781" w:type="dxa"/>
            <w:gridSpan w:val="3"/>
            <w:tcMar>
              <w:top w:w="75" w:type="dxa"/>
              <w:left w:w="75" w:type="dxa"/>
              <w:bottom w:w="75" w:type="dxa"/>
              <w:right w:w="75" w:type="dxa"/>
            </w:tcMar>
            <w:hideMark/>
          </w:tcPr>
          <w:p w14:paraId="35585216" w14:textId="77777777" w:rsidR="006A2ADF" w:rsidRPr="00C8082E" w:rsidRDefault="006A2ADF" w:rsidP="00C8082E">
            <w:pPr>
              <w:spacing w:after="0" w:line="240" w:lineRule="auto"/>
              <w:rPr>
                <w:sz w:val="20"/>
                <w:szCs w:val="20"/>
              </w:rPr>
            </w:pPr>
            <w:r w:rsidRPr="00C8082E">
              <w:rPr>
                <w:sz w:val="20"/>
                <w:szCs w:val="20"/>
              </w:rPr>
              <w:t>*</w:t>
            </w:r>
            <w:proofErr w:type="gramStart"/>
            <w:r w:rsidRPr="00C8082E">
              <w:rPr>
                <w:sz w:val="20"/>
                <w:szCs w:val="20"/>
              </w:rPr>
              <w:t>denotes</w:t>
            </w:r>
            <w:proofErr w:type="gramEnd"/>
            <w:r w:rsidRPr="00C8082E">
              <w:rPr>
                <w:sz w:val="20"/>
                <w:szCs w:val="20"/>
              </w:rPr>
              <w:t xml:space="preserve"> mandatory measures </w:t>
            </w:r>
          </w:p>
        </w:tc>
      </w:tr>
      <w:tr w:rsidR="006A2ADF" w:rsidRPr="00B45684" w14:paraId="3E7CFDE4" w14:textId="77777777" w:rsidTr="00C8082E">
        <w:tblPrEx>
          <w:tblCellMar>
            <w:top w:w="15" w:type="dxa"/>
            <w:left w:w="15" w:type="dxa"/>
            <w:bottom w:w="15" w:type="dxa"/>
            <w:right w:w="15" w:type="dxa"/>
          </w:tblCellMar>
        </w:tblPrEx>
        <w:trPr>
          <w:trHeight w:val="242"/>
        </w:trPr>
        <w:tc>
          <w:tcPr>
            <w:tcW w:w="9781" w:type="dxa"/>
            <w:gridSpan w:val="3"/>
            <w:shd w:val="clear" w:color="auto" w:fill="1F4429" w:themeFill="accent5" w:themeFillShade="80"/>
            <w:tcMar>
              <w:top w:w="75" w:type="dxa"/>
              <w:left w:w="75" w:type="dxa"/>
              <w:bottom w:w="57" w:type="dxa"/>
              <w:right w:w="75" w:type="dxa"/>
            </w:tcMar>
            <w:hideMark/>
          </w:tcPr>
          <w:p w14:paraId="19006059" w14:textId="77777777" w:rsidR="006A2ADF" w:rsidRPr="00C8082E" w:rsidRDefault="006A2ADF" w:rsidP="00C8082E">
            <w:pPr>
              <w:spacing w:after="0" w:line="240" w:lineRule="auto"/>
              <w:rPr>
                <w:b/>
                <w:color w:val="FFFFFF" w:themeColor="background1"/>
                <w:sz w:val="20"/>
                <w:szCs w:val="20"/>
              </w:rPr>
            </w:pPr>
            <w:r w:rsidRPr="00C8082E">
              <w:rPr>
                <w:b/>
                <w:color w:val="FFFFFF" w:themeColor="background1"/>
                <w:sz w:val="20"/>
                <w:szCs w:val="20"/>
              </w:rPr>
              <w:t>2.5 Stormwater</w:t>
            </w:r>
          </w:p>
        </w:tc>
      </w:tr>
      <w:tr w:rsidR="006A2ADF" w:rsidRPr="00B45684" w14:paraId="0CADCE1A"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hideMark/>
          </w:tcPr>
          <w:p w14:paraId="5C24D936" w14:textId="77777777" w:rsidR="006A2ADF" w:rsidRPr="00C8082E" w:rsidRDefault="006A2ADF" w:rsidP="00C8082E">
            <w:pPr>
              <w:spacing w:after="0" w:line="240" w:lineRule="auto"/>
              <w:rPr>
                <w:b/>
                <w:sz w:val="20"/>
                <w:szCs w:val="20"/>
              </w:rPr>
            </w:pPr>
            <w:r w:rsidRPr="00C8082E">
              <w:rPr>
                <w:b/>
                <w:sz w:val="20"/>
                <w:szCs w:val="20"/>
              </w:rPr>
              <w:t>Continuity of service and resolution of faults</w:t>
            </w:r>
          </w:p>
        </w:tc>
      </w:tr>
      <w:tr w:rsidR="003A4F7B" w:rsidRPr="00B45684" w14:paraId="0A424DDD" w14:textId="77777777" w:rsidTr="00C8082E">
        <w:tblPrEx>
          <w:tblCellMar>
            <w:top w:w="15" w:type="dxa"/>
            <w:left w:w="15" w:type="dxa"/>
            <w:bottom w:w="15" w:type="dxa"/>
            <w:right w:w="15" w:type="dxa"/>
          </w:tblCellMar>
        </w:tblPrEx>
        <w:trPr>
          <w:trHeight w:val="253"/>
        </w:trPr>
        <w:tc>
          <w:tcPr>
            <w:tcW w:w="6352" w:type="dxa"/>
            <w:tcMar>
              <w:top w:w="75" w:type="dxa"/>
              <w:left w:w="75" w:type="dxa"/>
              <w:bottom w:w="75" w:type="dxa"/>
              <w:right w:w="75" w:type="dxa"/>
            </w:tcMar>
            <w:hideMark/>
          </w:tcPr>
          <w:p w14:paraId="02C87AFD" w14:textId="77777777" w:rsidR="003A4F7B" w:rsidRPr="00C8082E" w:rsidRDefault="003A4F7B" w:rsidP="00C8082E">
            <w:pPr>
              <w:spacing w:after="0" w:line="240" w:lineRule="auto"/>
              <w:rPr>
                <w:color w:val="333333"/>
                <w:sz w:val="20"/>
                <w:szCs w:val="20"/>
              </w:rPr>
            </w:pPr>
            <w:r w:rsidRPr="00C8082E">
              <w:rPr>
                <w:sz w:val="20"/>
                <w:szCs w:val="20"/>
              </w:rPr>
              <w:t xml:space="preserve">Number of pipeline blockages per km of pipeline </w:t>
            </w:r>
          </w:p>
        </w:tc>
        <w:tc>
          <w:tcPr>
            <w:tcW w:w="1703" w:type="dxa"/>
            <w:tcMar>
              <w:top w:w="75" w:type="dxa"/>
              <w:left w:w="75" w:type="dxa"/>
              <w:bottom w:w="75" w:type="dxa"/>
              <w:right w:w="75" w:type="dxa"/>
            </w:tcMar>
            <w:vAlign w:val="center"/>
            <w:hideMark/>
          </w:tcPr>
          <w:p w14:paraId="6022F095" w14:textId="77777777" w:rsidR="003A4F7B" w:rsidRPr="00C8082E" w:rsidRDefault="003A4F7B" w:rsidP="00C8082E">
            <w:pPr>
              <w:spacing w:after="0" w:line="240" w:lineRule="auto"/>
              <w:rPr>
                <w:color w:val="333333"/>
                <w:sz w:val="20"/>
                <w:szCs w:val="20"/>
              </w:rPr>
            </w:pPr>
            <w:r w:rsidRPr="00C8082E">
              <w:rPr>
                <w:sz w:val="20"/>
                <w:szCs w:val="20"/>
              </w:rPr>
              <w:t>≤0.5</w:t>
            </w:r>
          </w:p>
        </w:tc>
        <w:tc>
          <w:tcPr>
            <w:tcW w:w="1726" w:type="dxa"/>
            <w:tcMar>
              <w:top w:w="75" w:type="dxa"/>
              <w:left w:w="75" w:type="dxa"/>
              <w:bottom w:w="75" w:type="dxa"/>
              <w:right w:w="75" w:type="dxa"/>
            </w:tcMar>
            <w:vAlign w:val="center"/>
          </w:tcPr>
          <w:p w14:paraId="37747892" w14:textId="06C14B87" w:rsidR="003A4F7B" w:rsidRPr="00C8082E" w:rsidRDefault="003A4F7B" w:rsidP="00C8082E">
            <w:pPr>
              <w:spacing w:after="0" w:line="240" w:lineRule="auto"/>
              <w:rPr>
                <w:color w:val="333333"/>
                <w:sz w:val="20"/>
                <w:szCs w:val="20"/>
              </w:rPr>
            </w:pPr>
            <w:r w:rsidRPr="00C8082E">
              <w:rPr>
                <w:sz w:val="20"/>
                <w:szCs w:val="20"/>
              </w:rPr>
              <w:t>≤0.5</w:t>
            </w:r>
          </w:p>
        </w:tc>
      </w:tr>
      <w:tr w:rsidR="003A4F7B" w:rsidRPr="00B45684" w14:paraId="585A21AA" w14:textId="77777777" w:rsidTr="00C8082E">
        <w:tblPrEx>
          <w:tblCellMar>
            <w:top w:w="15" w:type="dxa"/>
            <w:left w:w="15" w:type="dxa"/>
            <w:bottom w:w="15" w:type="dxa"/>
            <w:right w:w="15" w:type="dxa"/>
          </w:tblCellMar>
        </w:tblPrEx>
        <w:trPr>
          <w:trHeight w:val="230"/>
        </w:trPr>
        <w:tc>
          <w:tcPr>
            <w:tcW w:w="6352" w:type="dxa"/>
            <w:tcMar>
              <w:top w:w="75" w:type="dxa"/>
              <w:left w:w="75" w:type="dxa"/>
              <w:bottom w:w="75" w:type="dxa"/>
              <w:right w:w="75" w:type="dxa"/>
            </w:tcMar>
            <w:hideMark/>
          </w:tcPr>
          <w:p w14:paraId="2CB1BC14" w14:textId="77777777" w:rsidR="003A4F7B" w:rsidRPr="00C8082E" w:rsidRDefault="003A4F7B" w:rsidP="00C8082E">
            <w:pPr>
              <w:spacing w:after="0" w:line="240" w:lineRule="auto"/>
              <w:rPr>
                <w:color w:val="333333"/>
                <w:sz w:val="20"/>
                <w:szCs w:val="20"/>
              </w:rPr>
            </w:pPr>
            <w:r w:rsidRPr="00C8082E">
              <w:rPr>
                <w:sz w:val="20"/>
                <w:szCs w:val="20"/>
              </w:rPr>
              <w:t>Number of flooding events*</w:t>
            </w:r>
          </w:p>
        </w:tc>
        <w:tc>
          <w:tcPr>
            <w:tcW w:w="1703" w:type="dxa"/>
            <w:tcMar>
              <w:top w:w="75" w:type="dxa"/>
              <w:left w:w="75" w:type="dxa"/>
              <w:bottom w:w="75" w:type="dxa"/>
              <w:right w:w="75" w:type="dxa"/>
            </w:tcMar>
            <w:vAlign w:val="center"/>
            <w:hideMark/>
          </w:tcPr>
          <w:p w14:paraId="398905DC" w14:textId="77777777" w:rsidR="003A4F7B" w:rsidRPr="00C8082E" w:rsidRDefault="003A4F7B" w:rsidP="00C8082E">
            <w:pPr>
              <w:spacing w:after="0" w:line="240" w:lineRule="auto"/>
              <w:rPr>
                <w:sz w:val="20"/>
                <w:szCs w:val="20"/>
              </w:rPr>
            </w:pPr>
            <w:r w:rsidRPr="00C8082E">
              <w:rPr>
                <w:sz w:val="20"/>
                <w:szCs w:val="20"/>
              </w:rPr>
              <w:t>≤2</w:t>
            </w:r>
          </w:p>
        </w:tc>
        <w:tc>
          <w:tcPr>
            <w:tcW w:w="1726" w:type="dxa"/>
            <w:tcMar>
              <w:top w:w="75" w:type="dxa"/>
              <w:left w:w="75" w:type="dxa"/>
              <w:bottom w:w="75" w:type="dxa"/>
              <w:right w:w="75" w:type="dxa"/>
            </w:tcMar>
            <w:vAlign w:val="center"/>
          </w:tcPr>
          <w:p w14:paraId="58B2A468" w14:textId="407B1F6F" w:rsidR="003A4F7B" w:rsidRPr="00C8082E" w:rsidRDefault="003A4F7B" w:rsidP="00C8082E">
            <w:pPr>
              <w:spacing w:after="0" w:line="240" w:lineRule="auto"/>
              <w:rPr>
                <w:sz w:val="20"/>
                <w:szCs w:val="20"/>
              </w:rPr>
            </w:pPr>
            <w:r w:rsidRPr="00C8082E">
              <w:rPr>
                <w:sz w:val="20"/>
                <w:szCs w:val="20"/>
              </w:rPr>
              <w:t>≤2</w:t>
            </w:r>
          </w:p>
        </w:tc>
      </w:tr>
      <w:tr w:rsidR="00775ABB" w:rsidRPr="00B45684" w14:paraId="0697977A" w14:textId="77777777" w:rsidTr="00C8082E">
        <w:tblPrEx>
          <w:tblCellMar>
            <w:top w:w="15" w:type="dxa"/>
            <w:left w:w="15" w:type="dxa"/>
            <w:bottom w:w="15" w:type="dxa"/>
            <w:right w:w="15" w:type="dxa"/>
          </w:tblCellMar>
        </w:tblPrEx>
        <w:trPr>
          <w:trHeight w:val="1624"/>
        </w:trPr>
        <w:tc>
          <w:tcPr>
            <w:tcW w:w="6352" w:type="dxa"/>
            <w:tcMar>
              <w:top w:w="75" w:type="dxa"/>
              <w:left w:w="75" w:type="dxa"/>
              <w:bottom w:w="75" w:type="dxa"/>
              <w:right w:w="75" w:type="dxa"/>
            </w:tcMar>
            <w:hideMark/>
          </w:tcPr>
          <w:p w14:paraId="14CA6894" w14:textId="77777777" w:rsidR="00775ABB" w:rsidRPr="00C8082E" w:rsidRDefault="00775ABB" w:rsidP="00C8082E">
            <w:pPr>
              <w:spacing w:after="0" w:line="240" w:lineRule="auto"/>
              <w:rPr>
                <w:color w:val="333333"/>
                <w:sz w:val="20"/>
                <w:szCs w:val="20"/>
              </w:rPr>
            </w:pPr>
            <w:r w:rsidRPr="00C8082E">
              <w:rPr>
                <w:sz w:val="20"/>
                <w:szCs w:val="20"/>
              </w:rPr>
              <w:t>Number of habitable floors per 1000 connected homes per flooding event*</w:t>
            </w:r>
            <w:r w:rsidRPr="00C8082E">
              <w:rPr>
                <w:sz w:val="20"/>
                <w:szCs w:val="20"/>
              </w:rPr>
              <w:br/>
              <w:t>For each flooding event, the number of habitable floors affected.  (Expressed per 1000 properties connected to the territorial authority’s stormwater system.)</w:t>
            </w:r>
            <w:r w:rsidRPr="00C8082E">
              <w:rPr>
                <w:sz w:val="20"/>
                <w:szCs w:val="20"/>
              </w:rPr>
              <w:br/>
              <w:t>* The regional consistency for habitable floors affected in a flooding event is 10 per event, however as the DIA measure is per 1000 properties connected, we have calculated this based on connections in 20/21.</w:t>
            </w:r>
          </w:p>
        </w:tc>
        <w:tc>
          <w:tcPr>
            <w:tcW w:w="1703" w:type="dxa"/>
            <w:tcMar>
              <w:top w:w="75" w:type="dxa"/>
              <w:left w:w="75" w:type="dxa"/>
              <w:bottom w:w="75" w:type="dxa"/>
              <w:right w:w="75" w:type="dxa"/>
            </w:tcMar>
            <w:vAlign w:val="center"/>
            <w:hideMark/>
          </w:tcPr>
          <w:p w14:paraId="341AA5DF" w14:textId="77777777" w:rsidR="00775ABB" w:rsidRPr="00C8082E" w:rsidRDefault="00775ABB" w:rsidP="00C8082E">
            <w:pPr>
              <w:spacing w:after="0" w:line="240" w:lineRule="auto"/>
              <w:rPr>
                <w:color w:val="333333"/>
                <w:sz w:val="20"/>
                <w:szCs w:val="20"/>
              </w:rPr>
            </w:pPr>
            <w:r w:rsidRPr="00C8082E">
              <w:rPr>
                <w:color w:val="333333"/>
                <w:sz w:val="20"/>
                <w:szCs w:val="20"/>
              </w:rPr>
              <w:t>≤</w:t>
            </w:r>
            <w:r w:rsidRPr="00C8082E">
              <w:rPr>
                <w:sz w:val="20"/>
                <w:szCs w:val="20"/>
              </w:rPr>
              <w:t>0.13</w:t>
            </w:r>
          </w:p>
        </w:tc>
        <w:tc>
          <w:tcPr>
            <w:tcW w:w="1726" w:type="dxa"/>
            <w:tcMar>
              <w:top w:w="75" w:type="dxa"/>
              <w:left w:w="75" w:type="dxa"/>
              <w:bottom w:w="75" w:type="dxa"/>
              <w:right w:w="75" w:type="dxa"/>
            </w:tcMar>
            <w:vAlign w:val="center"/>
          </w:tcPr>
          <w:p w14:paraId="7D5A2703" w14:textId="1636C4BA" w:rsidR="00775ABB" w:rsidRPr="00C8082E" w:rsidRDefault="00775ABB" w:rsidP="00C8082E">
            <w:pPr>
              <w:spacing w:after="0" w:line="240" w:lineRule="auto"/>
              <w:rPr>
                <w:color w:val="333333"/>
                <w:sz w:val="20"/>
                <w:szCs w:val="20"/>
              </w:rPr>
            </w:pPr>
            <w:r w:rsidRPr="00C8082E">
              <w:rPr>
                <w:color w:val="333333"/>
                <w:sz w:val="20"/>
                <w:szCs w:val="20"/>
              </w:rPr>
              <w:t>≤</w:t>
            </w:r>
            <w:r w:rsidRPr="00C8082E">
              <w:rPr>
                <w:sz w:val="20"/>
                <w:szCs w:val="20"/>
              </w:rPr>
              <w:t>0.13</w:t>
            </w:r>
          </w:p>
        </w:tc>
      </w:tr>
      <w:tr w:rsidR="00775ABB" w:rsidRPr="00B45684" w14:paraId="1E8033D1"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009AE0B1" w14:textId="77777777" w:rsidR="00775ABB" w:rsidRPr="00C8082E" w:rsidRDefault="00775ABB" w:rsidP="00C8082E">
            <w:pPr>
              <w:spacing w:after="0" w:line="240" w:lineRule="auto"/>
              <w:rPr>
                <w:color w:val="333333"/>
                <w:sz w:val="20"/>
                <w:szCs w:val="20"/>
              </w:rPr>
            </w:pPr>
            <w:r w:rsidRPr="00C8082E">
              <w:rPr>
                <w:sz w:val="20"/>
                <w:szCs w:val="20"/>
              </w:rPr>
              <w:t>Median response time to attend a flooding event*</w:t>
            </w:r>
            <w:r w:rsidRPr="00C8082E">
              <w:rPr>
                <w:sz w:val="20"/>
                <w:szCs w:val="20"/>
              </w:rPr>
              <w:br/>
              <w:t>The median response time to attend a flooding event, measured from the time that the territorial authority receives notification to the time that service personnel reach the site.</w:t>
            </w:r>
          </w:p>
        </w:tc>
        <w:tc>
          <w:tcPr>
            <w:tcW w:w="1703" w:type="dxa"/>
            <w:tcMar>
              <w:top w:w="75" w:type="dxa"/>
              <w:left w:w="75" w:type="dxa"/>
              <w:bottom w:w="75" w:type="dxa"/>
              <w:right w:w="75" w:type="dxa"/>
            </w:tcMar>
            <w:vAlign w:val="center"/>
            <w:hideMark/>
          </w:tcPr>
          <w:p w14:paraId="50AA90B6" w14:textId="77777777" w:rsidR="00775ABB" w:rsidRPr="00C8082E" w:rsidRDefault="00775ABB" w:rsidP="00C8082E">
            <w:pPr>
              <w:spacing w:after="0" w:line="240" w:lineRule="auto"/>
              <w:rPr>
                <w:color w:val="333333"/>
                <w:sz w:val="20"/>
                <w:szCs w:val="20"/>
              </w:rPr>
            </w:pPr>
            <w:r w:rsidRPr="00C8082E">
              <w:rPr>
                <w:sz w:val="20"/>
                <w:szCs w:val="20"/>
              </w:rPr>
              <w:t>≤60 minutes</w:t>
            </w:r>
          </w:p>
        </w:tc>
        <w:tc>
          <w:tcPr>
            <w:tcW w:w="1726" w:type="dxa"/>
            <w:tcMar>
              <w:top w:w="75" w:type="dxa"/>
              <w:left w:w="75" w:type="dxa"/>
              <w:bottom w:w="75" w:type="dxa"/>
              <w:right w:w="75" w:type="dxa"/>
            </w:tcMar>
            <w:vAlign w:val="center"/>
          </w:tcPr>
          <w:p w14:paraId="3A7E689D" w14:textId="4E25C386" w:rsidR="00775ABB" w:rsidRPr="00C8082E" w:rsidRDefault="00775ABB" w:rsidP="00C8082E">
            <w:pPr>
              <w:spacing w:after="0" w:line="240" w:lineRule="auto"/>
              <w:rPr>
                <w:color w:val="333333"/>
                <w:sz w:val="20"/>
                <w:szCs w:val="20"/>
              </w:rPr>
            </w:pPr>
            <w:r w:rsidRPr="00C8082E">
              <w:rPr>
                <w:sz w:val="20"/>
                <w:szCs w:val="20"/>
              </w:rPr>
              <w:t>≤60 minutes</w:t>
            </w:r>
          </w:p>
        </w:tc>
      </w:tr>
      <w:tr w:rsidR="00775ABB" w:rsidRPr="00B45684" w14:paraId="6B22A172" w14:textId="77777777" w:rsidTr="00C8082E">
        <w:tblPrEx>
          <w:tblCellMar>
            <w:top w:w="15" w:type="dxa"/>
            <w:left w:w="15" w:type="dxa"/>
            <w:bottom w:w="15" w:type="dxa"/>
            <w:right w:w="15" w:type="dxa"/>
          </w:tblCellMar>
        </w:tblPrEx>
        <w:trPr>
          <w:trHeight w:val="99"/>
        </w:trPr>
        <w:tc>
          <w:tcPr>
            <w:tcW w:w="6352" w:type="dxa"/>
            <w:tcMar>
              <w:top w:w="75" w:type="dxa"/>
              <w:left w:w="75" w:type="dxa"/>
              <w:bottom w:w="75" w:type="dxa"/>
              <w:right w:w="75" w:type="dxa"/>
            </w:tcMar>
            <w:hideMark/>
          </w:tcPr>
          <w:p w14:paraId="3750982B" w14:textId="77777777" w:rsidR="00775ABB" w:rsidRPr="00C8082E" w:rsidRDefault="00775ABB" w:rsidP="00C8082E">
            <w:pPr>
              <w:spacing w:after="0" w:line="240" w:lineRule="auto"/>
              <w:rPr>
                <w:color w:val="333333"/>
                <w:sz w:val="20"/>
                <w:szCs w:val="20"/>
              </w:rPr>
            </w:pPr>
            <w:r w:rsidRPr="00C8082E">
              <w:rPr>
                <w:sz w:val="20"/>
                <w:szCs w:val="20"/>
              </w:rPr>
              <w:t xml:space="preserve">Compliance with the resource consents for discharge from the stormwater system, measured by the number </w:t>
            </w:r>
            <w:proofErr w:type="gramStart"/>
            <w:r w:rsidRPr="00C8082E">
              <w:rPr>
                <w:sz w:val="20"/>
                <w:szCs w:val="20"/>
              </w:rPr>
              <w:t>of:</w:t>
            </w:r>
            <w:proofErr w:type="gramEnd"/>
            <w:r w:rsidRPr="00C8082E">
              <w:rPr>
                <w:sz w:val="20"/>
                <w:szCs w:val="20"/>
              </w:rPr>
              <w:t xml:space="preserve"> a) abatement notices, b) infringement notices, c) enforcement orders and d) convictions*</w:t>
            </w:r>
          </w:p>
        </w:tc>
        <w:tc>
          <w:tcPr>
            <w:tcW w:w="1703" w:type="dxa"/>
            <w:tcMar>
              <w:top w:w="75" w:type="dxa"/>
              <w:left w:w="75" w:type="dxa"/>
              <w:bottom w:w="75" w:type="dxa"/>
              <w:right w:w="75" w:type="dxa"/>
            </w:tcMar>
            <w:vAlign w:val="center"/>
            <w:hideMark/>
          </w:tcPr>
          <w:p w14:paraId="29EA68CA" w14:textId="77777777" w:rsidR="00775ABB" w:rsidRPr="00C8082E" w:rsidRDefault="00775ABB" w:rsidP="00C8082E">
            <w:pPr>
              <w:spacing w:after="0" w:line="240" w:lineRule="auto"/>
              <w:rPr>
                <w:color w:val="333333"/>
                <w:sz w:val="20"/>
                <w:szCs w:val="20"/>
              </w:rPr>
            </w:pPr>
            <w:r w:rsidRPr="00C8082E">
              <w:rPr>
                <w:sz w:val="20"/>
                <w:szCs w:val="20"/>
              </w:rPr>
              <w:t>Nil</w:t>
            </w:r>
          </w:p>
        </w:tc>
        <w:tc>
          <w:tcPr>
            <w:tcW w:w="1726" w:type="dxa"/>
            <w:tcMar>
              <w:top w:w="75" w:type="dxa"/>
              <w:left w:w="75" w:type="dxa"/>
              <w:bottom w:w="75" w:type="dxa"/>
              <w:right w:w="75" w:type="dxa"/>
            </w:tcMar>
            <w:vAlign w:val="center"/>
          </w:tcPr>
          <w:p w14:paraId="20C2C595" w14:textId="19CACF1D" w:rsidR="00775ABB" w:rsidRPr="00C8082E" w:rsidRDefault="00775ABB" w:rsidP="00C8082E">
            <w:pPr>
              <w:spacing w:after="0" w:line="240" w:lineRule="auto"/>
              <w:rPr>
                <w:color w:val="333333"/>
                <w:sz w:val="20"/>
                <w:szCs w:val="20"/>
              </w:rPr>
            </w:pPr>
            <w:r w:rsidRPr="00C8082E">
              <w:rPr>
                <w:sz w:val="20"/>
                <w:szCs w:val="20"/>
              </w:rPr>
              <w:t>Nil</w:t>
            </w:r>
          </w:p>
        </w:tc>
      </w:tr>
      <w:tr w:rsidR="00775ABB" w:rsidRPr="00B45684" w14:paraId="79FC87C7" w14:textId="77777777" w:rsidTr="00C8082E">
        <w:tblPrEx>
          <w:tblCellMar>
            <w:top w:w="15" w:type="dxa"/>
            <w:left w:w="15" w:type="dxa"/>
            <w:bottom w:w="15" w:type="dxa"/>
            <w:right w:w="15" w:type="dxa"/>
          </w:tblCellMar>
        </w:tblPrEx>
        <w:trPr>
          <w:trHeight w:val="485"/>
        </w:trPr>
        <w:tc>
          <w:tcPr>
            <w:tcW w:w="6352" w:type="dxa"/>
            <w:tcMar>
              <w:top w:w="75" w:type="dxa"/>
              <w:left w:w="75" w:type="dxa"/>
              <w:bottom w:w="75" w:type="dxa"/>
              <w:right w:w="75" w:type="dxa"/>
            </w:tcMar>
            <w:hideMark/>
          </w:tcPr>
          <w:p w14:paraId="2A9874B9" w14:textId="77777777" w:rsidR="00775ABB" w:rsidRPr="00C8082E" w:rsidRDefault="00775ABB" w:rsidP="00C8082E">
            <w:pPr>
              <w:spacing w:after="0" w:line="240" w:lineRule="auto"/>
              <w:rPr>
                <w:color w:val="333333"/>
                <w:sz w:val="20"/>
                <w:szCs w:val="20"/>
              </w:rPr>
            </w:pPr>
            <w:r w:rsidRPr="00C8082E">
              <w:rPr>
                <w:sz w:val="20"/>
                <w:szCs w:val="20"/>
              </w:rPr>
              <w:t>Days (%) during the bathing season (1 November to 31 March) that the monitored beaches are suitable for recreational use</w:t>
            </w:r>
          </w:p>
        </w:tc>
        <w:tc>
          <w:tcPr>
            <w:tcW w:w="1703" w:type="dxa"/>
            <w:tcMar>
              <w:top w:w="75" w:type="dxa"/>
              <w:left w:w="75" w:type="dxa"/>
              <w:bottom w:w="75" w:type="dxa"/>
              <w:right w:w="75" w:type="dxa"/>
            </w:tcMar>
            <w:vAlign w:val="center"/>
            <w:hideMark/>
          </w:tcPr>
          <w:p w14:paraId="35C29CAC" w14:textId="77777777" w:rsidR="00775ABB" w:rsidRPr="00C8082E" w:rsidRDefault="00775ABB" w:rsidP="00C8082E">
            <w:pPr>
              <w:spacing w:after="0" w:line="240" w:lineRule="auto"/>
              <w:rPr>
                <w:color w:val="333333"/>
                <w:sz w:val="20"/>
                <w:szCs w:val="20"/>
              </w:rPr>
            </w:pPr>
            <w:r w:rsidRPr="00C8082E">
              <w:rPr>
                <w:sz w:val="20"/>
                <w:szCs w:val="20"/>
              </w:rPr>
              <w:t>90%</w:t>
            </w:r>
          </w:p>
        </w:tc>
        <w:tc>
          <w:tcPr>
            <w:tcW w:w="1726" w:type="dxa"/>
            <w:tcMar>
              <w:top w:w="75" w:type="dxa"/>
              <w:left w:w="75" w:type="dxa"/>
              <w:bottom w:w="75" w:type="dxa"/>
              <w:right w:w="75" w:type="dxa"/>
            </w:tcMar>
            <w:vAlign w:val="center"/>
          </w:tcPr>
          <w:p w14:paraId="0601468F" w14:textId="14784070" w:rsidR="00775ABB" w:rsidRPr="00C8082E" w:rsidRDefault="00775ABB" w:rsidP="00C8082E">
            <w:pPr>
              <w:spacing w:after="0" w:line="240" w:lineRule="auto"/>
              <w:rPr>
                <w:color w:val="333333"/>
                <w:sz w:val="20"/>
                <w:szCs w:val="20"/>
              </w:rPr>
            </w:pPr>
            <w:r w:rsidRPr="00C8082E">
              <w:rPr>
                <w:sz w:val="20"/>
                <w:szCs w:val="20"/>
              </w:rPr>
              <w:t>90%</w:t>
            </w:r>
          </w:p>
        </w:tc>
      </w:tr>
      <w:tr w:rsidR="00775ABB" w:rsidRPr="00B45684" w14:paraId="0D44720D"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67F1E775" w14:textId="77777777" w:rsidR="00775ABB" w:rsidRPr="00C8082E" w:rsidRDefault="00775ABB" w:rsidP="00C8082E">
            <w:pPr>
              <w:spacing w:after="0" w:line="240" w:lineRule="auto"/>
              <w:rPr>
                <w:color w:val="333333"/>
                <w:sz w:val="20"/>
                <w:szCs w:val="20"/>
              </w:rPr>
            </w:pPr>
            <w:r w:rsidRPr="00C8082E">
              <w:rPr>
                <w:sz w:val="20"/>
                <w:szCs w:val="20"/>
              </w:rPr>
              <w:t xml:space="preserve">Monitored sites (%) that have a rolling 12 month median value for </w:t>
            </w:r>
            <w:proofErr w:type="gramStart"/>
            <w:r w:rsidRPr="00C8082E">
              <w:rPr>
                <w:sz w:val="20"/>
                <w:szCs w:val="20"/>
              </w:rPr>
              <w:t>E.coli</w:t>
            </w:r>
            <w:proofErr w:type="gramEnd"/>
            <w:r w:rsidRPr="00C8082E">
              <w:rPr>
                <w:sz w:val="20"/>
                <w:szCs w:val="20"/>
              </w:rPr>
              <w:t xml:space="preserve"> (dry weather samples) that do not exceed 1000 cfu/100ml</w:t>
            </w:r>
          </w:p>
        </w:tc>
        <w:tc>
          <w:tcPr>
            <w:tcW w:w="1703" w:type="dxa"/>
            <w:tcMar>
              <w:top w:w="75" w:type="dxa"/>
              <w:left w:w="75" w:type="dxa"/>
              <w:bottom w:w="75" w:type="dxa"/>
              <w:right w:w="75" w:type="dxa"/>
            </w:tcMar>
            <w:vAlign w:val="center"/>
            <w:hideMark/>
          </w:tcPr>
          <w:p w14:paraId="4649719C" w14:textId="77777777" w:rsidR="00775ABB" w:rsidRPr="00C8082E" w:rsidRDefault="00775ABB" w:rsidP="00C8082E">
            <w:pPr>
              <w:spacing w:after="0" w:line="240" w:lineRule="auto"/>
              <w:rPr>
                <w:color w:val="333333"/>
                <w:sz w:val="20"/>
                <w:szCs w:val="20"/>
              </w:rPr>
            </w:pPr>
            <w:r w:rsidRPr="00C8082E">
              <w:rPr>
                <w:sz w:val="20"/>
                <w:szCs w:val="20"/>
              </w:rPr>
              <w:t>90%</w:t>
            </w:r>
          </w:p>
        </w:tc>
        <w:tc>
          <w:tcPr>
            <w:tcW w:w="1726" w:type="dxa"/>
            <w:tcMar>
              <w:top w:w="75" w:type="dxa"/>
              <w:left w:w="75" w:type="dxa"/>
              <w:bottom w:w="75" w:type="dxa"/>
              <w:right w:w="75" w:type="dxa"/>
            </w:tcMar>
            <w:vAlign w:val="center"/>
          </w:tcPr>
          <w:p w14:paraId="0A983C0D" w14:textId="7B2C744C" w:rsidR="00775ABB" w:rsidRPr="00C8082E" w:rsidRDefault="00D20F4C" w:rsidP="00C8082E">
            <w:pPr>
              <w:spacing w:after="0" w:line="240" w:lineRule="auto"/>
              <w:rPr>
                <w:color w:val="333333"/>
                <w:sz w:val="20"/>
                <w:szCs w:val="20"/>
              </w:rPr>
            </w:pPr>
            <w:r w:rsidRPr="00C8082E">
              <w:rPr>
                <w:sz w:val="20"/>
                <w:szCs w:val="20"/>
              </w:rPr>
              <w:t>90%</w:t>
            </w:r>
          </w:p>
        </w:tc>
      </w:tr>
      <w:tr w:rsidR="00775ABB" w:rsidRPr="00B45684" w14:paraId="1F620A23"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75" w:type="dxa"/>
              <w:right w:w="75" w:type="dxa"/>
            </w:tcMar>
            <w:hideMark/>
          </w:tcPr>
          <w:p w14:paraId="15D82076" w14:textId="77777777" w:rsidR="00775ABB" w:rsidRPr="00C8082E" w:rsidRDefault="00775ABB" w:rsidP="00C8082E">
            <w:pPr>
              <w:spacing w:after="0" w:line="240" w:lineRule="auto"/>
              <w:rPr>
                <w:sz w:val="20"/>
                <w:szCs w:val="20"/>
              </w:rPr>
            </w:pPr>
            <w:r w:rsidRPr="00C8082E">
              <w:rPr>
                <w:sz w:val="20"/>
                <w:szCs w:val="20"/>
              </w:rPr>
              <w:t>Meeting customer expectations</w:t>
            </w:r>
          </w:p>
        </w:tc>
      </w:tr>
      <w:tr w:rsidR="008A6386" w:rsidRPr="00B45684" w14:paraId="16A11EEC"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0F2BAE32" w14:textId="77777777" w:rsidR="008A6386" w:rsidRPr="00C8082E" w:rsidRDefault="008A6386" w:rsidP="00C8082E">
            <w:pPr>
              <w:spacing w:after="0" w:line="240" w:lineRule="auto"/>
              <w:rPr>
                <w:color w:val="333333"/>
                <w:sz w:val="20"/>
                <w:szCs w:val="20"/>
              </w:rPr>
            </w:pPr>
            <w:r w:rsidRPr="00C8082E">
              <w:rPr>
                <w:sz w:val="20"/>
                <w:szCs w:val="20"/>
              </w:rPr>
              <w:t>Number of complaints about stormwater system performance per 1000 connections*</w:t>
            </w:r>
            <w:r w:rsidRPr="00C8082E">
              <w:rPr>
                <w:sz w:val="20"/>
                <w:szCs w:val="20"/>
              </w:rPr>
              <w:br/>
              <w:t>The number of complaints received by a territorial authority about the performance of its stormwater system, expressed per 1000 properties connected to the territorial authority’s stormwater system.</w:t>
            </w:r>
          </w:p>
        </w:tc>
        <w:tc>
          <w:tcPr>
            <w:tcW w:w="1703" w:type="dxa"/>
            <w:tcMar>
              <w:top w:w="75" w:type="dxa"/>
              <w:left w:w="75" w:type="dxa"/>
              <w:bottom w:w="75" w:type="dxa"/>
              <w:right w:w="75" w:type="dxa"/>
            </w:tcMar>
            <w:vAlign w:val="center"/>
            <w:hideMark/>
          </w:tcPr>
          <w:p w14:paraId="19C66099" w14:textId="77777777" w:rsidR="008A6386" w:rsidRPr="00C8082E" w:rsidRDefault="008A6386" w:rsidP="00C8082E">
            <w:pPr>
              <w:spacing w:after="0" w:line="240" w:lineRule="auto"/>
              <w:rPr>
                <w:color w:val="333333"/>
                <w:sz w:val="20"/>
                <w:szCs w:val="20"/>
              </w:rPr>
            </w:pPr>
            <w:r w:rsidRPr="00C8082E">
              <w:rPr>
                <w:sz w:val="20"/>
                <w:szCs w:val="20"/>
              </w:rPr>
              <w:t>&lt;20/1000</w:t>
            </w:r>
          </w:p>
        </w:tc>
        <w:tc>
          <w:tcPr>
            <w:tcW w:w="1726" w:type="dxa"/>
            <w:tcMar>
              <w:top w:w="75" w:type="dxa"/>
              <w:left w:w="75" w:type="dxa"/>
              <w:bottom w:w="75" w:type="dxa"/>
              <w:right w:w="75" w:type="dxa"/>
            </w:tcMar>
            <w:vAlign w:val="center"/>
          </w:tcPr>
          <w:p w14:paraId="6A749C68" w14:textId="7E393D6F" w:rsidR="008A6386" w:rsidRPr="00C8082E" w:rsidRDefault="008A6386" w:rsidP="00C8082E">
            <w:pPr>
              <w:spacing w:after="0" w:line="240" w:lineRule="auto"/>
              <w:rPr>
                <w:color w:val="333333"/>
                <w:sz w:val="20"/>
                <w:szCs w:val="20"/>
              </w:rPr>
            </w:pPr>
            <w:r w:rsidRPr="00C8082E">
              <w:rPr>
                <w:sz w:val="20"/>
                <w:szCs w:val="20"/>
              </w:rPr>
              <w:t>&lt;20/1000</w:t>
            </w:r>
          </w:p>
        </w:tc>
      </w:tr>
      <w:tr w:rsidR="008A6386" w:rsidRPr="00B45684" w14:paraId="3AFDD8BE" w14:textId="77777777" w:rsidTr="00C8082E">
        <w:tblPrEx>
          <w:tblCellMar>
            <w:top w:w="15" w:type="dxa"/>
            <w:left w:w="15" w:type="dxa"/>
            <w:bottom w:w="15" w:type="dxa"/>
            <w:right w:w="15" w:type="dxa"/>
          </w:tblCellMar>
        </w:tblPrEx>
        <w:trPr>
          <w:trHeight w:val="242"/>
        </w:trPr>
        <w:tc>
          <w:tcPr>
            <w:tcW w:w="6352" w:type="dxa"/>
            <w:tcMar>
              <w:top w:w="75" w:type="dxa"/>
              <w:left w:w="75" w:type="dxa"/>
              <w:bottom w:w="75" w:type="dxa"/>
              <w:right w:w="75" w:type="dxa"/>
            </w:tcMar>
            <w:hideMark/>
          </w:tcPr>
          <w:p w14:paraId="3E2BEEBE" w14:textId="77777777" w:rsidR="008A6386" w:rsidRPr="00C8082E" w:rsidRDefault="008A6386" w:rsidP="00C8082E">
            <w:pPr>
              <w:spacing w:after="0" w:line="240" w:lineRule="auto"/>
              <w:rPr>
                <w:color w:val="333333"/>
                <w:sz w:val="20"/>
                <w:szCs w:val="20"/>
              </w:rPr>
            </w:pPr>
            <w:r w:rsidRPr="00C8082E">
              <w:rPr>
                <w:sz w:val="20"/>
                <w:szCs w:val="20"/>
              </w:rPr>
              <w:t>Residents (%) satisfied with the stormwater system</w:t>
            </w:r>
          </w:p>
        </w:tc>
        <w:tc>
          <w:tcPr>
            <w:tcW w:w="1703" w:type="dxa"/>
            <w:tcMar>
              <w:top w:w="75" w:type="dxa"/>
              <w:left w:w="75" w:type="dxa"/>
              <w:bottom w:w="75" w:type="dxa"/>
              <w:right w:w="75" w:type="dxa"/>
            </w:tcMar>
            <w:vAlign w:val="center"/>
            <w:hideMark/>
          </w:tcPr>
          <w:p w14:paraId="3672D2E7" w14:textId="77777777" w:rsidR="008A6386" w:rsidRPr="00C8082E" w:rsidRDefault="008A6386" w:rsidP="00C8082E">
            <w:pPr>
              <w:spacing w:after="0" w:line="240" w:lineRule="auto"/>
              <w:rPr>
                <w:color w:val="333333"/>
                <w:sz w:val="20"/>
                <w:szCs w:val="20"/>
              </w:rPr>
            </w:pPr>
            <w:r w:rsidRPr="00C8082E">
              <w:rPr>
                <w:sz w:val="20"/>
                <w:szCs w:val="20"/>
              </w:rPr>
              <w:t>75%</w:t>
            </w:r>
          </w:p>
        </w:tc>
        <w:tc>
          <w:tcPr>
            <w:tcW w:w="1726" w:type="dxa"/>
            <w:tcMar>
              <w:top w:w="75" w:type="dxa"/>
              <w:left w:w="75" w:type="dxa"/>
              <w:bottom w:w="75" w:type="dxa"/>
              <w:right w:w="75" w:type="dxa"/>
            </w:tcMar>
            <w:vAlign w:val="center"/>
          </w:tcPr>
          <w:p w14:paraId="6E11C6A0" w14:textId="74F6CBAC" w:rsidR="008A6386" w:rsidRPr="00C8082E" w:rsidRDefault="008A6386" w:rsidP="00C8082E">
            <w:pPr>
              <w:spacing w:after="0" w:line="240" w:lineRule="auto"/>
              <w:rPr>
                <w:color w:val="333333"/>
                <w:sz w:val="20"/>
                <w:szCs w:val="20"/>
              </w:rPr>
            </w:pPr>
            <w:r w:rsidRPr="00C8082E">
              <w:rPr>
                <w:sz w:val="20"/>
                <w:szCs w:val="20"/>
              </w:rPr>
              <w:t>75%</w:t>
            </w:r>
          </w:p>
        </w:tc>
      </w:tr>
      <w:tr w:rsidR="008A6386" w:rsidRPr="00B45684" w14:paraId="7D2ED170" w14:textId="77777777" w:rsidTr="00C8082E">
        <w:tblPrEx>
          <w:tblCellMar>
            <w:top w:w="15" w:type="dxa"/>
            <w:left w:w="15" w:type="dxa"/>
            <w:bottom w:w="15" w:type="dxa"/>
            <w:right w:w="15" w:type="dxa"/>
          </w:tblCellMar>
        </w:tblPrEx>
        <w:trPr>
          <w:trHeight w:val="242"/>
        </w:trPr>
        <w:tc>
          <w:tcPr>
            <w:tcW w:w="9781" w:type="dxa"/>
            <w:gridSpan w:val="3"/>
            <w:tcMar>
              <w:top w:w="75" w:type="dxa"/>
              <w:left w:w="75" w:type="dxa"/>
              <w:bottom w:w="75" w:type="dxa"/>
              <w:right w:w="75" w:type="dxa"/>
            </w:tcMar>
            <w:hideMark/>
          </w:tcPr>
          <w:p w14:paraId="3770CB2A" w14:textId="77777777" w:rsidR="008A6386" w:rsidRPr="00C8082E" w:rsidRDefault="008A6386" w:rsidP="00C8082E">
            <w:pPr>
              <w:spacing w:after="0" w:line="240" w:lineRule="auto"/>
              <w:rPr>
                <w:sz w:val="20"/>
                <w:szCs w:val="20"/>
              </w:rPr>
            </w:pPr>
            <w:r w:rsidRPr="00C8082E">
              <w:rPr>
                <w:sz w:val="20"/>
                <w:szCs w:val="20"/>
              </w:rPr>
              <w:t>*</w:t>
            </w:r>
            <w:proofErr w:type="gramStart"/>
            <w:r w:rsidRPr="00C8082E">
              <w:rPr>
                <w:sz w:val="20"/>
                <w:szCs w:val="20"/>
              </w:rPr>
              <w:t>denotes</w:t>
            </w:r>
            <w:proofErr w:type="gramEnd"/>
            <w:r w:rsidRPr="00C8082E">
              <w:rPr>
                <w:sz w:val="20"/>
                <w:szCs w:val="20"/>
              </w:rPr>
              <w:t xml:space="preserve"> mandatory measures </w:t>
            </w:r>
          </w:p>
        </w:tc>
      </w:tr>
      <w:tr w:rsidR="008A6386" w:rsidRPr="00B45684" w14:paraId="27361ACE" w14:textId="77777777" w:rsidTr="00C8082E">
        <w:tblPrEx>
          <w:tblCellMar>
            <w:top w:w="15" w:type="dxa"/>
            <w:left w:w="15" w:type="dxa"/>
            <w:bottom w:w="15" w:type="dxa"/>
            <w:right w:w="15" w:type="dxa"/>
          </w:tblCellMar>
        </w:tblPrEx>
        <w:trPr>
          <w:trHeight w:val="253"/>
        </w:trPr>
        <w:tc>
          <w:tcPr>
            <w:tcW w:w="9781" w:type="dxa"/>
            <w:gridSpan w:val="3"/>
            <w:shd w:val="clear" w:color="auto" w:fill="1F4429" w:themeFill="accent5" w:themeFillShade="80"/>
            <w:tcMar>
              <w:top w:w="75" w:type="dxa"/>
              <w:left w:w="75" w:type="dxa"/>
              <w:bottom w:w="57" w:type="dxa"/>
              <w:right w:w="75" w:type="dxa"/>
            </w:tcMar>
            <w:hideMark/>
          </w:tcPr>
          <w:p w14:paraId="0825A4F6" w14:textId="77777777" w:rsidR="008A6386" w:rsidRPr="00C8082E" w:rsidRDefault="008A6386" w:rsidP="00C8082E">
            <w:pPr>
              <w:spacing w:after="0" w:line="240" w:lineRule="auto"/>
              <w:rPr>
                <w:b/>
                <w:color w:val="FFFFFF" w:themeColor="background1"/>
                <w:sz w:val="20"/>
                <w:szCs w:val="20"/>
              </w:rPr>
            </w:pPr>
            <w:r w:rsidRPr="00C8082E">
              <w:rPr>
                <w:b/>
                <w:color w:val="FFFFFF" w:themeColor="background1"/>
                <w:sz w:val="20"/>
                <w:szCs w:val="20"/>
              </w:rPr>
              <w:t>2.6 Conservation attractions</w:t>
            </w:r>
          </w:p>
        </w:tc>
      </w:tr>
      <w:tr w:rsidR="008A6386" w:rsidRPr="00B45684" w14:paraId="14D7851F" w14:textId="77777777" w:rsidTr="00C8082E">
        <w:tblPrEx>
          <w:tblCellMar>
            <w:top w:w="15" w:type="dxa"/>
            <w:left w:w="15" w:type="dxa"/>
            <w:bottom w:w="15" w:type="dxa"/>
            <w:right w:w="15" w:type="dxa"/>
          </w:tblCellMar>
        </w:tblPrEx>
        <w:trPr>
          <w:trHeight w:val="242"/>
        </w:trPr>
        <w:tc>
          <w:tcPr>
            <w:tcW w:w="9781" w:type="dxa"/>
            <w:gridSpan w:val="3"/>
            <w:shd w:val="clear" w:color="auto" w:fill="D8F1EA" w:themeFill="accent4" w:themeFillTint="33"/>
            <w:tcMar>
              <w:top w:w="75" w:type="dxa"/>
              <w:left w:w="75" w:type="dxa"/>
              <w:bottom w:w="57" w:type="dxa"/>
              <w:right w:w="75" w:type="dxa"/>
            </w:tcMar>
          </w:tcPr>
          <w:p w14:paraId="61AF1578" w14:textId="77777777" w:rsidR="008A6386" w:rsidRPr="00C8082E" w:rsidRDefault="008A6386" w:rsidP="00C8082E">
            <w:pPr>
              <w:spacing w:after="0" w:line="240" w:lineRule="auto"/>
              <w:rPr>
                <w:b/>
                <w:sz w:val="20"/>
                <w:szCs w:val="20"/>
              </w:rPr>
            </w:pPr>
            <w:r w:rsidRPr="00C8082E">
              <w:rPr>
                <w:b/>
                <w:sz w:val="20"/>
                <w:szCs w:val="20"/>
              </w:rPr>
              <w:t>Wellington Zoo</w:t>
            </w:r>
          </w:p>
        </w:tc>
      </w:tr>
      <w:tr w:rsidR="008A6386" w:rsidRPr="00B45684" w14:paraId="55678CA4" w14:textId="77777777" w:rsidTr="00C8082E">
        <w:tblPrEx>
          <w:tblCellMar>
            <w:top w:w="15" w:type="dxa"/>
            <w:left w:w="15" w:type="dxa"/>
            <w:bottom w:w="15" w:type="dxa"/>
            <w:right w:w="15" w:type="dxa"/>
          </w:tblCellMar>
        </w:tblPrEx>
        <w:trPr>
          <w:trHeight w:val="21"/>
        </w:trPr>
        <w:tc>
          <w:tcPr>
            <w:tcW w:w="6352" w:type="dxa"/>
            <w:tcMar>
              <w:top w:w="75" w:type="dxa"/>
              <w:left w:w="75" w:type="dxa"/>
              <w:bottom w:w="75" w:type="dxa"/>
              <w:right w:w="75" w:type="dxa"/>
            </w:tcMar>
            <w:hideMark/>
          </w:tcPr>
          <w:p w14:paraId="2B1AB8A6" w14:textId="77777777" w:rsidR="008A6386" w:rsidRPr="00C8082E" w:rsidRDefault="008A6386" w:rsidP="00C8082E">
            <w:pPr>
              <w:spacing w:after="0" w:line="240" w:lineRule="auto"/>
              <w:rPr>
                <w:color w:val="333333"/>
                <w:sz w:val="20"/>
                <w:szCs w:val="20"/>
              </w:rPr>
            </w:pPr>
            <w:r w:rsidRPr="00C8082E">
              <w:rPr>
                <w:sz w:val="20"/>
                <w:szCs w:val="20"/>
              </w:rPr>
              <w:t>Achievement of measures within Wellington Zoo’s Statement of Intent</w:t>
            </w:r>
          </w:p>
        </w:tc>
        <w:tc>
          <w:tcPr>
            <w:tcW w:w="1703" w:type="dxa"/>
            <w:tcMar>
              <w:top w:w="75" w:type="dxa"/>
              <w:left w:w="75" w:type="dxa"/>
              <w:bottom w:w="75" w:type="dxa"/>
              <w:right w:w="75" w:type="dxa"/>
            </w:tcMar>
            <w:hideMark/>
          </w:tcPr>
          <w:p w14:paraId="3B2A8F99" w14:textId="77777777" w:rsidR="008A6386" w:rsidRPr="00C8082E" w:rsidRDefault="008A6386" w:rsidP="00C8082E">
            <w:pPr>
              <w:spacing w:after="0" w:line="240" w:lineRule="auto"/>
              <w:rPr>
                <w:sz w:val="20"/>
                <w:szCs w:val="20"/>
              </w:rPr>
            </w:pPr>
            <w:r w:rsidRPr="00C8082E">
              <w:rPr>
                <w:sz w:val="20"/>
                <w:szCs w:val="20"/>
              </w:rPr>
              <w:t> Refer SOI # achieved</w:t>
            </w:r>
          </w:p>
        </w:tc>
        <w:tc>
          <w:tcPr>
            <w:tcW w:w="1726" w:type="dxa"/>
            <w:tcMar>
              <w:top w:w="75" w:type="dxa"/>
              <w:left w:w="75" w:type="dxa"/>
              <w:bottom w:w="75" w:type="dxa"/>
              <w:right w:w="75" w:type="dxa"/>
            </w:tcMar>
            <w:hideMark/>
          </w:tcPr>
          <w:p w14:paraId="6AD3AB82" w14:textId="202CCBBF" w:rsidR="008A6386" w:rsidRPr="00C8082E" w:rsidRDefault="008A6386" w:rsidP="00C8082E">
            <w:pPr>
              <w:spacing w:after="0" w:line="240" w:lineRule="auto"/>
              <w:rPr>
                <w:sz w:val="20"/>
                <w:szCs w:val="20"/>
              </w:rPr>
            </w:pPr>
            <w:r w:rsidRPr="00C8082E">
              <w:rPr>
                <w:sz w:val="20"/>
                <w:szCs w:val="20"/>
              </w:rPr>
              <w:t>Achieved</w:t>
            </w:r>
          </w:p>
        </w:tc>
      </w:tr>
      <w:tr w:rsidR="008A6386" w:rsidRPr="00B45684" w14:paraId="7CA8C73A" w14:textId="77777777" w:rsidTr="00C8082E">
        <w:tblPrEx>
          <w:tblCellMar>
            <w:top w:w="15" w:type="dxa"/>
            <w:left w:w="15" w:type="dxa"/>
            <w:bottom w:w="15" w:type="dxa"/>
            <w:right w:w="15" w:type="dxa"/>
          </w:tblCellMar>
        </w:tblPrEx>
        <w:trPr>
          <w:trHeight w:val="239"/>
        </w:trPr>
        <w:tc>
          <w:tcPr>
            <w:tcW w:w="9781" w:type="dxa"/>
            <w:gridSpan w:val="3"/>
            <w:shd w:val="clear" w:color="auto" w:fill="D8F1EA" w:themeFill="accent4" w:themeFillTint="33"/>
            <w:tcMar>
              <w:top w:w="75" w:type="dxa"/>
              <w:left w:w="75" w:type="dxa"/>
              <w:bottom w:w="75" w:type="dxa"/>
              <w:right w:w="75" w:type="dxa"/>
            </w:tcMar>
          </w:tcPr>
          <w:p w14:paraId="008B5782" w14:textId="77777777" w:rsidR="008A6386" w:rsidRPr="00C8082E" w:rsidRDefault="008A6386" w:rsidP="00C8082E">
            <w:pPr>
              <w:spacing w:after="0" w:line="240" w:lineRule="auto"/>
              <w:rPr>
                <w:b/>
                <w:sz w:val="20"/>
                <w:szCs w:val="20"/>
              </w:rPr>
            </w:pPr>
            <w:r w:rsidRPr="00C8082E">
              <w:rPr>
                <w:b/>
                <w:sz w:val="20"/>
                <w:szCs w:val="20"/>
              </w:rPr>
              <w:t>Karori Sanctuary Trust (Zealandia)</w:t>
            </w:r>
          </w:p>
        </w:tc>
      </w:tr>
      <w:tr w:rsidR="008A6386" w:rsidRPr="00B45684" w14:paraId="29B1A066" w14:textId="77777777" w:rsidTr="00C8082E">
        <w:tblPrEx>
          <w:tblCellMar>
            <w:top w:w="15" w:type="dxa"/>
            <w:left w:w="15" w:type="dxa"/>
            <w:bottom w:w="15" w:type="dxa"/>
            <w:right w:w="15" w:type="dxa"/>
          </w:tblCellMar>
        </w:tblPrEx>
        <w:trPr>
          <w:trHeight w:val="496"/>
        </w:trPr>
        <w:tc>
          <w:tcPr>
            <w:tcW w:w="6352" w:type="dxa"/>
            <w:tcMar>
              <w:top w:w="75" w:type="dxa"/>
              <w:left w:w="75" w:type="dxa"/>
              <w:bottom w:w="75" w:type="dxa"/>
              <w:right w:w="75" w:type="dxa"/>
            </w:tcMar>
          </w:tcPr>
          <w:p w14:paraId="71EFF454" w14:textId="77777777" w:rsidR="008A6386" w:rsidRPr="00C8082E" w:rsidRDefault="008A6386" w:rsidP="00C8082E">
            <w:pPr>
              <w:spacing w:after="0" w:line="240" w:lineRule="auto"/>
              <w:rPr>
                <w:b/>
                <w:color w:val="333333"/>
                <w:sz w:val="20"/>
                <w:szCs w:val="20"/>
              </w:rPr>
            </w:pPr>
            <w:r w:rsidRPr="00C8082E">
              <w:rPr>
                <w:sz w:val="20"/>
                <w:szCs w:val="20"/>
              </w:rPr>
              <w:t>Achievement of measures within Karori Sanctuary Trust (Zealandia) Statement of Intent.</w:t>
            </w:r>
          </w:p>
        </w:tc>
        <w:tc>
          <w:tcPr>
            <w:tcW w:w="1703" w:type="dxa"/>
            <w:tcMar>
              <w:top w:w="75" w:type="dxa"/>
              <w:left w:w="75" w:type="dxa"/>
              <w:bottom w:w="75" w:type="dxa"/>
              <w:right w:w="75" w:type="dxa"/>
            </w:tcMar>
          </w:tcPr>
          <w:p w14:paraId="1D7D346D" w14:textId="77777777" w:rsidR="008A6386" w:rsidRPr="00C8082E" w:rsidRDefault="008A6386" w:rsidP="00C8082E">
            <w:pPr>
              <w:spacing w:after="0" w:line="240" w:lineRule="auto"/>
              <w:rPr>
                <w:sz w:val="20"/>
                <w:szCs w:val="20"/>
              </w:rPr>
            </w:pPr>
            <w:r w:rsidRPr="00C8082E">
              <w:rPr>
                <w:sz w:val="20"/>
                <w:szCs w:val="20"/>
              </w:rPr>
              <w:t> Refer SOI # achieved</w:t>
            </w:r>
          </w:p>
        </w:tc>
        <w:tc>
          <w:tcPr>
            <w:tcW w:w="1726" w:type="dxa"/>
            <w:tcMar>
              <w:top w:w="75" w:type="dxa"/>
              <w:left w:w="75" w:type="dxa"/>
              <w:bottom w:w="75" w:type="dxa"/>
              <w:right w:w="75" w:type="dxa"/>
            </w:tcMar>
          </w:tcPr>
          <w:p w14:paraId="67510174" w14:textId="687AB985" w:rsidR="008A6386" w:rsidRPr="00C8082E" w:rsidRDefault="008A6386" w:rsidP="00C8082E">
            <w:pPr>
              <w:spacing w:after="0" w:line="240" w:lineRule="auto"/>
              <w:rPr>
                <w:sz w:val="20"/>
                <w:szCs w:val="20"/>
              </w:rPr>
            </w:pPr>
            <w:r w:rsidRPr="00C8082E">
              <w:rPr>
                <w:sz w:val="20"/>
                <w:szCs w:val="20"/>
              </w:rPr>
              <w:t>Achieved</w:t>
            </w:r>
          </w:p>
        </w:tc>
      </w:tr>
    </w:tbl>
    <w:p w14:paraId="55361BE8" w14:textId="29FC9B0F" w:rsidR="00C06A07" w:rsidRPr="00B45684" w:rsidRDefault="00C06A07" w:rsidP="00C62455"/>
    <w:p w14:paraId="5AD565D0" w14:textId="77777777" w:rsidR="00C06A07" w:rsidRPr="00B45684" w:rsidRDefault="00C06A07">
      <w:r w:rsidRPr="00B45684">
        <w:br w:type="page"/>
      </w:r>
    </w:p>
    <w:p w14:paraId="1A6920D5" w14:textId="5BE8FACC" w:rsidR="00075540" w:rsidRPr="00B45684" w:rsidRDefault="00075540" w:rsidP="00075540">
      <w:pPr>
        <w:pStyle w:val="Heading3"/>
      </w:pPr>
      <w:bookmarkStart w:id="3" w:name="_Toc134192711"/>
      <w:r w:rsidRPr="00B45684">
        <w:t>Economic Development</w:t>
      </w:r>
      <w:bookmarkEnd w:id="3"/>
    </w:p>
    <w:p w14:paraId="4E1D5CC0" w14:textId="77777777" w:rsidR="00075540" w:rsidRPr="00B45684" w:rsidRDefault="00075540" w:rsidP="00075540">
      <w:pPr>
        <w:pStyle w:val="Body"/>
        <w:rPr>
          <w:rFonts w:ascii="Arial" w:hAnsi="Arial" w:cs="Arial"/>
        </w:rPr>
      </w:pPr>
      <w:r w:rsidRPr="00B45684">
        <w:rPr>
          <w:rFonts w:ascii="Arial" w:hAnsi="Arial" w:cs="Arial"/>
        </w:rPr>
        <w:t>The following are key performance indicators and targets that we use to measure success in delivering economic development.</w:t>
      </w:r>
    </w:p>
    <w:tbl>
      <w:tblPr>
        <w:tblW w:w="978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45"/>
        <w:gridCol w:w="31"/>
        <w:gridCol w:w="1670"/>
        <w:gridCol w:w="32"/>
        <w:gridCol w:w="1692"/>
        <w:gridCol w:w="11"/>
      </w:tblGrid>
      <w:tr w:rsidR="00075540" w:rsidRPr="00B45684" w14:paraId="500E68B8" w14:textId="77777777" w:rsidTr="00C8082E">
        <w:trPr>
          <w:gridAfter w:val="1"/>
          <w:wAfter w:w="11" w:type="dxa"/>
          <w:trHeight w:val="194"/>
          <w:tblHeader/>
        </w:trPr>
        <w:tc>
          <w:tcPr>
            <w:tcW w:w="6345" w:type="dxa"/>
            <w:shd w:val="clear" w:color="auto" w:fill="3E8853" w:themeFill="accent5"/>
            <w:tcMar>
              <w:top w:w="75" w:type="dxa"/>
              <w:left w:w="75" w:type="dxa"/>
              <w:bottom w:w="75" w:type="dxa"/>
              <w:right w:w="75" w:type="dxa"/>
            </w:tcMar>
          </w:tcPr>
          <w:p w14:paraId="577C15A1" w14:textId="77777777" w:rsidR="00075540" w:rsidRPr="00F77568" w:rsidRDefault="00075540" w:rsidP="00C8082E">
            <w:pPr>
              <w:spacing w:after="0" w:line="240" w:lineRule="auto"/>
              <w:rPr>
                <w:b/>
                <w:color w:val="FFFFFF" w:themeColor="background1"/>
              </w:rPr>
            </w:pPr>
            <w:r w:rsidRPr="00F77568">
              <w:rPr>
                <w:b/>
                <w:color w:val="FFFFFF" w:themeColor="background1"/>
              </w:rPr>
              <w:t>Performance measure</w:t>
            </w:r>
          </w:p>
        </w:tc>
        <w:tc>
          <w:tcPr>
            <w:tcW w:w="1701" w:type="dxa"/>
            <w:gridSpan w:val="2"/>
            <w:shd w:val="clear" w:color="auto" w:fill="3E8853" w:themeFill="accent5"/>
            <w:tcMar>
              <w:top w:w="75" w:type="dxa"/>
              <w:left w:w="75" w:type="dxa"/>
              <w:bottom w:w="75" w:type="dxa"/>
              <w:right w:w="75" w:type="dxa"/>
            </w:tcMar>
          </w:tcPr>
          <w:p w14:paraId="4E56A032" w14:textId="77777777" w:rsidR="00075540" w:rsidRPr="00F77568" w:rsidRDefault="00075540" w:rsidP="00C8082E">
            <w:pPr>
              <w:spacing w:after="0" w:line="240" w:lineRule="auto"/>
              <w:rPr>
                <w:b/>
                <w:color w:val="FFFFFF" w:themeColor="background1"/>
              </w:rPr>
            </w:pPr>
            <w:r w:rsidRPr="00F77568">
              <w:rPr>
                <w:b/>
                <w:color w:val="FFFFFF" w:themeColor="background1"/>
              </w:rPr>
              <w:t>Target 2022/23</w:t>
            </w:r>
          </w:p>
        </w:tc>
        <w:tc>
          <w:tcPr>
            <w:tcW w:w="1724" w:type="dxa"/>
            <w:gridSpan w:val="2"/>
            <w:shd w:val="clear" w:color="auto" w:fill="3E8853" w:themeFill="accent5"/>
            <w:tcMar>
              <w:top w:w="75" w:type="dxa"/>
              <w:left w:w="75" w:type="dxa"/>
              <w:bottom w:w="75" w:type="dxa"/>
              <w:right w:w="75" w:type="dxa"/>
            </w:tcMar>
          </w:tcPr>
          <w:p w14:paraId="6C4C8EC7" w14:textId="77777777" w:rsidR="00075540" w:rsidRPr="00F77568" w:rsidRDefault="00075540" w:rsidP="00C8082E">
            <w:pPr>
              <w:spacing w:after="0" w:line="240" w:lineRule="auto"/>
              <w:rPr>
                <w:b/>
                <w:color w:val="FFFFFF" w:themeColor="background1"/>
              </w:rPr>
            </w:pPr>
            <w:r w:rsidRPr="00F77568">
              <w:rPr>
                <w:b/>
                <w:color w:val="FFFFFF" w:themeColor="background1"/>
              </w:rPr>
              <w:t>Target 2023/24</w:t>
            </w:r>
          </w:p>
        </w:tc>
      </w:tr>
      <w:tr w:rsidR="00075540" w:rsidRPr="00B45684" w14:paraId="10E45901" w14:textId="77777777" w:rsidTr="00F77568">
        <w:tblPrEx>
          <w:tblCellMar>
            <w:top w:w="0" w:type="dxa"/>
            <w:left w:w="108" w:type="dxa"/>
            <w:bottom w:w="0" w:type="dxa"/>
            <w:right w:w="108" w:type="dxa"/>
          </w:tblCellMar>
        </w:tblPrEx>
        <w:trPr>
          <w:trHeight w:val="244"/>
        </w:trPr>
        <w:tc>
          <w:tcPr>
            <w:tcW w:w="9781" w:type="dxa"/>
            <w:gridSpan w:val="6"/>
            <w:tcBorders>
              <w:bottom w:val="single" w:sz="4" w:space="0" w:color="auto"/>
            </w:tcBorders>
            <w:shd w:val="clear" w:color="auto" w:fill="1F4429" w:themeFill="accent5" w:themeFillShade="80"/>
            <w:tcMar>
              <w:top w:w="75" w:type="dxa"/>
              <w:left w:w="75" w:type="dxa"/>
              <w:bottom w:w="57" w:type="dxa"/>
              <w:right w:w="75" w:type="dxa"/>
            </w:tcMar>
          </w:tcPr>
          <w:p w14:paraId="53D44192" w14:textId="77777777" w:rsidR="00075540" w:rsidRPr="00C8082E" w:rsidRDefault="00075540" w:rsidP="00C8082E">
            <w:pPr>
              <w:spacing w:after="0" w:line="240" w:lineRule="auto"/>
              <w:rPr>
                <w:b/>
                <w:color w:val="FFFFFF" w:themeColor="background1"/>
                <w:sz w:val="20"/>
                <w:szCs w:val="20"/>
              </w:rPr>
            </w:pPr>
            <w:r w:rsidRPr="00C8082E">
              <w:rPr>
                <w:b/>
                <w:color w:val="FFFFFF" w:themeColor="background1"/>
                <w:sz w:val="20"/>
                <w:szCs w:val="20"/>
              </w:rPr>
              <w:t>3.1 City promotions and business support</w:t>
            </w:r>
          </w:p>
        </w:tc>
      </w:tr>
      <w:tr w:rsidR="00075540" w:rsidRPr="00B45684" w14:paraId="19FDDDE6" w14:textId="77777777" w:rsidTr="00F77568">
        <w:tblPrEx>
          <w:tblCellMar>
            <w:top w:w="0" w:type="dxa"/>
            <w:left w:w="108" w:type="dxa"/>
            <w:bottom w:w="0" w:type="dxa"/>
            <w:right w:w="108" w:type="dxa"/>
          </w:tblCellMar>
        </w:tblPrEx>
        <w:trPr>
          <w:trHeight w:val="232"/>
        </w:trPr>
        <w:tc>
          <w:tcPr>
            <w:tcW w:w="9781" w:type="dxa"/>
            <w:gridSpan w:val="6"/>
            <w:tcBorders>
              <w:bottom w:val="single" w:sz="4" w:space="0" w:color="auto"/>
            </w:tcBorders>
            <w:shd w:val="clear" w:color="auto" w:fill="D8F1EA" w:themeFill="accent4" w:themeFillTint="33"/>
            <w:tcMar>
              <w:top w:w="75" w:type="dxa"/>
              <w:left w:w="75" w:type="dxa"/>
              <w:bottom w:w="75" w:type="dxa"/>
              <w:right w:w="75" w:type="dxa"/>
            </w:tcMar>
          </w:tcPr>
          <w:p w14:paraId="23374279" w14:textId="77777777" w:rsidR="00075540" w:rsidRPr="00C8082E" w:rsidRDefault="00075540" w:rsidP="00C8082E">
            <w:pPr>
              <w:spacing w:after="0" w:line="240" w:lineRule="auto"/>
              <w:rPr>
                <w:b/>
                <w:color w:val="333333"/>
                <w:sz w:val="20"/>
                <w:szCs w:val="20"/>
              </w:rPr>
            </w:pPr>
            <w:r w:rsidRPr="00C8082E">
              <w:rPr>
                <w:b/>
                <w:sz w:val="20"/>
                <w:szCs w:val="20"/>
              </w:rPr>
              <w:t>WREDA -WellingtonNZ*</w:t>
            </w:r>
          </w:p>
        </w:tc>
      </w:tr>
      <w:tr w:rsidR="00075540" w:rsidRPr="00B45684" w14:paraId="03A2AF8A" w14:textId="77777777" w:rsidTr="00F77568">
        <w:tblPrEx>
          <w:tblCellMar>
            <w:top w:w="0" w:type="dxa"/>
            <w:left w:w="108" w:type="dxa"/>
            <w:bottom w:w="0" w:type="dxa"/>
            <w:right w:w="108" w:type="dxa"/>
          </w:tblCellMar>
        </w:tblPrEx>
        <w:trPr>
          <w:trHeight w:val="447"/>
        </w:trPr>
        <w:tc>
          <w:tcPr>
            <w:tcW w:w="6376" w:type="dxa"/>
            <w:gridSpan w:val="2"/>
            <w:tcBorders>
              <w:top w:val="single" w:sz="4" w:space="0" w:color="auto"/>
            </w:tcBorders>
            <w:tcMar>
              <w:top w:w="75" w:type="dxa"/>
              <w:left w:w="75" w:type="dxa"/>
              <w:bottom w:w="75" w:type="dxa"/>
              <w:right w:w="75" w:type="dxa"/>
            </w:tcMar>
          </w:tcPr>
          <w:p w14:paraId="3B366E09" w14:textId="77777777" w:rsidR="00075540" w:rsidRPr="00C8082E" w:rsidRDefault="00075540" w:rsidP="00C8082E">
            <w:pPr>
              <w:spacing w:after="0" w:line="240" w:lineRule="auto"/>
              <w:rPr>
                <w:color w:val="333333"/>
                <w:sz w:val="20"/>
                <w:szCs w:val="20"/>
              </w:rPr>
            </w:pPr>
            <w:r w:rsidRPr="00C8082E">
              <w:rPr>
                <w:sz w:val="20"/>
                <w:szCs w:val="20"/>
              </w:rPr>
              <w:t>WellingtonNZ is delivering direct value/ROI on our shareholders investment -Direct Economic Impact of WellingtonNZ’s activities and interventions</w:t>
            </w:r>
          </w:p>
        </w:tc>
        <w:tc>
          <w:tcPr>
            <w:tcW w:w="1702" w:type="dxa"/>
            <w:gridSpan w:val="2"/>
            <w:tcBorders>
              <w:top w:val="single" w:sz="4" w:space="0" w:color="auto"/>
            </w:tcBorders>
            <w:tcMar>
              <w:top w:w="75" w:type="dxa"/>
              <w:left w:w="75" w:type="dxa"/>
              <w:bottom w:w="75" w:type="dxa"/>
              <w:right w:w="75" w:type="dxa"/>
            </w:tcMar>
            <w:vAlign w:val="center"/>
          </w:tcPr>
          <w:p w14:paraId="322832ED" w14:textId="77777777" w:rsidR="00075540" w:rsidRPr="00C8082E" w:rsidRDefault="00075540" w:rsidP="00C8082E">
            <w:pPr>
              <w:spacing w:after="0" w:line="240" w:lineRule="auto"/>
              <w:rPr>
                <w:sz w:val="20"/>
                <w:szCs w:val="20"/>
              </w:rPr>
            </w:pPr>
            <w:r w:rsidRPr="00C8082E">
              <w:rPr>
                <w:sz w:val="20"/>
                <w:szCs w:val="20"/>
              </w:rPr>
              <w:t>$130m</w:t>
            </w:r>
          </w:p>
        </w:tc>
        <w:tc>
          <w:tcPr>
            <w:tcW w:w="1703" w:type="dxa"/>
            <w:gridSpan w:val="2"/>
            <w:tcBorders>
              <w:top w:val="single" w:sz="4" w:space="0" w:color="auto"/>
            </w:tcBorders>
            <w:tcMar>
              <w:top w:w="75" w:type="dxa"/>
              <w:left w:w="75" w:type="dxa"/>
              <w:bottom w:w="75" w:type="dxa"/>
              <w:right w:w="75" w:type="dxa"/>
            </w:tcMar>
            <w:vAlign w:val="center"/>
          </w:tcPr>
          <w:p w14:paraId="4B3677E7" w14:textId="1FF2455C" w:rsidR="00075540" w:rsidRPr="00C8082E" w:rsidRDefault="00066327" w:rsidP="00C8082E">
            <w:pPr>
              <w:spacing w:after="0" w:line="240" w:lineRule="auto"/>
              <w:rPr>
                <w:sz w:val="20"/>
                <w:szCs w:val="20"/>
              </w:rPr>
            </w:pPr>
            <w:r w:rsidRPr="00C8082E">
              <w:rPr>
                <w:sz w:val="20"/>
                <w:szCs w:val="20"/>
              </w:rPr>
              <w:t>$130m</w:t>
            </w:r>
          </w:p>
        </w:tc>
      </w:tr>
      <w:tr w:rsidR="00075540" w:rsidRPr="00B45684" w14:paraId="717657E5" w14:textId="77777777" w:rsidTr="00C8082E">
        <w:tblPrEx>
          <w:tblCellMar>
            <w:top w:w="0" w:type="dxa"/>
            <w:left w:w="108" w:type="dxa"/>
            <w:bottom w:w="0" w:type="dxa"/>
            <w:right w:w="108" w:type="dxa"/>
          </w:tblCellMar>
        </w:tblPrEx>
        <w:trPr>
          <w:trHeight w:val="232"/>
        </w:trPr>
        <w:tc>
          <w:tcPr>
            <w:tcW w:w="9781" w:type="dxa"/>
            <w:gridSpan w:val="6"/>
            <w:shd w:val="clear" w:color="auto" w:fill="D8F1EA" w:themeFill="accent4" w:themeFillTint="33"/>
            <w:tcMar>
              <w:top w:w="75" w:type="dxa"/>
              <w:left w:w="75" w:type="dxa"/>
              <w:bottom w:w="75" w:type="dxa"/>
              <w:right w:w="75" w:type="dxa"/>
            </w:tcMar>
            <w:vAlign w:val="center"/>
          </w:tcPr>
          <w:p w14:paraId="1334F3B6" w14:textId="77777777" w:rsidR="00075540" w:rsidRPr="00C8082E" w:rsidRDefault="00075540" w:rsidP="00C8082E">
            <w:pPr>
              <w:spacing w:after="0" w:line="240" w:lineRule="auto"/>
              <w:rPr>
                <w:b/>
                <w:color w:val="333333"/>
                <w:sz w:val="20"/>
                <w:szCs w:val="20"/>
              </w:rPr>
            </w:pPr>
            <w:r w:rsidRPr="00C8082E">
              <w:rPr>
                <w:b/>
                <w:sz w:val="20"/>
                <w:szCs w:val="20"/>
              </w:rPr>
              <w:t>WellingtonNZ is shaping and amplifying the regional destination/brand story</w:t>
            </w:r>
          </w:p>
        </w:tc>
      </w:tr>
      <w:tr w:rsidR="00075540" w:rsidRPr="00B45684" w14:paraId="70884070" w14:textId="77777777" w:rsidTr="00075540">
        <w:tblPrEx>
          <w:tblCellMar>
            <w:top w:w="0" w:type="dxa"/>
            <w:left w:w="108" w:type="dxa"/>
            <w:bottom w:w="0" w:type="dxa"/>
            <w:right w:w="108" w:type="dxa"/>
          </w:tblCellMar>
        </w:tblPrEx>
        <w:trPr>
          <w:trHeight w:val="232"/>
        </w:trPr>
        <w:tc>
          <w:tcPr>
            <w:tcW w:w="6376" w:type="dxa"/>
            <w:gridSpan w:val="2"/>
            <w:tcMar>
              <w:top w:w="75" w:type="dxa"/>
              <w:left w:w="75" w:type="dxa"/>
              <w:bottom w:w="75" w:type="dxa"/>
              <w:right w:w="75" w:type="dxa"/>
            </w:tcMar>
          </w:tcPr>
          <w:p w14:paraId="6416D0AB" w14:textId="77777777" w:rsidR="00075540" w:rsidRPr="00C8082E" w:rsidRDefault="00075540" w:rsidP="00C8082E">
            <w:pPr>
              <w:spacing w:after="0" w:line="240" w:lineRule="auto"/>
              <w:rPr>
                <w:b/>
                <w:color w:val="333333"/>
                <w:sz w:val="20"/>
                <w:szCs w:val="20"/>
              </w:rPr>
            </w:pPr>
            <w:r w:rsidRPr="00C8082E">
              <w:rPr>
                <w:sz w:val="20"/>
                <w:szCs w:val="20"/>
              </w:rPr>
              <w:t>Equivalent Advertising Value (EAV) from media activity</w:t>
            </w:r>
          </w:p>
        </w:tc>
        <w:tc>
          <w:tcPr>
            <w:tcW w:w="1702" w:type="dxa"/>
            <w:gridSpan w:val="2"/>
            <w:tcMar>
              <w:top w:w="75" w:type="dxa"/>
              <w:left w:w="75" w:type="dxa"/>
              <w:bottom w:w="75" w:type="dxa"/>
              <w:right w:w="75" w:type="dxa"/>
            </w:tcMar>
            <w:vAlign w:val="center"/>
          </w:tcPr>
          <w:p w14:paraId="5A50204A" w14:textId="77777777" w:rsidR="00075540" w:rsidRPr="00C8082E" w:rsidRDefault="00075540" w:rsidP="00C8082E">
            <w:pPr>
              <w:spacing w:after="0" w:line="240" w:lineRule="auto"/>
              <w:rPr>
                <w:sz w:val="20"/>
                <w:szCs w:val="20"/>
              </w:rPr>
            </w:pPr>
            <w:r w:rsidRPr="00C8082E">
              <w:rPr>
                <w:sz w:val="20"/>
                <w:szCs w:val="20"/>
              </w:rPr>
              <w:t>$20m</w:t>
            </w:r>
          </w:p>
        </w:tc>
        <w:tc>
          <w:tcPr>
            <w:tcW w:w="1703" w:type="dxa"/>
            <w:gridSpan w:val="2"/>
            <w:tcMar>
              <w:top w:w="75" w:type="dxa"/>
              <w:left w:w="75" w:type="dxa"/>
              <w:bottom w:w="75" w:type="dxa"/>
              <w:right w:w="75" w:type="dxa"/>
            </w:tcMar>
            <w:vAlign w:val="center"/>
          </w:tcPr>
          <w:p w14:paraId="4EF38D80" w14:textId="1336FE8B" w:rsidR="00075540" w:rsidRPr="00C8082E" w:rsidRDefault="00066327" w:rsidP="00C8082E">
            <w:pPr>
              <w:spacing w:after="0" w:line="240" w:lineRule="auto"/>
              <w:rPr>
                <w:sz w:val="20"/>
                <w:szCs w:val="20"/>
              </w:rPr>
            </w:pPr>
            <w:r w:rsidRPr="00C8082E">
              <w:rPr>
                <w:sz w:val="20"/>
                <w:szCs w:val="20"/>
              </w:rPr>
              <w:t>$20m</w:t>
            </w:r>
          </w:p>
        </w:tc>
      </w:tr>
      <w:tr w:rsidR="00075540" w:rsidRPr="00B45684" w14:paraId="5D3E6314" w14:textId="77777777" w:rsidTr="00075540">
        <w:tblPrEx>
          <w:tblCellMar>
            <w:top w:w="0" w:type="dxa"/>
            <w:left w:w="108" w:type="dxa"/>
            <w:bottom w:w="0" w:type="dxa"/>
            <w:right w:w="108" w:type="dxa"/>
          </w:tblCellMar>
        </w:tblPrEx>
        <w:trPr>
          <w:trHeight w:val="488"/>
        </w:trPr>
        <w:tc>
          <w:tcPr>
            <w:tcW w:w="6376" w:type="dxa"/>
            <w:gridSpan w:val="2"/>
            <w:tcMar>
              <w:top w:w="75" w:type="dxa"/>
              <w:left w:w="75" w:type="dxa"/>
              <w:bottom w:w="75" w:type="dxa"/>
              <w:right w:w="75" w:type="dxa"/>
            </w:tcMar>
          </w:tcPr>
          <w:p w14:paraId="361CF9D5" w14:textId="77777777" w:rsidR="00075540" w:rsidRPr="00C8082E" w:rsidRDefault="00075540" w:rsidP="00C8082E">
            <w:pPr>
              <w:spacing w:after="0" w:line="240" w:lineRule="auto"/>
              <w:rPr>
                <w:b/>
                <w:color w:val="333333"/>
                <w:sz w:val="20"/>
                <w:szCs w:val="20"/>
              </w:rPr>
            </w:pPr>
            <w:r w:rsidRPr="00C8082E">
              <w:rPr>
                <w:sz w:val="20"/>
                <w:szCs w:val="20"/>
              </w:rPr>
              <w:t xml:space="preserve">Value of expenditure generated from events (including business, </w:t>
            </w:r>
            <w:proofErr w:type="gramStart"/>
            <w:r w:rsidRPr="00C8082E">
              <w:rPr>
                <w:sz w:val="20"/>
                <w:szCs w:val="20"/>
              </w:rPr>
              <w:t>performance</w:t>
            </w:r>
            <w:proofErr w:type="gramEnd"/>
            <w:r w:rsidRPr="00C8082E">
              <w:rPr>
                <w:sz w:val="20"/>
                <w:szCs w:val="20"/>
              </w:rPr>
              <w:t xml:space="preserve"> and major events)</w:t>
            </w:r>
          </w:p>
        </w:tc>
        <w:tc>
          <w:tcPr>
            <w:tcW w:w="1702" w:type="dxa"/>
            <w:gridSpan w:val="2"/>
            <w:tcMar>
              <w:top w:w="75" w:type="dxa"/>
              <w:left w:w="75" w:type="dxa"/>
              <w:bottom w:w="75" w:type="dxa"/>
              <w:right w:w="75" w:type="dxa"/>
            </w:tcMar>
            <w:vAlign w:val="center"/>
          </w:tcPr>
          <w:p w14:paraId="10A91EA6" w14:textId="77777777" w:rsidR="00075540" w:rsidRPr="00C8082E" w:rsidRDefault="00075540" w:rsidP="00C8082E">
            <w:pPr>
              <w:spacing w:after="0" w:line="240" w:lineRule="auto"/>
              <w:rPr>
                <w:sz w:val="20"/>
                <w:szCs w:val="20"/>
              </w:rPr>
            </w:pPr>
            <w:r w:rsidRPr="00C8082E">
              <w:rPr>
                <w:sz w:val="20"/>
                <w:szCs w:val="20"/>
              </w:rPr>
              <w:t>$75m</w:t>
            </w:r>
          </w:p>
        </w:tc>
        <w:tc>
          <w:tcPr>
            <w:tcW w:w="1703" w:type="dxa"/>
            <w:gridSpan w:val="2"/>
            <w:tcMar>
              <w:top w:w="75" w:type="dxa"/>
              <w:left w:w="75" w:type="dxa"/>
              <w:bottom w:w="75" w:type="dxa"/>
              <w:right w:w="75" w:type="dxa"/>
            </w:tcMar>
            <w:vAlign w:val="center"/>
          </w:tcPr>
          <w:p w14:paraId="4309779C" w14:textId="472C126F" w:rsidR="00075540" w:rsidRPr="00C8082E" w:rsidRDefault="00075540" w:rsidP="00C8082E">
            <w:pPr>
              <w:spacing w:after="0" w:line="240" w:lineRule="auto"/>
              <w:rPr>
                <w:sz w:val="20"/>
                <w:szCs w:val="20"/>
              </w:rPr>
            </w:pPr>
            <w:r w:rsidRPr="00C8082E">
              <w:rPr>
                <w:sz w:val="20"/>
                <w:szCs w:val="20"/>
              </w:rPr>
              <w:t>$75m</w:t>
            </w:r>
          </w:p>
        </w:tc>
      </w:tr>
      <w:tr w:rsidR="00075540" w:rsidRPr="00B45684" w14:paraId="3CEAFF06" w14:textId="77777777" w:rsidTr="00075540">
        <w:tblPrEx>
          <w:tblCellMar>
            <w:top w:w="0" w:type="dxa"/>
            <w:left w:w="108" w:type="dxa"/>
            <w:bottom w:w="0" w:type="dxa"/>
            <w:right w:w="108" w:type="dxa"/>
          </w:tblCellMar>
        </w:tblPrEx>
        <w:trPr>
          <w:trHeight w:val="244"/>
        </w:trPr>
        <w:tc>
          <w:tcPr>
            <w:tcW w:w="6376" w:type="dxa"/>
            <w:gridSpan w:val="2"/>
            <w:tcMar>
              <w:top w:w="75" w:type="dxa"/>
              <w:left w:w="75" w:type="dxa"/>
              <w:bottom w:w="75" w:type="dxa"/>
              <w:right w:w="75" w:type="dxa"/>
            </w:tcMar>
          </w:tcPr>
          <w:p w14:paraId="3D6BD414" w14:textId="77777777" w:rsidR="00075540" w:rsidRPr="00C8082E" w:rsidRDefault="00075540" w:rsidP="00C8082E">
            <w:pPr>
              <w:spacing w:after="0" w:line="240" w:lineRule="auto"/>
              <w:rPr>
                <w:b/>
                <w:color w:val="333333"/>
                <w:sz w:val="20"/>
                <w:szCs w:val="20"/>
              </w:rPr>
            </w:pPr>
            <w:r w:rsidRPr="00C8082E">
              <w:rPr>
                <w:sz w:val="20"/>
                <w:szCs w:val="20"/>
              </w:rPr>
              <w:t>The number of Wellington Region residents that attend events</w:t>
            </w:r>
          </w:p>
        </w:tc>
        <w:tc>
          <w:tcPr>
            <w:tcW w:w="1702" w:type="dxa"/>
            <w:gridSpan w:val="2"/>
            <w:tcMar>
              <w:top w:w="75" w:type="dxa"/>
              <w:left w:w="75" w:type="dxa"/>
              <w:bottom w:w="75" w:type="dxa"/>
              <w:right w:w="75" w:type="dxa"/>
            </w:tcMar>
            <w:vAlign w:val="center"/>
          </w:tcPr>
          <w:p w14:paraId="6CB3C6A0" w14:textId="77777777" w:rsidR="00075540" w:rsidRPr="00C8082E" w:rsidRDefault="00075540" w:rsidP="00C8082E">
            <w:pPr>
              <w:spacing w:after="0" w:line="240" w:lineRule="auto"/>
              <w:rPr>
                <w:sz w:val="20"/>
                <w:szCs w:val="20"/>
              </w:rPr>
            </w:pPr>
            <w:r w:rsidRPr="00C8082E">
              <w:rPr>
                <w:sz w:val="20"/>
                <w:szCs w:val="20"/>
              </w:rPr>
              <w:t xml:space="preserve">500,000 </w:t>
            </w:r>
          </w:p>
        </w:tc>
        <w:tc>
          <w:tcPr>
            <w:tcW w:w="1703" w:type="dxa"/>
            <w:gridSpan w:val="2"/>
            <w:tcMar>
              <w:top w:w="75" w:type="dxa"/>
              <w:left w:w="75" w:type="dxa"/>
              <w:bottom w:w="75" w:type="dxa"/>
              <w:right w:w="75" w:type="dxa"/>
            </w:tcMar>
            <w:vAlign w:val="center"/>
          </w:tcPr>
          <w:p w14:paraId="47D7CD47" w14:textId="00CC147B" w:rsidR="00075540" w:rsidRPr="00C8082E" w:rsidRDefault="00075540" w:rsidP="00C8082E">
            <w:pPr>
              <w:spacing w:after="0" w:line="240" w:lineRule="auto"/>
              <w:rPr>
                <w:sz w:val="20"/>
                <w:szCs w:val="20"/>
              </w:rPr>
            </w:pPr>
            <w:r w:rsidRPr="00C8082E">
              <w:rPr>
                <w:sz w:val="20"/>
                <w:szCs w:val="20"/>
              </w:rPr>
              <w:t>500,000</w:t>
            </w:r>
          </w:p>
        </w:tc>
      </w:tr>
      <w:tr w:rsidR="00075540" w:rsidRPr="00B45684" w14:paraId="0E121FD4" w14:textId="77777777" w:rsidTr="00075540">
        <w:tblPrEx>
          <w:tblCellMar>
            <w:top w:w="0" w:type="dxa"/>
            <w:left w:w="108" w:type="dxa"/>
            <w:bottom w:w="0" w:type="dxa"/>
            <w:right w:w="108" w:type="dxa"/>
          </w:tblCellMar>
        </w:tblPrEx>
        <w:trPr>
          <w:trHeight w:val="244"/>
        </w:trPr>
        <w:tc>
          <w:tcPr>
            <w:tcW w:w="9781" w:type="dxa"/>
            <w:gridSpan w:val="6"/>
            <w:tcMar>
              <w:top w:w="75" w:type="dxa"/>
              <w:left w:w="75" w:type="dxa"/>
              <w:bottom w:w="75" w:type="dxa"/>
              <w:right w:w="75" w:type="dxa"/>
            </w:tcMar>
          </w:tcPr>
          <w:p w14:paraId="1E46680B" w14:textId="487166F8" w:rsidR="00075540" w:rsidRPr="00C8082E" w:rsidRDefault="00075540" w:rsidP="00C8082E">
            <w:pPr>
              <w:spacing w:after="0" w:line="240" w:lineRule="auto"/>
              <w:rPr>
                <w:sz w:val="20"/>
                <w:szCs w:val="20"/>
              </w:rPr>
            </w:pPr>
          </w:p>
        </w:tc>
      </w:tr>
      <w:tr w:rsidR="00075540" w:rsidRPr="00B45684" w14:paraId="21011049" w14:textId="77777777" w:rsidTr="00C8082E">
        <w:tblPrEx>
          <w:tblCellMar>
            <w:top w:w="0" w:type="dxa"/>
            <w:left w:w="108" w:type="dxa"/>
            <w:bottom w:w="0" w:type="dxa"/>
            <w:right w:w="108" w:type="dxa"/>
          </w:tblCellMar>
        </w:tblPrEx>
        <w:trPr>
          <w:trHeight w:val="209"/>
        </w:trPr>
        <w:tc>
          <w:tcPr>
            <w:tcW w:w="9781" w:type="dxa"/>
            <w:gridSpan w:val="6"/>
            <w:shd w:val="clear" w:color="auto" w:fill="D8F1EA" w:themeFill="accent4" w:themeFillTint="33"/>
            <w:tcMar>
              <w:top w:w="75" w:type="dxa"/>
              <w:left w:w="75" w:type="dxa"/>
              <w:bottom w:w="75" w:type="dxa"/>
              <w:right w:w="75" w:type="dxa"/>
            </w:tcMar>
            <w:vAlign w:val="center"/>
          </w:tcPr>
          <w:p w14:paraId="685BB379" w14:textId="77777777" w:rsidR="00075540" w:rsidRPr="00C8082E" w:rsidRDefault="00075540" w:rsidP="00C8082E">
            <w:pPr>
              <w:spacing w:after="0" w:line="240" w:lineRule="auto"/>
              <w:rPr>
                <w:b/>
                <w:color w:val="333333"/>
                <w:sz w:val="20"/>
                <w:szCs w:val="20"/>
              </w:rPr>
            </w:pPr>
            <w:r w:rsidRPr="00C8082E">
              <w:rPr>
                <w:b/>
                <w:sz w:val="20"/>
                <w:szCs w:val="20"/>
              </w:rPr>
              <w:t>WellingtonNZ is supporting businesses to upskill and grow</w:t>
            </w:r>
          </w:p>
        </w:tc>
      </w:tr>
      <w:tr w:rsidR="00075540" w:rsidRPr="00B45684" w14:paraId="02DF19AB" w14:textId="77777777" w:rsidTr="00075540">
        <w:tblPrEx>
          <w:tblCellMar>
            <w:top w:w="0" w:type="dxa"/>
            <w:left w:w="108" w:type="dxa"/>
            <w:bottom w:w="0" w:type="dxa"/>
            <w:right w:w="108" w:type="dxa"/>
          </w:tblCellMar>
        </w:tblPrEx>
        <w:trPr>
          <w:trHeight w:val="334"/>
        </w:trPr>
        <w:tc>
          <w:tcPr>
            <w:tcW w:w="6376" w:type="dxa"/>
            <w:gridSpan w:val="2"/>
            <w:tcMar>
              <w:top w:w="75" w:type="dxa"/>
              <w:left w:w="75" w:type="dxa"/>
              <w:bottom w:w="75" w:type="dxa"/>
              <w:right w:w="75" w:type="dxa"/>
            </w:tcMar>
            <w:vAlign w:val="center"/>
          </w:tcPr>
          <w:p w14:paraId="40DA8681" w14:textId="77777777" w:rsidR="00075540" w:rsidRPr="00C8082E" w:rsidRDefault="00075540" w:rsidP="00C8082E">
            <w:pPr>
              <w:spacing w:after="0" w:line="240" w:lineRule="auto"/>
              <w:rPr>
                <w:b/>
                <w:color w:val="333333"/>
                <w:sz w:val="20"/>
                <w:szCs w:val="20"/>
              </w:rPr>
            </w:pPr>
            <w:r w:rsidRPr="00C8082E">
              <w:rPr>
                <w:sz w:val="20"/>
                <w:szCs w:val="20"/>
              </w:rPr>
              <w:t>Number of different business engagements in WellingtonNZ programmes</w:t>
            </w:r>
          </w:p>
        </w:tc>
        <w:tc>
          <w:tcPr>
            <w:tcW w:w="1702" w:type="dxa"/>
            <w:gridSpan w:val="2"/>
            <w:tcMar>
              <w:top w:w="75" w:type="dxa"/>
              <w:left w:w="75" w:type="dxa"/>
              <w:bottom w:w="75" w:type="dxa"/>
              <w:right w:w="75" w:type="dxa"/>
            </w:tcMar>
            <w:vAlign w:val="center"/>
          </w:tcPr>
          <w:p w14:paraId="1A66CF5E" w14:textId="77777777" w:rsidR="00075540" w:rsidRPr="00C8082E" w:rsidRDefault="00075540" w:rsidP="00C8082E">
            <w:pPr>
              <w:spacing w:after="0" w:line="240" w:lineRule="auto"/>
              <w:rPr>
                <w:sz w:val="20"/>
                <w:szCs w:val="20"/>
              </w:rPr>
            </w:pPr>
            <w:r w:rsidRPr="00C8082E">
              <w:rPr>
                <w:sz w:val="20"/>
                <w:szCs w:val="20"/>
              </w:rPr>
              <w:t>2,200</w:t>
            </w:r>
          </w:p>
        </w:tc>
        <w:tc>
          <w:tcPr>
            <w:tcW w:w="1703" w:type="dxa"/>
            <w:gridSpan w:val="2"/>
            <w:tcMar>
              <w:top w:w="75" w:type="dxa"/>
              <w:left w:w="75" w:type="dxa"/>
              <w:bottom w:w="75" w:type="dxa"/>
              <w:right w:w="75" w:type="dxa"/>
            </w:tcMar>
            <w:vAlign w:val="center"/>
          </w:tcPr>
          <w:p w14:paraId="752E0E14" w14:textId="257017C3" w:rsidR="00075540" w:rsidRPr="00C8082E" w:rsidRDefault="00504287" w:rsidP="00C8082E">
            <w:pPr>
              <w:spacing w:after="0" w:line="240" w:lineRule="auto"/>
              <w:rPr>
                <w:sz w:val="20"/>
                <w:szCs w:val="20"/>
              </w:rPr>
            </w:pPr>
            <w:r w:rsidRPr="00C8082E">
              <w:rPr>
                <w:sz w:val="20"/>
                <w:szCs w:val="20"/>
              </w:rPr>
              <w:t>2,</w:t>
            </w:r>
            <w:r w:rsidR="003D1914" w:rsidRPr="00C8082E">
              <w:rPr>
                <w:sz w:val="20"/>
                <w:szCs w:val="20"/>
              </w:rPr>
              <w:t>3</w:t>
            </w:r>
            <w:r w:rsidRPr="00C8082E">
              <w:rPr>
                <w:sz w:val="20"/>
                <w:szCs w:val="20"/>
              </w:rPr>
              <w:t>00</w:t>
            </w:r>
          </w:p>
        </w:tc>
      </w:tr>
      <w:tr w:rsidR="00075540" w:rsidRPr="00B45684" w14:paraId="45C809D8" w14:textId="77777777" w:rsidTr="00C8082E">
        <w:tblPrEx>
          <w:tblCellMar>
            <w:top w:w="0" w:type="dxa"/>
            <w:left w:w="108" w:type="dxa"/>
            <w:bottom w:w="0" w:type="dxa"/>
            <w:right w:w="108" w:type="dxa"/>
          </w:tblCellMar>
        </w:tblPrEx>
        <w:trPr>
          <w:trHeight w:val="209"/>
        </w:trPr>
        <w:tc>
          <w:tcPr>
            <w:tcW w:w="9781" w:type="dxa"/>
            <w:gridSpan w:val="6"/>
            <w:shd w:val="clear" w:color="auto" w:fill="D8F1EA" w:themeFill="accent4" w:themeFillTint="33"/>
            <w:tcMar>
              <w:top w:w="75" w:type="dxa"/>
              <w:left w:w="75" w:type="dxa"/>
              <w:bottom w:w="75" w:type="dxa"/>
              <w:right w:w="75" w:type="dxa"/>
            </w:tcMar>
          </w:tcPr>
          <w:p w14:paraId="43E86719" w14:textId="77777777" w:rsidR="00075540" w:rsidRPr="00C8082E" w:rsidRDefault="00075540" w:rsidP="00C8082E">
            <w:pPr>
              <w:spacing w:after="0" w:line="240" w:lineRule="auto"/>
              <w:rPr>
                <w:b/>
                <w:color w:val="333333"/>
                <w:sz w:val="20"/>
                <w:szCs w:val="20"/>
              </w:rPr>
            </w:pPr>
            <w:r w:rsidRPr="00C8082E">
              <w:rPr>
                <w:b/>
                <w:sz w:val="20"/>
                <w:szCs w:val="20"/>
              </w:rPr>
              <w:t>Financial health</w:t>
            </w:r>
          </w:p>
        </w:tc>
      </w:tr>
      <w:tr w:rsidR="00075540" w:rsidRPr="00B45684" w14:paraId="25DA1AC6" w14:textId="77777777" w:rsidTr="00075540">
        <w:tblPrEx>
          <w:tblCellMar>
            <w:top w:w="0" w:type="dxa"/>
            <w:left w:w="108" w:type="dxa"/>
            <w:bottom w:w="0" w:type="dxa"/>
            <w:right w:w="108" w:type="dxa"/>
          </w:tblCellMar>
        </w:tblPrEx>
        <w:trPr>
          <w:trHeight w:val="476"/>
        </w:trPr>
        <w:tc>
          <w:tcPr>
            <w:tcW w:w="6376" w:type="dxa"/>
            <w:gridSpan w:val="2"/>
            <w:tcMar>
              <w:top w:w="75" w:type="dxa"/>
              <w:left w:w="75" w:type="dxa"/>
              <w:bottom w:w="75" w:type="dxa"/>
              <w:right w:w="75" w:type="dxa"/>
            </w:tcMar>
          </w:tcPr>
          <w:p w14:paraId="262E7332" w14:textId="77777777" w:rsidR="00075540" w:rsidRPr="00C8082E" w:rsidRDefault="00075540" w:rsidP="00C8082E">
            <w:pPr>
              <w:spacing w:after="0" w:line="240" w:lineRule="auto"/>
              <w:rPr>
                <w:b/>
                <w:color w:val="333333"/>
                <w:sz w:val="20"/>
                <w:szCs w:val="20"/>
              </w:rPr>
            </w:pPr>
            <w:r w:rsidRPr="00C8082E">
              <w:rPr>
                <w:sz w:val="20"/>
                <w:szCs w:val="20"/>
              </w:rPr>
              <w:t>% of Revenue from commercial/non council funding and commercial activity (combined WellingtonNZ and CHQ)</w:t>
            </w:r>
          </w:p>
        </w:tc>
        <w:tc>
          <w:tcPr>
            <w:tcW w:w="1702" w:type="dxa"/>
            <w:gridSpan w:val="2"/>
            <w:tcMar>
              <w:top w:w="75" w:type="dxa"/>
              <w:left w:w="75" w:type="dxa"/>
              <w:bottom w:w="75" w:type="dxa"/>
              <w:right w:w="75" w:type="dxa"/>
            </w:tcMar>
            <w:vAlign w:val="center"/>
          </w:tcPr>
          <w:p w14:paraId="5F0602D4" w14:textId="77777777" w:rsidR="00075540" w:rsidRPr="00C8082E" w:rsidRDefault="00075540" w:rsidP="00C8082E">
            <w:pPr>
              <w:spacing w:after="0" w:line="240" w:lineRule="auto"/>
              <w:rPr>
                <w:sz w:val="20"/>
                <w:szCs w:val="20"/>
              </w:rPr>
            </w:pPr>
            <w:r w:rsidRPr="00C8082E">
              <w:rPr>
                <w:sz w:val="20"/>
                <w:szCs w:val="20"/>
              </w:rPr>
              <w:t>32%</w:t>
            </w:r>
          </w:p>
        </w:tc>
        <w:tc>
          <w:tcPr>
            <w:tcW w:w="1703" w:type="dxa"/>
            <w:gridSpan w:val="2"/>
            <w:tcMar>
              <w:top w:w="75" w:type="dxa"/>
              <w:left w:w="75" w:type="dxa"/>
              <w:bottom w:w="75" w:type="dxa"/>
              <w:right w:w="75" w:type="dxa"/>
            </w:tcMar>
            <w:vAlign w:val="center"/>
          </w:tcPr>
          <w:p w14:paraId="04A76BAA" w14:textId="768E6EAD" w:rsidR="00075540" w:rsidRPr="00C8082E" w:rsidRDefault="00624B37" w:rsidP="00C8082E">
            <w:pPr>
              <w:spacing w:after="0" w:line="240" w:lineRule="auto"/>
              <w:rPr>
                <w:sz w:val="20"/>
                <w:szCs w:val="20"/>
              </w:rPr>
            </w:pPr>
            <w:r w:rsidRPr="00C8082E">
              <w:rPr>
                <w:sz w:val="20"/>
                <w:szCs w:val="20"/>
              </w:rPr>
              <w:t>34%</w:t>
            </w:r>
          </w:p>
        </w:tc>
      </w:tr>
      <w:tr w:rsidR="00075540" w:rsidRPr="00B45684" w14:paraId="0DA7A545" w14:textId="77777777" w:rsidTr="00075540">
        <w:tblPrEx>
          <w:tblCellMar>
            <w:top w:w="0" w:type="dxa"/>
            <w:left w:w="108" w:type="dxa"/>
            <w:bottom w:w="0" w:type="dxa"/>
            <w:right w:w="108" w:type="dxa"/>
          </w:tblCellMar>
        </w:tblPrEx>
        <w:trPr>
          <w:trHeight w:val="228"/>
        </w:trPr>
        <w:tc>
          <w:tcPr>
            <w:tcW w:w="6376" w:type="dxa"/>
            <w:gridSpan w:val="2"/>
            <w:tcMar>
              <w:top w:w="75" w:type="dxa"/>
              <w:left w:w="75" w:type="dxa"/>
              <w:bottom w:w="75" w:type="dxa"/>
              <w:right w:w="75" w:type="dxa"/>
            </w:tcMar>
            <w:vAlign w:val="center"/>
          </w:tcPr>
          <w:p w14:paraId="3B41D261" w14:textId="77777777" w:rsidR="00075540" w:rsidRPr="00C8082E" w:rsidRDefault="00075540" w:rsidP="00C8082E">
            <w:pPr>
              <w:spacing w:after="0" w:line="240" w:lineRule="auto"/>
              <w:rPr>
                <w:sz w:val="20"/>
                <w:szCs w:val="20"/>
              </w:rPr>
            </w:pPr>
            <w:r w:rsidRPr="00C8082E">
              <w:rPr>
                <w:sz w:val="20"/>
                <w:szCs w:val="20"/>
              </w:rPr>
              <w:t>Budget on track – income, expenditure and surplus</w:t>
            </w:r>
          </w:p>
        </w:tc>
        <w:tc>
          <w:tcPr>
            <w:tcW w:w="1702" w:type="dxa"/>
            <w:gridSpan w:val="2"/>
            <w:tcMar>
              <w:top w:w="75" w:type="dxa"/>
              <w:left w:w="75" w:type="dxa"/>
              <w:bottom w:w="75" w:type="dxa"/>
              <w:right w:w="75" w:type="dxa"/>
            </w:tcMar>
            <w:vAlign w:val="center"/>
          </w:tcPr>
          <w:p w14:paraId="6730B2C5" w14:textId="77777777" w:rsidR="00075540" w:rsidRPr="00C8082E" w:rsidRDefault="00075540" w:rsidP="00C8082E">
            <w:pPr>
              <w:spacing w:after="0" w:line="240" w:lineRule="auto"/>
              <w:rPr>
                <w:sz w:val="20"/>
                <w:szCs w:val="20"/>
              </w:rPr>
            </w:pPr>
            <w:r w:rsidRPr="00C8082E">
              <w:rPr>
                <w:sz w:val="20"/>
                <w:szCs w:val="20"/>
              </w:rPr>
              <w:t>To budget</w:t>
            </w:r>
          </w:p>
        </w:tc>
        <w:tc>
          <w:tcPr>
            <w:tcW w:w="1703" w:type="dxa"/>
            <w:gridSpan w:val="2"/>
            <w:tcMar>
              <w:top w:w="75" w:type="dxa"/>
              <w:left w:w="75" w:type="dxa"/>
              <w:bottom w:w="75" w:type="dxa"/>
              <w:right w:w="75" w:type="dxa"/>
            </w:tcMar>
            <w:vAlign w:val="center"/>
          </w:tcPr>
          <w:p w14:paraId="5247201C" w14:textId="77777777" w:rsidR="00075540" w:rsidRPr="00C8082E" w:rsidRDefault="00075540" w:rsidP="00C8082E">
            <w:pPr>
              <w:spacing w:after="0" w:line="240" w:lineRule="auto"/>
              <w:rPr>
                <w:sz w:val="20"/>
                <w:szCs w:val="20"/>
              </w:rPr>
            </w:pPr>
            <w:r w:rsidRPr="00C8082E">
              <w:rPr>
                <w:sz w:val="20"/>
                <w:szCs w:val="20"/>
              </w:rPr>
              <w:t>To budget</w:t>
            </w:r>
          </w:p>
        </w:tc>
      </w:tr>
      <w:tr w:rsidR="00075540" w:rsidRPr="00B45684" w14:paraId="78F49811" w14:textId="77777777" w:rsidTr="00C8082E">
        <w:tblPrEx>
          <w:tblCellMar>
            <w:top w:w="0" w:type="dxa"/>
            <w:left w:w="108" w:type="dxa"/>
            <w:bottom w:w="0" w:type="dxa"/>
            <w:right w:w="108" w:type="dxa"/>
          </w:tblCellMar>
        </w:tblPrEx>
        <w:trPr>
          <w:trHeight w:val="244"/>
        </w:trPr>
        <w:tc>
          <w:tcPr>
            <w:tcW w:w="9781" w:type="dxa"/>
            <w:gridSpan w:val="6"/>
            <w:shd w:val="clear" w:color="auto" w:fill="D8F1EA" w:themeFill="accent4" w:themeFillTint="33"/>
            <w:tcMar>
              <w:top w:w="75" w:type="dxa"/>
              <w:left w:w="75" w:type="dxa"/>
              <w:bottom w:w="75" w:type="dxa"/>
              <w:right w:w="75" w:type="dxa"/>
            </w:tcMar>
            <w:vAlign w:val="center"/>
          </w:tcPr>
          <w:p w14:paraId="737C0C66" w14:textId="77777777" w:rsidR="00075540" w:rsidRPr="00C8082E" w:rsidRDefault="00075540" w:rsidP="00C8082E">
            <w:pPr>
              <w:spacing w:after="0" w:line="240" w:lineRule="auto"/>
              <w:rPr>
                <w:b/>
                <w:color w:val="333333"/>
                <w:sz w:val="20"/>
                <w:szCs w:val="20"/>
              </w:rPr>
            </w:pPr>
            <w:r w:rsidRPr="00C8082E">
              <w:rPr>
                <w:b/>
                <w:sz w:val="20"/>
                <w:szCs w:val="20"/>
              </w:rPr>
              <w:t>Wellington Stadium Trust</w:t>
            </w:r>
          </w:p>
        </w:tc>
      </w:tr>
      <w:tr w:rsidR="00075540" w:rsidRPr="00B45684" w14:paraId="2ACB70BC" w14:textId="77777777" w:rsidTr="00075540">
        <w:tblPrEx>
          <w:tblCellMar>
            <w:top w:w="0" w:type="dxa"/>
            <w:left w:w="108" w:type="dxa"/>
            <w:bottom w:w="0" w:type="dxa"/>
            <w:right w:w="108" w:type="dxa"/>
          </w:tblCellMar>
        </w:tblPrEx>
        <w:trPr>
          <w:trHeight w:val="488"/>
        </w:trPr>
        <w:tc>
          <w:tcPr>
            <w:tcW w:w="6376" w:type="dxa"/>
            <w:gridSpan w:val="2"/>
            <w:tcMar>
              <w:top w:w="75" w:type="dxa"/>
              <w:left w:w="75" w:type="dxa"/>
              <w:bottom w:w="75" w:type="dxa"/>
              <w:right w:w="75" w:type="dxa"/>
            </w:tcMar>
          </w:tcPr>
          <w:p w14:paraId="5A7ABD7C" w14:textId="77777777" w:rsidR="00075540" w:rsidRPr="00C8082E" w:rsidRDefault="00075540" w:rsidP="00C8082E">
            <w:pPr>
              <w:spacing w:after="0" w:line="240" w:lineRule="auto"/>
              <w:rPr>
                <w:b/>
                <w:color w:val="000000"/>
                <w:sz w:val="20"/>
                <w:szCs w:val="20"/>
              </w:rPr>
            </w:pPr>
            <w:r w:rsidRPr="00C8082E">
              <w:rPr>
                <w:sz w:val="20"/>
                <w:szCs w:val="20"/>
              </w:rPr>
              <w:t>Achievement of measures within Wellington Regional Stadium Trust (Sky Stadium) Statement of Intent.</w:t>
            </w:r>
          </w:p>
        </w:tc>
        <w:tc>
          <w:tcPr>
            <w:tcW w:w="1702" w:type="dxa"/>
            <w:gridSpan w:val="2"/>
            <w:tcMar>
              <w:top w:w="75" w:type="dxa"/>
              <w:left w:w="75" w:type="dxa"/>
              <w:bottom w:w="75" w:type="dxa"/>
              <w:right w:w="75" w:type="dxa"/>
            </w:tcMar>
            <w:vAlign w:val="center"/>
          </w:tcPr>
          <w:p w14:paraId="31C41AE2" w14:textId="77777777" w:rsidR="00075540" w:rsidRPr="00C8082E" w:rsidRDefault="00075540" w:rsidP="00C8082E">
            <w:pPr>
              <w:spacing w:after="0" w:line="240" w:lineRule="auto"/>
              <w:rPr>
                <w:sz w:val="20"/>
                <w:szCs w:val="20"/>
              </w:rPr>
            </w:pPr>
            <w:r w:rsidRPr="00C8082E">
              <w:rPr>
                <w:sz w:val="20"/>
                <w:szCs w:val="20"/>
              </w:rPr>
              <w:t> Refer SOI # achieved</w:t>
            </w:r>
          </w:p>
        </w:tc>
        <w:tc>
          <w:tcPr>
            <w:tcW w:w="1703" w:type="dxa"/>
            <w:gridSpan w:val="2"/>
            <w:tcMar>
              <w:top w:w="75" w:type="dxa"/>
              <w:left w:w="75" w:type="dxa"/>
              <w:bottom w:w="75" w:type="dxa"/>
              <w:right w:w="75" w:type="dxa"/>
            </w:tcMar>
            <w:vAlign w:val="center"/>
          </w:tcPr>
          <w:p w14:paraId="4B482BF7" w14:textId="1B5A28A7" w:rsidR="00075540" w:rsidRPr="00C8082E" w:rsidRDefault="00C4521B" w:rsidP="00C8082E">
            <w:pPr>
              <w:spacing w:after="0" w:line="240" w:lineRule="auto"/>
              <w:rPr>
                <w:sz w:val="20"/>
                <w:szCs w:val="20"/>
              </w:rPr>
            </w:pPr>
            <w:r w:rsidRPr="00C8082E">
              <w:rPr>
                <w:sz w:val="20"/>
                <w:szCs w:val="20"/>
              </w:rPr>
              <w:t>A</w:t>
            </w:r>
            <w:r w:rsidR="00075540" w:rsidRPr="00C8082E">
              <w:rPr>
                <w:sz w:val="20"/>
                <w:szCs w:val="20"/>
              </w:rPr>
              <w:t>chieved</w:t>
            </w:r>
          </w:p>
        </w:tc>
      </w:tr>
    </w:tbl>
    <w:p w14:paraId="2FECC98B" w14:textId="60EC82D3" w:rsidR="005617F5" w:rsidRPr="00C8082E" w:rsidRDefault="005617F5" w:rsidP="00C8082E">
      <w:pPr>
        <w:spacing w:line="240" w:lineRule="auto"/>
      </w:pPr>
    </w:p>
    <w:p w14:paraId="6C63C49F" w14:textId="77777777" w:rsidR="005617F5" w:rsidRPr="00C8082E" w:rsidRDefault="005617F5" w:rsidP="00C8082E">
      <w:pPr>
        <w:spacing w:line="240" w:lineRule="auto"/>
      </w:pPr>
      <w:r w:rsidRPr="00C8082E">
        <w:br w:type="page"/>
      </w:r>
    </w:p>
    <w:p w14:paraId="069C86A2" w14:textId="1FB2DE48" w:rsidR="00E0213C" w:rsidRPr="00C8082E" w:rsidRDefault="00E0213C" w:rsidP="00C8082E">
      <w:pPr>
        <w:pStyle w:val="Heading3"/>
        <w:spacing w:line="240" w:lineRule="auto"/>
        <w:rPr>
          <w:rFonts w:ascii="Arial" w:hAnsi="Arial" w:cs="Arial"/>
        </w:rPr>
      </w:pPr>
      <w:bookmarkStart w:id="4" w:name="_Toc134192717"/>
      <w:r w:rsidRPr="00C8082E">
        <w:rPr>
          <w:rFonts w:ascii="Arial" w:hAnsi="Arial" w:cs="Arial"/>
        </w:rPr>
        <w:t>Cultural Wellbeing</w:t>
      </w:r>
      <w:bookmarkEnd w:id="4"/>
    </w:p>
    <w:p w14:paraId="3DE59D50" w14:textId="2A775AB0" w:rsidR="00E0213C" w:rsidRPr="00C8082E" w:rsidRDefault="00E0213C" w:rsidP="00C8082E">
      <w:pPr>
        <w:spacing w:line="240" w:lineRule="auto"/>
      </w:pPr>
      <w:r w:rsidRPr="00C8082E">
        <w:t xml:space="preserve">The following are key performance indicators and targets that we use to measure success in cultural welling, </w:t>
      </w:r>
      <w:proofErr w:type="gramStart"/>
      <w:r w:rsidRPr="00C8082E">
        <w:t>delivering</w:t>
      </w:r>
      <w:proofErr w:type="gramEnd"/>
      <w:r w:rsidRPr="00C8082E">
        <w:t xml:space="preserve"> and supporting events and festivals</w:t>
      </w:r>
      <w:r w:rsidR="006247EE" w:rsidRPr="00C8082E">
        <w:t>.</w:t>
      </w:r>
    </w:p>
    <w:tbl>
      <w:tblPr>
        <w:tblW w:w="978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1702"/>
        <w:gridCol w:w="1703"/>
      </w:tblGrid>
      <w:tr w:rsidR="00C74E62" w:rsidRPr="00B45684" w14:paraId="55B0DC08" w14:textId="77777777" w:rsidTr="00C8082E">
        <w:trPr>
          <w:trHeight w:val="284"/>
        </w:trPr>
        <w:tc>
          <w:tcPr>
            <w:tcW w:w="6376" w:type="dxa"/>
            <w:shd w:val="clear" w:color="auto" w:fill="3E8853" w:themeFill="accent5"/>
            <w:tcMar>
              <w:top w:w="75" w:type="dxa"/>
              <w:left w:w="75" w:type="dxa"/>
              <w:bottom w:w="75" w:type="dxa"/>
              <w:right w:w="75" w:type="dxa"/>
            </w:tcMar>
          </w:tcPr>
          <w:p w14:paraId="2CD0E333" w14:textId="77777777" w:rsidR="00C74E62" w:rsidRPr="00F77568" w:rsidRDefault="00C74E62" w:rsidP="00F77568">
            <w:pPr>
              <w:spacing w:after="0" w:line="240" w:lineRule="auto"/>
              <w:rPr>
                <w:b/>
                <w:color w:val="FFFFFF" w:themeColor="background1"/>
              </w:rPr>
            </w:pPr>
            <w:r w:rsidRPr="00F77568">
              <w:rPr>
                <w:b/>
                <w:color w:val="FFFFFF" w:themeColor="background1"/>
              </w:rPr>
              <w:t>Performance measure</w:t>
            </w:r>
          </w:p>
        </w:tc>
        <w:tc>
          <w:tcPr>
            <w:tcW w:w="1702" w:type="dxa"/>
            <w:shd w:val="clear" w:color="auto" w:fill="3E8853" w:themeFill="accent5"/>
            <w:tcMar>
              <w:top w:w="75" w:type="dxa"/>
              <w:left w:w="75" w:type="dxa"/>
              <w:bottom w:w="75" w:type="dxa"/>
              <w:right w:w="75" w:type="dxa"/>
            </w:tcMar>
          </w:tcPr>
          <w:p w14:paraId="64A8ECE6" w14:textId="6CD65B2B" w:rsidR="00C74E62" w:rsidRPr="00F77568" w:rsidRDefault="00C74E62" w:rsidP="00F77568">
            <w:pPr>
              <w:spacing w:after="0" w:line="240" w:lineRule="auto"/>
              <w:rPr>
                <w:b/>
                <w:color w:val="FFFFFF" w:themeColor="background1"/>
              </w:rPr>
            </w:pPr>
            <w:r w:rsidRPr="00F77568">
              <w:rPr>
                <w:b/>
                <w:color w:val="FFFFFF" w:themeColor="background1"/>
              </w:rPr>
              <w:t>Target 2022/23</w:t>
            </w:r>
          </w:p>
        </w:tc>
        <w:tc>
          <w:tcPr>
            <w:tcW w:w="1703" w:type="dxa"/>
            <w:shd w:val="clear" w:color="auto" w:fill="3E8853" w:themeFill="accent5"/>
            <w:tcMar>
              <w:top w:w="75" w:type="dxa"/>
              <w:left w:w="75" w:type="dxa"/>
              <w:bottom w:w="75" w:type="dxa"/>
              <w:right w:w="75" w:type="dxa"/>
            </w:tcMar>
          </w:tcPr>
          <w:p w14:paraId="3F95176F" w14:textId="76746BEA" w:rsidR="00C74E62" w:rsidRPr="00F77568" w:rsidRDefault="00C74E62" w:rsidP="00F77568">
            <w:pPr>
              <w:spacing w:after="0" w:line="240" w:lineRule="auto"/>
              <w:rPr>
                <w:b/>
                <w:color w:val="FFFFFF" w:themeColor="background1"/>
              </w:rPr>
            </w:pPr>
            <w:r w:rsidRPr="00F77568">
              <w:rPr>
                <w:b/>
                <w:color w:val="FFFFFF" w:themeColor="background1"/>
              </w:rPr>
              <w:t>Target 2023/24</w:t>
            </w:r>
          </w:p>
        </w:tc>
      </w:tr>
      <w:tr w:rsidR="00E0213C" w:rsidRPr="00B45684" w14:paraId="06BE61BF" w14:textId="77777777" w:rsidTr="00C8082E">
        <w:tblPrEx>
          <w:tblCellMar>
            <w:top w:w="15" w:type="dxa"/>
            <w:left w:w="15" w:type="dxa"/>
            <w:bottom w:w="15" w:type="dxa"/>
            <w:right w:w="15" w:type="dxa"/>
          </w:tblCellMar>
        </w:tblPrEx>
        <w:trPr>
          <w:trHeight w:val="260"/>
        </w:trPr>
        <w:tc>
          <w:tcPr>
            <w:tcW w:w="9781" w:type="dxa"/>
            <w:gridSpan w:val="3"/>
            <w:shd w:val="clear" w:color="auto" w:fill="1F4429" w:themeFill="accent5" w:themeFillShade="80"/>
            <w:tcMar>
              <w:top w:w="75" w:type="dxa"/>
              <w:left w:w="75" w:type="dxa"/>
              <w:bottom w:w="57" w:type="dxa"/>
              <w:right w:w="75" w:type="dxa"/>
            </w:tcMar>
            <w:hideMark/>
          </w:tcPr>
          <w:p w14:paraId="7CF60F85" w14:textId="77777777" w:rsidR="00E0213C" w:rsidRPr="00F77568" w:rsidRDefault="00E0213C" w:rsidP="00F77568">
            <w:pPr>
              <w:spacing w:after="0" w:line="240" w:lineRule="auto"/>
              <w:rPr>
                <w:b/>
                <w:sz w:val="20"/>
                <w:szCs w:val="20"/>
              </w:rPr>
            </w:pPr>
            <w:r w:rsidRPr="00F77568">
              <w:rPr>
                <w:b/>
                <w:sz w:val="20"/>
                <w:szCs w:val="20"/>
              </w:rPr>
              <w:t>4.1 Arts and cultural activities</w:t>
            </w:r>
          </w:p>
        </w:tc>
      </w:tr>
      <w:tr w:rsidR="00E0213C" w:rsidRPr="00B45684" w14:paraId="55624CB6" w14:textId="77777777" w:rsidTr="00F77568">
        <w:tblPrEx>
          <w:tblCellMar>
            <w:top w:w="15" w:type="dxa"/>
            <w:left w:w="15" w:type="dxa"/>
            <w:bottom w:w="15" w:type="dxa"/>
            <w:right w:w="15" w:type="dxa"/>
          </w:tblCellMar>
        </w:tblPrEx>
        <w:trPr>
          <w:trHeight w:val="236"/>
        </w:trPr>
        <w:tc>
          <w:tcPr>
            <w:tcW w:w="9781" w:type="dxa"/>
            <w:gridSpan w:val="3"/>
            <w:shd w:val="clear" w:color="auto" w:fill="D8F1EA" w:themeFill="accent4" w:themeFillTint="33"/>
            <w:tcMar>
              <w:top w:w="75" w:type="dxa"/>
              <w:left w:w="75" w:type="dxa"/>
              <w:bottom w:w="75" w:type="dxa"/>
              <w:right w:w="75" w:type="dxa"/>
            </w:tcMar>
            <w:hideMark/>
          </w:tcPr>
          <w:p w14:paraId="50B89CC0" w14:textId="77777777" w:rsidR="00E0213C" w:rsidRPr="00F77568" w:rsidRDefault="00E0213C" w:rsidP="00F77568">
            <w:pPr>
              <w:spacing w:after="0" w:line="240" w:lineRule="auto"/>
              <w:rPr>
                <w:b/>
                <w:color w:val="333333"/>
                <w:sz w:val="20"/>
                <w:szCs w:val="20"/>
              </w:rPr>
            </w:pPr>
            <w:r w:rsidRPr="00F77568">
              <w:rPr>
                <w:b/>
                <w:sz w:val="20"/>
                <w:szCs w:val="20"/>
              </w:rPr>
              <w:t>High quality experience</w:t>
            </w:r>
          </w:p>
        </w:tc>
      </w:tr>
      <w:tr w:rsidR="00E0213C" w:rsidRPr="00B45684" w14:paraId="2BCA6483" w14:textId="77777777" w:rsidTr="00E0213C">
        <w:tblPrEx>
          <w:tblCellMar>
            <w:top w:w="15" w:type="dxa"/>
            <w:left w:w="15" w:type="dxa"/>
            <w:bottom w:w="15" w:type="dxa"/>
            <w:right w:w="15" w:type="dxa"/>
          </w:tblCellMar>
        </w:tblPrEx>
        <w:trPr>
          <w:trHeight w:val="236"/>
        </w:trPr>
        <w:tc>
          <w:tcPr>
            <w:tcW w:w="6376" w:type="dxa"/>
            <w:tcMar>
              <w:top w:w="75" w:type="dxa"/>
              <w:left w:w="75" w:type="dxa"/>
              <w:bottom w:w="75" w:type="dxa"/>
              <w:right w:w="75" w:type="dxa"/>
            </w:tcMar>
            <w:hideMark/>
          </w:tcPr>
          <w:p w14:paraId="3725CF97" w14:textId="77777777" w:rsidR="00E0213C" w:rsidRPr="00F77568" w:rsidRDefault="00E0213C" w:rsidP="00F77568">
            <w:pPr>
              <w:spacing w:after="0" w:line="240" w:lineRule="auto"/>
              <w:rPr>
                <w:color w:val="333333"/>
                <w:sz w:val="20"/>
                <w:szCs w:val="20"/>
              </w:rPr>
            </w:pPr>
            <w:r w:rsidRPr="00F77568">
              <w:rPr>
                <w:sz w:val="20"/>
                <w:szCs w:val="20"/>
              </w:rPr>
              <w:t>Attendees (%) satisfied with Council-delivered arts and cultural festivals</w:t>
            </w:r>
          </w:p>
        </w:tc>
        <w:tc>
          <w:tcPr>
            <w:tcW w:w="1702" w:type="dxa"/>
            <w:tcMar>
              <w:top w:w="75" w:type="dxa"/>
              <w:left w:w="75" w:type="dxa"/>
              <w:bottom w:w="75" w:type="dxa"/>
              <w:right w:w="75" w:type="dxa"/>
            </w:tcMar>
            <w:hideMark/>
          </w:tcPr>
          <w:p w14:paraId="409995CB" w14:textId="77777777" w:rsidR="00E0213C" w:rsidRPr="00F77568" w:rsidRDefault="00E0213C" w:rsidP="00F77568">
            <w:pPr>
              <w:spacing w:after="0" w:line="240" w:lineRule="auto"/>
              <w:rPr>
                <w:sz w:val="20"/>
                <w:szCs w:val="20"/>
              </w:rPr>
            </w:pPr>
            <w:r w:rsidRPr="00F77568">
              <w:rPr>
                <w:sz w:val="20"/>
                <w:szCs w:val="20"/>
              </w:rPr>
              <w:t>90%</w:t>
            </w:r>
          </w:p>
        </w:tc>
        <w:tc>
          <w:tcPr>
            <w:tcW w:w="1703" w:type="dxa"/>
            <w:tcMar>
              <w:top w:w="75" w:type="dxa"/>
              <w:left w:w="75" w:type="dxa"/>
              <w:bottom w:w="75" w:type="dxa"/>
              <w:right w:w="75" w:type="dxa"/>
            </w:tcMar>
            <w:hideMark/>
          </w:tcPr>
          <w:p w14:paraId="5F146097" w14:textId="12E0D880" w:rsidR="00E0213C" w:rsidRPr="00F77568" w:rsidRDefault="00033B66" w:rsidP="00F77568">
            <w:pPr>
              <w:spacing w:after="0" w:line="240" w:lineRule="auto"/>
              <w:rPr>
                <w:sz w:val="20"/>
                <w:szCs w:val="20"/>
              </w:rPr>
            </w:pPr>
            <w:r w:rsidRPr="00F77568">
              <w:rPr>
                <w:sz w:val="20"/>
                <w:szCs w:val="20"/>
              </w:rPr>
              <w:t>90%</w:t>
            </w:r>
          </w:p>
        </w:tc>
      </w:tr>
      <w:tr w:rsidR="00E0213C" w:rsidRPr="00B45684" w14:paraId="2F815C4F" w14:textId="77777777" w:rsidTr="00F77568">
        <w:tblPrEx>
          <w:tblCellMar>
            <w:top w:w="15" w:type="dxa"/>
            <w:left w:w="15" w:type="dxa"/>
            <w:bottom w:w="15" w:type="dxa"/>
            <w:right w:w="15" w:type="dxa"/>
          </w:tblCellMar>
        </w:tblPrEx>
        <w:trPr>
          <w:trHeight w:val="236"/>
        </w:trPr>
        <w:tc>
          <w:tcPr>
            <w:tcW w:w="9781" w:type="dxa"/>
            <w:gridSpan w:val="3"/>
            <w:shd w:val="clear" w:color="auto" w:fill="D8F1EA" w:themeFill="accent4" w:themeFillTint="33"/>
            <w:tcMar>
              <w:top w:w="75" w:type="dxa"/>
              <w:left w:w="75" w:type="dxa"/>
              <w:bottom w:w="75" w:type="dxa"/>
              <w:right w:w="75" w:type="dxa"/>
            </w:tcMar>
            <w:hideMark/>
          </w:tcPr>
          <w:p w14:paraId="0E7EBF66" w14:textId="77777777" w:rsidR="00E0213C" w:rsidRPr="00F77568" w:rsidRDefault="00E0213C" w:rsidP="00F77568">
            <w:pPr>
              <w:spacing w:after="0" w:line="240" w:lineRule="auto"/>
              <w:rPr>
                <w:b/>
                <w:color w:val="333333"/>
                <w:sz w:val="20"/>
                <w:szCs w:val="20"/>
              </w:rPr>
            </w:pPr>
            <w:r w:rsidRPr="00F77568">
              <w:rPr>
                <w:b/>
                <w:sz w:val="20"/>
                <w:szCs w:val="20"/>
              </w:rPr>
              <w:t>Wellington Museums Trust</w:t>
            </w:r>
          </w:p>
        </w:tc>
      </w:tr>
      <w:tr w:rsidR="00E0213C" w:rsidRPr="00B45684" w14:paraId="4E5ED7DD" w14:textId="77777777" w:rsidTr="00E0213C">
        <w:tblPrEx>
          <w:tblCellMar>
            <w:top w:w="15" w:type="dxa"/>
            <w:left w:w="15" w:type="dxa"/>
            <w:bottom w:w="15" w:type="dxa"/>
            <w:right w:w="15" w:type="dxa"/>
          </w:tblCellMar>
        </w:tblPrEx>
        <w:trPr>
          <w:trHeight w:val="497"/>
        </w:trPr>
        <w:tc>
          <w:tcPr>
            <w:tcW w:w="6376" w:type="dxa"/>
            <w:tcMar>
              <w:top w:w="75" w:type="dxa"/>
              <w:left w:w="75" w:type="dxa"/>
              <w:bottom w:w="75" w:type="dxa"/>
              <w:right w:w="75" w:type="dxa"/>
            </w:tcMar>
            <w:hideMark/>
          </w:tcPr>
          <w:p w14:paraId="10BF1BA4" w14:textId="77777777" w:rsidR="00E0213C" w:rsidRPr="00F77568" w:rsidRDefault="00E0213C" w:rsidP="00F77568">
            <w:pPr>
              <w:spacing w:after="0" w:line="240" w:lineRule="auto"/>
              <w:rPr>
                <w:color w:val="333333"/>
                <w:sz w:val="20"/>
                <w:szCs w:val="20"/>
              </w:rPr>
            </w:pPr>
            <w:r w:rsidRPr="00F77568">
              <w:rPr>
                <w:sz w:val="20"/>
                <w:szCs w:val="20"/>
              </w:rPr>
              <w:t>Achievement of measures within Wellington Museums Trust (Experience Wellington) Statement of Intent.</w:t>
            </w:r>
          </w:p>
        </w:tc>
        <w:tc>
          <w:tcPr>
            <w:tcW w:w="1702" w:type="dxa"/>
            <w:tcMar>
              <w:top w:w="75" w:type="dxa"/>
              <w:left w:w="75" w:type="dxa"/>
              <w:bottom w:w="75" w:type="dxa"/>
              <w:right w:w="75" w:type="dxa"/>
            </w:tcMar>
            <w:vAlign w:val="center"/>
            <w:hideMark/>
          </w:tcPr>
          <w:p w14:paraId="0E942D5C" w14:textId="77777777" w:rsidR="00E0213C" w:rsidRPr="00F77568" w:rsidRDefault="00E0213C" w:rsidP="00F77568">
            <w:pPr>
              <w:spacing w:after="0" w:line="240" w:lineRule="auto"/>
              <w:rPr>
                <w:sz w:val="20"/>
                <w:szCs w:val="20"/>
              </w:rPr>
            </w:pPr>
            <w:r w:rsidRPr="00F77568">
              <w:rPr>
                <w:sz w:val="20"/>
                <w:szCs w:val="20"/>
              </w:rPr>
              <w:t>Refer SOI # achieved</w:t>
            </w:r>
          </w:p>
        </w:tc>
        <w:tc>
          <w:tcPr>
            <w:tcW w:w="1703" w:type="dxa"/>
            <w:tcMar>
              <w:top w:w="75" w:type="dxa"/>
              <w:left w:w="75" w:type="dxa"/>
              <w:bottom w:w="75" w:type="dxa"/>
              <w:right w:w="75" w:type="dxa"/>
            </w:tcMar>
            <w:vAlign w:val="center"/>
            <w:hideMark/>
          </w:tcPr>
          <w:p w14:paraId="659CE089" w14:textId="6819121F" w:rsidR="00E0213C" w:rsidRPr="00F77568" w:rsidRDefault="00033B66" w:rsidP="00F77568">
            <w:pPr>
              <w:spacing w:after="0" w:line="240" w:lineRule="auto"/>
              <w:rPr>
                <w:sz w:val="20"/>
                <w:szCs w:val="20"/>
              </w:rPr>
            </w:pPr>
            <w:r w:rsidRPr="00F77568">
              <w:rPr>
                <w:sz w:val="20"/>
                <w:szCs w:val="20"/>
              </w:rPr>
              <w:t>A</w:t>
            </w:r>
            <w:r w:rsidR="00E0213C" w:rsidRPr="00F77568">
              <w:rPr>
                <w:sz w:val="20"/>
                <w:szCs w:val="20"/>
              </w:rPr>
              <w:t>chieved</w:t>
            </w:r>
          </w:p>
        </w:tc>
      </w:tr>
      <w:tr w:rsidR="00E0213C" w:rsidRPr="00B45684" w14:paraId="423F95E3" w14:textId="77777777" w:rsidTr="00F77568">
        <w:tblPrEx>
          <w:tblCellMar>
            <w:top w:w="15" w:type="dxa"/>
            <w:left w:w="15" w:type="dxa"/>
            <w:bottom w:w="15" w:type="dxa"/>
            <w:right w:w="15" w:type="dxa"/>
          </w:tblCellMar>
        </w:tblPrEx>
        <w:trPr>
          <w:trHeight w:val="236"/>
        </w:trPr>
        <w:tc>
          <w:tcPr>
            <w:tcW w:w="9781" w:type="dxa"/>
            <w:gridSpan w:val="3"/>
            <w:shd w:val="clear" w:color="auto" w:fill="D8F1EA" w:themeFill="accent4" w:themeFillTint="33"/>
            <w:tcMar>
              <w:top w:w="75" w:type="dxa"/>
              <w:left w:w="75" w:type="dxa"/>
              <w:bottom w:w="75" w:type="dxa"/>
              <w:right w:w="75" w:type="dxa"/>
            </w:tcMar>
          </w:tcPr>
          <w:p w14:paraId="278C08F0" w14:textId="77777777" w:rsidR="00E0213C" w:rsidRPr="00F77568" w:rsidRDefault="00E0213C" w:rsidP="00F77568">
            <w:pPr>
              <w:spacing w:after="0" w:line="240" w:lineRule="auto"/>
              <w:rPr>
                <w:b/>
                <w:color w:val="333333"/>
                <w:sz w:val="20"/>
                <w:szCs w:val="20"/>
                <w:highlight w:val="yellow"/>
              </w:rPr>
            </w:pPr>
            <w:r w:rsidRPr="00F77568">
              <w:rPr>
                <w:b/>
                <w:sz w:val="20"/>
                <w:szCs w:val="20"/>
              </w:rPr>
              <w:t>Experience Wellington</w:t>
            </w:r>
          </w:p>
        </w:tc>
      </w:tr>
      <w:tr w:rsidR="00E0213C" w:rsidRPr="00B45684" w14:paraId="01819E5C" w14:textId="77777777" w:rsidTr="00E0213C">
        <w:tblPrEx>
          <w:tblCellMar>
            <w:top w:w="15" w:type="dxa"/>
            <w:left w:w="15" w:type="dxa"/>
            <w:bottom w:w="15" w:type="dxa"/>
            <w:right w:w="15" w:type="dxa"/>
          </w:tblCellMar>
        </w:tblPrEx>
        <w:trPr>
          <w:trHeight w:val="485"/>
        </w:trPr>
        <w:tc>
          <w:tcPr>
            <w:tcW w:w="6376" w:type="dxa"/>
            <w:tcMar>
              <w:top w:w="75" w:type="dxa"/>
              <w:left w:w="75" w:type="dxa"/>
              <w:bottom w:w="75" w:type="dxa"/>
              <w:right w:w="75" w:type="dxa"/>
            </w:tcMar>
          </w:tcPr>
          <w:p w14:paraId="1C65EFDF" w14:textId="77777777" w:rsidR="00E0213C" w:rsidRPr="00F77568" w:rsidRDefault="00E0213C" w:rsidP="00F77568">
            <w:pPr>
              <w:spacing w:after="0" w:line="240" w:lineRule="auto"/>
              <w:rPr>
                <w:sz w:val="20"/>
                <w:szCs w:val="20"/>
              </w:rPr>
            </w:pPr>
            <w:r w:rsidRPr="00F77568">
              <w:rPr>
                <w:sz w:val="20"/>
                <w:szCs w:val="20"/>
              </w:rPr>
              <w:t>Percentage of visitors who rate the quality of their experience (good or very good)</w:t>
            </w:r>
          </w:p>
        </w:tc>
        <w:tc>
          <w:tcPr>
            <w:tcW w:w="1702" w:type="dxa"/>
            <w:tcMar>
              <w:top w:w="75" w:type="dxa"/>
              <w:left w:w="75" w:type="dxa"/>
              <w:bottom w:w="75" w:type="dxa"/>
              <w:right w:w="75" w:type="dxa"/>
            </w:tcMar>
            <w:vAlign w:val="center"/>
          </w:tcPr>
          <w:p w14:paraId="0DAFFFA7" w14:textId="77777777" w:rsidR="00E0213C" w:rsidRPr="00F77568" w:rsidRDefault="00E0213C" w:rsidP="00F77568">
            <w:pPr>
              <w:spacing w:after="0" w:line="240" w:lineRule="auto"/>
              <w:rPr>
                <w:sz w:val="20"/>
                <w:szCs w:val="20"/>
              </w:rPr>
            </w:pPr>
            <w:r w:rsidRPr="00F77568">
              <w:rPr>
                <w:sz w:val="20"/>
                <w:szCs w:val="20"/>
              </w:rPr>
              <w:tab/>
              <w:t>90%</w:t>
            </w:r>
          </w:p>
        </w:tc>
        <w:tc>
          <w:tcPr>
            <w:tcW w:w="1703" w:type="dxa"/>
            <w:tcMar>
              <w:top w:w="75" w:type="dxa"/>
              <w:left w:w="75" w:type="dxa"/>
              <w:bottom w:w="75" w:type="dxa"/>
              <w:right w:w="75" w:type="dxa"/>
            </w:tcMar>
            <w:vAlign w:val="center"/>
          </w:tcPr>
          <w:p w14:paraId="33EF61A4" w14:textId="4340C9E9" w:rsidR="00E0213C" w:rsidRPr="00F77568" w:rsidRDefault="00033B66" w:rsidP="00F77568">
            <w:pPr>
              <w:spacing w:after="0" w:line="240" w:lineRule="auto"/>
              <w:rPr>
                <w:sz w:val="20"/>
                <w:szCs w:val="20"/>
              </w:rPr>
            </w:pPr>
            <w:r w:rsidRPr="00F77568">
              <w:rPr>
                <w:sz w:val="20"/>
                <w:szCs w:val="20"/>
              </w:rPr>
              <w:t>90%</w:t>
            </w:r>
          </w:p>
        </w:tc>
      </w:tr>
    </w:tbl>
    <w:p w14:paraId="63EB9CD5" w14:textId="77777777" w:rsidR="00C62455" w:rsidRPr="00C8082E" w:rsidRDefault="00C62455" w:rsidP="00C8082E">
      <w:pPr>
        <w:spacing w:line="240" w:lineRule="auto"/>
      </w:pPr>
    </w:p>
    <w:p w14:paraId="4AC7157F" w14:textId="52908D04" w:rsidR="00672138" w:rsidRPr="00C8082E" w:rsidRDefault="00672138" w:rsidP="00C8082E">
      <w:pPr>
        <w:spacing w:line="240" w:lineRule="auto"/>
      </w:pPr>
      <w:r w:rsidRPr="00C8082E">
        <w:br w:type="page"/>
      </w:r>
    </w:p>
    <w:p w14:paraId="2D5F6283" w14:textId="72D90320" w:rsidR="00672138" w:rsidRPr="00C8082E" w:rsidRDefault="00672138" w:rsidP="00C8082E">
      <w:pPr>
        <w:pStyle w:val="Heading3"/>
        <w:spacing w:line="240" w:lineRule="auto"/>
        <w:rPr>
          <w:rFonts w:ascii="Arial" w:hAnsi="Arial" w:cs="Arial"/>
        </w:rPr>
      </w:pPr>
      <w:bookmarkStart w:id="5" w:name="_Toc134192723"/>
      <w:r w:rsidRPr="00C8082E">
        <w:rPr>
          <w:rFonts w:ascii="Arial" w:hAnsi="Arial" w:cs="Arial"/>
        </w:rPr>
        <w:t>Social and Recreation</w:t>
      </w:r>
      <w:bookmarkEnd w:id="5"/>
    </w:p>
    <w:p w14:paraId="71728E3E" w14:textId="0B63F08F" w:rsidR="00672138" w:rsidRPr="00C8082E" w:rsidRDefault="00672138" w:rsidP="00C8082E">
      <w:pPr>
        <w:spacing w:line="240" w:lineRule="auto"/>
      </w:pPr>
      <w:r w:rsidRPr="00C8082E">
        <w:t xml:space="preserve">The following are key performance indicators and targets that we use to measure success in delivering social and recreation activities. </w:t>
      </w:r>
    </w:p>
    <w:tbl>
      <w:tblPr>
        <w:tblW w:w="9781" w:type="dxa"/>
        <w:tblInd w:w="134" w:type="dxa"/>
        <w:tblCellMar>
          <w:top w:w="15" w:type="dxa"/>
          <w:left w:w="15" w:type="dxa"/>
          <w:bottom w:w="15" w:type="dxa"/>
          <w:right w:w="15" w:type="dxa"/>
        </w:tblCellMar>
        <w:tblLook w:val="04A0" w:firstRow="1" w:lastRow="0" w:firstColumn="1" w:lastColumn="0" w:noHBand="0" w:noVBand="1"/>
      </w:tblPr>
      <w:tblGrid>
        <w:gridCol w:w="6345"/>
        <w:gridCol w:w="31"/>
        <w:gridCol w:w="1702"/>
        <w:gridCol w:w="1703"/>
      </w:tblGrid>
      <w:tr w:rsidR="00C74E62" w:rsidRPr="00B45684" w14:paraId="58FA5C8F" w14:textId="77777777" w:rsidTr="00BB21CC">
        <w:trPr>
          <w:trHeight w:val="124"/>
        </w:trPr>
        <w:tc>
          <w:tcPr>
            <w:tcW w:w="6376" w:type="dxa"/>
            <w:gridSpan w:val="2"/>
            <w:tcBorders>
              <w:top w:val="single" w:sz="4" w:space="0" w:color="auto"/>
              <w:left w:val="single" w:sz="4" w:space="0" w:color="auto"/>
              <w:bottom w:val="single" w:sz="4" w:space="0" w:color="auto"/>
              <w:right w:val="single" w:sz="4" w:space="0" w:color="auto"/>
            </w:tcBorders>
            <w:shd w:val="clear" w:color="auto" w:fill="3E8853" w:themeFill="accent5"/>
            <w:tcMar>
              <w:top w:w="75" w:type="dxa"/>
              <w:left w:w="75" w:type="dxa"/>
              <w:bottom w:w="75" w:type="dxa"/>
              <w:right w:w="75" w:type="dxa"/>
            </w:tcMar>
            <w:vAlign w:val="center"/>
          </w:tcPr>
          <w:p w14:paraId="52C7D3EA" w14:textId="77777777" w:rsidR="00C74E62" w:rsidRPr="00BB21CC" w:rsidRDefault="00C74E62" w:rsidP="00BB21CC">
            <w:pPr>
              <w:spacing w:after="0" w:line="240" w:lineRule="auto"/>
              <w:rPr>
                <w:b/>
                <w:color w:val="FFFFFF" w:themeColor="background1"/>
              </w:rPr>
            </w:pPr>
            <w:r w:rsidRPr="00BB21CC">
              <w:rPr>
                <w:b/>
                <w:color w:val="FFFFFF" w:themeColor="background1"/>
              </w:rPr>
              <w:t>Performance measure</w:t>
            </w:r>
          </w:p>
        </w:tc>
        <w:tc>
          <w:tcPr>
            <w:tcW w:w="1702" w:type="dxa"/>
            <w:tcBorders>
              <w:top w:val="single" w:sz="4" w:space="0" w:color="auto"/>
              <w:left w:val="single" w:sz="4" w:space="0" w:color="auto"/>
              <w:bottom w:val="single" w:sz="4" w:space="0" w:color="auto"/>
              <w:right w:val="single" w:sz="4" w:space="0" w:color="auto"/>
            </w:tcBorders>
            <w:shd w:val="clear" w:color="auto" w:fill="3E8853" w:themeFill="accent5"/>
            <w:tcMar>
              <w:top w:w="75" w:type="dxa"/>
              <w:left w:w="75" w:type="dxa"/>
              <w:bottom w:w="75" w:type="dxa"/>
              <w:right w:w="75" w:type="dxa"/>
            </w:tcMar>
          </w:tcPr>
          <w:p w14:paraId="5719875B" w14:textId="24D90F19" w:rsidR="00C74E62" w:rsidRPr="00BB21CC" w:rsidRDefault="00C74E62" w:rsidP="00BB21CC">
            <w:pPr>
              <w:spacing w:after="0" w:line="240" w:lineRule="auto"/>
              <w:rPr>
                <w:b/>
                <w:color w:val="FFFFFF" w:themeColor="background1"/>
              </w:rPr>
            </w:pPr>
            <w:r w:rsidRPr="00BB21CC">
              <w:rPr>
                <w:b/>
                <w:color w:val="FFFFFF" w:themeColor="background1"/>
              </w:rPr>
              <w:t>Target 2022/23</w:t>
            </w:r>
          </w:p>
        </w:tc>
        <w:tc>
          <w:tcPr>
            <w:tcW w:w="1703" w:type="dxa"/>
            <w:tcBorders>
              <w:top w:val="single" w:sz="4" w:space="0" w:color="auto"/>
              <w:left w:val="single" w:sz="4" w:space="0" w:color="auto"/>
              <w:bottom w:val="single" w:sz="4" w:space="0" w:color="auto"/>
              <w:right w:val="single" w:sz="4" w:space="0" w:color="auto"/>
            </w:tcBorders>
            <w:shd w:val="clear" w:color="auto" w:fill="3E8853" w:themeFill="accent5"/>
            <w:tcMar>
              <w:top w:w="75" w:type="dxa"/>
              <w:left w:w="75" w:type="dxa"/>
              <w:bottom w:w="75" w:type="dxa"/>
              <w:right w:w="75" w:type="dxa"/>
            </w:tcMar>
          </w:tcPr>
          <w:p w14:paraId="096A959D" w14:textId="3624F1C6" w:rsidR="00C74E62" w:rsidRPr="00BB21CC" w:rsidRDefault="00C74E62" w:rsidP="00BB21CC">
            <w:pPr>
              <w:spacing w:after="0" w:line="240" w:lineRule="auto"/>
              <w:rPr>
                <w:b/>
                <w:color w:val="FFFFFF" w:themeColor="background1"/>
              </w:rPr>
            </w:pPr>
            <w:r w:rsidRPr="00BB21CC">
              <w:rPr>
                <w:b/>
                <w:color w:val="FFFFFF" w:themeColor="background1"/>
              </w:rPr>
              <w:t>Target 2023/24</w:t>
            </w:r>
          </w:p>
        </w:tc>
      </w:tr>
      <w:tr w:rsidR="00672138" w:rsidRPr="00B45684" w14:paraId="658CE832" w14:textId="77777777" w:rsidTr="00BB21CC">
        <w:tblPrEx>
          <w:tblCellMar>
            <w:top w:w="0" w:type="dxa"/>
            <w:left w:w="108" w:type="dxa"/>
            <w:bottom w:w="0" w:type="dxa"/>
            <w:right w:w="108" w:type="dxa"/>
          </w:tblCellMar>
        </w:tblPrEx>
        <w:trPr>
          <w:trHeight w:val="315"/>
        </w:trPr>
        <w:tc>
          <w:tcPr>
            <w:tcW w:w="9781" w:type="dxa"/>
            <w:gridSpan w:val="4"/>
            <w:tcBorders>
              <w:top w:val="single" w:sz="4" w:space="0" w:color="auto"/>
              <w:left w:val="single" w:sz="4" w:space="0" w:color="auto"/>
              <w:bottom w:val="single" w:sz="4" w:space="0" w:color="auto"/>
              <w:right w:val="single" w:sz="4" w:space="0" w:color="auto"/>
            </w:tcBorders>
            <w:shd w:val="clear" w:color="auto" w:fill="1F4429" w:themeFill="accent5" w:themeFillShade="80"/>
            <w:tcMar>
              <w:top w:w="75" w:type="dxa"/>
              <w:left w:w="75" w:type="dxa"/>
              <w:bottom w:w="57" w:type="dxa"/>
              <w:right w:w="75" w:type="dxa"/>
            </w:tcMar>
          </w:tcPr>
          <w:p w14:paraId="17BDC074" w14:textId="77777777" w:rsidR="00672138" w:rsidRPr="00BB21CC" w:rsidRDefault="00672138" w:rsidP="00BB21CC">
            <w:pPr>
              <w:spacing w:after="0" w:line="240" w:lineRule="auto"/>
              <w:rPr>
                <w:b/>
                <w:color w:val="FFFFFF" w:themeColor="background1"/>
                <w:sz w:val="20"/>
                <w:szCs w:val="20"/>
              </w:rPr>
            </w:pPr>
            <w:r w:rsidRPr="00BB21CC">
              <w:rPr>
                <w:b/>
                <w:color w:val="FFFFFF" w:themeColor="background1"/>
                <w:sz w:val="20"/>
                <w:szCs w:val="20"/>
              </w:rPr>
              <w:t>5.1 Recreation promotion and support</w:t>
            </w:r>
          </w:p>
        </w:tc>
      </w:tr>
      <w:tr w:rsidR="00672138" w:rsidRPr="00B45684" w14:paraId="563680D0"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69B4BFFF" w14:textId="77777777" w:rsidR="00672138" w:rsidRPr="00BB21CC" w:rsidRDefault="00672138" w:rsidP="00BB21CC">
            <w:pPr>
              <w:spacing w:after="0" w:line="240" w:lineRule="auto"/>
              <w:rPr>
                <w:b/>
                <w:sz w:val="20"/>
                <w:szCs w:val="20"/>
              </w:rPr>
            </w:pPr>
            <w:r w:rsidRPr="00BB21CC">
              <w:rPr>
                <w:b/>
                <w:sz w:val="20"/>
                <w:szCs w:val="20"/>
              </w:rPr>
              <w:t>High quality experience</w:t>
            </w:r>
          </w:p>
        </w:tc>
      </w:tr>
      <w:tr w:rsidR="00672138" w:rsidRPr="00B45684" w14:paraId="23546B22"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3F889FA" w14:textId="77777777" w:rsidR="00672138" w:rsidRPr="00BB21CC" w:rsidRDefault="00672138" w:rsidP="00BB21CC">
            <w:pPr>
              <w:spacing w:after="0" w:line="240" w:lineRule="auto"/>
              <w:rPr>
                <w:color w:val="333333"/>
                <w:sz w:val="20"/>
                <w:szCs w:val="20"/>
              </w:rPr>
            </w:pPr>
            <w:r w:rsidRPr="00BB21CC">
              <w:rPr>
                <w:sz w:val="20"/>
                <w:szCs w:val="20"/>
              </w:rPr>
              <w:t>User satisfaction (%) - pools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D1EA33" w14:textId="77777777" w:rsidR="00672138" w:rsidRPr="00BB21CC" w:rsidRDefault="00672138" w:rsidP="00BB21CC">
            <w:pPr>
              <w:spacing w:after="0" w:line="240" w:lineRule="auto"/>
              <w:rPr>
                <w:sz w:val="20"/>
                <w:szCs w:val="20"/>
              </w:rPr>
            </w:pPr>
            <w:r w:rsidRPr="00BB21CC">
              <w:rPr>
                <w:sz w:val="20"/>
                <w:szCs w:val="20"/>
              </w:rPr>
              <w:t>80%</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129113" w14:textId="623E4791" w:rsidR="00672138" w:rsidRPr="00BB21CC" w:rsidRDefault="00BB0F0B" w:rsidP="00BB21CC">
            <w:pPr>
              <w:spacing w:after="0" w:line="240" w:lineRule="auto"/>
              <w:rPr>
                <w:sz w:val="20"/>
                <w:szCs w:val="20"/>
              </w:rPr>
            </w:pPr>
            <w:r w:rsidRPr="00BB21CC">
              <w:rPr>
                <w:sz w:val="20"/>
                <w:szCs w:val="20"/>
              </w:rPr>
              <w:t>90%</w:t>
            </w:r>
          </w:p>
        </w:tc>
      </w:tr>
      <w:tr w:rsidR="00672138" w:rsidRPr="00B45684" w14:paraId="00FEAADA" w14:textId="77777777" w:rsidTr="00672138">
        <w:tblPrEx>
          <w:tblCellMar>
            <w:top w:w="0" w:type="dxa"/>
            <w:left w:w="108" w:type="dxa"/>
            <w:bottom w:w="0" w:type="dxa"/>
            <w:right w:w="108" w:type="dxa"/>
          </w:tblCellMar>
        </w:tblPrEx>
        <w:trPr>
          <w:trHeight w:val="315"/>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89EBA09" w14:textId="77777777" w:rsidR="00672138" w:rsidRPr="00BB21CC" w:rsidRDefault="00672138" w:rsidP="00BB21CC">
            <w:pPr>
              <w:spacing w:after="0" w:line="240" w:lineRule="auto"/>
              <w:rPr>
                <w:color w:val="333333"/>
                <w:sz w:val="20"/>
                <w:szCs w:val="20"/>
              </w:rPr>
            </w:pPr>
            <w:r w:rsidRPr="00BB21CC">
              <w:rPr>
                <w:sz w:val="20"/>
                <w:szCs w:val="20"/>
              </w:rPr>
              <w:t>User satisfaction (%) - recreational centres including ASB Sports Centre</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C53DE6E" w14:textId="77777777" w:rsidR="00672138" w:rsidRPr="00BB21CC" w:rsidRDefault="00672138" w:rsidP="00BB21CC">
            <w:pPr>
              <w:spacing w:after="0" w:line="240" w:lineRule="auto"/>
              <w:rPr>
                <w:sz w:val="20"/>
                <w:szCs w:val="20"/>
              </w:rPr>
            </w:pPr>
            <w:r w:rsidRPr="00BB21CC">
              <w:rPr>
                <w:sz w:val="20"/>
                <w:szCs w:val="20"/>
              </w:rPr>
              <w:t>85%</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892935" w14:textId="0D3C0CB0" w:rsidR="00672138" w:rsidRPr="00BB21CC" w:rsidRDefault="005954E1" w:rsidP="00BB21CC">
            <w:pPr>
              <w:spacing w:after="0" w:line="240" w:lineRule="auto"/>
              <w:rPr>
                <w:sz w:val="20"/>
                <w:szCs w:val="20"/>
              </w:rPr>
            </w:pPr>
            <w:r w:rsidRPr="00BB21CC">
              <w:rPr>
                <w:sz w:val="20"/>
                <w:szCs w:val="20"/>
              </w:rPr>
              <w:t>90%</w:t>
            </w:r>
          </w:p>
        </w:tc>
      </w:tr>
      <w:tr w:rsidR="00672138" w:rsidRPr="00B45684" w14:paraId="69D8A2AC" w14:textId="77777777" w:rsidTr="00672138">
        <w:tblPrEx>
          <w:tblCellMar>
            <w:top w:w="0" w:type="dxa"/>
            <w:left w:w="108" w:type="dxa"/>
            <w:bottom w:w="0" w:type="dxa"/>
            <w:right w:w="108" w:type="dxa"/>
          </w:tblCellMar>
        </w:tblPrEx>
        <w:trPr>
          <w:trHeight w:val="123"/>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4ED2372" w14:textId="77777777" w:rsidR="00672138" w:rsidRPr="00BB21CC" w:rsidRDefault="00672138" w:rsidP="00BB21CC">
            <w:pPr>
              <w:spacing w:after="0" w:line="240" w:lineRule="auto"/>
              <w:rPr>
                <w:color w:val="333333"/>
                <w:sz w:val="20"/>
                <w:szCs w:val="20"/>
              </w:rPr>
            </w:pPr>
            <w:r w:rsidRPr="00BB21CC">
              <w:rPr>
                <w:sz w:val="20"/>
                <w:szCs w:val="20"/>
              </w:rPr>
              <w:t>User satisfaction (%) - sportsfields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75935F" w14:textId="77777777" w:rsidR="00672138" w:rsidRPr="00BB21CC" w:rsidRDefault="00672138" w:rsidP="00BB21CC">
            <w:pPr>
              <w:spacing w:after="0" w:line="240" w:lineRule="auto"/>
              <w:rPr>
                <w:sz w:val="20"/>
                <w:szCs w:val="20"/>
              </w:rPr>
            </w:pPr>
            <w:r w:rsidRPr="00BB21CC">
              <w:rPr>
                <w:sz w:val="20"/>
                <w:szCs w:val="20"/>
              </w:rPr>
              <w:t>85%</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A38957" w14:textId="3ECBB45B" w:rsidR="00672138" w:rsidRPr="00BB21CC" w:rsidRDefault="00472D54" w:rsidP="00BB21CC">
            <w:pPr>
              <w:spacing w:after="0" w:line="240" w:lineRule="auto"/>
              <w:rPr>
                <w:sz w:val="20"/>
                <w:szCs w:val="20"/>
              </w:rPr>
            </w:pPr>
            <w:r w:rsidRPr="00BB21CC">
              <w:rPr>
                <w:sz w:val="20"/>
                <w:szCs w:val="20"/>
              </w:rPr>
              <w:t>85%</w:t>
            </w:r>
          </w:p>
        </w:tc>
      </w:tr>
      <w:tr w:rsidR="00672138" w:rsidRPr="00B45684" w14:paraId="212D1ECE"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36E5990B" w14:textId="77777777" w:rsidR="00672138" w:rsidRPr="00BB21CC" w:rsidRDefault="00672138" w:rsidP="00BB21CC">
            <w:pPr>
              <w:spacing w:after="0" w:line="240" w:lineRule="auto"/>
              <w:rPr>
                <w:b/>
                <w:sz w:val="20"/>
                <w:szCs w:val="20"/>
              </w:rPr>
            </w:pPr>
            <w:r w:rsidRPr="00BB21CC">
              <w:rPr>
                <w:b/>
                <w:sz w:val="20"/>
                <w:szCs w:val="20"/>
              </w:rPr>
              <w:t>Affordability</w:t>
            </w:r>
          </w:p>
        </w:tc>
      </w:tr>
      <w:tr w:rsidR="00672138" w:rsidRPr="00B45684" w14:paraId="60D44F7C" w14:textId="77777777" w:rsidTr="00672138">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B037636" w14:textId="77777777" w:rsidR="00672138" w:rsidRPr="00BB21CC" w:rsidRDefault="00672138" w:rsidP="00BB21CC">
            <w:pPr>
              <w:spacing w:after="0" w:line="240" w:lineRule="auto"/>
              <w:rPr>
                <w:color w:val="333333"/>
                <w:sz w:val="20"/>
                <w:szCs w:val="20"/>
              </w:rPr>
            </w:pPr>
            <w:r w:rsidRPr="00BB21CC">
              <w:rPr>
                <w:sz w:val="20"/>
                <w:szCs w:val="20"/>
              </w:rPr>
              <w:t>Ratepayer subsidy per swim</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DAEA5B" w14:textId="77777777" w:rsidR="00672138" w:rsidRPr="00BB21CC" w:rsidRDefault="00672138" w:rsidP="00BB21CC">
            <w:pPr>
              <w:spacing w:after="0" w:line="240" w:lineRule="auto"/>
              <w:rPr>
                <w:sz w:val="20"/>
                <w:szCs w:val="20"/>
              </w:rPr>
            </w:pPr>
            <w:r w:rsidRPr="00BB21CC">
              <w:rPr>
                <w:sz w:val="20"/>
                <w:szCs w:val="20"/>
              </w:rPr>
              <w:t>&lt;$15.00</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F5D7EC0" w14:textId="47227E18" w:rsidR="00672138" w:rsidRPr="00BB21CC" w:rsidRDefault="008D3F3A" w:rsidP="00BB21CC">
            <w:pPr>
              <w:spacing w:after="0" w:line="240" w:lineRule="auto"/>
              <w:rPr>
                <w:sz w:val="20"/>
                <w:szCs w:val="20"/>
              </w:rPr>
            </w:pPr>
            <w:r w:rsidRPr="00BB21CC">
              <w:rPr>
                <w:sz w:val="20"/>
                <w:szCs w:val="20"/>
              </w:rPr>
              <w:t>&lt;$15.00</w:t>
            </w:r>
          </w:p>
        </w:tc>
      </w:tr>
      <w:tr w:rsidR="00672138" w:rsidRPr="00B45684" w14:paraId="571DC5B0"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4BFA29AE" w14:textId="77777777" w:rsidR="00672138" w:rsidRPr="00BB21CC" w:rsidRDefault="00672138" w:rsidP="00BB21CC">
            <w:pPr>
              <w:spacing w:after="0" w:line="240" w:lineRule="auto"/>
              <w:rPr>
                <w:b/>
                <w:sz w:val="20"/>
                <w:szCs w:val="20"/>
              </w:rPr>
            </w:pPr>
            <w:r w:rsidRPr="00BB21CC">
              <w:rPr>
                <w:b/>
                <w:sz w:val="20"/>
                <w:szCs w:val="20"/>
              </w:rPr>
              <w:t>Basin Reserve</w:t>
            </w:r>
          </w:p>
        </w:tc>
      </w:tr>
      <w:tr w:rsidR="00672138" w:rsidRPr="00B45684" w14:paraId="79A5366C"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C35C3BC" w14:textId="77777777" w:rsidR="00672138" w:rsidRPr="00BB21CC" w:rsidRDefault="00672138" w:rsidP="00BB21CC">
            <w:pPr>
              <w:spacing w:after="0" w:line="240" w:lineRule="auto"/>
              <w:rPr>
                <w:color w:val="333333"/>
                <w:sz w:val="20"/>
                <w:szCs w:val="20"/>
              </w:rPr>
            </w:pPr>
            <w:r w:rsidRPr="00BB21CC">
              <w:rPr>
                <w:sz w:val="20"/>
                <w:szCs w:val="20"/>
              </w:rPr>
              <w:t xml:space="preserve">Achievement of measures within </w:t>
            </w:r>
            <w:r w:rsidRPr="00BB21CC">
              <w:rPr>
                <w:b/>
                <w:sz w:val="20"/>
                <w:szCs w:val="20"/>
              </w:rPr>
              <w:t>Basin Reserve Trust</w:t>
            </w:r>
            <w:r w:rsidRPr="00BB21CC">
              <w:rPr>
                <w:sz w:val="20"/>
                <w:szCs w:val="20"/>
              </w:rPr>
              <w:t xml:space="preserve"> Statement of Intent.</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A2D220" w14:textId="77777777" w:rsidR="00672138" w:rsidRPr="00BB21CC" w:rsidRDefault="00672138" w:rsidP="00BB21CC">
            <w:pPr>
              <w:spacing w:after="0" w:line="240" w:lineRule="auto"/>
              <w:rPr>
                <w:sz w:val="20"/>
                <w:szCs w:val="20"/>
              </w:rPr>
            </w:pPr>
            <w:r w:rsidRPr="00BB21CC">
              <w:rPr>
                <w:sz w:val="20"/>
                <w:szCs w:val="20"/>
              </w:rPr>
              <w:t> Refer SOI # achieved</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263CC65" w14:textId="07E5859B" w:rsidR="00672138" w:rsidRPr="00BB21CC" w:rsidRDefault="00033B66" w:rsidP="00BB21CC">
            <w:pPr>
              <w:spacing w:after="0" w:line="240" w:lineRule="auto"/>
              <w:rPr>
                <w:sz w:val="20"/>
                <w:szCs w:val="20"/>
              </w:rPr>
            </w:pPr>
            <w:r w:rsidRPr="00BB21CC">
              <w:rPr>
                <w:sz w:val="20"/>
                <w:szCs w:val="20"/>
              </w:rPr>
              <w:t>Achieved</w:t>
            </w:r>
          </w:p>
        </w:tc>
      </w:tr>
      <w:tr w:rsidR="00672138" w:rsidRPr="00B45684" w14:paraId="10CE01D9" w14:textId="77777777" w:rsidTr="00BB21CC">
        <w:tblPrEx>
          <w:tblCellMar>
            <w:top w:w="0" w:type="dxa"/>
            <w:left w:w="108" w:type="dxa"/>
            <w:bottom w:w="0" w:type="dxa"/>
            <w:right w:w="108" w:type="dxa"/>
          </w:tblCellMar>
        </w:tblPrEx>
        <w:trPr>
          <w:trHeight w:val="315"/>
        </w:trPr>
        <w:tc>
          <w:tcPr>
            <w:tcW w:w="9781" w:type="dxa"/>
            <w:gridSpan w:val="4"/>
            <w:tcBorders>
              <w:top w:val="single" w:sz="4" w:space="0" w:color="auto"/>
              <w:left w:val="single" w:sz="4" w:space="0" w:color="auto"/>
              <w:bottom w:val="single" w:sz="4" w:space="0" w:color="auto"/>
              <w:right w:val="single" w:sz="4" w:space="0" w:color="auto"/>
            </w:tcBorders>
            <w:shd w:val="clear" w:color="auto" w:fill="1F4429" w:themeFill="accent5" w:themeFillShade="80"/>
            <w:tcMar>
              <w:top w:w="75" w:type="dxa"/>
              <w:left w:w="75" w:type="dxa"/>
              <w:bottom w:w="57" w:type="dxa"/>
              <w:right w:w="75" w:type="dxa"/>
            </w:tcMar>
          </w:tcPr>
          <w:p w14:paraId="5225D7A0" w14:textId="77777777" w:rsidR="00672138" w:rsidRPr="00BB21CC" w:rsidRDefault="00672138" w:rsidP="00BB21CC">
            <w:pPr>
              <w:spacing w:after="0"/>
              <w:rPr>
                <w:b/>
                <w:sz w:val="20"/>
                <w:szCs w:val="20"/>
              </w:rPr>
            </w:pPr>
            <w:r w:rsidRPr="00BB21CC">
              <w:rPr>
                <w:b/>
                <w:sz w:val="20"/>
                <w:szCs w:val="20"/>
              </w:rPr>
              <w:t>5.2 Community Support</w:t>
            </w:r>
          </w:p>
        </w:tc>
      </w:tr>
      <w:tr w:rsidR="00672138" w:rsidRPr="00B45684" w14:paraId="3B8AC441"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4A29AAD0" w14:textId="77777777" w:rsidR="00672138" w:rsidRPr="00BB21CC" w:rsidRDefault="00672138" w:rsidP="00BB21CC">
            <w:pPr>
              <w:spacing w:after="0" w:line="240" w:lineRule="auto"/>
              <w:rPr>
                <w:b/>
                <w:color w:val="333333"/>
                <w:sz w:val="20"/>
                <w:szCs w:val="20"/>
              </w:rPr>
            </w:pPr>
            <w:r w:rsidRPr="00BB21CC">
              <w:rPr>
                <w:b/>
                <w:sz w:val="20"/>
                <w:szCs w:val="20"/>
              </w:rPr>
              <w:t>Affordability</w:t>
            </w:r>
          </w:p>
        </w:tc>
      </w:tr>
      <w:tr w:rsidR="00672138" w:rsidRPr="00B45684" w14:paraId="44D8354A"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597D185" w14:textId="77777777" w:rsidR="00672138" w:rsidRPr="00BB21CC" w:rsidRDefault="00672138" w:rsidP="00BB21CC">
            <w:pPr>
              <w:spacing w:after="0" w:line="240" w:lineRule="auto"/>
              <w:rPr>
                <w:color w:val="333333"/>
                <w:sz w:val="20"/>
                <w:szCs w:val="20"/>
              </w:rPr>
            </w:pPr>
            <w:r w:rsidRPr="00BB21CC">
              <w:rPr>
                <w:sz w:val="20"/>
                <w:szCs w:val="20"/>
              </w:rPr>
              <w:t>Cost to the ratepayer per library transaction</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C4DC856" w14:textId="77777777" w:rsidR="00672138" w:rsidRPr="00BB21CC" w:rsidRDefault="00672138" w:rsidP="00BB21CC">
            <w:pPr>
              <w:spacing w:after="0" w:line="240" w:lineRule="auto"/>
              <w:rPr>
                <w:sz w:val="20"/>
                <w:szCs w:val="20"/>
              </w:rPr>
            </w:pPr>
            <w:r w:rsidRPr="00BB21CC">
              <w:rPr>
                <w:sz w:val="20"/>
                <w:szCs w:val="20"/>
              </w:rPr>
              <w:t>Maintain</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0B7019" w14:textId="5FFE065C" w:rsidR="00672138" w:rsidRPr="00BB21CC" w:rsidRDefault="00114645" w:rsidP="00BB21CC">
            <w:pPr>
              <w:spacing w:after="0" w:line="240" w:lineRule="auto"/>
              <w:rPr>
                <w:sz w:val="20"/>
                <w:szCs w:val="20"/>
              </w:rPr>
            </w:pPr>
            <w:r w:rsidRPr="00BB21CC">
              <w:rPr>
                <w:sz w:val="20"/>
                <w:szCs w:val="20"/>
              </w:rPr>
              <w:t xml:space="preserve">$2.79 </w:t>
            </w:r>
            <w:r w:rsidR="006C23BE" w:rsidRPr="00BB21CC">
              <w:rPr>
                <w:sz w:val="20"/>
                <w:szCs w:val="20"/>
              </w:rPr>
              <w:t>(</w:t>
            </w:r>
            <w:r w:rsidRPr="00BB21CC">
              <w:rPr>
                <w:sz w:val="20"/>
                <w:szCs w:val="20"/>
              </w:rPr>
              <w:t>Maintain</w:t>
            </w:r>
            <w:r w:rsidR="006C23BE" w:rsidRPr="00BB21CC">
              <w:rPr>
                <w:sz w:val="20"/>
                <w:szCs w:val="20"/>
              </w:rPr>
              <w:t>)</w:t>
            </w:r>
          </w:p>
        </w:tc>
      </w:tr>
      <w:tr w:rsidR="00672138" w:rsidRPr="00B45684" w14:paraId="397FAAD1"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3581394A" w14:textId="77777777" w:rsidR="00672138" w:rsidRPr="00BB21CC" w:rsidRDefault="00672138" w:rsidP="00BB21CC">
            <w:pPr>
              <w:spacing w:after="0" w:line="240" w:lineRule="auto"/>
              <w:rPr>
                <w:b/>
                <w:color w:val="333333"/>
                <w:sz w:val="20"/>
                <w:szCs w:val="20"/>
              </w:rPr>
            </w:pPr>
            <w:r w:rsidRPr="00BB21CC">
              <w:rPr>
                <w:b/>
                <w:sz w:val="20"/>
                <w:szCs w:val="20"/>
              </w:rPr>
              <w:t>Utilisation</w:t>
            </w:r>
          </w:p>
        </w:tc>
      </w:tr>
      <w:tr w:rsidR="00672138" w:rsidRPr="00B45684" w14:paraId="1B941EB3"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1C8F315" w14:textId="77777777" w:rsidR="00672138" w:rsidRPr="00BB21CC" w:rsidRDefault="00672138" w:rsidP="00BB21CC">
            <w:pPr>
              <w:spacing w:after="0" w:line="240" w:lineRule="auto"/>
              <w:rPr>
                <w:color w:val="333333"/>
                <w:sz w:val="20"/>
                <w:szCs w:val="20"/>
              </w:rPr>
            </w:pPr>
            <w:r w:rsidRPr="00BB21CC">
              <w:rPr>
                <w:sz w:val="20"/>
                <w:szCs w:val="20"/>
              </w:rPr>
              <w:t>Utilisation of Leisure Card (increase in number of active users)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52260B1" w14:textId="77777777" w:rsidR="00672138" w:rsidRPr="00BB21CC" w:rsidRDefault="00672138" w:rsidP="00BB21CC">
            <w:pPr>
              <w:spacing w:after="0" w:line="240" w:lineRule="auto"/>
              <w:rPr>
                <w:sz w:val="20"/>
                <w:szCs w:val="20"/>
              </w:rPr>
            </w:pPr>
            <w:r w:rsidRPr="00BB21CC">
              <w:rPr>
                <w:sz w:val="20"/>
                <w:szCs w:val="20"/>
              </w:rPr>
              <w:t>Increase by 2%</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E44E13" w14:textId="3785F8C4" w:rsidR="00672138" w:rsidRPr="00BB21CC" w:rsidRDefault="00084163" w:rsidP="00BB21CC">
            <w:pPr>
              <w:spacing w:after="0" w:line="240" w:lineRule="auto"/>
              <w:rPr>
                <w:sz w:val="20"/>
                <w:szCs w:val="20"/>
              </w:rPr>
            </w:pPr>
            <w:r w:rsidRPr="00BB21CC">
              <w:rPr>
                <w:sz w:val="20"/>
                <w:szCs w:val="20"/>
              </w:rPr>
              <w:t>&gt;</w:t>
            </w:r>
            <w:r w:rsidR="00643770" w:rsidRPr="00BB21CC">
              <w:rPr>
                <w:sz w:val="20"/>
                <w:szCs w:val="20"/>
              </w:rPr>
              <w:t>2%</w:t>
            </w:r>
          </w:p>
        </w:tc>
      </w:tr>
      <w:tr w:rsidR="00672138" w:rsidRPr="00B45684" w14:paraId="39DCE205"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1C6A6CCE" w14:textId="77777777" w:rsidR="00672138" w:rsidRPr="00BB21CC" w:rsidRDefault="00672138" w:rsidP="00BB21CC">
            <w:pPr>
              <w:spacing w:after="0" w:line="240" w:lineRule="auto"/>
              <w:rPr>
                <w:b/>
                <w:color w:val="333333"/>
                <w:sz w:val="20"/>
                <w:szCs w:val="20"/>
              </w:rPr>
            </w:pPr>
            <w:r w:rsidRPr="00BB21CC">
              <w:rPr>
                <w:b/>
                <w:sz w:val="20"/>
                <w:szCs w:val="20"/>
              </w:rPr>
              <w:t>Customer focus</w:t>
            </w:r>
          </w:p>
        </w:tc>
      </w:tr>
      <w:tr w:rsidR="00C808BF" w:rsidRPr="00B45684" w14:paraId="75D8300E"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9D7A2B8" w14:textId="77777777" w:rsidR="00C808BF" w:rsidRPr="00BB21CC" w:rsidRDefault="00C808BF" w:rsidP="00BB21CC">
            <w:pPr>
              <w:spacing w:after="0" w:line="240" w:lineRule="auto"/>
              <w:rPr>
                <w:color w:val="333333"/>
                <w:sz w:val="20"/>
                <w:szCs w:val="20"/>
              </w:rPr>
            </w:pPr>
            <w:r w:rsidRPr="00BB21CC">
              <w:rPr>
                <w:sz w:val="20"/>
                <w:szCs w:val="20"/>
              </w:rPr>
              <w:t>User satisfaction (%) with community centres and halls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08A62EF" w14:textId="77777777" w:rsidR="00C808BF" w:rsidRPr="00BB21CC" w:rsidRDefault="00C808BF" w:rsidP="00BB21CC">
            <w:pPr>
              <w:spacing w:after="0" w:line="240" w:lineRule="auto"/>
              <w:rPr>
                <w:sz w:val="20"/>
                <w:szCs w:val="20"/>
              </w:rPr>
            </w:pPr>
            <w:r w:rsidRPr="00BB21CC">
              <w:rPr>
                <w:sz w:val="20"/>
                <w:szCs w:val="20"/>
              </w:rPr>
              <w:t>90%</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02287E" w14:textId="7CF2329A" w:rsidR="00C808BF" w:rsidRPr="00BB21CC" w:rsidRDefault="00C808BF" w:rsidP="00BB21CC">
            <w:pPr>
              <w:spacing w:after="0" w:line="240" w:lineRule="auto"/>
              <w:rPr>
                <w:sz w:val="20"/>
                <w:szCs w:val="20"/>
              </w:rPr>
            </w:pPr>
            <w:r w:rsidRPr="00BB21CC">
              <w:rPr>
                <w:sz w:val="20"/>
                <w:szCs w:val="20"/>
              </w:rPr>
              <w:t>90%</w:t>
            </w:r>
          </w:p>
        </w:tc>
      </w:tr>
      <w:tr w:rsidR="00C808BF" w:rsidRPr="00B45684" w14:paraId="7F829A75"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1B87177" w14:textId="77777777" w:rsidR="00C808BF" w:rsidRPr="00BB21CC" w:rsidRDefault="00C808BF" w:rsidP="00BB21CC">
            <w:pPr>
              <w:spacing w:after="0" w:line="240" w:lineRule="auto"/>
              <w:rPr>
                <w:color w:val="333333"/>
                <w:sz w:val="20"/>
                <w:szCs w:val="20"/>
              </w:rPr>
            </w:pPr>
            <w:r w:rsidRPr="00BB21CC">
              <w:rPr>
                <w:sz w:val="20"/>
                <w:szCs w:val="20"/>
              </w:rPr>
              <w:t>User satisfaction (%) with library services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BE596C2" w14:textId="77777777" w:rsidR="00C808BF" w:rsidRPr="00BB21CC" w:rsidRDefault="00C808BF" w:rsidP="00BB21CC">
            <w:pPr>
              <w:spacing w:after="0" w:line="240" w:lineRule="auto"/>
              <w:rPr>
                <w:sz w:val="20"/>
                <w:szCs w:val="20"/>
              </w:rPr>
            </w:pPr>
            <w:r w:rsidRPr="00BB21CC">
              <w:rPr>
                <w:sz w:val="20"/>
                <w:szCs w:val="20"/>
              </w:rPr>
              <w:t>90%</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1D5509E" w14:textId="728C3E25" w:rsidR="00C808BF" w:rsidRPr="00BB21CC" w:rsidRDefault="00C808BF" w:rsidP="00BB21CC">
            <w:pPr>
              <w:spacing w:after="0" w:line="240" w:lineRule="auto"/>
              <w:rPr>
                <w:sz w:val="20"/>
                <w:szCs w:val="20"/>
              </w:rPr>
            </w:pPr>
            <w:r w:rsidRPr="00BB21CC">
              <w:rPr>
                <w:sz w:val="20"/>
                <w:szCs w:val="20"/>
              </w:rPr>
              <w:t>90%</w:t>
            </w:r>
          </w:p>
        </w:tc>
      </w:tr>
      <w:tr w:rsidR="00C808BF" w:rsidRPr="00B45684" w14:paraId="7C5D55D2" w14:textId="77777777" w:rsidTr="00BB21CC">
        <w:tblPrEx>
          <w:tblCellMar>
            <w:top w:w="0" w:type="dxa"/>
            <w:left w:w="108" w:type="dxa"/>
            <w:bottom w:w="0" w:type="dxa"/>
            <w:right w:w="108" w:type="dxa"/>
          </w:tblCellMar>
        </w:tblPrEx>
        <w:trPr>
          <w:trHeight w:val="315"/>
        </w:trPr>
        <w:tc>
          <w:tcPr>
            <w:tcW w:w="9781" w:type="dxa"/>
            <w:gridSpan w:val="4"/>
            <w:tcBorders>
              <w:top w:val="single" w:sz="4" w:space="0" w:color="auto"/>
              <w:left w:val="single" w:sz="4" w:space="0" w:color="auto"/>
              <w:bottom w:val="single" w:sz="4" w:space="0" w:color="auto"/>
              <w:right w:val="single" w:sz="4" w:space="0" w:color="auto"/>
            </w:tcBorders>
            <w:shd w:val="clear" w:color="auto" w:fill="1F4429" w:themeFill="accent5" w:themeFillShade="80"/>
            <w:tcMar>
              <w:top w:w="75" w:type="dxa"/>
              <w:left w:w="75" w:type="dxa"/>
              <w:bottom w:w="57" w:type="dxa"/>
              <w:right w:w="75" w:type="dxa"/>
            </w:tcMar>
          </w:tcPr>
          <w:p w14:paraId="54A94232" w14:textId="77777777" w:rsidR="00C808BF" w:rsidRPr="00BB21CC" w:rsidRDefault="00C808BF" w:rsidP="00BB21CC">
            <w:pPr>
              <w:spacing w:after="0" w:line="240" w:lineRule="auto"/>
              <w:rPr>
                <w:b/>
                <w:color w:val="333333"/>
                <w:sz w:val="20"/>
                <w:szCs w:val="20"/>
              </w:rPr>
            </w:pPr>
            <w:r w:rsidRPr="00BB21CC">
              <w:rPr>
                <w:b/>
                <w:sz w:val="20"/>
                <w:szCs w:val="20"/>
              </w:rPr>
              <w:t>5.3 Public health and safety</w:t>
            </w:r>
          </w:p>
        </w:tc>
      </w:tr>
      <w:tr w:rsidR="00C808BF" w:rsidRPr="00B45684" w14:paraId="0C6AC529"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23B25B71" w14:textId="77777777" w:rsidR="00C808BF" w:rsidRPr="00BB21CC" w:rsidRDefault="00C808BF" w:rsidP="00BB21CC">
            <w:pPr>
              <w:spacing w:after="0" w:line="240" w:lineRule="auto"/>
              <w:rPr>
                <w:b/>
                <w:color w:val="333333"/>
                <w:sz w:val="20"/>
                <w:szCs w:val="20"/>
              </w:rPr>
            </w:pPr>
            <w:r w:rsidRPr="00BB21CC">
              <w:rPr>
                <w:b/>
                <w:sz w:val="20"/>
                <w:szCs w:val="20"/>
              </w:rPr>
              <w:t>Timeliness</w:t>
            </w:r>
          </w:p>
        </w:tc>
      </w:tr>
      <w:tr w:rsidR="002A2A6C" w:rsidRPr="00B45684" w14:paraId="15DBD977"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71A77D4" w14:textId="77777777" w:rsidR="002A2A6C" w:rsidRPr="00BB21CC" w:rsidRDefault="002A2A6C" w:rsidP="00BB21CC">
            <w:pPr>
              <w:spacing w:after="0" w:line="240" w:lineRule="auto"/>
              <w:rPr>
                <w:color w:val="333333"/>
                <w:sz w:val="20"/>
                <w:szCs w:val="20"/>
              </w:rPr>
            </w:pPr>
            <w:r w:rsidRPr="00BB21CC">
              <w:rPr>
                <w:sz w:val="20"/>
                <w:szCs w:val="20"/>
              </w:rPr>
              <w:t>Alcohol licences –premises inspected within target timeframes (%)</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D73FA39" w14:textId="77777777" w:rsidR="002A2A6C" w:rsidRPr="00BB21CC" w:rsidRDefault="002A2A6C" w:rsidP="00BB21CC">
            <w:pPr>
              <w:spacing w:after="0" w:line="240" w:lineRule="auto"/>
              <w:rPr>
                <w:sz w:val="20"/>
                <w:szCs w:val="20"/>
              </w:rPr>
            </w:pPr>
            <w:r w:rsidRPr="00BB21CC">
              <w:rPr>
                <w:sz w:val="20"/>
                <w:szCs w:val="20"/>
              </w:rPr>
              <w:t>100%</w:t>
            </w:r>
          </w:p>
        </w:tc>
        <w:tc>
          <w:tcPr>
            <w:tcW w:w="170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553406F" w14:textId="41E8A16F" w:rsidR="002A2A6C" w:rsidRPr="00BB21CC" w:rsidRDefault="002A2A6C" w:rsidP="00BB21CC">
            <w:pPr>
              <w:spacing w:after="0" w:line="240" w:lineRule="auto"/>
              <w:rPr>
                <w:sz w:val="20"/>
                <w:szCs w:val="20"/>
              </w:rPr>
            </w:pPr>
            <w:r w:rsidRPr="00BB21CC">
              <w:rPr>
                <w:sz w:val="20"/>
                <w:szCs w:val="20"/>
              </w:rPr>
              <w:t>100%</w:t>
            </w:r>
          </w:p>
        </w:tc>
      </w:tr>
      <w:tr w:rsidR="002A2A6C" w:rsidRPr="00B45684" w14:paraId="11EF64AC"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E325684" w14:textId="5A071A78" w:rsidR="002A2A6C" w:rsidRPr="00BB21CC" w:rsidRDefault="002A2A6C" w:rsidP="00BB21CC">
            <w:pPr>
              <w:spacing w:after="0" w:line="240" w:lineRule="auto"/>
              <w:rPr>
                <w:sz w:val="20"/>
                <w:szCs w:val="20"/>
              </w:rPr>
            </w:pPr>
            <w:r w:rsidRPr="00BB21CC">
              <w:rPr>
                <w:sz w:val="20"/>
                <w:szCs w:val="20"/>
              </w:rPr>
              <w:t xml:space="preserve">Food registrations </w:t>
            </w:r>
            <w:proofErr w:type="gramStart"/>
            <w:r w:rsidRPr="00BB21CC">
              <w:rPr>
                <w:sz w:val="20"/>
                <w:szCs w:val="20"/>
              </w:rPr>
              <w:t xml:space="preserve">- </w:t>
            </w:r>
            <w:r w:rsidR="78481AB2" w:rsidRPr="00BB21CC">
              <w:rPr>
                <w:sz w:val="20"/>
                <w:szCs w:val="20"/>
              </w:rPr>
              <w:t xml:space="preserve"> %</w:t>
            </w:r>
            <w:proofErr w:type="gramEnd"/>
            <w:r w:rsidR="78481AB2" w:rsidRPr="00BB21CC">
              <w:rPr>
                <w:sz w:val="20"/>
                <w:szCs w:val="20"/>
              </w:rPr>
              <w:t xml:space="preserve"> </w:t>
            </w:r>
            <w:r w:rsidR="00EA3342" w:rsidRPr="00BB21CC">
              <w:rPr>
                <w:sz w:val="20"/>
                <w:szCs w:val="20"/>
              </w:rPr>
              <w:t xml:space="preserve">of </w:t>
            </w:r>
            <w:r w:rsidR="78481AB2" w:rsidRPr="00BB21CC">
              <w:rPr>
                <w:sz w:val="20"/>
                <w:szCs w:val="20"/>
              </w:rPr>
              <w:t>verifications for new and existing customers completed within statutory timeframes</w:t>
            </w:r>
            <w:r w:rsidR="00CE0126" w:rsidRPr="00BB21CC">
              <w:rPr>
                <w:rStyle w:val="FootnoteReference"/>
                <w:sz w:val="20"/>
                <w:szCs w:val="20"/>
              </w:rPr>
              <w:footnoteReference w:id="2"/>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C2DC6D7" w14:textId="77777777" w:rsidR="002A2A6C" w:rsidRPr="00BB21CC" w:rsidRDefault="002A2A6C" w:rsidP="00BB21CC">
            <w:pPr>
              <w:spacing w:after="0" w:line="240" w:lineRule="auto"/>
              <w:rPr>
                <w:sz w:val="20"/>
                <w:szCs w:val="20"/>
              </w:rPr>
            </w:pPr>
            <w:r w:rsidRPr="00BB21CC">
              <w:rPr>
                <w:sz w:val="20"/>
                <w:szCs w:val="20"/>
              </w:rPr>
              <w:t>100%</w:t>
            </w:r>
          </w:p>
        </w:tc>
        <w:tc>
          <w:tcPr>
            <w:tcW w:w="170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63320B7B" w14:textId="1485E6BC" w:rsidR="002A2A6C" w:rsidRPr="00BB21CC" w:rsidRDefault="002A2A6C" w:rsidP="00BB21CC">
            <w:pPr>
              <w:spacing w:after="0" w:line="240" w:lineRule="auto"/>
              <w:rPr>
                <w:sz w:val="20"/>
                <w:szCs w:val="20"/>
              </w:rPr>
            </w:pPr>
            <w:r w:rsidRPr="00BB21CC">
              <w:rPr>
                <w:sz w:val="20"/>
                <w:szCs w:val="20"/>
              </w:rPr>
              <w:t>100%</w:t>
            </w:r>
          </w:p>
        </w:tc>
      </w:tr>
      <w:tr w:rsidR="002A2A6C" w:rsidRPr="00B45684" w14:paraId="609BDFA2"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27F5DF0C" w14:textId="77777777" w:rsidR="002A2A6C" w:rsidRPr="00BB21CC" w:rsidRDefault="002A2A6C" w:rsidP="00BB21CC">
            <w:pPr>
              <w:spacing w:after="0" w:line="240" w:lineRule="auto"/>
              <w:rPr>
                <w:color w:val="333333"/>
                <w:sz w:val="20"/>
                <w:szCs w:val="20"/>
              </w:rPr>
            </w:pPr>
            <w:r w:rsidRPr="00BB21CC">
              <w:rPr>
                <w:sz w:val="20"/>
                <w:szCs w:val="20"/>
              </w:rPr>
              <w:t>Graffiti removal – response time frames (%) met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1E7A8A8E" w14:textId="77777777" w:rsidR="002A2A6C" w:rsidRPr="00BB21CC" w:rsidRDefault="002A2A6C" w:rsidP="00BB21CC">
            <w:pPr>
              <w:spacing w:after="0" w:line="240" w:lineRule="auto"/>
              <w:rPr>
                <w:sz w:val="20"/>
                <w:szCs w:val="20"/>
              </w:rPr>
            </w:pPr>
            <w:r w:rsidRPr="00BB21CC">
              <w:rPr>
                <w:sz w:val="20"/>
                <w:szCs w:val="20"/>
              </w:rPr>
              <w:t>80%</w:t>
            </w:r>
          </w:p>
        </w:tc>
        <w:tc>
          <w:tcPr>
            <w:tcW w:w="170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E223018" w14:textId="6FF171BE" w:rsidR="002A2A6C" w:rsidRPr="00BB21CC" w:rsidRDefault="002A2A6C" w:rsidP="00BB21CC">
            <w:pPr>
              <w:spacing w:after="0" w:line="240" w:lineRule="auto"/>
              <w:rPr>
                <w:sz w:val="20"/>
                <w:szCs w:val="20"/>
              </w:rPr>
            </w:pPr>
            <w:r w:rsidRPr="00BB21CC">
              <w:rPr>
                <w:sz w:val="20"/>
                <w:szCs w:val="20"/>
              </w:rPr>
              <w:t>80%</w:t>
            </w:r>
          </w:p>
        </w:tc>
      </w:tr>
      <w:tr w:rsidR="002A2A6C" w:rsidRPr="00B45684" w14:paraId="369EFF0E"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56DF3EAA" w14:textId="77777777" w:rsidR="002A2A6C" w:rsidRPr="00BB21CC" w:rsidRDefault="002A2A6C" w:rsidP="00BB21CC">
            <w:pPr>
              <w:spacing w:after="0" w:line="240" w:lineRule="auto"/>
              <w:rPr>
                <w:color w:val="333333"/>
                <w:sz w:val="20"/>
                <w:szCs w:val="20"/>
              </w:rPr>
            </w:pPr>
            <w:r w:rsidRPr="00BB21CC">
              <w:rPr>
                <w:sz w:val="20"/>
                <w:szCs w:val="20"/>
              </w:rPr>
              <w:t>Dog control - response time frames (%) met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4D73E06A" w14:textId="77777777" w:rsidR="002A2A6C" w:rsidRPr="00BB21CC" w:rsidRDefault="002A2A6C" w:rsidP="00BB21CC">
            <w:pPr>
              <w:spacing w:after="0" w:line="240" w:lineRule="auto"/>
              <w:rPr>
                <w:sz w:val="20"/>
                <w:szCs w:val="20"/>
              </w:rPr>
            </w:pPr>
            <w:r w:rsidRPr="00BB21CC">
              <w:rPr>
                <w:sz w:val="20"/>
                <w:szCs w:val="20"/>
              </w:rPr>
              <w:t>100%</w:t>
            </w:r>
          </w:p>
        </w:tc>
        <w:tc>
          <w:tcPr>
            <w:tcW w:w="170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14:paraId="7175287C" w14:textId="1CA56FC0" w:rsidR="002A2A6C" w:rsidRPr="00BB21CC" w:rsidRDefault="002A2A6C" w:rsidP="00BB21CC">
            <w:pPr>
              <w:spacing w:after="0" w:line="240" w:lineRule="auto"/>
              <w:rPr>
                <w:sz w:val="20"/>
                <w:szCs w:val="20"/>
              </w:rPr>
            </w:pPr>
            <w:r w:rsidRPr="00BB21CC">
              <w:rPr>
                <w:sz w:val="20"/>
                <w:szCs w:val="20"/>
              </w:rPr>
              <w:t>100%</w:t>
            </w:r>
          </w:p>
        </w:tc>
      </w:tr>
      <w:tr w:rsidR="002A2A6C" w:rsidRPr="00B45684" w14:paraId="15CCE63F" w14:textId="77777777" w:rsidTr="00BB21CC">
        <w:tblPrEx>
          <w:tblCellMar>
            <w:top w:w="0" w:type="dxa"/>
            <w:left w:w="108" w:type="dxa"/>
            <w:bottom w:w="0" w:type="dxa"/>
            <w:right w:w="108" w:type="dxa"/>
          </w:tblCellMar>
        </w:tblPrEx>
        <w:trPr>
          <w:trHeight w:val="21"/>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CAB860B" w14:textId="77777777" w:rsidR="002A2A6C" w:rsidRPr="00BB21CC" w:rsidRDefault="002A2A6C" w:rsidP="00BB21CC">
            <w:pPr>
              <w:spacing w:after="0" w:line="240" w:lineRule="auto"/>
              <w:rPr>
                <w:color w:val="333333"/>
                <w:sz w:val="20"/>
                <w:szCs w:val="20"/>
              </w:rPr>
            </w:pPr>
            <w:r w:rsidRPr="00BB21CC">
              <w:rPr>
                <w:sz w:val="20"/>
                <w:szCs w:val="20"/>
              </w:rPr>
              <w:t>Public toilets – response time frames (%) met</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B421230" w14:textId="77777777" w:rsidR="002A2A6C" w:rsidRPr="00BB21CC" w:rsidRDefault="002A2A6C" w:rsidP="00BB21CC">
            <w:pPr>
              <w:spacing w:after="0" w:line="240" w:lineRule="auto"/>
              <w:rPr>
                <w:sz w:val="20"/>
                <w:szCs w:val="20"/>
              </w:rPr>
            </w:pPr>
            <w:r w:rsidRPr="00BB21CC">
              <w:rPr>
                <w:sz w:val="20"/>
                <w:szCs w:val="20"/>
              </w:rPr>
              <w:t>95%</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0C08C23" w14:textId="11BCD79E" w:rsidR="002A2A6C" w:rsidRPr="00BB21CC" w:rsidRDefault="002A2A6C" w:rsidP="00BB21CC">
            <w:pPr>
              <w:spacing w:after="0" w:line="240" w:lineRule="auto"/>
              <w:rPr>
                <w:sz w:val="20"/>
                <w:szCs w:val="20"/>
              </w:rPr>
            </w:pPr>
            <w:r w:rsidRPr="00BB21CC">
              <w:rPr>
                <w:sz w:val="20"/>
                <w:szCs w:val="20"/>
              </w:rPr>
              <w:t>95%</w:t>
            </w:r>
          </w:p>
        </w:tc>
      </w:tr>
      <w:tr w:rsidR="002A2A6C" w:rsidRPr="00B45684" w14:paraId="39B66540" w14:textId="77777777" w:rsidTr="00BB21CC">
        <w:tblPrEx>
          <w:tblCellMar>
            <w:top w:w="0" w:type="dxa"/>
            <w:left w:w="108" w:type="dxa"/>
            <w:bottom w:w="0" w:type="dxa"/>
            <w:right w:w="108" w:type="dxa"/>
          </w:tblCellMar>
        </w:tblPrEx>
        <w:trPr>
          <w:trHeight w:val="21"/>
        </w:trPr>
        <w:tc>
          <w:tcPr>
            <w:tcW w:w="9781" w:type="dxa"/>
            <w:gridSpan w:val="4"/>
            <w:tcBorders>
              <w:top w:val="single" w:sz="4" w:space="0" w:color="auto"/>
              <w:left w:val="single" w:sz="4" w:space="0" w:color="auto"/>
              <w:bottom w:val="single" w:sz="4" w:space="0" w:color="auto"/>
              <w:right w:val="single" w:sz="4" w:space="0" w:color="auto"/>
            </w:tcBorders>
            <w:shd w:val="clear" w:color="auto" w:fill="D8F1EA" w:themeFill="accent4" w:themeFillTint="33"/>
            <w:tcMar>
              <w:top w:w="75" w:type="dxa"/>
              <w:left w:w="75" w:type="dxa"/>
              <w:bottom w:w="75" w:type="dxa"/>
              <w:right w:w="75" w:type="dxa"/>
            </w:tcMar>
          </w:tcPr>
          <w:p w14:paraId="70A9B5F5" w14:textId="77777777" w:rsidR="002A2A6C" w:rsidRPr="00BB21CC" w:rsidRDefault="002A2A6C" w:rsidP="00BB21CC">
            <w:pPr>
              <w:spacing w:after="0" w:line="240" w:lineRule="auto"/>
              <w:rPr>
                <w:b/>
                <w:color w:val="333333"/>
                <w:sz w:val="20"/>
                <w:szCs w:val="20"/>
              </w:rPr>
            </w:pPr>
            <w:r w:rsidRPr="00BB21CC">
              <w:rPr>
                <w:b/>
                <w:sz w:val="20"/>
                <w:szCs w:val="20"/>
              </w:rPr>
              <w:t>Hygiene standard</w:t>
            </w:r>
          </w:p>
        </w:tc>
      </w:tr>
      <w:tr w:rsidR="002A2A6C" w:rsidRPr="00B45684" w14:paraId="3B6D8D05" w14:textId="77777777" w:rsidTr="0081127B">
        <w:tblPrEx>
          <w:tblCellMar>
            <w:top w:w="0" w:type="dxa"/>
            <w:left w:w="108" w:type="dxa"/>
            <w:bottom w:w="0" w:type="dxa"/>
            <w:right w:w="108" w:type="dxa"/>
          </w:tblCellMar>
        </w:tblPrEx>
        <w:trPr>
          <w:trHeight w:val="334"/>
        </w:trPr>
        <w:tc>
          <w:tcPr>
            <w:tcW w:w="634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5571BCC" w14:textId="77777777" w:rsidR="002A2A6C" w:rsidRPr="00BB21CC" w:rsidRDefault="002A2A6C" w:rsidP="00BB21CC">
            <w:pPr>
              <w:spacing w:after="0" w:line="240" w:lineRule="auto"/>
              <w:rPr>
                <w:color w:val="333333"/>
                <w:sz w:val="20"/>
                <w:szCs w:val="20"/>
              </w:rPr>
            </w:pPr>
            <w:r w:rsidRPr="00BB21CC">
              <w:rPr>
                <w:sz w:val="20"/>
                <w:szCs w:val="20"/>
              </w:rPr>
              <w:t>Toilets (%) that meet required cleanliness performance standards</w:t>
            </w:r>
          </w:p>
        </w:tc>
        <w:tc>
          <w:tcPr>
            <w:tcW w:w="1733"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9D228E5" w14:textId="77777777" w:rsidR="002A2A6C" w:rsidRPr="00BB21CC" w:rsidRDefault="002A2A6C" w:rsidP="00BB21CC">
            <w:pPr>
              <w:spacing w:after="0" w:line="240" w:lineRule="auto"/>
              <w:rPr>
                <w:sz w:val="20"/>
                <w:szCs w:val="20"/>
              </w:rPr>
            </w:pPr>
            <w:r w:rsidRPr="00BB21CC">
              <w:rPr>
                <w:sz w:val="20"/>
                <w:szCs w:val="20"/>
              </w:rPr>
              <w:t>95%</w:t>
            </w:r>
          </w:p>
        </w:tc>
        <w:tc>
          <w:tcPr>
            <w:tcW w:w="170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778D1E" w14:textId="152A2D79" w:rsidR="002A2A6C" w:rsidRPr="00BB21CC" w:rsidRDefault="000C1E0F" w:rsidP="00BB21CC">
            <w:pPr>
              <w:spacing w:after="0" w:line="240" w:lineRule="auto"/>
              <w:rPr>
                <w:sz w:val="20"/>
                <w:szCs w:val="20"/>
              </w:rPr>
            </w:pPr>
            <w:r w:rsidRPr="00BB21CC">
              <w:rPr>
                <w:sz w:val="20"/>
                <w:szCs w:val="20"/>
              </w:rPr>
              <w:t>95%</w:t>
            </w:r>
          </w:p>
        </w:tc>
      </w:tr>
    </w:tbl>
    <w:p w14:paraId="0E7EB12A" w14:textId="6EAB5744" w:rsidR="0097128F" w:rsidRPr="00C8082E" w:rsidRDefault="0097128F" w:rsidP="00C8082E">
      <w:pPr>
        <w:spacing w:line="240" w:lineRule="auto"/>
      </w:pPr>
    </w:p>
    <w:p w14:paraId="3E3FCA08" w14:textId="77777777" w:rsidR="0097128F" w:rsidRPr="00C8082E" w:rsidRDefault="0097128F" w:rsidP="00C8082E">
      <w:pPr>
        <w:spacing w:line="240" w:lineRule="auto"/>
      </w:pPr>
      <w:r w:rsidRPr="00C8082E">
        <w:br w:type="page"/>
      </w:r>
    </w:p>
    <w:p w14:paraId="30367856" w14:textId="77777777" w:rsidR="0097128F" w:rsidRPr="00C8082E" w:rsidRDefault="0097128F" w:rsidP="00C8082E">
      <w:pPr>
        <w:pStyle w:val="Heading3"/>
        <w:spacing w:line="240" w:lineRule="auto"/>
        <w:rPr>
          <w:rFonts w:ascii="Arial" w:hAnsi="Arial" w:cs="Arial"/>
        </w:rPr>
      </w:pPr>
      <w:bookmarkStart w:id="6" w:name="_Toc134192729"/>
      <w:r w:rsidRPr="00C8082E">
        <w:rPr>
          <w:rFonts w:ascii="Arial" w:hAnsi="Arial" w:cs="Arial"/>
        </w:rPr>
        <w:t>Key performance indicators for ‘Urban Development’</w:t>
      </w:r>
      <w:bookmarkEnd w:id="6"/>
    </w:p>
    <w:p w14:paraId="5F0A75D8" w14:textId="6489130B" w:rsidR="0097128F" w:rsidRPr="00C8082E" w:rsidRDefault="0097128F" w:rsidP="00C8082E">
      <w:pPr>
        <w:spacing w:line="240" w:lineRule="auto"/>
      </w:pPr>
      <w:r w:rsidRPr="00C8082E">
        <w:t>The following are key performance indicators and targets that we use to measure success in delivering urban developments.</w:t>
      </w:r>
    </w:p>
    <w:tbl>
      <w:tblPr>
        <w:tblW w:w="978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733"/>
        <w:gridCol w:w="1703"/>
      </w:tblGrid>
      <w:tr w:rsidR="0097128F" w:rsidRPr="00B45684" w14:paraId="62BA1CAB" w14:textId="77777777" w:rsidTr="00BB21CC">
        <w:trPr>
          <w:trHeight w:val="334"/>
        </w:trPr>
        <w:tc>
          <w:tcPr>
            <w:tcW w:w="6345" w:type="dxa"/>
            <w:shd w:val="clear" w:color="auto" w:fill="3E8853" w:themeFill="accent5"/>
            <w:tcMar>
              <w:top w:w="75" w:type="dxa"/>
              <w:left w:w="75" w:type="dxa"/>
              <w:bottom w:w="75" w:type="dxa"/>
              <w:right w:w="75" w:type="dxa"/>
            </w:tcMar>
            <w:vAlign w:val="center"/>
          </w:tcPr>
          <w:p w14:paraId="2F57B749" w14:textId="77777777" w:rsidR="0097128F" w:rsidRPr="00BB21CC" w:rsidRDefault="0097128F" w:rsidP="00BB21CC">
            <w:pPr>
              <w:spacing w:after="0" w:line="240" w:lineRule="auto"/>
              <w:rPr>
                <w:b/>
                <w:color w:val="FFFFFF" w:themeColor="background1"/>
              </w:rPr>
            </w:pPr>
            <w:r w:rsidRPr="00BB21CC">
              <w:rPr>
                <w:b/>
                <w:color w:val="FFFFFF" w:themeColor="background1"/>
              </w:rPr>
              <w:t>Performance measure</w:t>
            </w:r>
          </w:p>
        </w:tc>
        <w:tc>
          <w:tcPr>
            <w:tcW w:w="1733" w:type="dxa"/>
            <w:shd w:val="clear" w:color="auto" w:fill="3E8853" w:themeFill="accent5"/>
            <w:tcMar>
              <w:top w:w="75" w:type="dxa"/>
              <w:left w:w="75" w:type="dxa"/>
              <w:bottom w:w="75" w:type="dxa"/>
              <w:right w:w="75" w:type="dxa"/>
            </w:tcMar>
            <w:vAlign w:val="center"/>
          </w:tcPr>
          <w:p w14:paraId="531F40DD" w14:textId="77777777" w:rsidR="0097128F" w:rsidRPr="00BB21CC" w:rsidRDefault="0097128F" w:rsidP="00BB21CC">
            <w:pPr>
              <w:spacing w:after="0" w:line="240" w:lineRule="auto"/>
              <w:rPr>
                <w:b/>
                <w:color w:val="FFFFFF" w:themeColor="background1"/>
              </w:rPr>
            </w:pPr>
            <w:r w:rsidRPr="00BB21CC">
              <w:rPr>
                <w:b/>
                <w:color w:val="FFFFFF" w:themeColor="background1"/>
              </w:rPr>
              <w:t>Target 2022/23</w:t>
            </w:r>
          </w:p>
        </w:tc>
        <w:tc>
          <w:tcPr>
            <w:tcW w:w="1703" w:type="dxa"/>
            <w:shd w:val="clear" w:color="auto" w:fill="3E8853" w:themeFill="accent5"/>
            <w:tcMar>
              <w:top w:w="75" w:type="dxa"/>
              <w:left w:w="75" w:type="dxa"/>
              <w:bottom w:w="75" w:type="dxa"/>
              <w:right w:w="75" w:type="dxa"/>
            </w:tcMar>
            <w:vAlign w:val="center"/>
          </w:tcPr>
          <w:p w14:paraId="710833DA" w14:textId="77777777" w:rsidR="0097128F" w:rsidRPr="00BB21CC" w:rsidRDefault="0097128F" w:rsidP="00BB21CC">
            <w:pPr>
              <w:spacing w:after="0" w:line="240" w:lineRule="auto"/>
              <w:rPr>
                <w:b/>
                <w:color w:val="FFFFFF" w:themeColor="background1"/>
              </w:rPr>
            </w:pPr>
            <w:r w:rsidRPr="00BB21CC">
              <w:rPr>
                <w:b/>
                <w:color w:val="FFFFFF" w:themeColor="background1"/>
              </w:rPr>
              <w:t>Target 2023/24</w:t>
            </w:r>
          </w:p>
        </w:tc>
      </w:tr>
      <w:tr w:rsidR="0097128F" w:rsidRPr="00B45684" w14:paraId="7D945889" w14:textId="77777777" w:rsidTr="00BB21CC">
        <w:tblPrEx>
          <w:tblCellMar>
            <w:top w:w="15" w:type="dxa"/>
            <w:left w:w="15" w:type="dxa"/>
            <w:bottom w:w="15" w:type="dxa"/>
            <w:right w:w="15" w:type="dxa"/>
          </w:tblCellMar>
        </w:tblPrEx>
        <w:tc>
          <w:tcPr>
            <w:tcW w:w="9781" w:type="dxa"/>
            <w:gridSpan w:val="3"/>
            <w:shd w:val="clear" w:color="auto" w:fill="1F4429" w:themeFill="accent5" w:themeFillShade="80"/>
            <w:tcMar>
              <w:top w:w="75" w:type="dxa"/>
              <w:left w:w="75" w:type="dxa"/>
              <w:bottom w:w="57" w:type="dxa"/>
              <w:right w:w="75" w:type="dxa"/>
            </w:tcMar>
            <w:hideMark/>
          </w:tcPr>
          <w:p w14:paraId="18EAAA4F" w14:textId="77777777" w:rsidR="0097128F" w:rsidRPr="00BB21CC" w:rsidRDefault="0097128F" w:rsidP="00BB21CC">
            <w:pPr>
              <w:spacing w:after="0" w:line="240" w:lineRule="auto"/>
              <w:rPr>
                <w:b/>
                <w:sz w:val="20"/>
                <w:szCs w:val="20"/>
              </w:rPr>
            </w:pPr>
            <w:r w:rsidRPr="00BB21CC">
              <w:rPr>
                <w:b/>
                <w:sz w:val="20"/>
                <w:szCs w:val="20"/>
              </w:rPr>
              <w:t xml:space="preserve">6.1 Urban planning, </w:t>
            </w:r>
            <w:proofErr w:type="gramStart"/>
            <w:r w:rsidRPr="00BB21CC">
              <w:rPr>
                <w:b/>
                <w:sz w:val="20"/>
                <w:szCs w:val="20"/>
              </w:rPr>
              <w:t>heritage</w:t>
            </w:r>
            <w:proofErr w:type="gramEnd"/>
            <w:r w:rsidRPr="00BB21CC">
              <w:rPr>
                <w:b/>
                <w:sz w:val="20"/>
                <w:szCs w:val="20"/>
              </w:rPr>
              <w:t xml:space="preserve"> and public spaces development</w:t>
            </w:r>
          </w:p>
        </w:tc>
      </w:tr>
      <w:tr w:rsidR="0097128F" w:rsidRPr="00B45684" w14:paraId="3576D53E" w14:textId="77777777" w:rsidTr="00BB21CC">
        <w:tblPrEx>
          <w:tblCellMar>
            <w:top w:w="15" w:type="dxa"/>
            <w:left w:w="15" w:type="dxa"/>
            <w:bottom w:w="15" w:type="dxa"/>
            <w:right w:w="15" w:type="dxa"/>
          </w:tblCellMar>
        </w:tblPrEx>
        <w:trPr>
          <w:trHeight w:val="356"/>
        </w:trPr>
        <w:tc>
          <w:tcPr>
            <w:tcW w:w="9781" w:type="dxa"/>
            <w:gridSpan w:val="3"/>
            <w:shd w:val="clear" w:color="auto" w:fill="D8F1EA" w:themeFill="accent4" w:themeFillTint="33"/>
            <w:tcMar>
              <w:top w:w="75" w:type="dxa"/>
              <w:left w:w="75" w:type="dxa"/>
              <w:bottom w:w="75" w:type="dxa"/>
              <w:right w:w="75" w:type="dxa"/>
            </w:tcMar>
          </w:tcPr>
          <w:p w14:paraId="3F1576AE" w14:textId="77777777" w:rsidR="0097128F" w:rsidRPr="00BB21CC" w:rsidRDefault="0097128F" w:rsidP="00BB21CC">
            <w:pPr>
              <w:spacing w:after="0" w:line="240" w:lineRule="auto"/>
              <w:rPr>
                <w:b/>
                <w:sz w:val="20"/>
                <w:szCs w:val="20"/>
              </w:rPr>
            </w:pPr>
            <w:r w:rsidRPr="00BB21CC">
              <w:rPr>
                <w:b/>
                <w:sz w:val="20"/>
                <w:szCs w:val="20"/>
              </w:rPr>
              <w:t>Protecting heritage</w:t>
            </w:r>
          </w:p>
        </w:tc>
      </w:tr>
      <w:tr w:rsidR="0097128F" w:rsidRPr="00B45684" w14:paraId="3794B97F" w14:textId="77777777" w:rsidTr="003B03C6">
        <w:tblPrEx>
          <w:tblCellMar>
            <w:top w:w="15" w:type="dxa"/>
            <w:left w:w="15" w:type="dxa"/>
            <w:bottom w:w="15" w:type="dxa"/>
            <w:right w:w="15" w:type="dxa"/>
          </w:tblCellMar>
        </w:tblPrEx>
        <w:trPr>
          <w:trHeight w:val="21"/>
        </w:trPr>
        <w:tc>
          <w:tcPr>
            <w:tcW w:w="6345" w:type="dxa"/>
            <w:tcMar>
              <w:top w:w="75" w:type="dxa"/>
              <w:left w:w="75" w:type="dxa"/>
              <w:bottom w:w="75" w:type="dxa"/>
              <w:right w:w="75" w:type="dxa"/>
            </w:tcMar>
            <w:vAlign w:val="center"/>
            <w:hideMark/>
          </w:tcPr>
          <w:p w14:paraId="2ADF71CF" w14:textId="77777777" w:rsidR="0097128F" w:rsidRPr="00BB21CC" w:rsidRDefault="0097128F" w:rsidP="00BB21CC">
            <w:pPr>
              <w:spacing w:after="0" w:line="240" w:lineRule="auto"/>
              <w:rPr>
                <w:color w:val="333333"/>
                <w:sz w:val="20"/>
                <w:szCs w:val="20"/>
              </w:rPr>
            </w:pPr>
            <w:r w:rsidRPr="00BB21CC">
              <w:rPr>
                <w:sz w:val="20"/>
                <w:szCs w:val="20"/>
              </w:rPr>
              <w:t>Number of heritage-listed buildings that are earthquake prone</w:t>
            </w:r>
          </w:p>
        </w:tc>
        <w:tc>
          <w:tcPr>
            <w:tcW w:w="1733" w:type="dxa"/>
            <w:tcMar>
              <w:top w:w="75" w:type="dxa"/>
              <w:left w:w="75" w:type="dxa"/>
              <w:bottom w:w="75" w:type="dxa"/>
              <w:right w:w="75" w:type="dxa"/>
            </w:tcMar>
            <w:vAlign w:val="center"/>
            <w:hideMark/>
          </w:tcPr>
          <w:p w14:paraId="591DD436" w14:textId="77777777" w:rsidR="0097128F" w:rsidRPr="00BB21CC" w:rsidRDefault="0097128F" w:rsidP="00BB21CC">
            <w:pPr>
              <w:spacing w:after="0" w:line="240" w:lineRule="auto"/>
              <w:rPr>
                <w:color w:val="333333"/>
                <w:sz w:val="20"/>
                <w:szCs w:val="20"/>
              </w:rPr>
            </w:pPr>
            <w:r w:rsidRPr="00BB21CC">
              <w:rPr>
                <w:sz w:val="20"/>
                <w:szCs w:val="20"/>
              </w:rPr>
              <w:t>Reduction in overall number of EQP heritage buildings</w:t>
            </w:r>
            <w:r w:rsidRPr="00BB21CC" w:rsidDel="00851DA6">
              <w:rPr>
                <w:sz w:val="20"/>
                <w:szCs w:val="20"/>
              </w:rPr>
              <w:t xml:space="preserve"> </w:t>
            </w:r>
          </w:p>
        </w:tc>
        <w:tc>
          <w:tcPr>
            <w:tcW w:w="1703" w:type="dxa"/>
            <w:shd w:val="clear" w:color="auto" w:fill="auto"/>
            <w:tcMar>
              <w:top w:w="75" w:type="dxa"/>
              <w:left w:w="75" w:type="dxa"/>
              <w:bottom w:w="75" w:type="dxa"/>
              <w:right w:w="75" w:type="dxa"/>
            </w:tcMar>
            <w:vAlign w:val="center"/>
          </w:tcPr>
          <w:p w14:paraId="6862F66E" w14:textId="1BD3F9F2" w:rsidR="0097128F" w:rsidRPr="00BB21CC" w:rsidRDefault="00D63066" w:rsidP="00BB21CC">
            <w:pPr>
              <w:spacing w:after="0" w:line="240" w:lineRule="auto"/>
              <w:rPr>
                <w:sz w:val="20"/>
                <w:szCs w:val="20"/>
              </w:rPr>
            </w:pPr>
            <w:r w:rsidRPr="00BB21CC">
              <w:rPr>
                <w:sz w:val="20"/>
                <w:szCs w:val="20"/>
              </w:rPr>
              <w:t xml:space="preserve">≥10% reduction in </w:t>
            </w:r>
            <w:r w:rsidR="00CC6513" w:rsidRPr="00BB21CC">
              <w:rPr>
                <w:sz w:val="20"/>
                <w:szCs w:val="20"/>
              </w:rPr>
              <w:t xml:space="preserve">number of </w:t>
            </w:r>
            <w:r w:rsidR="00177F67" w:rsidRPr="00BB21CC">
              <w:rPr>
                <w:sz w:val="20"/>
                <w:szCs w:val="20"/>
              </w:rPr>
              <w:t>EPB</w:t>
            </w:r>
            <w:r w:rsidR="00B908C8" w:rsidRPr="00BB21CC">
              <w:rPr>
                <w:sz w:val="20"/>
                <w:szCs w:val="20"/>
              </w:rPr>
              <w:t xml:space="preserve"> </w:t>
            </w:r>
            <w:r w:rsidR="00C64940" w:rsidRPr="00BB21CC">
              <w:rPr>
                <w:sz w:val="20"/>
                <w:szCs w:val="20"/>
              </w:rPr>
              <w:t>heritage</w:t>
            </w:r>
            <w:r w:rsidR="009B2D6F" w:rsidRPr="00BB21CC">
              <w:rPr>
                <w:sz w:val="20"/>
                <w:szCs w:val="20"/>
              </w:rPr>
              <w:t xml:space="preserve"> </w:t>
            </w:r>
            <w:r w:rsidRPr="00BB21CC">
              <w:rPr>
                <w:sz w:val="20"/>
                <w:szCs w:val="20"/>
              </w:rPr>
              <w:t>buildings</w:t>
            </w:r>
            <w:r w:rsidR="00C64940" w:rsidRPr="00BB21CC">
              <w:rPr>
                <w:sz w:val="20"/>
                <w:szCs w:val="20"/>
              </w:rPr>
              <w:t xml:space="preserve"> (baseline = </w:t>
            </w:r>
            <w:r w:rsidR="00A22125" w:rsidRPr="00BB21CC">
              <w:rPr>
                <w:sz w:val="20"/>
                <w:szCs w:val="20"/>
              </w:rPr>
              <w:t>132</w:t>
            </w:r>
            <w:r w:rsidR="00C64940" w:rsidRPr="00BB21CC">
              <w:rPr>
                <w:sz w:val="20"/>
                <w:szCs w:val="20"/>
              </w:rPr>
              <w:t>)</w:t>
            </w:r>
          </w:p>
        </w:tc>
      </w:tr>
      <w:tr w:rsidR="0097128F" w:rsidRPr="00B45684" w14:paraId="262E8186" w14:textId="77777777" w:rsidTr="00BB21CC">
        <w:tblPrEx>
          <w:tblCellMar>
            <w:top w:w="15" w:type="dxa"/>
            <w:left w:w="15" w:type="dxa"/>
            <w:bottom w:w="15" w:type="dxa"/>
            <w:right w:w="15" w:type="dxa"/>
          </w:tblCellMar>
        </w:tblPrEx>
        <w:trPr>
          <w:trHeight w:val="306"/>
        </w:trPr>
        <w:tc>
          <w:tcPr>
            <w:tcW w:w="9781" w:type="dxa"/>
            <w:gridSpan w:val="3"/>
            <w:shd w:val="clear" w:color="auto" w:fill="1F4429" w:themeFill="accent5" w:themeFillShade="80"/>
            <w:tcMar>
              <w:top w:w="75" w:type="dxa"/>
              <w:left w:w="75" w:type="dxa"/>
              <w:bottom w:w="75" w:type="dxa"/>
              <w:right w:w="75" w:type="dxa"/>
            </w:tcMar>
          </w:tcPr>
          <w:p w14:paraId="5F9D0750" w14:textId="77777777" w:rsidR="0097128F" w:rsidRPr="00BB21CC" w:rsidRDefault="0097128F" w:rsidP="00BB21CC">
            <w:pPr>
              <w:spacing w:after="0" w:line="240" w:lineRule="auto"/>
              <w:rPr>
                <w:b/>
                <w:sz w:val="20"/>
                <w:szCs w:val="20"/>
              </w:rPr>
            </w:pPr>
            <w:r w:rsidRPr="00BB21CC">
              <w:rPr>
                <w:b/>
                <w:sz w:val="20"/>
                <w:szCs w:val="20"/>
              </w:rPr>
              <w:t>6.2 Building and development</w:t>
            </w:r>
          </w:p>
        </w:tc>
      </w:tr>
      <w:tr w:rsidR="0097128F" w:rsidRPr="00B45684" w14:paraId="64F2841A" w14:textId="77777777" w:rsidTr="00BB21CC">
        <w:tblPrEx>
          <w:tblCellMar>
            <w:top w:w="15" w:type="dxa"/>
            <w:left w:w="15" w:type="dxa"/>
            <w:bottom w:w="15" w:type="dxa"/>
            <w:right w:w="15" w:type="dxa"/>
          </w:tblCellMar>
        </w:tblPrEx>
        <w:tc>
          <w:tcPr>
            <w:tcW w:w="9781" w:type="dxa"/>
            <w:gridSpan w:val="3"/>
            <w:shd w:val="clear" w:color="auto" w:fill="D8F1EA" w:themeFill="accent4" w:themeFillTint="33"/>
            <w:tcMar>
              <w:top w:w="75" w:type="dxa"/>
              <w:left w:w="75" w:type="dxa"/>
              <w:bottom w:w="75" w:type="dxa"/>
              <w:right w:w="75" w:type="dxa"/>
            </w:tcMar>
          </w:tcPr>
          <w:p w14:paraId="612BB603" w14:textId="77777777" w:rsidR="0097128F" w:rsidRPr="00BB21CC" w:rsidRDefault="0097128F" w:rsidP="00BB21CC">
            <w:pPr>
              <w:spacing w:after="0" w:line="240" w:lineRule="auto"/>
              <w:rPr>
                <w:b/>
                <w:color w:val="333333"/>
                <w:sz w:val="20"/>
                <w:szCs w:val="20"/>
              </w:rPr>
            </w:pPr>
            <w:r w:rsidRPr="00BB21CC">
              <w:rPr>
                <w:b/>
                <w:sz w:val="20"/>
                <w:szCs w:val="20"/>
              </w:rPr>
              <w:t>Timeliness</w:t>
            </w:r>
          </w:p>
        </w:tc>
      </w:tr>
      <w:tr w:rsidR="00E11951" w:rsidRPr="00B45684" w14:paraId="6B1E08FC" w14:textId="77777777" w:rsidTr="0013083B">
        <w:tblPrEx>
          <w:tblCellMar>
            <w:top w:w="15" w:type="dxa"/>
            <w:left w:w="15" w:type="dxa"/>
            <w:bottom w:w="15" w:type="dxa"/>
            <w:right w:w="15" w:type="dxa"/>
          </w:tblCellMar>
        </w:tblPrEx>
        <w:trPr>
          <w:trHeight w:val="398"/>
        </w:trPr>
        <w:tc>
          <w:tcPr>
            <w:tcW w:w="6345" w:type="dxa"/>
            <w:tcMar>
              <w:top w:w="75" w:type="dxa"/>
              <w:left w:w="75" w:type="dxa"/>
              <w:bottom w:w="75" w:type="dxa"/>
              <w:right w:w="75" w:type="dxa"/>
            </w:tcMar>
          </w:tcPr>
          <w:p w14:paraId="46C2D2AE" w14:textId="77777777" w:rsidR="00E11951" w:rsidRPr="00BB21CC" w:rsidRDefault="00E11951" w:rsidP="00BB21CC">
            <w:pPr>
              <w:spacing w:after="0" w:line="240" w:lineRule="auto"/>
              <w:rPr>
                <w:color w:val="333333"/>
                <w:sz w:val="20"/>
                <w:szCs w:val="20"/>
              </w:rPr>
            </w:pPr>
            <w:r w:rsidRPr="00BB21CC">
              <w:rPr>
                <w:sz w:val="20"/>
                <w:szCs w:val="20"/>
              </w:rPr>
              <w:t>Building consents (%) issued within 20 workings days</w:t>
            </w:r>
          </w:p>
        </w:tc>
        <w:tc>
          <w:tcPr>
            <w:tcW w:w="1733" w:type="dxa"/>
            <w:tcMar>
              <w:top w:w="75" w:type="dxa"/>
              <w:left w:w="75" w:type="dxa"/>
              <w:bottom w:w="75" w:type="dxa"/>
              <w:right w:w="75" w:type="dxa"/>
            </w:tcMar>
            <w:vAlign w:val="center"/>
          </w:tcPr>
          <w:p w14:paraId="3B193301"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50C68661" w14:textId="7A03568B" w:rsidR="00E11951" w:rsidRPr="00BB21CC" w:rsidRDefault="00E11951" w:rsidP="00BB21CC">
            <w:pPr>
              <w:spacing w:after="0" w:line="240" w:lineRule="auto"/>
              <w:rPr>
                <w:sz w:val="20"/>
                <w:szCs w:val="20"/>
              </w:rPr>
            </w:pPr>
            <w:r w:rsidRPr="00BB21CC">
              <w:rPr>
                <w:sz w:val="20"/>
                <w:szCs w:val="20"/>
              </w:rPr>
              <w:t>100%</w:t>
            </w:r>
          </w:p>
        </w:tc>
      </w:tr>
      <w:tr w:rsidR="00E11951" w:rsidRPr="00B45684" w14:paraId="49F423D3" w14:textId="77777777" w:rsidTr="0097128F">
        <w:tblPrEx>
          <w:tblCellMar>
            <w:top w:w="15" w:type="dxa"/>
            <w:left w:w="15" w:type="dxa"/>
            <w:bottom w:w="15" w:type="dxa"/>
            <w:right w:w="15" w:type="dxa"/>
          </w:tblCellMar>
        </w:tblPrEx>
        <w:tc>
          <w:tcPr>
            <w:tcW w:w="6345" w:type="dxa"/>
            <w:tcMar>
              <w:top w:w="75" w:type="dxa"/>
              <w:left w:w="75" w:type="dxa"/>
              <w:bottom w:w="75" w:type="dxa"/>
              <w:right w:w="75" w:type="dxa"/>
            </w:tcMar>
          </w:tcPr>
          <w:p w14:paraId="7A4B8BE7" w14:textId="77777777" w:rsidR="00E11951" w:rsidRPr="00BB21CC" w:rsidRDefault="00E11951" w:rsidP="00BB21CC">
            <w:pPr>
              <w:spacing w:after="0" w:line="240" w:lineRule="auto"/>
              <w:rPr>
                <w:color w:val="333333"/>
                <w:sz w:val="20"/>
                <w:szCs w:val="20"/>
              </w:rPr>
            </w:pPr>
            <w:r w:rsidRPr="00BB21CC">
              <w:rPr>
                <w:sz w:val="20"/>
                <w:szCs w:val="20"/>
              </w:rPr>
              <w:t>Code of compliance certificates (%) issued within 20 working days</w:t>
            </w:r>
          </w:p>
        </w:tc>
        <w:tc>
          <w:tcPr>
            <w:tcW w:w="1733" w:type="dxa"/>
            <w:tcMar>
              <w:top w:w="75" w:type="dxa"/>
              <w:left w:w="75" w:type="dxa"/>
              <w:bottom w:w="75" w:type="dxa"/>
              <w:right w:w="75" w:type="dxa"/>
            </w:tcMar>
            <w:vAlign w:val="center"/>
          </w:tcPr>
          <w:p w14:paraId="3F430D89"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0A6B1AE9" w14:textId="6D1C03B6" w:rsidR="00E11951" w:rsidRPr="00BB21CC" w:rsidRDefault="00E11951" w:rsidP="00BB21CC">
            <w:pPr>
              <w:spacing w:after="0" w:line="240" w:lineRule="auto"/>
              <w:rPr>
                <w:sz w:val="20"/>
                <w:szCs w:val="20"/>
              </w:rPr>
            </w:pPr>
            <w:r w:rsidRPr="00BB21CC">
              <w:rPr>
                <w:sz w:val="20"/>
                <w:szCs w:val="20"/>
              </w:rPr>
              <w:t>100%</w:t>
            </w:r>
          </w:p>
        </w:tc>
      </w:tr>
      <w:tr w:rsidR="00E11951" w:rsidRPr="00B45684" w14:paraId="7DAF330D" w14:textId="77777777" w:rsidTr="003B03C6">
        <w:tblPrEx>
          <w:tblCellMar>
            <w:top w:w="15" w:type="dxa"/>
            <w:left w:w="15" w:type="dxa"/>
            <w:bottom w:w="15" w:type="dxa"/>
            <w:right w:w="15" w:type="dxa"/>
          </w:tblCellMar>
        </w:tblPrEx>
        <w:trPr>
          <w:trHeight w:val="21"/>
        </w:trPr>
        <w:tc>
          <w:tcPr>
            <w:tcW w:w="6345" w:type="dxa"/>
            <w:tcMar>
              <w:top w:w="75" w:type="dxa"/>
              <w:left w:w="75" w:type="dxa"/>
              <w:bottom w:w="75" w:type="dxa"/>
              <w:right w:w="75" w:type="dxa"/>
            </w:tcMar>
            <w:hideMark/>
          </w:tcPr>
          <w:p w14:paraId="360F44EC" w14:textId="77777777" w:rsidR="00E11951" w:rsidRPr="00BB21CC" w:rsidRDefault="00E11951" w:rsidP="00BB21CC">
            <w:pPr>
              <w:spacing w:after="0" w:line="240" w:lineRule="auto"/>
              <w:rPr>
                <w:color w:val="333333"/>
                <w:sz w:val="20"/>
                <w:szCs w:val="20"/>
              </w:rPr>
            </w:pPr>
            <w:r w:rsidRPr="00BB21CC">
              <w:rPr>
                <w:sz w:val="20"/>
                <w:szCs w:val="20"/>
              </w:rPr>
              <w:t>Land Information Memorandums (LIMs) (%) issued within 10 working days</w:t>
            </w:r>
          </w:p>
        </w:tc>
        <w:tc>
          <w:tcPr>
            <w:tcW w:w="1733" w:type="dxa"/>
            <w:tcMar>
              <w:top w:w="75" w:type="dxa"/>
              <w:left w:w="75" w:type="dxa"/>
              <w:bottom w:w="75" w:type="dxa"/>
              <w:right w:w="75" w:type="dxa"/>
            </w:tcMar>
            <w:vAlign w:val="center"/>
            <w:hideMark/>
          </w:tcPr>
          <w:p w14:paraId="02D3E176"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157D2989" w14:textId="66C748A3" w:rsidR="00E11951" w:rsidRPr="00BB21CC" w:rsidRDefault="00E11951" w:rsidP="00BB21CC">
            <w:pPr>
              <w:spacing w:after="0" w:line="240" w:lineRule="auto"/>
              <w:rPr>
                <w:sz w:val="20"/>
                <w:szCs w:val="20"/>
              </w:rPr>
            </w:pPr>
            <w:r w:rsidRPr="00BB21CC">
              <w:rPr>
                <w:sz w:val="20"/>
                <w:szCs w:val="20"/>
              </w:rPr>
              <w:t>100%</w:t>
            </w:r>
          </w:p>
        </w:tc>
      </w:tr>
      <w:tr w:rsidR="00E11951" w:rsidRPr="00B45684" w14:paraId="35DE5300" w14:textId="77777777" w:rsidTr="003B03C6">
        <w:tblPrEx>
          <w:tblCellMar>
            <w:top w:w="15" w:type="dxa"/>
            <w:left w:w="15" w:type="dxa"/>
            <w:bottom w:w="15" w:type="dxa"/>
            <w:right w:w="15" w:type="dxa"/>
          </w:tblCellMar>
        </w:tblPrEx>
        <w:trPr>
          <w:trHeight w:val="21"/>
        </w:trPr>
        <w:tc>
          <w:tcPr>
            <w:tcW w:w="6345" w:type="dxa"/>
            <w:tcMar>
              <w:top w:w="75" w:type="dxa"/>
              <w:left w:w="75" w:type="dxa"/>
              <w:bottom w:w="75" w:type="dxa"/>
              <w:right w:w="75" w:type="dxa"/>
            </w:tcMar>
            <w:hideMark/>
          </w:tcPr>
          <w:p w14:paraId="4546791A" w14:textId="77777777" w:rsidR="00E11951" w:rsidRPr="00BB21CC" w:rsidRDefault="00E11951" w:rsidP="00BB21CC">
            <w:pPr>
              <w:spacing w:after="0" w:line="240" w:lineRule="auto"/>
              <w:rPr>
                <w:color w:val="333333"/>
                <w:sz w:val="20"/>
                <w:szCs w:val="20"/>
              </w:rPr>
            </w:pPr>
            <w:r w:rsidRPr="00BB21CC">
              <w:rPr>
                <w:sz w:val="20"/>
                <w:szCs w:val="20"/>
              </w:rPr>
              <w:t>Resource consents (non-notified) (%) issued within statutory time frames</w:t>
            </w:r>
          </w:p>
        </w:tc>
        <w:tc>
          <w:tcPr>
            <w:tcW w:w="1733" w:type="dxa"/>
            <w:tcMar>
              <w:top w:w="75" w:type="dxa"/>
              <w:left w:w="75" w:type="dxa"/>
              <w:bottom w:w="75" w:type="dxa"/>
              <w:right w:w="75" w:type="dxa"/>
            </w:tcMar>
            <w:vAlign w:val="center"/>
            <w:hideMark/>
          </w:tcPr>
          <w:p w14:paraId="3BA0AC31"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1DFAB429" w14:textId="063A883C" w:rsidR="00E11951" w:rsidRPr="00BB21CC" w:rsidRDefault="00E11951" w:rsidP="00BB21CC">
            <w:pPr>
              <w:spacing w:after="0" w:line="240" w:lineRule="auto"/>
              <w:rPr>
                <w:sz w:val="20"/>
                <w:szCs w:val="20"/>
              </w:rPr>
            </w:pPr>
            <w:r w:rsidRPr="00BB21CC">
              <w:rPr>
                <w:sz w:val="20"/>
                <w:szCs w:val="20"/>
              </w:rPr>
              <w:t>100%</w:t>
            </w:r>
          </w:p>
        </w:tc>
      </w:tr>
      <w:tr w:rsidR="00E11951" w:rsidRPr="00B45684" w14:paraId="7A2BE2B1" w14:textId="77777777" w:rsidTr="0097128F">
        <w:tblPrEx>
          <w:tblCellMar>
            <w:top w:w="15" w:type="dxa"/>
            <w:left w:w="15" w:type="dxa"/>
            <w:bottom w:w="15" w:type="dxa"/>
            <w:right w:w="15" w:type="dxa"/>
          </w:tblCellMar>
        </w:tblPrEx>
        <w:tc>
          <w:tcPr>
            <w:tcW w:w="6345" w:type="dxa"/>
            <w:tcMar>
              <w:top w:w="75" w:type="dxa"/>
              <w:left w:w="75" w:type="dxa"/>
              <w:bottom w:w="75" w:type="dxa"/>
              <w:right w:w="75" w:type="dxa"/>
            </w:tcMar>
            <w:hideMark/>
          </w:tcPr>
          <w:p w14:paraId="2D22F321" w14:textId="77777777" w:rsidR="00E11951" w:rsidRPr="00BB21CC" w:rsidRDefault="00E11951" w:rsidP="00BB21CC">
            <w:pPr>
              <w:spacing w:after="0" w:line="240" w:lineRule="auto"/>
              <w:rPr>
                <w:color w:val="333333"/>
                <w:sz w:val="20"/>
                <w:szCs w:val="20"/>
              </w:rPr>
            </w:pPr>
            <w:r w:rsidRPr="00BB21CC">
              <w:rPr>
                <w:sz w:val="20"/>
                <w:szCs w:val="20"/>
              </w:rPr>
              <w:t>Resource consents (%) that are monitored within 3 months of project commencement</w:t>
            </w:r>
          </w:p>
        </w:tc>
        <w:tc>
          <w:tcPr>
            <w:tcW w:w="1733" w:type="dxa"/>
            <w:tcMar>
              <w:top w:w="75" w:type="dxa"/>
              <w:left w:w="75" w:type="dxa"/>
              <w:bottom w:w="75" w:type="dxa"/>
              <w:right w:w="75" w:type="dxa"/>
            </w:tcMar>
            <w:vAlign w:val="center"/>
            <w:hideMark/>
          </w:tcPr>
          <w:p w14:paraId="30D60172"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1D023EB2" w14:textId="0E89124F" w:rsidR="00E11951" w:rsidRPr="00BB21CC" w:rsidRDefault="00E11951" w:rsidP="00BB21CC">
            <w:pPr>
              <w:spacing w:after="0" w:line="240" w:lineRule="auto"/>
              <w:rPr>
                <w:sz w:val="20"/>
                <w:szCs w:val="20"/>
              </w:rPr>
            </w:pPr>
            <w:r w:rsidRPr="00BB21CC">
              <w:rPr>
                <w:sz w:val="20"/>
                <w:szCs w:val="20"/>
              </w:rPr>
              <w:t>100%</w:t>
            </w:r>
          </w:p>
        </w:tc>
      </w:tr>
      <w:tr w:rsidR="00E11951" w:rsidRPr="00B45684" w14:paraId="0D5D0695" w14:textId="77777777" w:rsidTr="003B03C6">
        <w:tblPrEx>
          <w:tblCellMar>
            <w:top w:w="15" w:type="dxa"/>
            <w:left w:w="15" w:type="dxa"/>
            <w:bottom w:w="15" w:type="dxa"/>
            <w:right w:w="15" w:type="dxa"/>
          </w:tblCellMar>
        </w:tblPrEx>
        <w:trPr>
          <w:trHeight w:val="21"/>
        </w:trPr>
        <w:tc>
          <w:tcPr>
            <w:tcW w:w="6345" w:type="dxa"/>
            <w:tcMar>
              <w:top w:w="75" w:type="dxa"/>
              <w:left w:w="75" w:type="dxa"/>
              <w:bottom w:w="75" w:type="dxa"/>
              <w:right w:w="75" w:type="dxa"/>
            </w:tcMar>
          </w:tcPr>
          <w:p w14:paraId="00A48AB4" w14:textId="77777777" w:rsidR="00E11951" w:rsidRPr="00BB21CC" w:rsidRDefault="00E11951" w:rsidP="00BB21CC">
            <w:pPr>
              <w:spacing w:after="0" w:line="240" w:lineRule="auto"/>
              <w:rPr>
                <w:color w:val="333333"/>
                <w:sz w:val="20"/>
                <w:szCs w:val="20"/>
              </w:rPr>
            </w:pPr>
            <w:r w:rsidRPr="00BB21CC">
              <w:rPr>
                <w:sz w:val="20"/>
                <w:szCs w:val="20"/>
              </w:rPr>
              <w:t>Subdivision certificates – Section 223 certificates (%) issued within statutory timeframes</w:t>
            </w:r>
          </w:p>
        </w:tc>
        <w:tc>
          <w:tcPr>
            <w:tcW w:w="1733" w:type="dxa"/>
            <w:tcMar>
              <w:top w:w="75" w:type="dxa"/>
              <w:left w:w="75" w:type="dxa"/>
              <w:bottom w:w="75" w:type="dxa"/>
              <w:right w:w="75" w:type="dxa"/>
            </w:tcMar>
            <w:vAlign w:val="center"/>
          </w:tcPr>
          <w:p w14:paraId="4369CC2B" w14:textId="77777777" w:rsidR="00E11951" w:rsidRPr="00BB21CC" w:rsidRDefault="00E11951" w:rsidP="00BB21CC">
            <w:pPr>
              <w:spacing w:after="0" w:line="240" w:lineRule="auto"/>
              <w:rPr>
                <w:sz w:val="20"/>
                <w:szCs w:val="20"/>
              </w:rPr>
            </w:pPr>
            <w:r w:rsidRPr="00BB21CC">
              <w:rPr>
                <w:sz w:val="20"/>
                <w:szCs w:val="20"/>
              </w:rPr>
              <w:t>100%</w:t>
            </w:r>
          </w:p>
        </w:tc>
        <w:tc>
          <w:tcPr>
            <w:tcW w:w="1703" w:type="dxa"/>
            <w:tcMar>
              <w:top w:w="75" w:type="dxa"/>
              <w:left w:w="75" w:type="dxa"/>
              <w:bottom w:w="75" w:type="dxa"/>
              <w:right w:w="75" w:type="dxa"/>
            </w:tcMar>
            <w:vAlign w:val="center"/>
          </w:tcPr>
          <w:p w14:paraId="4CCA70FA" w14:textId="3B901021" w:rsidR="00E11951" w:rsidRPr="00BB21CC" w:rsidRDefault="00E11951" w:rsidP="00BB21CC">
            <w:pPr>
              <w:spacing w:after="0" w:line="240" w:lineRule="auto"/>
              <w:rPr>
                <w:sz w:val="20"/>
                <w:szCs w:val="20"/>
              </w:rPr>
            </w:pPr>
            <w:r w:rsidRPr="00BB21CC">
              <w:rPr>
                <w:sz w:val="20"/>
                <w:szCs w:val="20"/>
              </w:rPr>
              <w:t>100%</w:t>
            </w:r>
          </w:p>
        </w:tc>
      </w:tr>
      <w:tr w:rsidR="00E11951" w:rsidRPr="00B45684" w14:paraId="41C84DD2" w14:textId="77777777" w:rsidTr="003B03C6">
        <w:tblPrEx>
          <w:tblCellMar>
            <w:top w:w="15" w:type="dxa"/>
            <w:left w:w="15" w:type="dxa"/>
            <w:bottom w:w="15" w:type="dxa"/>
            <w:right w:w="15" w:type="dxa"/>
          </w:tblCellMar>
        </w:tblPrEx>
        <w:trPr>
          <w:trHeight w:val="21"/>
        </w:trPr>
        <w:tc>
          <w:tcPr>
            <w:tcW w:w="6345" w:type="dxa"/>
            <w:tcMar>
              <w:top w:w="75" w:type="dxa"/>
              <w:left w:w="75" w:type="dxa"/>
              <w:bottom w:w="75" w:type="dxa"/>
              <w:right w:w="75" w:type="dxa"/>
            </w:tcMar>
          </w:tcPr>
          <w:p w14:paraId="44D23ADA" w14:textId="77777777" w:rsidR="00E11951" w:rsidRPr="00BB21CC" w:rsidRDefault="00E11951" w:rsidP="00BB21CC">
            <w:pPr>
              <w:spacing w:after="0" w:line="240" w:lineRule="auto"/>
              <w:rPr>
                <w:sz w:val="20"/>
                <w:szCs w:val="20"/>
              </w:rPr>
            </w:pPr>
            <w:r w:rsidRPr="00BB21CC">
              <w:rPr>
                <w:sz w:val="20"/>
                <w:szCs w:val="20"/>
              </w:rPr>
              <w:t>Noise control (excessive noise) complaints (%) investigated within 1 hour</w:t>
            </w:r>
          </w:p>
        </w:tc>
        <w:tc>
          <w:tcPr>
            <w:tcW w:w="1733" w:type="dxa"/>
            <w:tcMar>
              <w:top w:w="75" w:type="dxa"/>
              <w:left w:w="75" w:type="dxa"/>
              <w:bottom w:w="75" w:type="dxa"/>
              <w:right w:w="75" w:type="dxa"/>
            </w:tcMar>
          </w:tcPr>
          <w:p w14:paraId="502883ED" w14:textId="77777777" w:rsidR="00E11951" w:rsidRPr="00BB21CC" w:rsidRDefault="00E11951" w:rsidP="00BB21CC">
            <w:pPr>
              <w:spacing w:after="0" w:line="240" w:lineRule="auto"/>
              <w:rPr>
                <w:sz w:val="20"/>
                <w:szCs w:val="20"/>
              </w:rPr>
            </w:pPr>
            <w:r w:rsidRPr="00BB21CC">
              <w:rPr>
                <w:sz w:val="20"/>
                <w:szCs w:val="20"/>
              </w:rPr>
              <w:t>90%</w:t>
            </w:r>
          </w:p>
        </w:tc>
        <w:tc>
          <w:tcPr>
            <w:tcW w:w="1703" w:type="dxa"/>
            <w:tcMar>
              <w:top w:w="75" w:type="dxa"/>
              <w:left w:w="75" w:type="dxa"/>
              <w:bottom w:w="75" w:type="dxa"/>
              <w:right w:w="75" w:type="dxa"/>
            </w:tcMar>
          </w:tcPr>
          <w:p w14:paraId="3D5A06EC" w14:textId="20C79B01" w:rsidR="00E11951" w:rsidRPr="00BB21CC" w:rsidRDefault="00E11951" w:rsidP="00BB21CC">
            <w:pPr>
              <w:spacing w:after="0" w:line="240" w:lineRule="auto"/>
              <w:rPr>
                <w:sz w:val="20"/>
                <w:szCs w:val="20"/>
              </w:rPr>
            </w:pPr>
            <w:r w:rsidRPr="00BB21CC">
              <w:rPr>
                <w:sz w:val="20"/>
                <w:szCs w:val="20"/>
              </w:rPr>
              <w:t>90%</w:t>
            </w:r>
          </w:p>
        </w:tc>
      </w:tr>
      <w:tr w:rsidR="00E11951" w:rsidRPr="00B45684" w14:paraId="09A5B4F5" w14:textId="77777777" w:rsidTr="00BB21CC">
        <w:tblPrEx>
          <w:tblCellMar>
            <w:top w:w="15" w:type="dxa"/>
            <w:left w:w="15" w:type="dxa"/>
            <w:bottom w:w="15" w:type="dxa"/>
            <w:right w:w="15" w:type="dxa"/>
          </w:tblCellMar>
        </w:tblPrEx>
        <w:tc>
          <w:tcPr>
            <w:tcW w:w="9781" w:type="dxa"/>
            <w:gridSpan w:val="3"/>
            <w:shd w:val="clear" w:color="auto" w:fill="D8F1EA" w:themeFill="accent4" w:themeFillTint="33"/>
            <w:tcMar>
              <w:top w:w="75" w:type="dxa"/>
              <w:left w:w="75" w:type="dxa"/>
              <w:bottom w:w="75" w:type="dxa"/>
              <w:right w:w="75" w:type="dxa"/>
            </w:tcMar>
            <w:hideMark/>
          </w:tcPr>
          <w:p w14:paraId="3C5E5312" w14:textId="77777777" w:rsidR="00E11951" w:rsidRPr="00BB21CC" w:rsidRDefault="00E11951" w:rsidP="00BB21CC">
            <w:pPr>
              <w:spacing w:after="0" w:line="240" w:lineRule="auto"/>
              <w:rPr>
                <w:b/>
                <w:color w:val="333333"/>
                <w:sz w:val="20"/>
                <w:szCs w:val="20"/>
              </w:rPr>
            </w:pPr>
            <w:r w:rsidRPr="00BB21CC">
              <w:rPr>
                <w:b/>
                <w:sz w:val="20"/>
                <w:szCs w:val="20"/>
              </w:rPr>
              <w:t>Customer focus</w:t>
            </w:r>
          </w:p>
        </w:tc>
      </w:tr>
      <w:tr w:rsidR="00E11951" w:rsidRPr="00B45684" w14:paraId="6B9972A3" w14:textId="77777777" w:rsidTr="0097128F">
        <w:tblPrEx>
          <w:tblCellMar>
            <w:top w:w="15" w:type="dxa"/>
            <w:left w:w="15" w:type="dxa"/>
            <w:bottom w:w="15" w:type="dxa"/>
            <w:right w:w="15" w:type="dxa"/>
          </w:tblCellMar>
        </w:tblPrEx>
        <w:tc>
          <w:tcPr>
            <w:tcW w:w="6345" w:type="dxa"/>
            <w:tcMar>
              <w:top w:w="75" w:type="dxa"/>
              <w:left w:w="75" w:type="dxa"/>
              <w:bottom w:w="75" w:type="dxa"/>
              <w:right w:w="75" w:type="dxa"/>
            </w:tcMar>
            <w:hideMark/>
          </w:tcPr>
          <w:p w14:paraId="351BBF32" w14:textId="77777777" w:rsidR="00E11951" w:rsidRPr="00BB21CC" w:rsidRDefault="00E11951" w:rsidP="00BB21CC">
            <w:pPr>
              <w:spacing w:after="0" w:line="240" w:lineRule="auto"/>
              <w:rPr>
                <w:color w:val="333333"/>
                <w:sz w:val="20"/>
                <w:szCs w:val="20"/>
              </w:rPr>
            </w:pPr>
            <w:r w:rsidRPr="00BB21CC">
              <w:rPr>
                <w:sz w:val="20"/>
                <w:szCs w:val="20"/>
              </w:rPr>
              <w:t>Customers (%) who rate building control service as good or very good</w:t>
            </w:r>
          </w:p>
        </w:tc>
        <w:tc>
          <w:tcPr>
            <w:tcW w:w="1733" w:type="dxa"/>
            <w:tcMar>
              <w:top w:w="75" w:type="dxa"/>
              <w:left w:w="75" w:type="dxa"/>
              <w:bottom w:w="75" w:type="dxa"/>
              <w:right w:w="75" w:type="dxa"/>
            </w:tcMar>
            <w:vAlign w:val="center"/>
            <w:hideMark/>
          </w:tcPr>
          <w:p w14:paraId="0482B0BE" w14:textId="77777777" w:rsidR="00E11951" w:rsidRPr="00BB21CC" w:rsidRDefault="00E11951" w:rsidP="00BB21CC">
            <w:pPr>
              <w:spacing w:after="0" w:line="240" w:lineRule="auto"/>
              <w:rPr>
                <w:sz w:val="20"/>
                <w:szCs w:val="20"/>
              </w:rPr>
            </w:pPr>
            <w:r w:rsidRPr="00BB21CC">
              <w:rPr>
                <w:sz w:val="20"/>
                <w:szCs w:val="20"/>
              </w:rPr>
              <w:t>70%</w:t>
            </w:r>
          </w:p>
        </w:tc>
        <w:tc>
          <w:tcPr>
            <w:tcW w:w="1703" w:type="dxa"/>
            <w:tcMar>
              <w:top w:w="75" w:type="dxa"/>
              <w:left w:w="75" w:type="dxa"/>
              <w:bottom w:w="75" w:type="dxa"/>
              <w:right w:w="75" w:type="dxa"/>
            </w:tcMar>
            <w:vAlign w:val="center"/>
          </w:tcPr>
          <w:p w14:paraId="24C318C1" w14:textId="6DB01B18" w:rsidR="00E11951" w:rsidRPr="00BB21CC" w:rsidRDefault="00E11951" w:rsidP="00BB21CC">
            <w:pPr>
              <w:spacing w:after="0" w:line="240" w:lineRule="auto"/>
              <w:rPr>
                <w:sz w:val="20"/>
                <w:szCs w:val="20"/>
              </w:rPr>
            </w:pPr>
            <w:r w:rsidRPr="00BB21CC">
              <w:rPr>
                <w:sz w:val="20"/>
                <w:szCs w:val="20"/>
              </w:rPr>
              <w:t>70%</w:t>
            </w:r>
          </w:p>
        </w:tc>
      </w:tr>
      <w:tr w:rsidR="00E11951" w:rsidRPr="00B45684" w14:paraId="583B8FF1" w14:textId="77777777" w:rsidTr="0097128F">
        <w:tblPrEx>
          <w:tblCellMar>
            <w:top w:w="15" w:type="dxa"/>
            <w:left w:w="15" w:type="dxa"/>
            <w:bottom w:w="15" w:type="dxa"/>
            <w:right w:w="15" w:type="dxa"/>
          </w:tblCellMar>
        </w:tblPrEx>
        <w:tc>
          <w:tcPr>
            <w:tcW w:w="6345" w:type="dxa"/>
            <w:tcMar>
              <w:top w:w="75" w:type="dxa"/>
              <w:left w:w="75" w:type="dxa"/>
              <w:bottom w:w="75" w:type="dxa"/>
              <w:right w:w="75" w:type="dxa"/>
            </w:tcMar>
          </w:tcPr>
          <w:p w14:paraId="78CFBED6" w14:textId="77777777" w:rsidR="00E11951" w:rsidRPr="00BB21CC" w:rsidRDefault="00E11951" w:rsidP="00BB21CC">
            <w:pPr>
              <w:spacing w:after="0" w:line="240" w:lineRule="auto"/>
              <w:rPr>
                <w:sz w:val="20"/>
                <w:szCs w:val="20"/>
              </w:rPr>
            </w:pPr>
            <w:r w:rsidRPr="00BB21CC">
              <w:rPr>
                <w:sz w:val="20"/>
                <w:szCs w:val="20"/>
              </w:rPr>
              <w:t>Customers (%) who rate resource consent service as good or very good</w:t>
            </w:r>
          </w:p>
        </w:tc>
        <w:tc>
          <w:tcPr>
            <w:tcW w:w="1733" w:type="dxa"/>
            <w:tcMar>
              <w:top w:w="75" w:type="dxa"/>
              <w:left w:w="75" w:type="dxa"/>
              <w:bottom w:w="75" w:type="dxa"/>
              <w:right w:w="75" w:type="dxa"/>
            </w:tcMar>
            <w:vAlign w:val="center"/>
          </w:tcPr>
          <w:p w14:paraId="54D92009" w14:textId="77777777" w:rsidR="00E11951" w:rsidRPr="00BB21CC" w:rsidRDefault="00E11951" w:rsidP="00BB21CC">
            <w:pPr>
              <w:spacing w:after="0" w:line="240" w:lineRule="auto"/>
              <w:rPr>
                <w:sz w:val="20"/>
                <w:szCs w:val="20"/>
              </w:rPr>
            </w:pPr>
            <w:r w:rsidRPr="00BB21CC">
              <w:rPr>
                <w:sz w:val="20"/>
                <w:szCs w:val="20"/>
              </w:rPr>
              <w:t>90%</w:t>
            </w:r>
          </w:p>
        </w:tc>
        <w:tc>
          <w:tcPr>
            <w:tcW w:w="1703" w:type="dxa"/>
            <w:tcMar>
              <w:top w:w="75" w:type="dxa"/>
              <w:left w:w="75" w:type="dxa"/>
              <w:bottom w:w="75" w:type="dxa"/>
              <w:right w:w="75" w:type="dxa"/>
            </w:tcMar>
            <w:vAlign w:val="center"/>
          </w:tcPr>
          <w:p w14:paraId="28AEE2B2" w14:textId="180C67EC" w:rsidR="00E11951" w:rsidRPr="00BB21CC" w:rsidRDefault="00E11951" w:rsidP="00BB21CC">
            <w:pPr>
              <w:spacing w:after="0" w:line="240" w:lineRule="auto"/>
              <w:rPr>
                <w:sz w:val="20"/>
                <w:szCs w:val="20"/>
              </w:rPr>
            </w:pPr>
            <w:r w:rsidRPr="00BB21CC">
              <w:rPr>
                <w:sz w:val="20"/>
                <w:szCs w:val="20"/>
              </w:rPr>
              <w:t>90%</w:t>
            </w:r>
          </w:p>
        </w:tc>
      </w:tr>
      <w:tr w:rsidR="00E11951" w:rsidRPr="00B45684" w14:paraId="349A6553" w14:textId="77777777" w:rsidTr="00BB21CC">
        <w:tblPrEx>
          <w:tblCellMar>
            <w:top w:w="15" w:type="dxa"/>
            <w:left w:w="15" w:type="dxa"/>
            <w:bottom w:w="15" w:type="dxa"/>
            <w:right w:w="15" w:type="dxa"/>
          </w:tblCellMar>
        </w:tblPrEx>
        <w:tc>
          <w:tcPr>
            <w:tcW w:w="9781" w:type="dxa"/>
            <w:gridSpan w:val="3"/>
            <w:shd w:val="clear" w:color="auto" w:fill="D8F1EA" w:themeFill="accent4" w:themeFillTint="33"/>
            <w:tcMar>
              <w:top w:w="75" w:type="dxa"/>
              <w:left w:w="75" w:type="dxa"/>
              <w:bottom w:w="75" w:type="dxa"/>
              <w:right w:w="75" w:type="dxa"/>
            </w:tcMar>
            <w:hideMark/>
          </w:tcPr>
          <w:p w14:paraId="000E031F" w14:textId="77777777" w:rsidR="00E11951" w:rsidRPr="00BB21CC" w:rsidRDefault="00E11951" w:rsidP="00BB21CC">
            <w:pPr>
              <w:spacing w:after="0" w:line="240" w:lineRule="auto"/>
              <w:rPr>
                <w:b/>
                <w:sz w:val="20"/>
                <w:szCs w:val="20"/>
              </w:rPr>
            </w:pPr>
            <w:r w:rsidRPr="00BB21CC">
              <w:rPr>
                <w:b/>
                <w:sz w:val="20"/>
                <w:szCs w:val="20"/>
              </w:rPr>
              <w:t>Compliance</w:t>
            </w:r>
          </w:p>
        </w:tc>
      </w:tr>
      <w:tr w:rsidR="00E11951" w:rsidRPr="00B45684" w14:paraId="1038EAD0" w14:textId="77777777" w:rsidTr="0097128F">
        <w:tblPrEx>
          <w:tblCellMar>
            <w:top w:w="15" w:type="dxa"/>
            <w:left w:w="15" w:type="dxa"/>
            <w:bottom w:w="15" w:type="dxa"/>
            <w:right w:w="15" w:type="dxa"/>
          </w:tblCellMar>
        </w:tblPrEx>
        <w:tc>
          <w:tcPr>
            <w:tcW w:w="6345" w:type="dxa"/>
            <w:tcMar>
              <w:top w:w="75" w:type="dxa"/>
              <w:left w:w="75" w:type="dxa"/>
              <w:bottom w:w="75" w:type="dxa"/>
              <w:right w:w="75" w:type="dxa"/>
            </w:tcMar>
            <w:hideMark/>
          </w:tcPr>
          <w:p w14:paraId="222DE950" w14:textId="77777777" w:rsidR="00E11951" w:rsidRPr="00BB21CC" w:rsidRDefault="00E11951" w:rsidP="00BB21CC">
            <w:pPr>
              <w:spacing w:after="0" w:line="240" w:lineRule="auto"/>
              <w:rPr>
                <w:color w:val="333333"/>
                <w:sz w:val="20"/>
                <w:szCs w:val="20"/>
              </w:rPr>
            </w:pPr>
            <w:r w:rsidRPr="00BB21CC">
              <w:rPr>
                <w:sz w:val="20"/>
                <w:szCs w:val="20"/>
              </w:rPr>
              <w:t>Building Consent Authority (BCA) accreditation retention (biennial)</w:t>
            </w:r>
          </w:p>
        </w:tc>
        <w:tc>
          <w:tcPr>
            <w:tcW w:w="1733" w:type="dxa"/>
            <w:tcMar>
              <w:top w:w="75" w:type="dxa"/>
              <w:left w:w="75" w:type="dxa"/>
              <w:bottom w:w="75" w:type="dxa"/>
              <w:right w:w="75" w:type="dxa"/>
            </w:tcMar>
            <w:vAlign w:val="center"/>
            <w:hideMark/>
          </w:tcPr>
          <w:p w14:paraId="565C601A" w14:textId="77777777" w:rsidR="00E11951" w:rsidRPr="00BB21CC" w:rsidRDefault="00E11951" w:rsidP="00BB21CC">
            <w:pPr>
              <w:spacing w:after="0" w:line="240" w:lineRule="auto"/>
              <w:rPr>
                <w:sz w:val="20"/>
                <w:szCs w:val="20"/>
              </w:rPr>
            </w:pPr>
            <w:r w:rsidRPr="00BB21CC">
              <w:rPr>
                <w:sz w:val="20"/>
                <w:szCs w:val="20"/>
              </w:rPr>
              <w:t>Retain</w:t>
            </w:r>
          </w:p>
        </w:tc>
        <w:tc>
          <w:tcPr>
            <w:tcW w:w="1703" w:type="dxa"/>
            <w:tcMar>
              <w:top w:w="75" w:type="dxa"/>
              <w:left w:w="75" w:type="dxa"/>
              <w:bottom w:w="75" w:type="dxa"/>
              <w:right w:w="75" w:type="dxa"/>
            </w:tcMar>
            <w:vAlign w:val="center"/>
            <w:hideMark/>
          </w:tcPr>
          <w:p w14:paraId="30DFAE92" w14:textId="61A9A5E4" w:rsidR="00E11951" w:rsidRPr="00BB21CC" w:rsidRDefault="00E11951" w:rsidP="00BB21CC">
            <w:pPr>
              <w:spacing w:after="0" w:line="240" w:lineRule="auto"/>
              <w:rPr>
                <w:sz w:val="20"/>
                <w:szCs w:val="20"/>
              </w:rPr>
            </w:pPr>
            <w:r w:rsidRPr="00BB21CC">
              <w:rPr>
                <w:sz w:val="20"/>
                <w:szCs w:val="20"/>
              </w:rPr>
              <w:t>Retain</w:t>
            </w:r>
          </w:p>
        </w:tc>
      </w:tr>
    </w:tbl>
    <w:p w14:paraId="4A670EB0" w14:textId="027C1454" w:rsidR="0013083B" w:rsidRPr="00C8082E" w:rsidRDefault="0013083B" w:rsidP="00C8082E">
      <w:pPr>
        <w:spacing w:line="240" w:lineRule="auto"/>
      </w:pPr>
    </w:p>
    <w:p w14:paraId="6D249854" w14:textId="77777777" w:rsidR="0013083B" w:rsidRPr="00C8082E" w:rsidRDefault="0013083B" w:rsidP="00C8082E">
      <w:pPr>
        <w:spacing w:line="240" w:lineRule="auto"/>
      </w:pPr>
      <w:r w:rsidRPr="00C8082E">
        <w:br w:type="page"/>
      </w:r>
    </w:p>
    <w:p w14:paraId="4CD9310A" w14:textId="77777777" w:rsidR="00272456" w:rsidRPr="00C8082E" w:rsidRDefault="00272456" w:rsidP="00C8082E">
      <w:pPr>
        <w:pStyle w:val="Heading3"/>
        <w:spacing w:line="240" w:lineRule="auto"/>
        <w:rPr>
          <w:rFonts w:ascii="Arial" w:hAnsi="Arial" w:cs="Arial"/>
        </w:rPr>
      </w:pPr>
      <w:bookmarkStart w:id="7" w:name="_Toc134192735"/>
      <w:r w:rsidRPr="00C8082E">
        <w:rPr>
          <w:rFonts w:ascii="Arial" w:hAnsi="Arial" w:cs="Arial"/>
        </w:rPr>
        <w:t>Key performance indicators for ‘Transport’</w:t>
      </w:r>
      <w:bookmarkEnd w:id="7"/>
    </w:p>
    <w:p w14:paraId="4DF250A1" w14:textId="3C2D6A10" w:rsidR="00272456" w:rsidRPr="00C8082E" w:rsidRDefault="00272456" w:rsidP="00C8082E">
      <w:pPr>
        <w:spacing w:line="240" w:lineRule="auto"/>
      </w:pPr>
      <w:r w:rsidRPr="00C8082E">
        <w:t>The following are key performance indicators and targets that we use to measure success in delivering transport services.</w:t>
      </w:r>
    </w:p>
    <w:tbl>
      <w:tblPr>
        <w:tblW w:w="466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4"/>
        <w:gridCol w:w="1701"/>
        <w:gridCol w:w="1701"/>
      </w:tblGrid>
      <w:tr w:rsidR="00A92388" w:rsidRPr="00B45684" w14:paraId="1C471DE1" w14:textId="77777777" w:rsidTr="003B03C6">
        <w:trPr>
          <w:trHeight w:val="286"/>
          <w:tblHeader/>
        </w:trPr>
        <w:tc>
          <w:tcPr>
            <w:tcW w:w="3260" w:type="pct"/>
            <w:shd w:val="clear" w:color="auto" w:fill="3E8853" w:themeFill="accent5"/>
            <w:tcMar>
              <w:top w:w="75" w:type="dxa"/>
              <w:left w:w="75" w:type="dxa"/>
              <w:bottom w:w="75" w:type="dxa"/>
              <w:right w:w="75" w:type="dxa"/>
            </w:tcMar>
            <w:vAlign w:val="center"/>
            <w:hideMark/>
          </w:tcPr>
          <w:p w14:paraId="640C1B8F" w14:textId="77777777" w:rsidR="00A92388" w:rsidRPr="003B03C6" w:rsidRDefault="00A92388" w:rsidP="003B03C6">
            <w:pPr>
              <w:spacing w:after="0" w:line="240" w:lineRule="auto"/>
              <w:rPr>
                <w:b/>
                <w:color w:val="FFFFFF" w:themeColor="background1"/>
              </w:rPr>
            </w:pPr>
            <w:r w:rsidRPr="003B03C6">
              <w:rPr>
                <w:b/>
                <w:color w:val="FFFFFF" w:themeColor="background1"/>
              </w:rPr>
              <w:t>Performance measure</w:t>
            </w:r>
          </w:p>
        </w:tc>
        <w:tc>
          <w:tcPr>
            <w:tcW w:w="870" w:type="pct"/>
            <w:shd w:val="clear" w:color="auto" w:fill="3E8853" w:themeFill="accent5"/>
            <w:tcMar>
              <w:top w:w="75" w:type="dxa"/>
              <w:left w:w="75" w:type="dxa"/>
              <w:bottom w:w="75" w:type="dxa"/>
              <w:right w:w="75" w:type="dxa"/>
            </w:tcMar>
            <w:hideMark/>
          </w:tcPr>
          <w:p w14:paraId="3F8A2C71" w14:textId="3AC784FE" w:rsidR="00A92388" w:rsidRPr="003B03C6" w:rsidRDefault="00A92388" w:rsidP="003B03C6">
            <w:pPr>
              <w:spacing w:after="0" w:line="240" w:lineRule="auto"/>
              <w:rPr>
                <w:b/>
                <w:caps/>
                <w:color w:val="FFFFFF" w:themeColor="background1"/>
              </w:rPr>
            </w:pPr>
            <w:r w:rsidRPr="003B03C6">
              <w:rPr>
                <w:b/>
                <w:color w:val="FFFFFF" w:themeColor="background1"/>
              </w:rPr>
              <w:t>Target 2022/23</w:t>
            </w:r>
          </w:p>
        </w:tc>
        <w:tc>
          <w:tcPr>
            <w:tcW w:w="870" w:type="pct"/>
            <w:shd w:val="clear" w:color="auto" w:fill="3E8853" w:themeFill="accent5"/>
            <w:tcMar>
              <w:top w:w="75" w:type="dxa"/>
              <w:left w:w="75" w:type="dxa"/>
              <w:bottom w:w="75" w:type="dxa"/>
              <w:right w:w="75" w:type="dxa"/>
            </w:tcMar>
            <w:hideMark/>
          </w:tcPr>
          <w:p w14:paraId="32D7CFAE" w14:textId="1345DB7E" w:rsidR="00A92388" w:rsidRPr="003B03C6" w:rsidRDefault="00A92388" w:rsidP="003B03C6">
            <w:pPr>
              <w:spacing w:after="0" w:line="240" w:lineRule="auto"/>
              <w:rPr>
                <w:b/>
                <w:caps/>
                <w:color w:val="FFFFFF" w:themeColor="background1"/>
              </w:rPr>
            </w:pPr>
            <w:r w:rsidRPr="003B03C6">
              <w:rPr>
                <w:b/>
                <w:color w:val="FFFFFF" w:themeColor="background1"/>
              </w:rPr>
              <w:t>Target 2023/24</w:t>
            </w:r>
          </w:p>
        </w:tc>
      </w:tr>
      <w:tr w:rsidR="00272456" w:rsidRPr="00B45684" w14:paraId="390F5141" w14:textId="77777777" w:rsidTr="003B03C6">
        <w:trPr>
          <w:trHeight w:val="244"/>
        </w:trPr>
        <w:tc>
          <w:tcPr>
            <w:tcW w:w="5000" w:type="pct"/>
            <w:gridSpan w:val="3"/>
            <w:shd w:val="clear" w:color="auto" w:fill="1F4429" w:themeFill="accent5" w:themeFillShade="80"/>
            <w:tcMar>
              <w:top w:w="75" w:type="dxa"/>
              <w:left w:w="75" w:type="dxa"/>
              <w:bottom w:w="57" w:type="dxa"/>
              <w:right w:w="75" w:type="dxa"/>
            </w:tcMar>
            <w:hideMark/>
          </w:tcPr>
          <w:p w14:paraId="6F520824" w14:textId="77777777" w:rsidR="00272456" w:rsidRPr="003B03C6" w:rsidRDefault="00272456" w:rsidP="003B03C6">
            <w:pPr>
              <w:spacing w:after="0" w:line="240" w:lineRule="auto"/>
              <w:rPr>
                <w:b/>
                <w:color w:val="FFFFFF" w:themeColor="background1"/>
                <w:sz w:val="20"/>
                <w:szCs w:val="20"/>
              </w:rPr>
            </w:pPr>
            <w:r w:rsidRPr="003B03C6">
              <w:rPr>
                <w:b/>
                <w:color w:val="FFFFFF" w:themeColor="background1"/>
                <w:sz w:val="20"/>
                <w:szCs w:val="20"/>
              </w:rPr>
              <w:t xml:space="preserve">7.1 Transport network </w:t>
            </w:r>
          </w:p>
        </w:tc>
      </w:tr>
      <w:tr w:rsidR="00272456" w:rsidRPr="00B45684" w14:paraId="54324E9C" w14:textId="77777777" w:rsidTr="003B03C6">
        <w:trPr>
          <w:trHeight w:val="244"/>
        </w:trPr>
        <w:tc>
          <w:tcPr>
            <w:tcW w:w="5000" w:type="pct"/>
            <w:gridSpan w:val="3"/>
            <w:shd w:val="clear" w:color="auto" w:fill="D8F1EA" w:themeFill="accent4" w:themeFillTint="33"/>
            <w:tcMar>
              <w:top w:w="75" w:type="dxa"/>
              <w:left w:w="75" w:type="dxa"/>
              <w:bottom w:w="75" w:type="dxa"/>
              <w:right w:w="75" w:type="dxa"/>
            </w:tcMar>
            <w:hideMark/>
          </w:tcPr>
          <w:p w14:paraId="1BACEDFA" w14:textId="77777777" w:rsidR="00272456" w:rsidRPr="003B03C6" w:rsidRDefault="00272456" w:rsidP="003B03C6">
            <w:pPr>
              <w:spacing w:after="0" w:line="240" w:lineRule="auto"/>
              <w:rPr>
                <w:b/>
                <w:sz w:val="20"/>
                <w:szCs w:val="20"/>
              </w:rPr>
            </w:pPr>
            <w:r w:rsidRPr="003B03C6">
              <w:rPr>
                <w:b/>
                <w:sz w:val="20"/>
                <w:szCs w:val="20"/>
              </w:rPr>
              <w:t>Network condition and maintenance</w:t>
            </w:r>
          </w:p>
        </w:tc>
      </w:tr>
      <w:tr w:rsidR="003700B0" w:rsidRPr="00B45684" w14:paraId="2ECFDC77" w14:textId="77777777" w:rsidTr="003B03C6">
        <w:trPr>
          <w:trHeight w:val="178"/>
        </w:trPr>
        <w:tc>
          <w:tcPr>
            <w:tcW w:w="3260" w:type="pct"/>
            <w:tcMar>
              <w:top w:w="75" w:type="dxa"/>
              <w:left w:w="75" w:type="dxa"/>
              <w:bottom w:w="75" w:type="dxa"/>
              <w:right w:w="75" w:type="dxa"/>
            </w:tcMar>
            <w:hideMark/>
          </w:tcPr>
          <w:p w14:paraId="28FE98C1" w14:textId="77777777" w:rsidR="003700B0" w:rsidRPr="003B03C6" w:rsidRDefault="003700B0" w:rsidP="003B03C6">
            <w:pPr>
              <w:spacing w:after="0" w:line="240" w:lineRule="auto"/>
              <w:rPr>
                <w:color w:val="333333"/>
                <w:sz w:val="20"/>
                <w:szCs w:val="20"/>
              </w:rPr>
            </w:pPr>
            <w:r w:rsidRPr="003B03C6">
              <w:rPr>
                <w:sz w:val="20"/>
                <w:szCs w:val="20"/>
              </w:rPr>
              <w:t>Roads (%) that meet smooth roads standards*</w:t>
            </w:r>
          </w:p>
        </w:tc>
        <w:tc>
          <w:tcPr>
            <w:tcW w:w="870" w:type="pct"/>
            <w:tcMar>
              <w:top w:w="75" w:type="dxa"/>
              <w:left w:w="75" w:type="dxa"/>
              <w:bottom w:w="75" w:type="dxa"/>
              <w:right w:w="75" w:type="dxa"/>
            </w:tcMar>
            <w:vAlign w:val="center"/>
            <w:hideMark/>
          </w:tcPr>
          <w:p w14:paraId="4A36F509" w14:textId="77777777" w:rsidR="003700B0" w:rsidRPr="003B03C6" w:rsidRDefault="003700B0" w:rsidP="003B03C6">
            <w:pPr>
              <w:spacing w:after="0" w:line="240" w:lineRule="auto"/>
              <w:rPr>
                <w:sz w:val="20"/>
                <w:szCs w:val="20"/>
              </w:rPr>
            </w:pPr>
            <w:r w:rsidRPr="003B03C6">
              <w:rPr>
                <w:sz w:val="20"/>
                <w:szCs w:val="20"/>
              </w:rPr>
              <w:t>70%</w:t>
            </w:r>
          </w:p>
        </w:tc>
        <w:tc>
          <w:tcPr>
            <w:tcW w:w="870" w:type="pct"/>
            <w:tcMar>
              <w:top w:w="75" w:type="dxa"/>
              <w:left w:w="75" w:type="dxa"/>
              <w:bottom w:w="75" w:type="dxa"/>
              <w:right w:w="75" w:type="dxa"/>
            </w:tcMar>
            <w:vAlign w:val="center"/>
          </w:tcPr>
          <w:p w14:paraId="39633AB4" w14:textId="5C79EEB9" w:rsidR="003700B0" w:rsidRPr="003B03C6" w:rsidRDefault="003700B0" w:rsidP="003B03C6">
            <w:pPr>
              <w:spacing w:after="0" w:line="240" w:lineRule="auto"/>
              <w:rPr>
                <w:sz w:val="20"/>
                <w:szCs w:val="20"/>
              </w:rPr>
            </w:pPr>
            <w:r w:rsidRPr="003B03C6">
              <w:rPr>
                <w:sz w:val="20"/>
                <w:szCs w:val="20"/>
              </w:rPr>
              <w:t>70%</w:t>
            </w:r>
          </w:p>
        </w:tc>
      </w:tr>
      <w:tr w:rsidR="003700B0" w:rsidRPr="00B45684" w14:paraId="42A6C2B2" w14:textId="77777777" w:rsidTr="003B03C6">
        <w:trPr>
          <w:trHeight w:val="228"/>
        </w:trPr>
        <w:tc>
          <w:tcPr>
            <w:tcW w:w="3260" w:type="pct"/>
            <w:tcMar>
              <w:top w:w="75" w:type="dxa"/>
              <w:left w:w="75" w:type="dxa"/>
              <w:bottom w:w="75" w:type="dxa"/>
              <w:right w:w="75" w:type="dxa"/>
            </w:tcMar>
            <w:hideMark/>
          </w:tcPr>
          <w:p w14:paraId="7749893C" w14:textId="77777777" w:rsidR="003700B0" w:rsidRPr="003B03C6" w:rsidRDefault="003700B0" w:rsidP="003B03C6">
            <w:pPr>
              <w:spacing w:after="0" w:line="240" w:lineRule="auto"/>
              <w:rPr>
                <w:color w:val="333333"/>
                <w:sz w:val="20"/>
                <w:szCs w:val="20"/>
              </w:rPr>
            </w:pPr>
            <w:r w:rsidRPr="003B03C6">
              <w:rPr>
                <w:sz w:val="20"/>
                <w:szCs w:val="20"/>
              </w:rPr>
              <w:t>Residents (%) satisfaction with the condition of local roads in their neighbourhood</w:t>
            </w:r>
          </w:p>
        </w:tc>
        <w:tc>
          <w:tcPr>
            <w:tcW w:w="870" w:type="pct"/>
            <w:tcMar>
              <w:top w:w="75" w:type="dxa"/>
              <w:left w:w="75" w:type="dxa"/>
              <w:bottom w:w="75" w:type="dxa"/>
              <w:right w:w="75" w:type="dxa"/>
            </w:tcMar>
            <w:vAlign w:val="center"/>
            <w:hideMark/>
          </w:tcPr>
          <w:p w14:paraId="5B22B1FD" w14:textId="77777777" w:rsidR="003700B0" w:rsidRPr="003B03C6" w:rsidRDefault="003700B0" w:rsidP="003B03C6">
            <w:pPr>
              <w:spacing w:after="0" w:line="240" w:lineRule="auto"/>
              <w:rPr>
                <w:sz w:val="20"/>
                <w:szCs w:val="20"/>
              </w:rPr>
            </w:pPr>
            <w:r w:rsidRPr="003B03C6">
              <w:rPr>
                <w:sz w:val="20"/>
                <w:szCs w:val="20"/>
              </w:rPr>
              <w:t>75%</w:t>
            </w:r>
          </w:p>
        </w:tc>
        <w:tc>
          <w:tcPr>
            <w:tcW w:w="870" w:type="pct"/>
            <w:tcMar>
              <w:top w:w="75" w:type="dxa"/>
              <w:left w:w="75" w:type="dxa"/>
              <w:bottom w:w="75" w:type="dxa"/>
              <w:right w:w="75" w:type="dxa"/>
            </w:tcMar>
            <w:vAlign w:val="center"/>
          </w:tcPr>
          <w:p w14:paraId="5D132607" w14:textId="4CC827FE" w:rsidR="003700B0" w:rsidRPr="003B03C6" w:rsidRDefault="003700B0" w:rsidP="003B03C6">
            <w:pPr>
              <w:spacing w:after="0" w:line="240" w:lineRule="auto"/>
              <w:rPr>
                <w:sz w:val="20"/>
                <w:szCs w:val="20"/>
              </w:rPr>
            </w:pPr>
            <w:r w:rsidRPr="003B03C6">
              <w:rPr>
                <w:sz w:val="20"/>
                <w:szCs w:val="20"/>
              </w:rPr>
              <w:t>75%</w:t>
            </w:r>
          </w:p>
        </w:tc>
      </w:tr>
      <w:tr w:rsidR="003700B0" w:rsidRPr="00B45684" w14:paraId="7C41B02E" w14:textId="77777777" w:rsidTr="003B03C6">
        <w:trPr>
          <w:trHeight w:val="138"/>
        </w:trPr>
        <w:tc>
          <w:tcPr>
            <w:tcW w:w="3260" w:type="pct"/>
            <w:tcMar>
              <w:top w:w="75" w:type="dxa"/>
              <w:left w:w="75" w:type="dxa"/>
              <w:bottom w:w="75" w:type="dxa"/>
              <w:right w:w="75" w:type="dxa"/>
            </w:tcMar>
            <w:hideMark/>
          </w:tcPr>
          <w:p w14:paraId="1287EC93" w14:textId="77777777" w:rsidR="003700B0" w:rsidRPr="003B03C6" w:rsidRDefault="003700B0" w:rsidP="003B03C6">
            <w:pPr>
              <w:spacing w:after="0" w:line="240" w:lineRule="auto"/>
              <w:rPr>
                <w:color w:val="333333"/>
                <w:sz w:val="20"/>
                <w:szCs w:val="20"/>
              </w:rPr>
            </w:pPr>
            <w:r w:rsidRPr="003B03C6">
              <w:rPr>
                <w:sz w:val="20"/>
                <w:szCs w:val="20"/>
              </w:rPr>
              <w:t>Structures (%) in serviceable (average) condition or better</w:t>
            </w:r>
          </w:p>
        </w:tc>
        <w:tc>
          <w:tcPr>
            <w:tcW w:w="870" w:type="pct"/>
            <w:tcMar>
              <w:top w:w="75" w:type="dxa"/>
              <w:left w:w="75" w:type="dxa"/>
              <w:bottom w:w="75" w:type="dxa"/>
              <w:right w:w="75" w:type="dxa"/>
            </w:tcMar>
            <w:vAlign w:val="center"/>
            <w:hideMark/>
          </w:tcPr>
          <w:p w14:paraId="038B88F1" w14:textId="77777777" w:rsidR="003700B0" w:rsidRPr="003B03C6" w:rsidRDefault="003700B0" w:rsidP="003B03C6">
            <w:pPr>
              <w:spacing w:after="0" w:line="240" w:lineRule="auto"/>
              <w:rPr>
                <w:sz w:val="20"/>
                <w:szCs w:val="20"/>
              </w:rPr>
            </w:pPr>
            <w:r w:rsidRPr="003B03C6">
              <w:rPr>
                <w:sz w:val="20"/>
                <w:szCs w:val="20"/>
              </w:rPr>
              <w:t>97%</w:t>
            </w:r>
          </w:p>
        </w:tc>
        <w:tc>
          <w:tcPr>
            <w:tcW w:w="870" w:type="pct"/>
            <w:tcMar>
              <w:top w:w="75" w:type="dxa"/>
              <w:left w:w="75" w:type="dxa"/>
              <w:bottom w:w="75" w:type="dxa"/>
              <w:right w:w="75" w:type="dxa"/>
            </w:tcMar>
            <w:vAlign w:val="center"/>
          </w:tcPr>
          <w:p w14:paraId="1B11283F" w14:textId="35B30D9F" w:rsidR="003700B0" w:rsidRPr="003B03C6" w:rsidRDefault="003700B0" w:rsidP="003B03C6">
            <w:pPr>
              <w:spacing w:after="0" w:line="240" w:lineRule="auto"/>
              <w:rPr>
                <w:sz w:val="20"/>
                <w:szCs w:val="20"/>
              </w:rPr>
            </w:pPr>
            <w:r w:rsidRPr="003B03C6">
              <w:rPr>
                <w:sz w:val="20"/>
                <w:szCs w:val="20"/>
              </w:rPr>
              <w:t>97%</w:t>
            </w:r>
          </w:p>
        </w:tc>
      </w:tr>
      <w:tr w:rsidR="000163C3" w:rsidRPr="00B45684" w14:paraId="30BFA334" w14:textId="77777777" w:rsidTr="003B03C6">
        <w:trPr>
          <w:trHeight w:val="771"/>
        </w:trPr>
        <w:tc>
          <w:tcPr>
            <w:tcW w:w="3260" w:type="pct"/>
            <w:tcMar>
              <w:top w:w="75" w:type="dxa"/>
              <w:left w:w="75" w:type="dxa"/>
              <w:bottom w:w="75" w:type="dxa"/>
              <w:right w:w="75" w:type="dxa"/>
            </w:tcMar>
            <w:hideMark/>
          </w:tcPr>
          <w:p w14:paraId="7F10D6DC" w14:textId="77777777" w:rsidR="000163C3" w:rsidRPr="003B03C6" w:rsidRDefault="000163C3" w:rsidP="003B03C6">
            <w:pPr>
              <w:spacing w:after="0" w:line="240" w:lineRule="auto"/>
              <w:rPr>
                <w:color w:val="333333"/>
                <w:sz w:val="20"/>
                <w:szCs w:val="20"/>
              </w:rPr>
            </w:pPr>
            <w:r w:rsidRPr="003B03C6">
              <w:rPr>
                <w:sz w:val="20"/>
                <w:szCs w:val="20"/>
              </w:rPr>
              <w:t>Customer service requests (%) relating to roads and footpaths that are responded to within timeframe (urgent within 2 hours and non-urgent within 15 days)</w:t>
            </w:r>
          </w:p>
        </w:tc>
        <w:tc>
          <w:tcPr>
            <w:tcW w:w="870" w:type="pct"/>
            <w:tcMar>
              <w:top w:w="75" w:type="dxa"/>
              <w:left w:w="75" w:type="dxa"/>
              <w:bottom w:w="75" w:type="dxa"/>
              <w:right w:w="75" w:type="dxa"/>
            </w:tcMar>
            <w:vAlign w:val="center"/>
            <w:hideMark/>
          </w:tcPr>
          <w:p w14:paraId="440FA364" w14:textId="77777777" w:rsidR="000163C3" w:rsidRPr="003B03C6" w:rsidRDefault="000163C3" w:rsidP="003B03C6">
            <w:pPr>
              <w:spacing w:after="0" w:line="240" w:lineRule="auto"/>
              <w:rPr>
                <w:sz w:val="20"/>
                <w:szCs w:val="20"/>
              </w:rPr>
            </w:pPr>
            <w:r w:rsidRPr="003B03C6">
              <w:rPr>
                <w:sz w:val="20"/>
                <w:szCs w:val="20"/>
              </w:rPr>
              <w:t>98%</w:t>
            </w:r>
          </w:p>
        </w:tc>
        <w:tc>
          <w:tcPr>
            <w:tcW w:w="870" w:type="pct"/>
            <w:tcMar>
              <w:top w:w="75" w:type="dxa"/>
              <w:left w:w="75" w:type="dxa"/>
              <w:bottom w:w="75" w:type="dxa"/>
              <w:right w:w="75" w:type="dxa"/>
            </w:tcMar>
            <w:vAlign w:val="center"/>
          </w:tcPr>
          <w:p w14:paraId="26FC1BB5" w14:textId="730E1CF3" w:rsidR="000163C3" w:rsidRPr="003B03C6" w:rsidRDefault="000163C3" w:rsidP="003B03C6">
            <w:pPr>
              <w:spacing w:after="0" w:line="240" w:lineRule="auto"/>
              <w:rPr>
                <w:sz w:val="20"/>
                <w:szCs w:val="20"/>
              </w:rPr>
            </w:pPr>
            <w:r w:rsidRPr="003B03C6">
              <w:rPr>
                <w:sz w:val="20"/>
                <w:szCs w:val="20"/>
              </w:rPr>
              <w:t>98%</w:t>
            </w:r>
          </w:p>
        </w:tc>
      </w:tr>
      <w:tr w:rsidR="000163C3" w:rsidRPr="00B45684" w14:paraId="4A186DAA" w14:textId="77777777" w:rsidTr="003B03C6">
        <w:trPr>
          <w:trHeight w:val="488"/>
        </w:trPr>
        <w:tc>
          <w:tcPr>
            <w:tcW w:w="3260" w:type="pct"/>
            <w:tcMar>
              <w:top w:w="75" w:type="dxa"/>
              <w:left w:w="75" w:type="dxa"/>
              <w:bottom w:w="75" w:type="dxa"/>
              <w:right w:w="75" w:type="dxa"/>
            </w:tcMar>
            <w:hideMark/>
          </w:tcPr>
          <w:p w14:paraId="42E4E16D" w14:textId="77777777" w:rsidR="000163C3" w:rsidRPr="003B03C6" w:rsidRDefault="000163C3" w:rsidP="003B03C6">
            <w:pPr>
              <w:spacing w:after="0" w:line="240" w:lineRule="auto"/>
              <w:rPr>
                <w:color w:val="333333"/>
                <w:sz w:val="20"/>
                <w:szCs w:val="20"/>
              </w:rPr>
            </w:pPr>
            <w:r w:rsidRPr="003B03C6">
              <w:rPr>
                <w:sz w:val="20"/>
                <w:szCs w:val="20"/>
              </w:rPr>
              <w:t>Footpaths (%) in average condition or better (measured against WCC condition standards*)</w:t>
            </w:r>
          </w:p>
        </w:tc>
        <w:tc>
          <w:tcPr>
            <w:tcW w:w="870" w:type="pct"/>
            <w:tcMar>
              <w:top w:w="75" w:type="dxa"/>
              <w:left w:w="75" w:type="dxa"/>
              <w:bottom w:w="75" w:type="dxa"/>
              <w:right w:w="75" w:type="dxa"/>
            </w:tcMar>
            <w:vAlign w:val="center"/>
            <w:hideMark/>
          </w:tcPr>
          <w:p w14:paraId="61A8DCC6" w14:textId="77777777" w:rsidR="000163C3" w:rsidRPr="003B03C6" w:rsidRDefault="000163C3" w:rsidP="003B03C6">
            <w:pPr>
              <w:spacing w:after="0" w:line="240" w:lineRule="auto"/>
              <w:rPr>
                <w:sz w:val="20"/>
                <w:szCs w:val="20"/>
              </w:rPr>
            </w:pPr>
            <w:r w:rsidRPr="003B03C6">
              <w:rPr>
                <w:sz w:val="20"/>
                <w:szCs w:val="20"/>
              </w:rPr>
              <w:t>96%</w:t>
            </w:r>
          </w:p>
        </w:tc>
        <w:tc>
          <w:tcPr>
            <w:tcW w:w="870" w:type="pct"/>
            <w:tcMar>
              <w:top w:w="75" w:type="dxa"/>
              <w:left w:w="75" w:type="dxa"/>
              <w:bottom w:w="75" w:type="dxa"/>
              <w:right w:w="75" w:type="dxa"/>
            </w:tcMar>
            <w:vAlign w:val="center"/>
          </w:tcPr>
          <w:p w14:paraId="262A9164" w14:textId="7F7984B8" w:rsidR="000163C3" w:rsidRPr="003B03C6" w:rsidRDefault="000163C3" w:rsidP="003B03C6">
            <w:pPr>
              <w:spacing w:after="0" w:line="240" w:lineRule="auto"/>
              <w:rPr>
                <w:sz w:val="20"/>
                <w:szCs w:val="20"/>
              </w:rPr>
            </w:pPr>
            <w:r w:rsidRPr="003B03C6">
              <w:rPr>
                <w:sz w:val="20"/>
                <w:szCs w:val="20"/>
              </w:rPr>
              <w:t>96%</w:t>
            </w:r>
          </w:p>
        </w:tc>
      </w:tr>
      <w:tr w:rsidR="000163C3" w:rsidRPr="00B45684" w14:paraId="0FAC3EE8" w14:textId="77777777" w:rsidTr="003B03C6">
        <w:trPr>
          <w:trHeight w:val="244"/>
        </w:trPr>
        <w:tc>
          <w:tcPr>
            <w:tcW w:w="3260" w:type="pct"/>
            <w:tcMar>
              <w:top w:w="75" w:type="dxa"/>
              <w:left w:w="75" w:type="dxa"/>
              <w:bottom w:w="75" w:type="dxa"/>
              <w:right w:w="75" w:type="dxa"/>
            </w:tcMar>
          </w:tcPr>
          <w:p w14:paraId="2633DF69" w14:textId="77777777" w:rsidR="000163C3" w:rsidRPr="003B03C6" w:rsidRDefault="000163C3" w:rsidP="003B03C6">
            <w:pPr>
              <w:spacing w:after="0" w:line="240" w:lineRule="auto"/>
              <w:rPr>
                <w:color w:val="333333"/>
                <w:sz w:val="20"/>
                <w:szCs w:val="20"/>
              </w:rPr>
            </w:pPr>
            <w:r w:rsidRPr="003B03C6">
              <w:rPr>
                <w:sz w:val="20"/>
                <w:szCs w:val="20"/>
              </w:rPr>
              <w:t>Residents (%) satisfied with street lighting</w:t>
            </w:r>
          </w:p>
        </w:tc>
        <w:tc>
          <w:tcPr>
            <w:tcW w:w="870" w:type="pct"/>
            <w:tcMar>
              <w:top w:w="75" w:type="dxa"/>
              <w:left w:w="75" w:type="dxa"/>
              <w:bottom w:w="75" w:type="dxa"/>
              <w:right w:w="75" w:type="dxa"/>
            </w:tcMar>
            <w:vAlign w:val="center"/>
          </w:tcPr>
          <w:p w14:paraId="2F0E9204" w14:textId="77777777" w:rsidR="000163C3" w:rsidRPr="003B03C6" w:rsidRDefault="000163C3" w:rsidP="003B03C6">
            <w:pPr>
              <w:spacing w:after="0" w:line="240" w:lineRule="auto"/>
              <w:rPr>
                <w:sz w:val="20"/>
                <w:szCs w:val="20"/>
              </w:rPr>
            </w:pPr>
            <w:r w:rsidRPr="003B03C6">
              <w:rPr>
                <w:sz w:val="20"/>
                <w:szCs w:val="20"/>
              </w:rPr>
              <w:t>75%</w:t>
            </w:r>
          </w:p>
        </w:tc>
        <w:tc>
          <w:tcPr>
            <w:tcW w:w="870" w:type="pct"/>
            <w:tcMar>
              <w:top w:w="75" w:type="dxa"/>
              <w:left w:w="75" w:type="dxa"/>
              <w:bottom w:w="75" w:type="dxa"/>
              <w:right w:w="75" w:type="dxa"/>
            </w:tcMar>
            <w:vAlign w:val="center"/>
          </w:tcPr>
          <w:p w14:paraId="5D04793F" w14:textId="73E57D27" w:rsidR="000163C3" w:rsidRPr="003B03C6" w:rsidRDefault="000163C3" w:rsidP="003B03C6">
            <w:pPr>
              <w:spacing w:after="0" w:line="240" w:lineRule="auto"/>
              <w:rPr>
                <w:sz w:val="20"/>
                <w:szCs w:val="20"/>
              </w:rPr>
            </w:pPr>
            <w:r w:rsidRPr="003B03C6">
              <w:rPr>
                <w:sz w:val="20"/>
                <w:szCs w:val="20"/>
              </w:rPr>
              <w:t>75%</w:t>
            </w:r>
          </w:p>
        </w:tc>
      </w:tr>
      <w:tr w:rsidR="000163C3" w:rsidRPr="00B45684" w14:paraId="34EEEA7E" w14:textId="77777777" w:rsidTr="003B03C6">
        <w:trPr>
          <w:trHeight w:val="346"/>
        </w:trPr>
        <w:tc>
          <w:tcPr>
            <w:tcW w:w="3260" w:type="pct"/>
            <w:tcMar>
              <w:top w:w="75" w:type="dxa"/>
              <w:left w:w="75" w:type="dxa"/>
              <w:bottom w:w="75" w:type="dxa"/>
              <w:right w:w="75" w:type="dxa"/>
            </w:tcMar>
            <w:vAlign w:val="center"/>
          </w:tcPr>
          <w:p w14:paraId="5DF5F5AA" w14:textId="77777777" w:rsidR="000163C3" w:rsidRPr="003B03C6" w:rsidRDefault="000163C3" w:rsidP="003B03C6">
            <w:pPr>
              <w:spacing w:after="0" w:line="240" w:lineRule="auto"/>
              <w:rPr>
                <w:color w:val="333333"/>
                <w:sz w:val="20"/>
                <w:szCs w:val="20"/>
              </w:rPr>
            </w:pPr>
            <w:r w:rsidRPr="003B03C6">
              <w:rPr>
                <w:sz w:val="20"/>
                <w:szCs w:val="20"/>
              </w:rPr>
              <w:t>Sealed local road network (%) that is resurfaced*</w:t>
            </w:r>
          </w:p>
        </w:tc>
        <w:tc>
          <w:tcPr>
            <w:tcW w:w="870" w:type="pct"/>
            <w:tcMar>
              <w:top w:w="75" w:type="dxa"/>
              <w:left w:w="75" w:type="dxa"/>
              <w:bottom w:w="75" w:type="dxa"/>
              <w:right w:w="75" w:type="dxa"/>
            </w:tcMar>
            <w:vAlign w:val="center"/>
          </w:tcPr>
          <w:p w14:paraId="3FDE5B1E" w14:textId="77777777" w:rsidR="000163C3" w:rsidRPr="003B03C6" w:rsidRDefault="000163C3" w:rsidP="003B03C6">
            <w:pPr>
              <w:spacing w:after="0" w:line="240" w:lineRule="auto"/>
              <w:rPr>
                <w:sz w:val="20"/>
                <w:szCs w:val="20"/>
              </w:rPr>
            </w:pPr>
            <w:r w:rsidRPr="003B03C6">
              <w:rPr>
                <w:sz w:val="20"/>
                <w:szCs w:val="20"/>
              </w:rPr>
              <w:t>Target range 8.9–9.9%</w:t>
            </w:r>
          </w:p>
        </w:tc>
        <w:tc>
          <w:tcPr>
            <w:tcW w:w="870" w:type="pct"/>
            <w:tcMar>
              <w:top w:w="75" w:type="dxa"/>
              <w:left w:w="75" w:type="dxa"/>
              <w:bottom w:w="75" w:type="dxa"/>
              <w:right w:w="75" w:type="dxa"/>
            </w:tcMar>
            <w:vAlign w:val="center"/>
          </w:tcPr>
          <w:p w14:paraId="505A5800" w14:textId="74BE8112" w:rsidR="000163C3" w:rsidRPr="003B03C6" w:rsidRDefault="00414F60" w:rsidP="003B03C6">
            <w:pPr>
              <w:spacing w:after="0" w:line="240" w:lineRule="auto"/>
              <w:rPr>
                <w:sz w:val="20"/>
                <w:szCs w:val="20"/>
              </w:rPr>
            </w:pPr>
            <w:r w:rsidRPr="003B03C6">
              <w:rPr>
                <w:sz w:val="20"/>
                <w:szCs w:val="20"/>
              </w:rPr>
              <w:t>Target range 8.9–9.9%</w:t>
            </w:r>
          </w:p>
        </w:tc>
      </w:tr>
      <w:tr w:rsidR="000163C3" w:rsidRPr="00B45684" w14:paraId="312A1FB6" w14:textId="77777777" w:rsidTr="003B03C6">
        <w:trPr>
          <w:trHeight w:val="244"/>
        </w:trPr>
        <w:tc>
          <w:tcPr>
            <w:tcW w:w="5000" w:type="pct"/>
            <w:gridSpan w:val="3"/>
            <w:shd w:val="clear" w:color="auto" w:fill="D8F1EA" w:themeFill="accent4" w:themeFillTint="33"/>
            <w:tcMar>
              <w:top w:w="75" w:type="dxa"/>
              <w:left w:w="75" w:type="dxa"/>
              <w:bottom w:w="75" w:type="dxa"/>
              <w:right w:w="75" w:type="dxa"/>
            </w:tcMar>
            <w:hideMark/>
          </w:tcPr>
          <w:p w14:paraId="4CA6AC3B" w14:textId="77777777" w:rsidR="000163C3" w:rsidRPr="003B03C6" w:rsidRDefault="000163C3" w:rsidP="003B03C6">
            <w:pPr>
              <w:spacing w:after="0" w:line="240" w:lineRule="auto"/>
              <w:rPr>
                <w:b/>
                <w:sz w:val="20"/>
                <w:szCs w:val="20"/>
              </w:rPr>
            </w:pPr>
            <w:r w:rsidRPr="003B03C6">
              <w:rPr>
                <w:b/>
                <w:sz w:val="20"/>
                <w:szCs w:val="20"/>
              </w:rPr>
              <w:t>Active modes promotion</w:t>
            </w:r>
          </w:p>
        </w:tc>
      </w:tr>
      <w:tr w:rsidR="000163C3" w:rsidRPr="00B45684" w14:paraId="6802290E" w14:textId="77777777" w:rsidTr="003B03C6">
        <w:trPr>
          <w:trHeight w:val="180"/>
        </w:trPr>
        <w:tc>
          <w:tcPr>
            <w:tcW w:w="3260" w:type="pct"/>
            <w:tcMar>
              <w:top w:w="75" w:type="dxa"/>
              <w:left w:w="75" w:type="dxa"/>
              <w:bottom w:w="75" w:type="dxa"/>
              <w:right w:w="75" w:type="dxa"/>
            </w:tcMar>
            <w:hideMark/>
          </w:tcPr>
          <w:p w14:paraId="380F5F83" w14:textId="77777777" w:rsidR="000163C3" w:rsidRPr="003B03C6" w:rsidRDefault="000163C3" w:rsidP="003B03C6">
            <w:pPr>
              <w:spacing w:after="0" w:line="240" w:lineRule="auto"/>
              <w:rPr>
                <w:color w:val="333333"/>
                <w:sz w:val="20"/>
                <w:szCs w:val="20"/>
              </w:rPr>
            </w:pPr>
            <w:r w:rsidRPr="003B03C6">
              <w:rPr>
                <w:sz w:val="20"/>
                <w:szCs w:val="20"/>
              </w:rPr>
              <w:t>Kilometres of cycle paths and lanes in the city (increasing)</w:t>
            </w:r>
          </w:p>
        </w:tc>
        <w:tc>
          <w:tcPr>
            <w:tcW w:w="870" w:type="pct"/>
            <w:tcMar>
              <w:top w:w="75" w:type="dxa"/>
              <w:left w:w="75" w:type="dxa"/>
              <w:bottom w:w="75" w:type="dxa"/>
              <w:right w:w="75" w:type="dxa"/>
            </w:tcMar>
            <w:vAlign w:val="center"/>
            <w:hideMark/>
          </w:tcPr>
          <w:p w14:paraId="40CFE8A0" w14:textId="7A0234BB" w:rsidR="000163C3" w:rsidRPr="003B03C6" w:rsidRDefault="00580F74" w:rsidP="003B03C6">
            <w:pPr>
              <w:spacing w:after="0" w:line="240" w:lineRule="auto"/>
              <w:rPr>
                <w:sz w:val="20"/>
                <w:szCs w:val="20"/>
              </w:rPr>
            </w:pPr>
            <w:r w:rsidRPr="003B03C6">
              <w:rPr>
                <w:sz w:val="20"/>
                <w:szCs w:val="20"/>
              </w:rPr>
              <w:t>&gt;39.5km</w:t>
            </w:r>
          </w:p>
        </w:tc>
        <w:tc>
          <w:tcPr>
            <w:tcW w:w="870" w:type="pct"/>
            <w:tcMar>
              <w:top w:w="75" w:type="dxa"/>
              <w:left w:w="75" w:type="dxa"/>
              <w:bottom w:w="75" w:type="dxa"/>
              <w:right w:w="75" w:type="dxa"/>
            </w:tcMar>
            <w:vAlign w:val="center"/>
            <w:hideMark/>
          </w:tcPr>
          <w:p w14:paraId="5AD2DF47" w14:textId="36104B32" w:rsidR="00442EA1" w:rsidRPr="003B03C6" w:rsidRDefault="00C02B94" w:rsidP="003B03C6">
            <w:pPr>
              <w:spacing w:after="0" w:line="240" w:lineRule="auto"/>
              <w:rPr>
                <w:sz w:val="20"/>
                <w:szCs w:val="20"/>
              </w:rPr>
            </w:pPr>
            <w:r w:rsidRPr="003B03C6">
              <w:rPr>
                <w:sz w:val="20"/>
                <w:szCs w:val="20"/>
              </w:rPr>
              <w:t>Increase on previous years</w:t>
            </w:r>
            <w:r w:rsidR="00494FD5" w:rsidRPr="003B03C6">
              <w:rPr>
                <w:sz w:val="20"/>
                <w:szCs w:val="20"/>
              </w:rPr>
              <w:t xml:space="preserve"> result</w:t>
            </w:r>
            <w:r w:rsidR="00113B5E" w:rsidRPr="003B03C6">
              <w:rPr>
                <w:sz w:val="20"/>
                <w:szCs w:val="20"/>
              </w:rPr>
              <w:t>*</w:t>
            </w:r>
            <w:r w:rsidR="00EB6158" w:rsidRPr="003B03C6">
              <w:rPr>
                <w:sz w:val="20"/>
                <w:szCs w:val="20"/>
              </w:rPr>
              <w:t xml:space="preserve"> </w:t>
            </w:r>
          </w:p>
          <w:p w14:paraId="031C1945" w14:textId="4CDE5874" w:rsidR="000163C3" w:rsidRPr="003B03C6" w:rsidRDefault="000163C3" w:rsidP="003B03C6">
            <w:pPr>
              <w:spacing w:after="0" w:line="240" w:lineRule="auto"/>
              <w:rPr>
                <w:sz w:val="20"/>
                <w:szCs w:val="20"/>
              </w:rPr>
            </w:pPr>
          </w:p>
        </w:tc>
      </w:tr>
      <w:tr w:rsidR="000163C3" w:rsidRPr="00B45684" w14:paraId="2BDCD07A" w14:textId="77777777" w:rsidTr="003B03C6">
        <w:trPr>
          <w:trHeight w:val="376"/>
        </w:trPr>
        <w:tc>
          <w:tcPr>
            <w:tcW w:w="3260" w:type="pct"/>
            <w:tcMar>
              <w:top w:w="75" w:type="dxa"/>
              <w:left w:w="75" w:type="dxa"/>
              <w:bottom w:w="75" w:type="dxa"/>
              <w:right w:w="75" w:type="dxa"/>
            </w:tcMar>
            <w:hideMark/>
          </w:tcPr>
          <w:p w14:paraId="35EDF8BF" w14:textId="77777777" w:rsidR="000163C3" w:rsidRPr="003B03C6" w:rsidRDefault="000163C3" w:rsidP="003B03C6">
            <w:pPr>
              <w:spacing w:after="0" w:line="240" w:lineRule="auto"/>
              <w:rPr>
                <w:color w:val="333333"/>
                <w:sz w:val="20"/>
                <w:szCs w:val="20"/>
              </w:rPr>
            </w:pPr>
            <w:r w:rsidRPr="003B03C6">
              <w:rPr>
                <w:sz w:val="20"/>
                <w:szCs w:val="20"/>
              </w:rPr>
              <w:t>Residents (%) who are satisfied with the transport network - walking</w:t>
            </w:r>
          </w:p>
        </w:tc>
        <w:tc>
          <w:tcPr>
            <w:tcW w:w="870" w:type="pct"/>
            <w:tcMar>
              <w:top w:w="75" w:type="dxa"/>
              <w:left w:w="75" w:type="dxa"/>
              <w:bottom w:w="75" w:type="dxa"/>
              <w:right w:w="75" w:type="dxa"/>
            </w:tcMar>
            <w:vAlign w:val="center"/>
            <w:hideMark/>
          </w:tcPr>
          <w:p w14:paraId="056C8F22" w14:textId="77777777" w:rsidR="000163C3" w:rsidRPr="003B03C6" w:rsidRDefault="000163C3" w:rsidP="003B03C6">
            <w:pPr>
              <w:spacing w:after="0" w:line="240" w:lineRule="auto"/>
              <w:rPr>
                <w:sz w:val="20"/>
                <w:szCs w:val="20"/>
              </w:rPr>
            </w:pPr>
            <w:r w:rsidRPr="003B03C6">
              <w:rPr>
                <w:sz w:val="20"/>
                <w:szCs w:val="20"/>
              </w:rPr>
              <w:t>75%</w:t>
            </w:r>
          </w:p>
        </w:tc>
        <w:tc>
          <w:tcPr>
            <w:tcW w:w="870" w:type="pct"/>
            <w:tcMar>
              <w:top w:w="75" w:type="dxa"/>
              <w:left w:w="75" w:type="dxa"/>
              <w:bottom w:w="75" w:type="dxa"/>
              <w:right w:w="75" w:type="dxa"/>
            </w:tcMar>
            <w:vAlign w:val="center"/>
            <w:hideMark/>
          </w:tcPr>
          <w:p w14:paraId="30BBB35D" w14:textId="29DE2A19" w:rsidR="000163C3" w:rsidRPr="003B03C6" w:rsidRDefault="00E54512" w:rsidP="003B03C6">
            <w:pPr>
              <w:spacing w:after="0" w:line="240" w:lineRule="auto"/>
              <w:rPr>
                <w:sz w:val="20"/>
                <w:szCs w:val="20"/>
              </w:rPr>
            </w:pPr>
            <w:r w:rsidRPr="003B03C6">
              <w:rPr>
                <w:sz w:val="20"/>
                <w:szCs w:val="20"/>
              </w:rPr>
              <w:t>75%</w:t>
            </w:r>
          </w:p>
        </w:tc>
      </w:tr>
      <w:tr w:rsidR="00113B5E" w:rsidRPr="00B45684" w14:paraId="31C45D59" w14:textId="77777777" w:rsidTr="003B03C6">
        <w:trPr>
          <w:trHeight w:val="376"/>
        </w:trPr>
        <w:tc>
          <w:tcPr>
            <w:tcW w:w="3260" w:type="pct"/>
            <w:tcMar>
              <w:top w:w="75" w:type="dxa"/>
              <w:left w:w="75" w:type="dxa"/>
              <w:bottom w:w="75" w:type="dxa"/>
              <w:right w:w="75" w:type="dxa"/>
            </w:tcMar>
          </w:tcPr>
          <w:p w14:paraId="7157FFCB" w14:textId="42867A73" w:rsidR="00113B5E" w:rsidRPr="003B03C6" w:rsidRDefault="00113B5E" w:rsidP="003B03C6">
            <w:pPr>
              <w:spacing w:after="0" w:line="240" w:lineRule="auto"/>
              <w:rPr>
                <w:sz w:val="20"/>
                <w:szCs w:val="20"/>
              </w:rPr>
            </w:pPr>
            <w:r w:rsidRPr="003B03C6">
              <w:rPr>
                <w:sz w:val="20"/>
                <w:szCs w:val="20"/>
              </w:rPr>
              <w:t>*Total confirmed from 2022/23 Annual Report</w:t>
            </w:r>
          </w:p>
        </w:tc>
        <w:tc>
          <w:tcPr>
            <w:tcW w:w="870" w:type="pct"/>
            <w:tcMar>
              <w:top w:w="75" w:type="dxa"/>
              <w:left w:w="75" w:type="dxa"/>
              <w:bottom w:w="75" w:type="dxa"/>
              <w:right w:w="75" w:type="dxa"/>
            </w:tcMar>
            <w:vAlign w:val="center"/>
          </w:tcPr>
          <w:p w14:paraId="57FD0BA7" w14:textId="77777777" w:rsidR="00113B5E" w:rsidRPr="003B03C6" w:rsidRDefault="00113B5E" w:rsidP="003B03C6">
            <w:pPr>
              <w:spacing w:after="0" w:line="240" w:lineRule="auto"/>
              <w:rPr>
                <w:sz w:val="20"/>
                <w:szCs w:val="20"/>
              </w:rPr>
            </w:pPr>
          </w:p>
        </w:tc>
        <w:tc>
          <w:tcPr>
            <w:tcW w:w="870" w:type="pct"/>
            <w:tcMar>
              <w:top w:w="75" w:type="dxa"/>
              <w:left w:w="75" w:type="dxa"/>
              <w:bottom w:w="75" w:type="dxa"/>
              <w:right w:w="75" w:type="dxa"/>
            </w:tcMar>
            <w:vAlign w:val="center"/>
          </w:tcPr>
          <w:p w14:paraId="21B4D7B7" w14:textId="77777777" w:rsidR="00113B5E" w:rsidRPr="003B03C6" w:rsidRDefault="00113B5E" w:rsidP="003B03C6">
            <w:pPr>
              <w:spacing w:after="0" w:line="240" w:lineRule="auto"/>
              <w:rPr>
                <w:sz w:val="20"/>
                <w:szCs w:val="20"/>
              </w:rPr>
            </w:pPr>
          </w:p>
        </w:tc>
      </w:tr>
      <w:tr w:rsidR="000163C3" w:rsidRPr="00B45684" w14:paraId="370DA6B8" w14:textId="77777777" w:rsidTr="003B03C6">
        <w:trPr>
          <w:trHeight w:val="259"/>
        </w:trPr>
        <w:tc>
          <w:tcPr>
            <w:tcW w:w="5000" w:type="pct"/>
            <w:gridSpan w:val="3"/>
            <w:shd w:val="clear" w:color="auto" w:fill="D8F1EA" w:themeFill="accent4" w:themeFillTint="33"/>
            <w:tcMar>
              <w:top w:w="75" w:type="dxa"/>
              <w:left w:w="75" w:type="dxa"/>
              <w:bottom w:w="75" w:type="dxa"/>
              <w:right w:w="75" w:type="dxa"/>
            </w:tcMar>
          </w:tcPr>
          <w:p w14:paraId="51369C0E" w14:textId="77777777" w:rsidR="000163C3" w:rsidRPr="003B03C6" w:rsidRDefault="000163C3" w:rsidP="003B03C6">
            <w:pPr>
              <w:spacing w:after="0" w:line="240" w:lineRule="auto"/>
              <w:rPr>
                <w:b/>
                <w:color w:val="333333"/>
                <w:sz w:val="20"/>
                <w:szCs w:val="20"/>
              </w:rPr>
            </w:pPr>
            <w:r w:rsidRPr="003B03C6">
              <w:rPr>
                <w:b/>
                <w:sz w:val="20"/>
                <w:szCs w:val="20"/>
              </w:rPr>
              <w:t>Wellington Cable Car Limited</w:t>
            </w:r>
          </w:p>
        </w:tc>
      </w:tr>
      <w:tr w:rsidR="000163C3" w:rsidRPr="00B45684" w14:paraId="4ADBE790" w14:textId="77777777" w:rsidTr="003B03C6">
        <w:trPr>
          <w:trHeight w:val="176"/>
        </w:trPr>
        <w:tc>
          <w:tcPr>
            <w:tcW w:w="3260" w:type="pct"/>
            <w:tcMar>
              <w:top w:w="75" w:type="dxa"/>
              <w:left w:w="75" w:type="dxa"/>
              <w:bottom w:w="75" w:type="dxa"/>
              <w:right w:w="75" w:type="dxa"/>
            </w:tcMar>
            <w:hideMark/>
          </w:tcPr>
          <w:p w14:paraId="21C1AE52" w14:textId="77777777" w:rsidR="000163C3" w:rsidRPr="003B03C6" w:rsidRDefault="000163C3" w:rsidP="003B03C6">
            <w:pPr>
              <w:spacing w:after="0" w:line="240" w:lineRule="auto"/>
              <w:rPr>
                <w:color w:val="333333"/>
                <w:sz w:val="20"/>
                <w:szCs w:val="20"/>
              </w:rPr>
            </w:pPr>
            <w:r w:rsidRPr="003B03C6">
              <w:rPr>
                <w:sz w:val="20"/>
                <w:szCs w:val="20"/>
              </w:rPr>
              <w:t xml:space="preserve">Achievement of measures within </w:t>
            </w:r>
            <w:r w:rsidRPr="003B03C6">
              <w:rPr>
                <w:b/>
                <w:sz w:val="20"/>
                <w:szCs w:val="20"/>
              </w:rPr>
              <w:t>Wellington Cable Car</w:t>
            </w:r>
            <w:r w:rsidRPr="003B03C6">
              <w:rPr>
                <w:sz w:val="20"/>
                <w:szCs w:val="20"/>
              </w:rPr>
              <w:t xml:space="preserve"> Limited Statement of Intent</w:t>
            </w:r>
          </w:p>
        </w:tc>
        <w:tc>
          <w:tcPr>
            <w:tcW w:w="870" w:type="pct"/>
            <w:tcMar>
              <w:top w:w="75" w:type="dxa"/>
              <w:left w:w="75" w:type="dxa"/>
              <w:bottom w:w="75" w:type="dxa"/>
              <w:right w:w="75" w:type="dxa"/>
            </w:tcMar>
            <w:vAlign w:val="center"/>
            <w:hideMark/>
          </w:tcPr>
          <w:p w14:paraId="1E495296" w14:textId="77777777" w:rsidR="000163C3" w:rsidRPr="003B03C6" w:rsidRDefault="000163C3" w:rsidP="003B03C6">
            <w:pPr>
              <w:spacing w:after="0" w:line="240" w:lineRule="auto"/>
              <w:rPr>
                <w:sz w:val="20"/>
                <w:szCs w:val="20"/>
              </w:rPr>
            </w:pPr>
            <w:r w:rsidRPr="003B03C6">
              <w:rPr>
                <w:sz w:val="20"/>
                <w:szCs w:val="20"/>
              </w:rPr>
              <w:t> Refer SOI # achieved</w:t>
            </w:r>
          </w:p>
        </w:tc>
        <w:tc>
          <w:tcPr>
            <w:tcW w:w="870" w:type="pct"/>
            <w:tcMar>
              <w:top w:w="75" w:type="dxa"/>
              <w:left w:w="75" w:type="dxa"/>
              <w:bottom w:w="75" w:type="dxa"/>
              <w:right w:w="75" w:type="dxa"/>
            </w:tcMar>
            <w:vAlign w:val="center"/>
            <w:hideMark/>
          </w:tcPr>
          <w:p w14:paraId="7DF21350" w14:textId="46894338" w:rsidR="000163C3" w:rsidRPr="003B03C6" w:rsidRDefault="00E54512" w:rsidP="003B03C6">
            <w:pPr>
              <w:spacing w:after="0" w:line="240" w:lineRule="auto"/>
              <w:rPr>
                <w:color w:val="1CADE4" w:themeColor="accent1"/>
                <w:sz w:val="20"/>
                <w:szCs w:val="20"/>
              </w:rPr>
            </w:pPr>
            <w:r w:rsidRPr="003B03C6">
              <w:rPr>
                <w:sz w:val="20"/>
                <w:szCs w:val="20"/>
              </w:rPr>
              <w:t>A</w:t>
            </w:r>
            <w:r w:rsidR="000163C3" w:rsidRPr="003B03C6">
              <w:rPr>
                <w:sz w:val="20"/>
                <w:szCs w:val="20"/>
              </w:rPr>
              <w:t>chieved</w:t>
            </w:r>
          </w:p>
        </w:tc>
      </w:tr>
      <w:tr w:rsidR="000163C3" w:rsidRPr="00B45684" w14:paraId="0ADA0D54" w14:textId="77777777" w:rsidTr="003B03C6">
        <w:trPr>
          <w:trHeight w:val="244"/>
        </w:trPr>
        <w:tc>
          <w:tcPr>
            <w:tcW w:w="5000" w:type="pct"/>
            <w:gridSpan w:val="3"/>
            <w:shd w:val="clear" w:color="auto" w:fill="1F4429" w:themeFill="accent5" w:themeFillShade="80"/>
            <w:tcMar>
              <w:top w:w="75" w:type="dxa"/>
              <w:left w:w="75" w:type="dxa"/>
              <w:bottom w:w="57" w:type="dxa"/>
              <w:right w:w="75" w:type="dxa"/>
            </w:tcMar>
            <w:hideMark/>
          </w:tcPr>
          <w:p w14:paraId="714F50C2" w14:textId="77777777" w:rsidR="000163C3" w:rsidRPr="003B03C6" w:rsidRDefault="000163C3" w:rsidP="003B03C6">
            <w:pPr>
              <w:spacing w:after="0" w:line="240" w:lineRule="auto"/>
              <w:rPr>
                <w:b/>
                <w:color w:val="333333"/>
                <w:sz w:val="20"/>
                <w:szCs w:val="20"/>
              </w:rPr>
            </w:pPr>
            <w:r w:rsidRPr="003B03C6">
              <w:rPr>
                <w:b/>
                <w:sz w:val="20"/>
                <w:szCs w:val="20"/>
              </w:rPr>
              <w:t>7.2 Parking</w:t>
            </w:r>
          </w:p>
        </w:tc>
      </w:tr>
      <w:tr w:rsidR="000163C3" w:rsidRPr="00B45684" w14:paraId="68281A64" w14:textId="77777777" w:rsidTr="003B03C6">
        <w:trPr>
          <w:trHeight w:val="244"/>
        </w:trPr>
        <w:tc>
          <w:tcPr>
            <w:tcW w:w="5000" w:type="pct"/>
            <w:gridSpan w:val="3"/>
            <w:shd w:val="clear" w:color="auto" w:fill="D8F1EA" w:themeFill="accent4" w:themeFillTint="33"/>
            <w:tcMar>
              <w:top w:w="75" w:type="dxa"/>
              <w:left w:w="75" w:type="dxa"/>
              <w:bottom w:w="75" w:type="dxa"/>
              <w:right w:w="75" w:type="dxa"/>
            </w:tcMar>
            <w:hideMark/>
          </w:tcPr>
          <w:p w14:paraId="6A3E03E3" w14:textId="77777777" w:rsidR="000163C3" w:rsidRPr="003B03C6" w:rsidRDefault="000163C3" w:rsidP="003B03C6">
            <w:pPr>
              <w:spacing w:after="0" w:line="240" w:lineRule="auto"/>
              <w:rPr>
                <w:b/>
                <w:sz w:val="20"/>
                <w:szCs w:val="20"/>
              </w:rPr>
            </w:pPr>
            <w:r w:rsidRPr="003B03C6">
              <w:rPr>
                <w:b/>
                <w:sz w:val="20"/>
                <w:szCs w:val="20"/>
              </w:rPr>
              <w:t>Availability</w:t>
            </w:r>
          </w:p>
        </w:tc>
      </w:tr>
      <w:tr w:rsidR="00C41579" w:rsidRPr="00B45684" w14:paraId="2E666508" w14:textId="77777777" w:rsidTr="003B03C6">
        <w:trPr>
          <w:trHeight w:val="244"/>
        </w:trPr>
        <w:tc>
          <w:tcPr>
            <w:tcW w:w="3260" w:type="pct"/>
            <w:tcMar>
              <w:top w:w="75" w:type="dxa"/>
              <w:left w:w="75" w:type="dxa"/>
              <w:bottom w:w="75" w:type="dxa"/>
              <w:right w:w="75" w:type="dxa"/>
            </w:tcMar>
            <w:hideMark/>
          </w:tcPr>
          <w:p w14:paraId="658962FD" w14:textId="77777777" w:rsidR="00C41579" w:rsidRPr="003B03C6" w:rsidRDefault="00C41579" w:rsidP="003B03C6">
            <w:pPr>
              <w:spacing w:after="0" w:line="240" w:lineRule="auto"/>
              <w:rPr>
                <w:color w:val="333333"/>
                <w:sz w:val="20"/>
                <w:szCs w:val="20"/>
              </w:rPr>
            </w:pPr>
            <w:r w:rsidRPr="003B03C6">
              <w:rPr>
                <w:sz w:val="20"/>
                <w:szCs w:val="20"/>
              </w:rPr>
              <w:t>City parking peak occupancy (utilisation)</w:t>
            </w:r>
          </w:p>
        </w:tc>
        <w:tc>
          <w:tcPr>
            <w:tcW w:w="870" w:type="pct"/>
            <w:tcMar>
              <w:top w:w="75" w:type="dxa"/>
              <w:left w:w="75" w:type="dxa"/>
              <w:bottom w:w="75" w:type="dxa"/>
              <w:right w:w="75" w:type="dxa"/>
            </w:tcMar>
            <w:hideMark/>
          </w:tcPr>
          <w:p w14:paraId="62A77CFE" w14:textId="77777777" w:rsidR="00C41579" w:rsidRPr="003B03C6" w:rsidRDefault="00C41579" w:rsidP="003B03C6">
            <w:pPr>
              <w:spacing w:after="0" w:line="240" w:lineRule="auto"/>
              <w:rPr>
                <w:sz w:val="20"/>
                <w:szCs w:val="20"/>
              </w:rPr>
            </w:pPr>
            <w:r w:rsidRPr="003B03C6">
              <w:rPr>
                <w:sz w:val="20"/>
                <w:szCs w:val="20"/>
              </w:rPr>
              <w:t>70-80%</w:t>
            </w:r>
          </w:p>
        </w:tc>
        <w:tc>
          <w:tcPr>
            <w:tcW w:w="870" w:type="pct"/>
            <w:tcMar>
              <w:top w:w="75" w:type="dxa"/>
              <w:left w:w="75" w:type="dxa"/>
              <w:bottom w:w="75" w:type="dxa"/>
              <w:right w:w="75" w:type="dxa"/>
            </w:tcMar>
          </w:tcPr>
          <w:p w14:paraId="4E730A7E" w14:textId="133310EA" w:rsidR="00C41579" w:rsidRPr="003B03C6" w:rsidRDefault="00C41579" w:rsidP="003B03C6">
            <w:pPr>
              <w:spacing w:after="0" w:line="240" w:lineRule="auto"/>
              <w:rPr>
                <w:sz w:val="20"/>
                <w:szCs w:val="20"/>
              </w:rPr>
            </w:pPr>
            <w:r w:rsidRPr="003B03C6">
              <w:rPr>
                <w:sz w:val="20"/>
                <w:szCs w:val="20"/>
              </w:rPr>
              <w:t>70-80%</w:t>
            </w:r>
          </w:p>
        </w:tc>
      </w:tr>
      <w:tr w:rsidR="00C41579" w:rsidRPr="00B45684" w14:paraId="7BE43067" w14:textId="77777777" w:rsidTr="003B03C6">
        <w:trPr>
          <w:trHeight w:val="191"/>
        </w:trPr>
        <w:tc>
          <w:tcPr>
            <w:tcW w:w="3260" w:type="pct"/>
            <w:tcMar>
              <w:top w:w="75" w:type="dxa"/>
              <w:left w:w="75" w:type="dxa"/>
              <w:bottom w:w="75" w:type="dxa"/>
              <w:right w:w="75" w:type="dxa"/>
            </w:tcMar>
          </w:tcPr>
          <w:p w14:paraId="293EB4E8" w14:textId="77777777" w:rsidR="00C41579" w:rsidRPr="003B03C6" w:rsidRDefault="00C41579" w:rsidP="003B03C6">
            <w:pPr>
              <w:spacing w:after="0" w:line="240" w:lineRule="auto"/>
              <w:rPr>
                <w:color w:val="333333"/>
                <w:sz w:val="20"/>
                <w:szCs w:val="20"/>
              </w:rPr>
            </w:pPr>
            <w:r w:rsidRPr="003B03C6">
              <w:rPr>
                <w:sz w:val="20"/>
                <w:szCs w:val="20"/>
              </w:rPr>
              <w:t>Residents (%) who perceive that parking enforcement is fair</w:t>
            </w:r>
          </w:p>
        </w:tc>
        <w:tc>
          <w:tcPr>
            <w:tcW w:w="870" w:type="pct"/>
            <w:tcMar>
              <w:top w:w="75" w:type="dxa"/>
              <w:left w:w="75" w:type="dxa"/>
              <w:bottom w:w="75" w:type="dxa"/>
              <w:right w:w="75" w:type="dxa"/>
            </w:tcMar>
          </w:tcPr>
          <w:p w14:paraId="65AEE951" w14:textId="77777777" w:rsidR="00C41579" w:rsidRPr="003B03C6" w:rsidRDefault="00C41579" w:rsidP="003B03C6">
            <w:pPr>
              <w:spacing w:after="0" w:line="240" w:lineRule="auto"/>
              <w:rPr>
                <w:color w:val="333333"/>
                <w:sz w:val="20"/>
                <w:szCs w:val="20"/>
              </w:rPr>
            </w:pPr>
            <w:r w:rsidRPr="003B03C6">
              <w:rPr>
                <w:sz w:val="20"/>
                <w:szCs w:val="20"/>
              </w:rPr>
              <w:t>&gt;50%</w:t>
            </w:r>
          </w:p>
        </w:tc>
        <w:tc>
          <w:tcPr>
            <w:tcW w:w="870" w:type="pct"/>
            <w:tcMar>
              <w:top w:w="75" w:type="dxa"/>
              <w:left w:w="75" w:type="dxa"/>
              <w:bottom w:w="75" w:type="dxa"/>
              <w:right w:w="75" w:type="dxa"/>
            </w:tcMar>
          </w:tcPr>
          <w:p w14:paraId="0239BBBF" w14:textId="291C9742" w:rsidR="00C41579" w:rsidRPr="003B03C6" w:rsidRDefault="00C41579" w:rsidP="003B03C6">
            <w:pPr>
              <w:spacing w:after="0" w:line="240" w:lineRule="auto"/>
              <w:rPr>
                <w:color w:val="333333"/>
                <w:sz w:val="20"/>
                <w:szCs w:val="20"/>
              </w:rPr>
            </w:pPr>
            <w:r w:rsidRPr="003B03C6">
              <w:rPr>
                <w:sz w:val="20"/>
                <w:szCs w:val="20"/>
              </w:rPr>
              <w:t>&gt;50%</w:t>
            </w:r>
          </w:p>
        </w:tc>
      </w:tr>
    </w:tbl>
    <w:p w14:paraId="0B637B41" w14:textId="3D0B0FC4" w:rsidR="001B669A" w:rsidRPr="00C8082E" w:rsidRDefault="001B669A" w:rsidP="00C8082E">
      <w:pPr>
        <w:spacing w:line="240" w:lineRule="auto"/>
      </w:pPr>
    </w:p>
    <w:p w14:paraId="6C68AED0" w14:textId="77777777" w:rsidR="001B669A" w:rsidRPr="00C8082E" w:rsidRDefault="001B669A" w:rsidP="00C8082E">
      <w:pPr>
        <w:spacing w:line="240" w:lineRule="auto"/>
      </w:pPr>
      <w:r w:rsidRPr="00C8082E">
        <w:br w:type="page"/>
      </w:r>
    </w:p>
    <w:p w14:paraId="5C98BED5" w14:textId="242B1C89" w:rsidR="00BF1604" w:rsidRPr="00C8082E" w:rsidRDefault="00E901AB" w:rsidP="00C8082E">
      <w:pPr>
        <w:pStyle w:val="Heading2"/>
        <w:spacing w:after="240"/>
      </w:pPr>
      <w:r w:rsidRPr="00C8082E">
        <w:t>Activity Grouping and Activities</w:t>
      </w:r>
    </w:p>
    <w:tbl>
      <w:tblPr>
        <w:tblW w:w="5072" w:type="pct"/>
        <w:tblCellMar>
          <w:top w:w="15" w:type="dxa"/>
        </w:tblCellMar>
        <w:tblLook w:val="04A0" w:firstRow="1" w:lastRow="0" w:firstColumn="1" w:lastColumn="0" w:noHBand="0" w:noVBand="1"/>
      </w:tblPr>
      <w:tblGrid>
        <w:gridCol w:w="5006"/>
        <w:gridCol w:w="5613"/>
      </w:tblGrid>
      <w:tr w:rsidR="00BF1604" w:rsidRPr="00B45684" w14:paraId="64EA33E7" w14:textId="77777777" w:rsidTr="003B03C6">
        <w:trPr>
          <w:trHeight w:val="373"/>
          <w:tblHeader/>
        </w:trPr>
        <w:tc>
          <w:tcPr>
            <w:tcW w:w="2357" w:type="pct"/>
            <w:tcBorders>
              <w:top w:val="single" w:sz="8" w:space="0" w:color="4472C4"/>
              <w:left w:val="single" w:sz="8" w:space="0" w:color="4472C4"/>
              <w:bottom w:val="single" w:sz="8" w:space="0" w:color="4472C4"/>
              <w:right w:val="single" w:sz="8" w:space="0" w:color="4472C4"/>
            </w:tcBorders>
            <w:shd w:val="clear" w:color="auto" w:fill="3E8853" w:themeFill="accent5"/>
            <w:vAlign w:val="center"/>
            <w:hideMark/>
          </w:tcPr>
          <w:p w14:paraId="6ADDCF56" w14:textId="77777777" w:rsidR="00BF1604" w:rsidRPr="003B03C6" w:rsidRDefault="00BF1604" w:rsidP="00C8082E">
            <w:pPr>
              <w:spacing w:after="0" w:line="240" w:lineRule="auto"/>
              <w:rPr>
                <w:b/>
                <w:color w:val="FFFFFF" w:themeColor="background1"/>
                <w:lang w:eastAsia="en-NZ"/>
              </w:rPr>
            </w:pPr>
            <w:r w:rsidRPr="003B03C6">
              <w:rPr>
                <w:b/>
                <w:color w:val="FFFFFF" w:themeColor="background1"/>
                <w:lang w:eastAsia="en-NZ"/>
              </w:rPr>
              <w:t xml:space="preserve">Rationale </w:t>
            </w:r>
          </w:p>
        </w:tc>
        <w:tc>
          <w:tcPr>
            <w:tcW w:w="2643" w:type="pct"/>
            <w:tcBorders>
              <w:top w:val="single" w:sz="8" w:space="0" w:color="4472C4"/>
              <w:left w:val="nil"/>
              <w:bottom w:val="single" w:sz="8" w:space="0" w:color="4472C4"/>
              <w:right w:val="single" w:sz="8" w:space="0" w:color="4472C4"/>
            </w:tcBorders>
            <w:shd w:val="clear" w:color="auto" w:fill="3E8853" w:themeFill="accent5"/>
            <w:vAlign w:val="center"/>
            <w:hideMark/>
          </w:tcPr>
          <w:p w14:paraId="5A680DE7" w14:textId="77777777" w:rsidR="00BF1604" w:rsidRPr="003B03C6" w:rsidRDefault="00BF1604" w:rsidP="00C8082E">
            <w:pPr>
              <w:spacing w:after="0" w:line="240" w:lineRule="auto"/>
              <w:rPr>
                <w:b/>
                <w:color w:val="FFFFFF" w:themeColor="background1"/>
                <w:lang w:eastAsia="en-NZ"/>
              </w:rPr>
            </w:pPr>
            <w:r w:rsidRPr="003B03C6">
              <w:rPr>
                <w:b/>
                <w:color w:val="FFFFFF" w:themeColor="background1"/>
                <w:lang w:eastAsia="en-NZ"/>
              </w:rPr>
              <w:t>Activities</w:t>
            </w:r>
          </w:p>
        </w:tc>
      </w:tr>
      <w:tr w:rsidR="00BF1604" w:rsidRPr="00B45684" w14:paraId="39FF6E9A" w14:textId="77777777" w:rsidTr="003B03C6">
        <w:trPr>
          <w:trHeight w:val="192"/>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07D60EB8" w14:textId="77777777" w:rsidR="00BF1604" w:rsidRPr="003B03C6" w:rsidRDefault="00BF1604" w:rsidP="00C8082E">
            <w:pPr>
              <w:spacing w:after="0" w:line="240" w:lineRule="auto"/>
              <w:rPr>
                <w:b/>
                <w:sz w:val="20"/>
                <w:szCs w:val="20"/>
                <w:lang w:eastAsia="en-NZ"/>
              </w:rPr>
            </w:pPr>
            <w:r w:rsidRPr="003B03C6">
              <w:rPr>
                <w:b/>
                <w:sz w:val="20"/>
                <w:szCs w:val="20"/>
                <w:lang w:eastAsia="en-NZ"/>
              </w:rPr>
              <w:t xml:space="preserve">1.1 Governance, </w:t>
            </w:r>
            <w:proofErr w:type="gramStart"/>
            <w:r w:rsidRPr="003B03C6">
              <w:rPr>
                <w:b/>
                <w:sz w:val="20"/>
                <w:szCs w:val="20"/>
                <w:lang w:eastAsia="en-NZ"/>
              </w:rPr>
              <w:t>information</w:t>
            </w:r>
            <w:proofErr w:type="gramEnd"/>
            <w:r w:rsidRPr="003B03C6">
              <w:rPr>
                <w:b/>
                <w:sz w:val="20"/>
                <w:szCs w:val="20"/>
                <w:lang w:eastAsia="en-NZ"/>
              </w:rPr>
              <w:t xml:space="preserve"> and engagement </w:t>
            </w:r>
          </w:p>
        </w:tc>
      </w:tr>
      <w:tr w:rsidR="008B0F6C" w:rsidRPr="00B45684" w14:paraId="0C9C8AAE" w14:textId="77777777" w:rsidTr="00E22C79">
        <w:trPr>
          <w:trHeight w:val="410"/>
        </w:trPr>
        <w:tc>
          <w:tcPr>
            <w:tcW w:w="2357" w:type="pct"/>
            <w:vMerge w:val="restart"/>
            <w:tcBorders>
              <w:top w:val="nil"/>
              <w:left w:val="single" w:sz="8" w:space="0" w:color="4472C4"/>
              <w:right w:val="single" w:sz="4" w:space="0" w:color="0070C0"/>
            </w:tcBorders>
            <w:shd w:val="clear" w:color="auto" w:fill="auto"/>
            <w:vAlign w:val="center"/>
            <w:hideMark/>
          </w:tcPr>
          <w:p w14:paraId="2E5AEC69" w14:textId="7777777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To facilitate democratic decision-making.</w:t>
            </w:r>
          </w:p>
          <w:p w14:paraId="1742E7E8" w14:textId="06CF8D5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To provide open access to information.</w:t>
            </w:r>
          </w:p>
        </w:tc>
        <w:tc>
          <w:tcPr>
            <w:tcW w:w="2643" w:type="pct"/>
            <w:tcBorders>
              <w:top w:val="single" w:sz="4" w:space="0" w:color="0070C0"/>
              <w:left w:val="single" w:sz="4" w:space="0" w:color="0070C0"/>
              <w:right w:val="single" w:sz="4" w:space="0" w:color="0070C0"/>
            </w:tcBorders>
            <w:shd w:val="clear" w:color="auto" w:fill="auto"/>
            <w:vAlign w:val="center"/>
            <w:hideMark/>
          </w:tcPr>
          <w:p w14:paraId="7CC78093" w14:textId="636E072A" w:rsidR="008B0F6C" w:rsidRPr="00C8082E" w:rsidRDefault="008B0F6C" w:rsidP="00C8082E">
            <w:pPr>
              <w:spacing w:after="0" w:line="240" w:lineRule="auto"/>
              <w:rPr>
                <w:lang w:eastAsia="en-NZ"/>
              </w:rPr>
            </w:pPr>
            <w:r w:rsidRPr="00C8082E">
              <w:rPr>
                <w:lang w:eastAsia="en-NZ"/>
              </w:rPr>
              <w:t>1.1.1 City governance and engagement.</w:t>
            </w:r>
          </w:p>
        </w:tc>
      </w:tr>
      <w:tr w:rsidR="008B0F6C" w:rsidRPr="00B45684" w14:paraId="6F26D217" w14:textId="77777777" w:rsidTr="00E22C79">
        <w:trPr>
          <w:trHeight w:val="20"/>
        </w:trPr>
        <w:tc>
          <w:tcPr>
            <w:tcW w:w="2357" w:type="pct"/>
            <w:vMerge/>
            <w:tcBorders>
              <w:left w:val="single" w:sz="8" w:space="0" w:color="4472C4"/>
              <w:right w:val="single" w:sz="4" w:space="0" w:color="0070C0"/>
            </w:tcBorders>
            <w:shd w:val="clear" w:color="auto" w:fill="auto"/>
            <w:vAlign w:val="center"/>
            <w:hideMark/>
          </w:tcPr>
          <w:p w14:paraId="6C80F1AD" w14:textId="7076B869" w:rsidR="008B0F6C" w:rsidRPr="003B03C6" w:rsidRDefault="008B0F6C" w:rsidP="00C8082E">
            <w:pPr>
              <w:spacing w:after="0" w:line="240" w:lineRule="auto"/>
              <w:rPr>
                <w:sz w:val="20"/>
                <w:szCs w:val="20"/>
                <w:lang w:eastAsia="en-NZ"/>
              </w:rPr>
            </w:pPr>
          </w:p>
        </w:tc>
        <w:tc>
          <w:tcPr>
            <w:tcW w:w="2643" w:type="pct"/>
            <w:tcBorders>
              <w:left w:val="single" w:sz="4" w:space="0" w:color="0070C0"/>
              <w:right w:val="single" w:sz="4" w:space="0" w:color="0070C0"/>
            </w:tcBorders>
            <w:shd w:val="clear" w:color="auto" w:fill="auto"/>
            <w:vAlign w:val="center"/>
            <w:hideMark/>
          </w:tcPr>
          <w:p w14:paraId="29C46A18" w14:textId="77777777" w:rsidR="008B0F6C" w:rsidRPr="00C8082E" w:rsidRDefault="008B0F6C" w:rsidP="00C8082E">
            <w:pPr>
              <w:spacing w:after="0" w:line="240" w:lineRule="auto"/>
              <w:rPr>
                <w:lang w:eastAsia="en-NZ"/>
              </w:rPr>
            </w:pPr>
            <w:r w:rsidRPr="00C8082E">
              <w:rPr>
                <w:lang w:eastAsia="en-NZ"/>
              </w:rPr>
              <w:t>1.1.2 Civic information.</w:t>
            </w:r>
          </w:p>
        </w:tc>
      </w:tr>
      <w:tr w:rsidR="008B0F6C" w:rsidRPr="00B45684" w14:paraId="49C25CDD" w14:textId="77777777" w:rsidTr="00E22C79">
        <w:trPr>
          <w:trHeight w:val="20"/>
        </w:trPr>
        <w:tc>
          <w:tcPr>
            <w:tcW w:w="2357" w:type="pct"/>
            <w:vMerge/>
            <w:tcBorders>
              <w:left w:val="single" w:sz="8" w:space="0" w:color="4472C4"/>
              <w:right w:val="single" w:sz="4" w:space="0" w:color="0070C0"/>
            </w:tcBorders>
            <w:shd w:val="clear" w:color="auto" w:fill="auto"/>
            <w:vAlign w:val="center"/>
            <w:hideMark/>
          </w:tcPr>
          <w:p w14:paraId="3F569F1D" w14:textId="4B7E79ED" w:rsidR="008B0F6C" w:rsidRPr="003B03C6" w:rsidRDefault="008B0F6C" w:rsidP="00C8082E">
            <w:pPr>
              <w:spacing w:after="0" w:line="240" w:lineRule="auto"/>
              <w:rPr>
                <w:sz w:val="20"/>
                <w:szCs w:val="20"/>
                <w:lang w:eastAsia="en-NZ"/>
              </w:rPr>
            </w:pPr>
          </w:p>
        </w:tc>
        <w:tc>
          <w:tcPr>
            <w:tcW w:w="2643" w:type="pct"/>
            <w:tcBorders>
              <w:left w:val="single" w:sz="4" w:space="0" w:color="0070C0"/>
              <w:right w:val="single" w:sz="4" w:space="0" w:color="0070C0"/>
            </w:tcBorders>
            <w:shd w:val="clear" w:color="auto" w:fill="auto"/>
            <w:vAlign w:val="center"/>
            <w:hideMark/>
          </w:tcPr>
          <w:p w14:paraId="7922DE98" w14:textId="77777777" w:rsidR="008B0F6C" w:rsidRPr="00C8082E" w:rsidRDefault="008B0F6C" w:rsidP="00C8082E">
            <w:pPr>
              <w:spacing w:after="0" w:line="240" w:lineRule="auto"/>
              <w:rPr>
                <w:lang w:eastAsia="en-NZ"/>
              </w:rPr>
            </w:pPr>
            <w:r w:rsidRPr="00C8082E">
              <w:rPr>
                <w:lang w:eastAsia="en-NZ"/>
              </w:rPr>
              <w:t>1.1.3 City archives.</w:t>
            </w:r>
          </w:p>
        </w:tc>
      </w:tr>
      <w:tr w:rsidR="008B0F6C" w:rsidRPr="00B45684" w14:paraId="702555AD" w14:textId="77777777" w:rsidTr="00E22C79">
        <w:trPr>
          <w:trHeight w:val="180"/>
        </w:trPr>
        <w:tc>
          <w:tcPr>
            <w:tcW w:w="2357" w:type="pct"/>
            <w:vMerge/>
            <w:tcBorders>
              <w:left w:val="single" w:sz="8" w:space="0" w:color="4472C4"/>
              <w:bottom w:val="single" w:sz="8" w:space="0" w:color="4472C4"/>
              <w:right w:val="single" w:sz="4" w:space="0" w:color="0070C0"/>
            </w:tcBorders>
            <w:shd w:val="clear" w:color="auto" w:fill="auto"/>
            <w:vAlign w:val="center"/>
          </w:tcPr>
          <w:p w14:paraId="407156A3" w14:textId="77777777" w:rsidR="008B0F6C" w:rsidRPr="003B03C6" w:rsidRDefault="008B0F6C" w:rsidP="00C8082E">
            <w:pPr>
              <w:spacing w:after="0" w:line="240" w:lineRule="auto"/>
              <w:rPr>
                <w:sz w:val="20"/>
                <w:szCs w:val="20"/>
                <w:lang w:eastAsia="en-NZ"/>
              </w:rPr>
            </w:pPr>
          </w:p>
        </w:tc>
        <w:tc>
          <w:tcPr>
            <w:tcW w:w="2643" w:type="pct"/>
            <w:tcBorders>
              <w:left w:val="single" w:sz="4" w:space="0" w:color="0070C0"/>
              <w:bottom w:val="single" w:sz="4" w:space="0" w:color="0070C0"/>
              <w:right w:val="single" w:sz="4" w:space="0" w:color="0070C0"/>
            </w:tcBorders>
            <w:shd w:val="clear" w:color="auto" w:fill="auto"/>
            <w:vAlign w:val="center"/>
          </w:tcPr>
          <w:p w14:paraId="57158893" w14:textId="77777777" w:rsidR="008B0F6C" w:rsidRPr="00C8082E" w:rsidRDefault="008B0F6C" w:rsidP="00C8082E">
            <w:pPr>
              <w:spacing w:after="0" w:line="240" w:lineRule="auto"/>
              <w:rPr>
                <w:lang w:eastAsia="en-NZ"/>
              </w:rPr>
            </w:pPr>
            <w:r w:rsidRPr="00C8082E">
              <w:rPr>
                <w:lang w:eastAsia="en-NZ"/>
              </w:rPr>
              <w:t>1.1.4 Climate insights and engagement</w:t>
            </w:r>
          </w:p>
        </w:tc>
      </w:tr>
      <w:tr w:rsidR="001E538D" w:rsidRPr="00B45684" w14:paraId="47187E67" w14:textId="77777777" w:rsidTr="003B03C6">
        <w:trPr>
          <w:trHeight w:val="243"/>
        </w:trPr>
        <w:tc>
          <w:tcPr>
            <w:tcW w:w="5000" w:type="pct"/>
            <w:gridSpan w:val="2"/>
            <w:tcBorders>
              <w:top w:val="nil"/>
              <w:left w:val="single" w:sz="8" w:space="0" w:color="4472C4"/>
              <w:bottom w:val="nil"/>
              <w:right w:val="single" w:sz="8" w:space="0" w:color="4472C4"/>
            </w:tcBorders>
            <w:shd w:val="clear" w:color="auto" w:fill="D8F1EA" w:themeFill="accent4" w:themeFillTint="33"/>
            <w:vAlign w:val="center"/>
            <w:hideMark/>
          </w:tcPr>
          <w:p w14:paraId="6354CBBA" w14:textId="77777777" w:rsidR="00BF1604" w:rsidRPr="003B03C6" w:rsidRDefault="00BF1604" w:rsidP="00C8082E">
            <w:pPr>
              <w:spacing w:after="0" w:line="240" w:lineRule="auto"/>
              <w:rPr>
                <w:b/>
                <w:sz w:val="20"/>
                <w:szCs w:val="20"/>
                <w:lang w:eastAsia="en-NZ"/>
              </w:rPr>
            </w:pPr>
            <w:r w:rsidRPr="003B03C6">
              <w:rPr>
                <w:b/>
                <w:sz w:val="20"/>
                <w:szCs w:val="20"/>
                <w:lang w:eastAsia="en-NZ"/>
              </w:rPr>
              <w:t>1.2 Māori and mana whenua partnerships</w:t>
            </w:r>
          </w:p>
        </w:tc>
      </w:tr>
      <w:tr w:rsidR="00BF1604" w:rsidRPr="00B45684" w14:paraId="0A1DADE0" w14:textId="77777777" w:rsidTr="00E22C79">
        <w:trPr>
          <w:trHeight w:val="20"/>
        </w:trPr>
        <w:tc>
          <w:tcPr>
            <w:tcW w:w="2357" w:type="pct"/>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11B61B79" w14:textId="77777777" w:rsidR="00BF1604" w:rsidRPr="003B03C6" w:rsidRDefault="00BF1604" w:rsidP="00C8082E">
            <w:pPr>
              <w:pStyle w:val="ListParagraph"/>
              <w:numPr>
                <w:ilvl w:val="0"/>
                <w:numId w:val="8"/>
              </w:numPr>
              <w:spacing w:after="0" w:line="240" w:lineRule="auto"/>
              <w:rPr>
                <w:color w:val="000000"/>
                <w:sz w:val="20"/>
                <w:szCs w:val="20"/>
                <w:lang w:eastAsia="en-NZ"/>
              </w:rPr>
            </w:pPr>
            <w:r w:rsidRPr="003B03C6">
              <w:rPr>
                <w:sz w:val="20"/>
                <w:szCs w:val="20"/>
                <w:lang w:eastAsia="en-NZ"/>
              </w:rPr>
              <w:t>To strengthen our partnerships and recognise the special place of Māori and mana whenua in Council decision-making.</w:t>
            </w:r>
          </w:p>
        </w:tc>
        <w:tc>
          <w:tcPr>
            <w:tcW w:w="2643" w:type="pct"/>
            <w:tcBorders>
              <w:top w:val="single" w:sz="8" w:space="0" w:color="4472C4"/>
              <w:left w:val="single" w:sz="8" w:space="0" w:color="4472C4"/>
              <w:right w:val="single" w:sz="8" w:space="0" w:color="4472C4"/>
            </w:tcBorders>
            <w:shd w:val="clear" w:color="auto" w:fill="auto"/>
            <w:vAlign w:val="center"/>
            <w:hideMark/>
          </w:tcPr>
          <w:p w14:paraId="1248B392" w14:textId="77777777" w:rsidR="00BF1604" w:rsidRPr="00C8082E" w:rsidRDefault="00BF1604" w:rsidP="00C8082E">
            <w:pPr>
              <w:spacing w:after="0" w:line="240" w:lineRule="auto"/>
              <w:rPr>
                <w:lang w:eastAsia="en-NZ"/>
              </w:rPr>
            </w:pPr>
            <w:r w:rsidRPr="00C8082E">
              <w:rPr>
                <w:lang w:eastAsia="en-NZ"/>
              </w:rPr>
              <w:t>1.2.1 Māori and mana whenua partnerships.</w:t>
            </w:r>
          </w:p>
        </w:tc>
      </w:tr>
      <w:tr w:rsidR="00BF1604" w:rsidRPr="00B45684" w14:paraId="47C372BA"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2FA428F1" w14:textId="77777777" w:rsidR="00BF1604" w:rsidRPr="003B03C6" w:rsidRDefault="00BF1604" w:rsidP="00C8082E">
            <w:pPr>
              <w:spacing w:after="0" w:line="240" w:lineRule="auto"/>
              <w:rPr>
                <w:b/>
                <w:sz w:val="20"/>
                <w:szCs w:val="20"/>
                <w:lang w:eastAsia="en-NZ"/>
              </w:rPr>
            </w:pPr>
            <w:r w:rsidRPr="003B03C6">
              <w:rPr>
                <w:b/>
                <w:sz w:val="20"/>
                <w:szCs w:val="20"/>
                <w:lang w:eastAsia="en-NZ"/>
              </w:rPr>
              <w:t xml:space="preserve">2.1 Parks, </w:t>
            </w:r>
            <w:proofErr w:type="gramStart"/>
            <w:r w:rsidRPr="003B03C6">
              <w:rPr>
                <w:b/>
                <w:sz w:val="20"/>
                <w:szCs w:val="20"/>
                <w:lang w:eastAsia="en-NZ"/>
              </w:rPr>
              <w:t>beaches</w:t>
            </w:r>
            <w:proofErr w:type="gramEnd"/>
            <w:r w:rsidRPr="003B03C6">
              <w:rPr>
                <w:b/>
                <w:sz w:val="20"/>
                <w:szCs w:val="20"/>
                <w:lang w:eastAsia="en-NZ"/>
              </w:rPr>
              <w:t xml:space="preserve"> and open spaces</w:t>
            </w:r>
          </w:p>
        </w:tc>
      </w:tr>
      <w:tr w:rsidR="008B0F6C" w:rsidRPr="00B45684" w14:paraId="7A8FE648" w14:textId="77777777" w:rsidTr="00E22C79">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7F3BC083" w14:textId="7777777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To provide access to green open spaces.</w:t>
            </w:r>
          </w:p>
          <w:p w14:paraId="0D34681C" w14:textId="7777777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To provide public places to congregate.</w:t>
            </w:r>
          </w:p>
          <w:p w14:paraId="48DDB23B" w14:textId="77777777" w:rsidR="008B0F6C" w:rsidRPr="003B03C6" w:rsidRDefault="008B0F6C" w:rsidP="00C8082E">
            <w:pPr>
              <w:pStyle w:val="ListParagraph"/>
              <w:numPr>
                <w:ilvl w:val="0"/>
                <w:numId w:val="8"/>
              </w:numPr>
              <w:spacing w:after="0" w:line="240" w:lineRule="auto"/>
              <w:rPr>
                <w:color w:val="000000"/>
                <w:sz w:val="20"/>
                <w:szCs w:val="20"/>
                <w:lang w:eastAsia="en-NZ"/>
              </w:rPr>
            </w:pPr>
            <w:r w:rsidRPr="003B03C6">
              <w:rPr>
                <w:sz w:val="20"/>
                <w:szCs w:val="20"/>
                <w:lang w:eastAsia="en-NZ"/>
              </w:rPr>
              <w:t>To provide access to recreational opportunities.</w:t>
            </w:r>
          </w:p>
          <w:p w14:paraId="66B2EB0D" w14:textId="7777777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To enhance biodiversity.</w:t>
            </w:r>
          </w:p>
          <w:p w14:paraId="301526DB" w14:textId="5E1C6916"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6807EDE" w14:textId="77777777" w:rsidR="008B0F6C" w:rsidRPr="00C8082E" w:rsidRDefault="008B0F6C" w:rsidP="00C8082E">
            <w:pPr>
              <w:spacing w:after="0" w:line="240" w:lineRule="auto"/>
              <w:rPr>
                <w:lang w:eastAsia="en-NZ"/>
              </w:rPr>
            </w:pPr>
            <w:r w:rsidRPr="00C8082E">
              <w:rPr>
                <w:lang w:eastAsia="en-NZ"/>
              </w:rPr>
              <w:t>2.1.1 Local parks and open spaces.</w:t>
            </w:r>
          </w:p>
        </w:tc>
      </w:tr>
      <w:tr w:rsidR="008B0F6C" w:rsidRPr="00B45684" w14:paraId="23B29EBA"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7D825DFA" w14:textId="1739D651"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D5C298C" w14:textId="77777777" w:rsidR="008B0F6C" w:rsidRPr="00C8082E" w:rsidRDefault="008B0F6C" w:rsidP="00C8082E">
            <w:pPr>
              <w:spacing w:after="0" w:line="240" w:lineRule="auto"/>
              <w:rPr>
                <w:lang w:eastAsia="en-NZ"/>
              </w:rPr>
            </w:pPr>
            <w:r w:rsidRPr="00C8082E">
              <w:rPr>
                <w:lang w:eastAsia="en-NZ"/>
              </w:rPr>
              <w:t>2.1.2 Botanical gardens.</w:t>
            </w:r>
          </w:p>
        </w:tc>
      </w:tr>
      <w:tr w:rsidR="008B0F6C" w:rsidRPr="00B45684" w14:paraId="78F6EB19"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16800842" w14:textId="0065AB33"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48C998C7" w14:textId="77777777" w:rsidR="008B0F6C" w:rsidRPr="00C8082E" w:rsidRDefault="008B0F6C" w:rsidP="00C8082E">
            <w:pPr>
              <w:spacing w:after="0" w:line="240" w:lineRule="auto"/>
              <w:rPr>
                <w:lang w:eastAsia="en-NZ"/>
              </w:rPr>
            </w:pPr>
            <w:r w:rsidRPr="00C8082E">
              <w:rPr>
                <w:lang w:eastAsia="en-NZ"/>
              </w:rPr>
              <w:t>2.1.3 Beaches and coast operations.</w:t>
            </w:r>
          </w:p>
        </w:tc>
      </w:tr>
      <w:tr w:rsidR="008B0F6C" w:rsidRPr="00B45684" w14:paraId="67FC42FD"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33A611FF" w14:textId="360BA3C0"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50D3D7B" w14:textId="77777777" w:rsidR="008B0F6C" w:rsidRPr="00C8082E" w:rsidRDefault="008B0F6C" w:rsidP="00C8082E">
            <w:pPr>
              <w:spacing w:after="0" w:line="240" w:lineRule="auto"/>
              <w:rPr>
                <w:lang w:eastAsia="en-NZ"/>
              </w:rPr>
            </w:pPr>
            <w:r w:rsidRPr="00C8082E">
              <w:rPr>
                <w:lang w:eastAsia="en-NZ"/>
              </w:rPr>
              <w:t>2.1.4 Roads open spaces.</w:t>
            </w:r>
          </w:p>
        </w:tc>
      </w:tr>
      <w:tr w:rsidR="008B0F6C" w:rsidRPr="00B45684" w14:paraId="701F954C"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53A2E3A9" w14:textId="624D494B"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2B04BEFC" w14:textId="77777777" w:rsidR="008B0F6C" w:rsidRPr="00C8082E" w:rsidRDefault="008B0F6C" w:rsidP="00C8082E">
            <w:pPr>
              <w:spacing w:after="0" w:line="240" w:lineRule="auto"/>
              <w:rPr>
                <w:lang w:eastAsia="en-NZ"/>
              </w:rPr>
            </w:pPr>
            <w:r w:rsidRPr="00C8082E">
              <w:rPr>
                <w:lang w:eastAsia="en-NZ"/>
              </w:rPr>
              <w:t>2.1.5 Town belts.</w:t>
            </w:r>
          </w:p>
        </w:tc>
      </w:tr>
      <w:tr w:rsidR="008B0F6C" w:rsidRPr="00B45684" w14:paraId="21049E28"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06AF76F4" w14:textId="4A71E57D"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14732950" w14:textId="77777777" w:rsidR="008B0F6C" w:rsidRPr="00C8082E" w:rsidRDefault="008B0F6C" w:rsidP="00C8082E">
            <w:pPr>
              <w:spacing w:after="0" w:line="240" w:lineRule="auto"/>
              <w:rPr>
                <w:lang w:eastAsia="en-NZ"/>
              </w:rPr>
            </w:pPr>
            <w:r w:rsidRPr="00C8082E">
              <w:rPr>
                <w:lang w:eastAsia="en-NZ"/>
              </w:rPr>
              <w:t>2.1.6 Community environmental initiatives.</w:t>
            </w:r>
          </w:p>
        </w:tc>
      </w:tr>
      <w:tr w:rsidR="008B0F6C" w:rsidRPr="00B45684" w14:paraId="441DFE9D"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493431EF" w14:textId="561F4F0C"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726C69A6" w14:textId="77777777" w:rsidR="008B0F6C" w:rsidRPr="00C8082E" w:rsidRDefault="008B0F6C" w:rsidP="00C8082E">
            <w:pPr>
              <w:spacing w:after="0" w:line="240" w:lineRule="auto"/>
              <w:rPr>
                <w:lang w:eastAsia="en-NZ"/>
              </w:rPr>
            </w:pPr>
            <w:r w:rsidRPr="00C8082E">
              <w:rPr>
                <w:lang w:eastAsia="en-NZ"/>
              </w:rPr>
              <w:t>2.1.7 Walkways.</w:t>
            </w:r>
          </w:p>
        </w:tc>
      </w:tr>
      <w:tr w:rsidR="008B0F6C" w:rsidRPr="00B45684" w14:paraId="00107E61" w14:textId="77777777" w:rsidTr="00E22C79">
        <w:trPr>
          <w:trHeight w:val="20"/>
        </w:trPr>
        <w:tc>
          <w:tcPr>
            <w:tcW w:w="2357" w:type="pct"/>
            <w:vMerge/>
            <w:tcBorders>
              <w:left w:val="single" w:sz="8" w:space="0" w:color="4472C4"/>
              <w:right w:val="single" w:sz="8" w:space="0" w:color="4472C4"/>
            </w:tcBorders>
            <w:shd w:val="clear" w:color="auto" w:fill="auto"/>
            <w:vAlign w:val="center"/>
            <w:hideMark/>
          </w:tcPr>
          <w:p w14:paraId="4DBDA9DF" w14:textId="171250F9" w:rsidR="008B0F6C" w:rsidRPr="003B03C6" w:rsidRDefault="008B0F6C"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02AABE1" w14:textId="77777777" w:rsidR="008B0F6C" w:rsidRPr="00C8082E" w:rsidRDefault="008B0F6C" w:rsidP="00C8082E">
            <w:pPr>
              <w:spacing w:after="0" w:line="240" w:lineRule="auto"/>
              <w:rPr>
                <w:lang w:eastAsia="en-NZ"/>
              </w:rPr>
            </w:pPr>
            <w:r w:rsidRPr="00C8082E">
              <w:rPr>
                <w:lang w:eastAsia="en-NZ"/>
              </w:rPr>
              <w:t>2.1.8 Biodiversity (pest management).</w:t>
            </w:r>
          </w:p>
        </w:tc>
      </w:tr>
      <w:tr w:rsidR="008B0F6C" w:rsidRPr="00B45684" w14:paraId="3ADDD45E" w14:textId="77777777" w:rsidTr="00E22C79">
        <w:trPr>
          <w:trHeight w:val="20"/>
        </w:trPr>
        <w:tc>
          <w:tcPr>
            <w:tcW w:w="2357" w:type="pct"/>
            <w:vMerge/>
            <w:tcBorders>
              <w:left w:val="single" w:sz="8" w:space="0" w:color="4472C4"/>
              <w:bottom w:val="single" w:sz="8" w:space="0" w:color="4472C4"/>
              <w:right w:val="single" w:sz="8" w:space="0" w:color="4472C4"/>
            </w:tcBorders>
            <w:shd w:val="clear" w:color="auto" w:fill="auto"/>
            <w:vAlign w:val="center"/>
            <w:hideMark/>
          </w:tcPr>
          <w:p w14:paraId="13CD0617" w14:textId="363838D4" w:rsidR="008B0F6C" w:rsidRPr="003B03C6" w:rsidRDefault="008B0F6C" w:rsidP="00C8082E">
            <w:pPr>
              <w:spacing w:after="0" w:line="240" w:lineRule="auto"/>
              <w:rPr>
                <w:sz w:val="20"/>
                <w:szCs w:val="20"/>
                <w:lang w:eastAsia="en-NZ"/>
              </w:rPr>
            </w:pPr>
          </w:p>
        </w:tc>
        <w:tc>
          <w:tcPr>
            <w:tcW w:w="2643" w:type="pct"/>
            <w:tcBorders>
              <w:top w:val="nil"/>
              <w:left w:val="nil"/>
              <w:bottom w:val="single" w:sz="8" w:space="0" w:color="4472C4"/>
              <w:right w:val="single" w:sz="8" w:space="0" w:color="4472C4"/>
            </w:tcBorders>
            <w:shd w:val="clear" w:color="auto" w:fill="auto"/>
            <w:vAlign w:val="center"/>
            <w:hideMark/>
          </w:tcPr>
          <w:p w14:paraId="3B6F60B5" w14:textId="77777777" w:rsidR="008B0F6C" w:rsidRPr="00C8082E" w:rsidRDefault="008B0F6C" w:rsidP="00C8082E">
            <w:pPr>
              <w:spacing w:after="0" w:line="240" w:lineRule="auto"/>
              <w:rPr>
                <w:lang w:eastAsia="en-NZ"/>
              </w:rPr>
            </w:pPr>
            <w:r w:rsidRPr="00C8082E">
              <w:rPr>
                <w:lang w:eastAsia="en-NZ"/>
              </w:rPr>
              <w:t>2.1.9 Waterfront public space.</w:t>
            </w:r>
          </w:p>
        </w:tc>
      </w:tr>
      <w:tr w:rsidR="00BF1604" w:rsidRPr="00B45684" w14:paraId="1C618B61"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6B28EEE4" w14:textId="2A2D359F" w:rsidR="00BF1604" w:rsidRPr="003B03C6" w:rsidRDefault="00BF1604" w:rsidP="00C8082E">
            <w:pPr>
              <w:spacing w:after="0" w:line="240" w:lineRule="auto"/>
              <w:rPr>
                <w:b/>
                <w:sz w:val="20"/>
                <w:szCs w:val="20"/>
                <w:lang w:eastAsia="en-NZ"/>
              </w:rPr>
            </w:pPr>
            <w:r w:rsidRPr="003B03C6">
              <w:rPr>
                <w:b/>
                <w:sz w:val="20"/>
                <w:szCs w:val="20"/>
                <w:lang w:eastAsia="en-NZ"/>
              </w:rPr>
              <w:t>2.2 Waste reduction and energy conservatio</w:t>
            </w:r>
            <w:r w:rsidR="001E538D" w:rsidRPr="003B03C6">
              <w:rPr>
                <w:b/>
                <w:sz w:val="20"/>
                <w:szCs w:val="20"/>
                <w:lang w:eastAsia="en-NZ"/>
              </w:rPr>
              <w:t>n</w:t>
            </w:r>
          </w:p>
        </w:tc>
      </w:tr>
      <w:tr w:rsidR="008B0F6C" w:rsidRPr="00B45684" w14:paraId="66E1E9F0" w14:textId="77777777" w:rsidTr="00E22C79">
        <w:trPr>
          <w:trHeight w:val="20"/>
        </w:trPr>
        <w:tc>
          <w:tcPr>
            <w:tcW w:w="2357" w:type="pct"/>
            <w:vMerge w:val="restart"/>
            <w:tcBorders>
              <w:top w:val="single" w:sz="8" w:space="0" w:color="4472C4"/>
              <w:left w:val="single" w:sz="8" w:space="0" w:color="4472C4"/>
              <w:right w:val="single" w:sz="8" w:space="0" w:color="4472C4"/>
            </w:tcBorders>
            <w:shd w:val="clear" w:color="auto" w:fill="auto"/>
            <w:vAlign w:val="center"/>
            <w:hideMark/>
          </w:tcPr>
          <w:p w14:paraId="652CC71A" w14:textId="77777777" w:rsidR="008B0F6C" w:rsidRPr="003B03C6" w:rsidRDefault="008B0F6C" w:rsidP="00C8082E">
            <w:pPr>
              <w:pStyle w:val="ListParagraph"/>
              <w:numPr>
                <w:ilvl w:val="0"/>
                <w:numId w:val="8"/>
              </w:numPr>
              <w:spacing w:after="0" w:line="240" w:lineRule="auto"/>
              <w:rPr>
                <w:sz w:val="20"/>
                <w:szCs w:val="20"/>
                <w:lang w:eastAsia="en-NZ"/>
              </w:rPr>
            </w:pPr>
            <w:r w:rsidRPr="003B03C6">
              <w:rPr>
                <w:sz w:val="20"/>
                <w:szCs w:val="20"/>
                <w:lang w:eastAsia="en-NZ"/>
              </w:rPr>
              <w:t>Reducing environmental impacts.</w:t>
            </w:r>
          </w:p>
        </w:tc>
        <w:tc>
          <w:tcPr>
            <w:tcW w:w="2643" w:type="pct"/>
            <w:tcBorders>
              <w:top w:val="single" w:sz="8" w:space="0" w:color="4472C4"/>
              <w:left w:val="single" w:sz="8" w:space="0" w:color="4472C4"/>
              <w:right w:val="single" w:sz="8" w:space="0" w:color="4472C4"/>
            </w:tcBorders>
            <w:shd w:val="clear" w:color="auto" w:fill="auto"/>
            <w:vAlign w:val="center"/>
            <w:hideMark/>
          </w:tcPr>
          <w:p w14:paraId="01DF1980" w14:textId="77777777" w:rsidR="008B0F6C" w:rsidRPr="00C8082E" w:rsidRDefault="008B0F6C" w:rsidP="00C8082E">
            <w:pPr>
              <w:spacing w:after="0" w:line="240" w:lineRule="auto"/>
              <w:rPr>
                <w:lang w:eastAsia="en-NZ"/>
              </w:rPr>
            </w:pPr>
            <w:r w:rsidRPr="00C8082E">
              <w:rPr>
                <w:lang w:eastAsia="en-NZ"/>
              </w:rPr>
              <w:t xml:space="preserve">2.2.1 Waste, minimisation, </w:t>
            </w:r>
            <w:proofErr w:type="gramStart"/>
            <w:r w:rsidRPr="00C8082E">
              <w:rPr>
                <w:lang w:eastAsia="en-NZ"/>
              </w:rPr>
              <w:t>disposal</w:t>
            </w:r>
            <w:proofErr w:type="gramEnd"/>
            <w:r w:rsidRPr="00C8082E">
              <w:rPr>
                <w:lang w:eastAsia="en-NZ"/>
              </w:rPr>
              <w:t xml:space="preserve"> and recycling.</w:t>
            </w:r>
          </w:p>
        </w:tc>
      </w:tr>
      <w:tr w:rsidR="008B0F6C" w:rsidRPr="00B45684" w14:paraId="6F2C537F" w14:textId="77777777" w:rsidTr="00E22C79">
        <w:trPr>
          <w:trHeight w:val="20"/>
        </w:trPr>
        <w:tc>
          <w:tcPr>
            <w:tcW w:w="2357" w:type="pct"/>
            <w:vMerge/>
            <w:tcBorders>
              <w:left w:val="single" w:sz="8" w:space="0" w:color="4472C4"/>
              <w:right w:val="single" w:sz="8" w:space="0" w:color="4472C4"/>
            </w:tcBorders>
            <w:vAlign w:val="center"/>
            <w:hideMark/>
          </w:tcPr>
          <w:p w14:paraId="03D87D00" w14:textId="77777777" w:rsidR="008B0F6C" w:rsidRPr="003B03C6" w:rsidRDefault="008B0F6C" w:rsidP="00C8082E">
            <w:pPr>
              <w:spacing w:after="0" w:line="240" w:lineRule="auto"/>
              <w:rPr>
                <w:sz w:val="20"/>
                <w:szCs w:val="20"/>
                <w:lang w:eastAsia="en-NZ"/>
              </w:rPr>
            </w:pPr>
          </w:p>
        </w:tc>
        <w:tc>
          <w:tcPr>
            <w:tcW w:w="2643" w:type="pct"/>
            <w:tcBorders>
              <w:top w:val="nil"/>
              <w:left w:val="single" w:sz="8" w:space="0" w:color="4472C4"/>
              <w:bottom w:val="nil"/>
              <w:right w:val="single" w:sz="8" w:space="0" w:color="4472C4"/>
            </w:tcBorders>
            <w:shd w:val="clear" w:color="auto" w:fill="auto"/>
            <w:vAlign w:val="center"/>
            <w:hideMark/>
          </w:tcPr>
          <w:p w14:paraId="23402731" w14:textId="77777777" w:rsidR="008B0F6C" w:rsidRPr="00C8082E" w:rsidRDefault="008B0F6C" w:rsidP="00C8082E">
            <w:pPr>
              <w:spacing w:after="0" w:line="240" w:lineRule="auto"/>
              <w:rPr>
                <w:lang w:eastAsia="en-NZ"/>
              </w:rPr>
            </w:pPr>
            <w:r w:rsidRPr="00C8082E">
              <w:rPr>
                <w:lang w:eastAsia="en-NZ"/>
              </w:rPr>
              <w:t>2.2.2 Closed landfills aftercare.</w:t>
            </w:r>
          </w:p>
        </w:tc>
      </w:tr>
      <w:tr w:rsidR="008B0F6C" w:rsidRPr="00B45684" w14:paraId="2338F211" w14:textId="77777777" w:rsidTr="00E22C79">
        <w:trPr>
          <w:trHeight w:val="318"/>
        </w:trPr>
        <w:tc>
          <w:tcPr>
            <w:tcW w:w="2357" w:type="pct"/>
            <w:vMerge/>
            <w:tcBorders>
              <w:left w:val="single" w:sz="8" w:space="0" w:color="4472C4"/>
              <w:bottom w:val="single" w:sz="4" w:space="0" w:color="0070C0"/>
              <w:right w:val="single" w:sz="8" w:space="0" w:color="4472C4"/>
            </w:tcBorders>
            <w:vAlign w:val="center"/>
            <w:hideMark/>
          </w:tcPr>
          <w:p w14:paraId="128C2108" w14:textId="77777777" w:rsidR="008B0F6C" w:rsidRPr="003B03C6" w:rsidRDefault="008B0F6C" w:rsidP="00C8082E">
            <w:pPr>
              <w:spacing w:after="0" w:line="240" w:lineRule="auto"/>
              <w:rPr>
                <w:sz w:val="20"/>
                <w:szCs w:val="20"/>
                <w:lang w:eastAsia="en-NZ"/>
              </w:rPr>
            </w:pPr>
          </w:p>
        </w:tc>
        <w:tc>
          <w:tcPr>
            <w:tcW w:w="2643" w:type="pct"/>
            <w:tcBorders>
              <w:top w:val="nil"/>
              <w:left w:val="single" w:sz="8" w:space="0" w:color="4472C4"/>
              <w:bottom w:val="single" w:sz="4" w:space="0" w:color="0070C0"/>
              <w:right w:val="single" w:sz="8" w:space="0" w:color="4472C4"/>
            </w:tcBorders>
            <w:shd w:val="clear" w:color="auto" w:fill="auto"/>
            <w:vAlign w:val="center"/>
            <w:hideMark/>
          </w:tcPr>
          <w:p w14:paraId="24DBE6FB" w14:textId="77777777" w:rsidR="008B0F6C" w:rsidRPr="00C8082E" w:rsidRDefault="008B0F6C" w:rsidP="00C8082E">
            <w:pPr>
              <w:spacing w:after="0" w:line="240" w:lineRule="auto"/>
              <w:rPr>
                <w:lang w:eastAsia="en-NZ"/>
              </w:rPr>
            </w:pPr>
            <w:r w:rsidRPr="00C8082E">
              <w:rPr>
                <w:lang w:eastAsia="en-NZ"/>
              </w:rPr>
              <w:t>2.2.3 Energy efficiency and conservation.</w:t>
            </w:r>
          </w:p>
        </w:tc>
      </w:tr>
      <w:tr w:rsidR="00926718" w:rsidRPr="00B45684" w14:paraId="7832463E" w14:textId="77777777" w:rsidTr="003B03C6">
        <w:trPr>
          <w:trHeight w:val="20"/>
        </w:trPr>
        <w:tc>
          <w:tcPr>
            <w:tcW w:w="5000" w:type="pct"/>
            <w:gridSpan w:val="2"/>
            <w:tcBorders>
              <w:top w:val="single" w:sz="4" w:space="0" w:color="0070C0"/>
              <w:left w:val="single" w:sz="4" w:space="0" w:color="0070C0"/>
              <w:bottom w:val="single" w:sz="4" w:space="0" w:color="0070C0"/>
              <w:right w:val="single" w:sz="4" w:space="0" w:color="0070C0"/>
            </w:tcBorders>
            <w:shd w:val="clear" w:color="auto" w:fill="D8F1EA" w:themeFill="accent4" w:themeFillTint="33"/>
            <w:vAlign w:val="center"/>
            <w:hideMark/>
          </w:tcPr>
          <w:p w14:paraId="5AAB4992" w14:textId="77777777" w:rsidR="00BF1604" w:rsidRPr="003B03C6" w:rsidRDefault="00BF1604" w:rsidP="00C8082E">
            <w:pPr>
              <w:spacing w:after="0" w:line="240" w:lineRule="auto"/>
              <w:rPr>
                <w:b/>
                <w:sz w:val="20"/>
                <w:szCs w:val="20"/>
                <w:lang w:eastAsia="en-NZ"/>
              </w:rPr>
            </w:pPr>
            <w:r w:rsidRPr="003B03C6">
              <w:rPr>
                <w:b/>
                <w:sz w:val="20"/>
                <w:szCs w:val="20"/>
                <w:lang w:eastAsia="en-NZ"/>
              </w:rPr>
              <w:t>2.3 Water</w:t>
            </w:r>
          </w:p>
        </w:tc>
      </w:tr>
      <w:tr w:rsidR="001E538D" w:rsidRPr="00B45684" w14:paraId="3BDCC41A" w14:textId="77777777" w:rsidTr="00E22C79">
        <w:trPr>
          <w:trHeight w:val="20"/>
        </w:trPr>
        <w:tc>
          <w:tcPr>
            <w:tcW w:w="2357" w:type="pct"/>
            <w:vMerge w:val="restart"/>
            <w:tcBorders>
              <w:top w:val="single" w:sz="4" w:space="0" w:color="0070C0"/>
              <w:left w:val="single" w:sz="8" w:space="0" w:color="4472C4"/>
              <w:right w:val="single" w:sz="8" w:space="0" w:color="4472C4"/>
            </w:tcBorders>
            <w:shd w:val="clear" w:color="auto" w:fill="auto"/>
            <w:vAlign w:val="center"/>
            <w:hideMark/>
          </w:tcPr>
          <w:p w14:paraId="3BBDC16B" w14:textId="77777777" w:rsidR="001E538D" w:rsidRPr="003B03C6" w:rsidRDefault="001E538D" w:rsidP="00C8082E">
            <w:pPr>
              <w:pStyle w:val="ListParagraph"/>
              <w:numPr>
                <w:ilvl w:val="0"/>
                <w:numId w:val="8"/>
              </w:numPr>
              <w:spacing w:after="0" w:line="240" w:lineRule="auto"/>
              <w:rPr>
                <w:color w:val="000000"/>
                <w:sz w:val="20"/>
                <w:szCs w:val="20"/>
                <w:lang w:eastAsia="en-NZ"/>
              </w:rPr>
            </w:pPr>
            <w:r w:rsidRPr="003B03C6">
              <w:rPr>
                <w:sz w:val="20"/>
                <w:szCs w:val="20"/>
                <w:lang w:eastAsia="en-NZ"/>
              </w:rPr>
              <w:t>To increase security of potable and stored water.</w:t>
            </w:r>
          </w:p>
        </w:tc>
        <w:tc>
          <w:tcPr>
            <w:tcW w:w="2643" w:type="pct"/>
            <w:tcBorders>
              <w:top w:val="single" w:sz="4" w:space="0" w:color="0070C0"/>
              <w:left w:val="nil"/>
              <w:bottom w:val="nil"/>
              <w:right w:val="single" w:sz="8" w:space="0" w:color="4472C4"/>
            </w:tcBorders>
            <w:shd w:val="clear" w:color="auto" w:fill="auto"/>
            <w:vAlign w:val="center"/>
            <w:hideMark/>
          </w:tcPr>
          <w:p w14:paraId="79B1FA50" w14:textId="77777777" w:rsidR="001E538D" w:rsidRPr="00C8082E" w:rsidRDefault="001E538D" w:rsidP="00C8082E">
            <w:pPr>
              <w:spacing w:after="0" w:line="240" w:lineRule="auto"/>
              <w:rPr>
                <w:lang w:eastAsia="en-NZ"/>
              </w:rPr>
            </w:pPr>
            <w:r w:rsidRPr="00C8082E">
              <w:rPr>
                <w:lang w:eastAsia="en-NZ"/>
              </w:rPr>
              <w:t>2.3.1 Water network.</w:t>
            </w:r>
          </w:p>
        </w:tc>
      </w:tr>
      <w:tr w:rsidR="001E538D" w:rsidRPr="00B45684" w14:paraId="79988D7F" w14:textId="77777777" w:rsidTr="00E22C79">
        <w:trPr>
          <w:trHeight w:val="20"/>
        </w:trPr>
        <w:tc>
          <w:tcPr>
            <w:tcW w:w="2357" w:type="pct"/>
            <w:vMerge/>
            <w:tcBorders>
              <w:left w:val="single" w:sz="8" w:space="0" w:color="4472C4"/>
              <w:right w:val="single" w:sz="8" w:space="0" w:color="4472C4"/>
            </w:tcBorders>
            <w:vAlign w:val="center"/>
            <w:hideMark/>
          </w:tcPr>
          <w:p w14:paraId="1F5BE8CC" w14:textId="77777777" w:rsidR="001E538D" w:rsidRPr="003B03C6" w:rsidRDefault="001E538D" w:rsidP="00C8082E">
            <w:pPr>
              <w:spacing w:after="0" w:line="240" w:lineRule="auto"/>
              <w:rPr>
                <w:sz w:val="20"/>
                <w:szCs w:val="20"/>
                <w:lang w:eastAsia="en-NZ"/>
              </w:rPr>
            </w:pPr>
          </w:p>
        </w:tc>
        <w:tc>
          <w:tcPr>
            <w:tcW w:w="2643" w:type="pct"/>
            <w:tcBorders>
              <w:top w:val="nil"/>
              <w:left w:val="single" w:sz="8" w:space="0" w:color="4472C4"/>
              <w:bottom w:val="nil"/>
              <w:right w:val="single" w:sz="8" w:space="0" w:color="4472C4"/>
            </w:tcBorders>
            <w:shd w:val="clear" w:color="auto" w:fill="auto"/>
            <w:vAlign w:val="center"/>
            <w:hideMark/>
          </w:tcPr>
          <w:p w14:paraId="23FE9B4D" w14:textId="77777777" w:rsidR="001E538D" w:rsidRPr="00C8082E" w:rsidRDefault="001E538D" w:rsidP="00C8082E">
            <w:pPr>
              <w:spacing w:after="0" w:line="240" w:lineRule="auto"/>
              <w:rPr>
                <w:lang w:eastAsia="en-NZ"/>
              </w:rPr>
            </w:pPr>
            <w:r w:rsidRPr="00C8082E">
              <w:rPr>
                <w:lang w:eastAsia="en-NZ"/>
              </w:rPr>
              <w:t>2.3.2 Water collection and treatment.</w:t>
            </w:r>
          </w:p>
        </w:tc>
      </w:tr>
      <w:tr w:rsidR="00BF1604" w:rsidRPr="00B45684" w14:paraId="7EF284A2" w14:textId="77777777" w:rsidTr="003B03C6">
        <w:trPr>
          <w:trHeight w:val="20"/>
        </w:trPr>
        <w:tc>
          <w:tcPr>
            <w:tcW w:w="5000" w:type="pct"/>
            <w:gridSpan w:val="2"/>
            <w:tcBorders>
              <w:top w:val="single" w:sz="8" w:space="0" w:color="4472C4"/>
              <w:left w:val="single" w:sz="8" w:space="0" w:color="4472C4"/>
              <w:right w:val="single" w:sz="8" w:space="0" w:color="4472C4"/>
            </w:tcBorders>
            <w:shd w:val="clear" w:color="auto" w:fill="D8F1EA" w:themeFill="accent4" w:themeFillTint="33"/>
            <w:vAlign w:val="center"/>
            <w:hideMark/>
          </w:tcPr>
          <w:p w14:paraId="6C7927A3" w14:textId="77777777" w:rsidR="00BF1604" w:rsidRPr="003B03C6" w:rsidRDefault="00BF1604" w:rsidP="00C8082E">
            <w:pPr>
              <w:spacing w:after="0" w:line="240" w:lineRule="auto"/>
              <w:rPr>
                <w:b/>
                <w:sz w:val="20"/>
                <w:szCs w:val="20"/>
                <w:lang w:eastAsia="en-NZ"/>
              </w:rPr>
            </w:pPr>
            <w:r w:rsidRPr="003B03C6">
              <w:rPr>
                <w:b/>
                <w:sz w:val="20"/>
                <w:szCs w:val="20"/>
                <w:lang w:eastAsia="en-NZ"/>
              </w:rPr>
              <w:t>2.4 Wastewater</w:t>
            </w:r>
          </w:p>
        </w:tc>
      </w:tr>
      <w:tr w:rsidR="001E538D" w:rsidRPr="00B45684" w14:paraId="03C561ED" w14:textId="77777777" w:rsidTr="00E22C79">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38D734C3" w14:textId="77777777" w:rsidR="001E538D" w:rsidRPr="003B03C6" w:rsidRDefault="001E538D" w:rsidP="00C8082E">
            <w:pPr>
              <w:pStyle w:val="ListParagraph"/>
              <w:numPr>
                <w:ilvl w:val="0"/>
                <w:numId w:val="8"/>
              </w:numPr>
              <w:spacing w:after="0" w:line="240" w:lineRule="auto"/>
              <w:rPr>
                <w:sz w:val="20"/>
                <w:szCs w:val="20"/>
                <w:lang w:eastAsia="en-NZ"/>
              </w:rPr>
            </w:pPr>
            <w:r w:rsidRPr="003B03C6">
              <w:rPr>
                <w:sz w:val="20"/>
                <w:szCs w:val="20"/>
                <w:lang w:eastAsia="en-NZ"/>
              </w:rPr>
              <w:t>For public and environmental health.</w:t>
            </w:r>
          </w:p>
        </w:tc>
        <w:tc>
          <w:tcPr>
            <w:tcW w:w="2643" w:type="pct"/>
            <w:tcBorders>
              <w:top w:val="nil"/>
              <w:left w:val="nil"/>
              <w:right w:val="single" w:sz="8" w:space="0" w:color="4472C4"/>
            </w:tcBorders>
            <w:shd w:val="clear" w:color="auto" w:fill="auto"/>
            <w:vAlign w:val="center"/>
            <w:hideMark/>
          </w:tcPr>
          <w:p w14:paraId="330FE4B2" w14:textId="77777777" w:rsidR="001E538D" w:rsidRPr="00C8082E" w:rsidRDefault="001E538D" w:rsidP="00C8082E">
            <w:pPr>
              <w:spacing w:after="0" w:line="240" w:lineRule="auto"/>
              <w:rPr>
                <w:lang w:eastAsia="en-NZ"/>
              </w:rPr>
            </w:pPr>
            <w:r w:rsidRPr="00C8082E">
              <w:rPr>
                <w:lang w:eastAsia="en-NZ"/>
              </w:rPr>
              <w:t>2.4.1 Sewage collection and disposal.</w:t>
            </w:r>
          </w:p>
        </w:tc>
      </w:tr>
      <w:tr w:rsidR="001E538D" w:rsidRPr="00B45684" w14:paraId="0292CC33" w14:textId="77777777" w:rsidTr="00E22C79">
        <w:trPr>
          <w:trHeight w:val="20"/>
        </w:trPr>
        <w:tc>
          <w:tcPr>
            <w:tcW w:w="2357" w:type="pct"/>
            <w:vMerge/>
            <w:tcBorders>
              <w:left w:val="single" w:sz="8" w:space="0" w:color="4472C4"/>
              <w:bottom w:val="single" w:sz="4" w:space="0" w:color="0070C0"/>
              <w:right w:val="single" w:sz="8" w:space="0" w:color="4472C4"/>
            </w:tcBorders>
            <w:vAlign w:val="center"/>
            <w:hideMark/>
          </w:tcPr>
          <w:p w14:paraId="464A6BBB" w14:textId="77777777" w:rsidR="001E538D" w:rsidRPr="003B03C6" w:rsidRDefault="001E538D" w:rsidP="00C8082E">
            <w:pPr>
              <w:spacing w:after="0" w:line="240" w:lineRule="auto"/>
              <w:rPr>
                <w:sz w:val="20"/>
                <w:szCs w:val="20"/>
                <w:lang w:eastAsia="en-NZ"/>
              </w:rPr>
            </w:pPr>
          </w:p>
        </w:tc>
        <w:tc>
          <w:tcPr>
            <w:tcW w:w="2643" w:type="pct"/>
            <w:tcBorders>
              <w:top w:val="nil"/>
              <w:left w:val="single" w:sz="8" w:space="0" w:color="4472C4"/>
              <w:bottom w:val="single" w:sz="4" w:space="0" w:color="0070C0"/>
              <w:right w:val="single" w:sz="8" w:space="0" w:color="4472C4"/>
            </w:tcBorders>
            <w:shd w:val="clear" w:color="auto" w:fill="auto"/>
            <w:vAlign w:val="center"/>
            <w:hideMark/>
          </w:tcPr>
          <w:p w14:paraId="3013CC56" w14:textId="77777777" w:rsidR="001E538D" w:rsidRPr="00C8082E" w:rsidRDefault="001E538D" w:rsidP="00C8082E">
            <w:pPr>
              <w:spacing w:after="0" w:line="240" w:lineRule="auto"/>
              <w:rPr>
                <w:lang w:eastAsia="en-NZ"/>
              </w:rPr>
            </w:pPr>
            <w:r w:rsidRPr="00C8082E">
              <w:rPr>
                <w:lang w:eastAsia="en-NZ"/>
              </w:rPr>
              <w:t>2.4.2 Sewage treatment.</w:t>
            </w:r>
          </w:p>
        </w:tc>
      </w:tr>
      <w:tr w:rsidR="00926718" w:rsidRPr="00B45684" w14:paraId="0DC15A2C" w14:textId="77777777" w:rsidTr="003B03C6">
        <w:trPr>
          <w:trHeight w:val="20"/>
        </w:trPr>
        <w:tc>
          <w:tcPr>
            <w:tcW w:w="5000" w:type="pct"/>
            <w:gridSpan w:val="2"/>
            <w:tcBorders>
              <w:top w:val="single" w:sz="4" w:space="0" w:color="0070C0"/>
              <w:left w:val="single" w:sz="4" w:space="0" w:color="0070C0"/>
              <w:bottom w:val="single" w:sz="4" w:space="0" w:color="0070C0"/>
              <w:right w:val="single" w:sz="4" w:space="0" w:color="0070C0"/>
            </w:tcBorders>
            <w:shd w:val="clear" w:color="auto" w:fill="D8F1EA" w:themeFill="accent4" w:themeFillTint="33"/>
            <w:vAlign w:val="center"/>
            <w:hideMark/>
          </w:tcPr>
          <w:p w14:paraId="54B0628B" w14:textId="77777777" w:rsidR="00BF1604" w:rsidRPr="003B03C6" w:rsidRDefault="00BF1604" w:rsidP="00C8082E">
            <w:pPr>
              <w:spacing w:after="0" w:line="240" w:lineRule="auto"/>
              <w:rPr>
                <w:b/>
                <w:sz w:val="20"/>
                <w:szCs w:val="20"/>
                <w:lang w:eastAsia="en-NZ"/>
              </w:rPr>
            </w:pPr>
            <w:r w:rsidRPr="003B03C6">
              <w:rPr>
                <w:b/>
                <w:sz w:val="20"/>
                <w:szCs w:val="20"/>
                <w:lang w:eastAsia="en-NZ"/>
              </w:rPr>
              <w:t>2.5 Stormwater</w:t>
            </w:r>
          </w:p>
        </w:tc>
      </w:tr>
      <w:tr w:rsidR="00777492" w:rsidRPr="00B45684" w14:paraId="11BC61FA" w14:textId="77777777" w:rsidTr="001E538D">
        <w:trPr>
          <w:trHeight w:val="20"/>
        </w:trPr>
        <w:tc>
          <w:tcPr>
            <w:tcW w:w="2357" w:type="pct"/>
            <w:tcBorders>
              <w:top w:val="single" w:sz="4" w:space="0" w:color="0070C0"/>
              <w:left w:val="single" w:sz="8" w:space="0" w:color="4472C4"/>
              <w:bottom w:val="single" w:sz="4" w:space="0" w:color="0070C0"/>
              <w:right w:val="single" w:sz="8" w:space="0" w:color="4472C4"/>
            </w:tcBorders>
            <w:shd w:val="clear" w:color="auto" w:fill="auto"/>
            <w:vAlign w:val="center"/>
            <w:hideMark/>
          </w:tcPr>
          <w:p w14:paraId="4DAD1523" w14:textId="77777777" w:rsidR="00BF1604" w:rsidRPr="003B03C6" w:rsidRDefault="00BF1604" w:rsidP="00C8082E">
            <w:pPr>
              <w:pStyle w:val="ListParagraph"/>
              <w:numPr>
                <w:ilvl w:val="0"/>
                <w:numId w:val="8"/>
              </w:numPr>
              <w:spacing w:after="0" w:line="240" w:lineRule="auto"/>
              <w:rPr>
                <w:sz w:val="20"/>
                <w:szCs w:val="20"/>
                <w:lang w:eastAsia="en-NZ"/>
              </w:rPr>
            </w:pPr>
            <w:r w:rsidRPr="003B03C6">
              <w:rPr>
                <w:sz w:val="20"/>
                <w:szCs w:val="20"/>
                <w:lang w:eastAsia="en-NZ"/>
              </w:rPr>
              <w:t>To protect people, property and the environment from flooding and storm run-off.</w:t>
            </w:r>
          </w:p>
        </w:tc>
        <w:tc>
          <w:tcPr>
            <w:tcW w:w="2643" w:type="pct"/>
            <w:tcBorders>
              <w:top w:val="single" w:sz="4" w:space="0" w:color="0070C0"/>
              <w:left w:val="single" w:sz="8" w:space="0" w:color="4472C4"/>
              <w:bottom w:val="single" w:sz="4" w:space="0" w:color="0070C0"/>
              <w:right w:val="single" w:sz="8" w:space="0" w:color="4472C4"/>
            </w:tcBorders>
            <w:shd w:val="clear" w:color="auto" w:fill="auto"/>
            <w:vAlign w:val="center"/>
            <w:hideMark/>
          </w:tcPr>
          <w:p w14:paraId="0410C0AD" w14:textId="77777777" w:rsidR="00BF1604" w:rsidRPr="00C8082E" w:rsidRDefault="00BF1604" w:rsidP="00C8082E">
            <w:pPr>
              <w:spacing w:after="0" w:line="240" w:lineRule="auto"/>
              <w:rPr>
                <w:lang w:eastAsia="en-NZ"/>
              </w:rPr>
            </w:pPr>
            <w:r w:rsidRPr="00C8082E">
              <w:rPr>
                <w:lang w:eastAsia="en-NZ"/>
              </w:rPr>
              <w:t>2.5.1 Stormwater management.</w:t>
            </w:r>
          </w:p>
        </w:tc>
      </w:tr>
      <w:tr w:rsidR="00926718" w:rsidRPr="00B45684" w14:paraId="4CD38EA3" w14:textId="77777777" w:rsidTr="003B03C6">
        <w:trPr>
          <w:trHeight w:val="20"/>
        </w:trPr>
        <w:tc>
          <w:tcPr>
            <w:tcW w:w="5000" w:type="pct"/>
            <w:gridSpan w:val="2"/>
            <w:tcBorders>
              <w:top w:val="single" w:sz="4" w:space="0" w:color="0070C0"/>
              <w:left w:val="single" w:sz="4" w:space="0" w:color="0070C0"/>
              <w:bottom w:val="single" w:sz="4" w:space="0" w:color="0070C0"/>
              <w:right w:val="single" w:sz="4" w:space="0" w:color="0070C0"/>
            </w:tcBorders>
            <w:shd w:val="clear" w:color="auto" w:fill="D8F1EA" w:themeFill="accent4" w:themeFillTint="33"/>
            <w:vAlign w:val="center"/>
            <w:hideMark/>
          </w:tcPr>
          <w:p w14:paraId="03075EFC" w14:textId="77777777" w:rsidR="00BF1604" w:rsidRPr="003B03C6" w:rsidRDefault="00BF1604" w:rsidP="00C8082E">
            <w:pPr>
              <w:spacing w:after="0" w:line="240" w:lineRule="auto"/>
              <w:rPr>
                <w:b/>
                <w:sz w:val="20"/>
                <w:szCs w:val="20"/>
                <w:lang w:eastAsia="en-NZ"/>
              </w:rPr>
            </w:pPr>
            <w:r w:rsidRPr="003B03C6">
              <w:rPr>
                <w:b/>
                <w:sz w:val="20"/>
                <w:szCs w:val="20"/>
                <w:lang w:eastAsia="en-NZ"/>
              </w:rPr>
              <w:t>2.6 Conservation attractions</w:t>
            </w:r>
          </w:p>
        </w:tc>
      </w:tr>
      <w:tr w:rsidR="001E538D" w:rsidRPr="00B45684" w14:paraId="67244E15" w14:textId="77777777" w:rsidTr="00105151">
        <w:trPr>
          <w:trHeight w:val="972"/>
        </w:trPr>
        <w:tc>
          <w:tcPr>
            <w:tcW w:w="2357" w:type="pct"/>
            <w:tcBorders>
              <w:top w:val="single" w:sz="4" w:space="0" w:color="0070C0"/>
              <w:left w:val="single" w:sz="8" w:space="0" w:color="4472C4"/>
              <w:right w:val="single" w:sz="8" w:space="0" w:color="4472C4"/>
            </w:tcBorders>
            <w:shd w:val="clear" w:color="auto" w:fill="auto"/>
            <w:vAlign w:val="center"/>
            <w:hideMark/>
          </w:tcPr>
          <w:p w14:paraId="066ED852" w14:textId="77777777" w:rsidR="001E538D" w:rsidRPr="003B03C6" w:rsidRDefault="001E538D" w:rsidP="00C8082E">
            <w:pPr>
              <w:pStyle w:val="ListParagraph"/>
              <w:numPr>
                <w:ilvl w:val="0"/>
                <w:numId w:val="8"/>
              </w:numPr>
              <w:spacing w:after="0" w:line="240" w:lineRule="auto"/>
              <w:rPr>
                <w:sz w:val="20"/>
                <w:szCs w:val="20"/>
                <w:lang w:eastAsia="en-NZ"/>
              </w:rPr>
            </w:pPr>
            <w:r w:rsidRPr="003B03C6">
              <w:rPr>
                <w:sz w:val="20"/>
                <w:szCs w:val="20"/>
                <w:lang w:eastAsia="en-NZ"/>
              </w:rPr>
              <w:t xml:space="preserve">For conservation and biodiversity. </w:t>
            </w:r>
          </w:p>
          <w:p w14:paraId="6DD41147" w14:textId="77777777" w:rsidR="001E538D" w:rsidRPr="003B03C6" w:rsidRDefault="001E538D" w:rsidP="00C8082E">
            <w:pPr>
              <w:pStyle w:val="ListParagraph"/>
              <w:numPr>
                <w:ilvl w:val="0"/>
                <w:numId w:val="8"/>
              </w:numPr>
              <w:spacing w:after="0" w:line="240" w:lineRule="auto"/>
              <w:rPr>
                <w:sz w:val="20"/>
                <w:szCs w:val="20"/>
                <w:lang w:eastAsia="en-NZ"/>
              </w:rPr>
            </w:pPr>
            <w:r w:rsidRPr="003B03C6">
              <w:rPr>
                <w:sz w:val="20"/>
                <w:szCs w:val="20"/>
                <w:lang w:eastAsia="en-NZ"/>
              </w:rPr>
              <w:t>To attract visitors.</w:t>
            </w:r>
          </w:p>
          <w:p w14:paraId="6B13D9AF" w14:textId="5C7E2FAF" w:rsidR="001E538D" w:rsidRPr="003B03C6" w:rsidRDefault="001E538D" w:rsidP="00C8082E">
            <w:pPr>
              <w:pStyle w:val="ListParagraph"/>
              <w:numPr>
                <w:ilvl w:val="0"/>
                <w:numId w:val="8"/>
              </w:numPr>
              <w:spacing w:after="0" w:line="240" w:lineRule="auto"/>
              <w:rPr>
                <w:sz w:val="20"/>
                <w:szCs w:val="20"/>
                <w:lang w:eastAsia="en-NZ"/>
              </w:rPr>
            </w:pPr>
            <w:r w:rsidRPr="003B03C6">
              <w:rPr>
                <w:sz w:val="20"/>
                <w:szCs w:val="20"/>
                <w:lang w:eastAsia="en-NZ"/>
              </w:rPr>
              <w:t>To protect flora and fauna.</w:t>
            </w:r>
          </w:p>
        </w:tc>
        <w:tc>
          <w:tcPr>
            <w:tcW w:w="2643" w:type="pct"/>
            <w:tcBorders>
              <w:top w:val="single" w:sz="4" w:space="0" w:color="0070C0"/>
              <w:left w:val="single" w:sz="8" w:space="0" w:color="4472C4"/>
              <w:right w:val="single" w:sz="8" w:space="0" w:color="4472C4"/>
            </w:tcBorders>
            <w:shd w:val="clear" w:color="auto" w:fill="auto"/>
            <w:vAlign w:val="center"/>
            <w:hideMark/>
          </w:tcPr>
          <w:p w14:paraId="7392F094" w14:textId="77777777" w:rsidR="001E538D" w:rsidRPr="00C8082E" w:rsidRDefault="001E538D" w:rsidP="00C8082E">
            <w:pPr>
              <w:spacing w:after="0" w:line="240" w:lineRule="auto"/>
              <w:rPr>
                <w:lang w:eastAsia="en-NZ"/>
              </w:rPr>
            </w:pPr>
            <w:r w:rsidRPr="00C8082E">
              <w:rPr>
                <w:lang w:eastAsia="en-NZ"/>
              </w:rPr>
              <w:t>2.6.1 Conservation visitor attractions.</w:t>
            </w:r>
          </w:p>
        </w:tc>
      </w:tr>
      <w:tr w:rsidR="00BF1604" w:rsidRPr="00B45684" w14:paraId="4B9F6CE1"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1C4985D1" w14:textId="77777777" w:rsidR="00BF1604" w:rsidRPr="003B03C6" w:rsidRDefault="00BF1604" w:rsidP="00C8082E">
            <w:pPr>
              <w:spacing w:after="0" w:line="240" w:lineRule="auto"/>
              <w:rPr>
                <w:b/>
                <w:sz w:val="20"/>
                <w:szCs w:val="20"/>
                <w:lang w:eastAsia="en-NZ"/>
              </w:rPr>
            </w:pPr>
            <w:r w:rsidRPr="003B03C6">
              <w:rPr>
                <w:b/>
                <w:sz w:val="20"/>
                <w:szCs w:val="20"/>
                <w:lang w:eastAsia="en-NZ"/>
              </w:rPr>
              <w:t>3.1 City promotions and business support</w:t>
            </w:r>
          </w:p>
        </w:tc>
      </w:tr>
      <w:tr w:rsidR="001E538D" w:rsidRPr="00B45684" w14:paraId="341D6071" w14:textId="77777777">
        <w:trPr>
          <w:trHeight w:val="20"/>
        </w:trPr>
        <w:tc>
          <w:tcPr>
            <w:tcW w:w="2357" w:type="pct"/>
            <w:vMerge w:val="restart"/>
            <w:tcBorders>
              <w:top w:val="single" w:sz="8" w:space="0" w:color="4472C4"/>
              <w:left w:val="single" w:sz="8" w:space="0" w:color="4472C4"/>
              <w:right w:val="single" w:sz="8" w:space="0" w:color="4472C4"/>
            </w:tcBorders>
            <w:shd w:val="clear" w:color="auto" w:fill="auto"/>
            <w:vAlign w:val="center"/>
            <w:hideMark/>
          </w:tcPr>
          <w:p w14:paraId="6CB2941F" w14:textId="77777777" w:rsidR="001E538D" w:rsidRPr="003B03C6" w:rsidRDefault="001E538D" w:rsidP="00C8082E">
            <w:pPr>
              <w:pStyle w:val="ListParagraph"/>
              <w:numPr>
                <w:ilvl w:val="0"/>
                <w:numId w:val="9"/>
              </w:numPr>
              <w:spacing w:after="0" w:line="240" w:lineRule="auto"/>
              <w:rPr>
                <w:sz w:val="20"/>
                <w:szCs w:val="20"/>
                <w:lang w:eastAsia="en-NZ"/>
              </w:rPr>
            </w:pPr>
            <w:r w:rsidRPr="003B03C6">
              <w:rPr>
                <w:sz w:val="20"/>
                <w:szCs w:val="20"/>
                <w:lang w:eastAsia="en-NZ"/>
              </w:rPr>
              <w:t xml:space="preserve"> To attract and retain talented residents.</w:t>
            </w:r>
          </w:p>
          <w:p w14:paraId="3BC6DDC4" w14:textId="77777777" w:rsidR="001E538D" w:rsidRPr="003B03C6" w:rsidRDefault="001E538D" w:rsidP="00C8082E">
            <w:pPr>
              <w:pStyle w:val="ListParagraph"/>
              <w:numPr>
                <w:ilvl w:val="0"/>
                <w:numId w:val="9"/>
              </w:numPr>
              <w:spacing w:after="0" w:line="240" w:lineRule="auto"/>
              <w:rPr>
                <w:sz w:val="20"/>
                <w:szCs w:val="20"/>
                <w:lang w:eastAsia="en-NZ"/>
              </w:rPr>
            </w:pPr>
            <w:r w:rsidRPr="003B03C6">
              <w:rPr>
                <w:sz w:val="20"/>
                <w:szCs w:val="20"/>
                <w:lang w:eastAsia="en-NZ"/>
              </w:rPr>
              <w:t xml:space="preserve">To grow </w:t>
            </w:r>
            <w:proofErr w:type="gramStart"/>
            <w:r w:rsidRPr="003B03C6">
              <w:rPr>
                <w:sz w:val="20"/>
                <w:szCs w:val="20"/>
                <w:lang w:eastAsia="en-NZ"/>
              </w:rPr>
              <w:t>tourism</w:t>
            </w:r>
            <w:proofErr w:type="gramEnd"/>
            <w:r w:rsidRPr="003B03C6">
              <w:rPr>
                <w:sz w:val="20"/>
                <w:szCs w:val="20"/>
                <w:lang w:eastAsia="en-NZ"/>
              </w:rPr>
              <w:t xml:space="preserve"> spend and economic returns from events.</w:t>
            </w:r>
          </w:p>
          <w:p w14:paraId="3F82B811" w14:textId="77777777" w:rsidR="001E538D" w:rsidRPr="003B03C6" w:rsidRDefault="001E538D" w:rsidP="00C8082E">
            <w:pPr>
              <w:pStyle w:val="ListParagraph"/>
              <w:numPr>
                <w:ilvl w:val="0"/>
                <w:numId w:val="9"/>
              </w:numPr>
              <w:spacing w:after="0" w:line="240" w:lineRule="auto"/>
              <w:rPr>
                <w:sz w:val="20"/>
                <w:szCs w:val="20"/>
                <w:lang w:eastAsia="en-NZ"/>
              </w:rPr>
            </w:pPr>
            <w:r w:rsidRPr="003B03C6">
              <w:rPr>
                <w:sz w:val="20"/>
                <w:szCs w:val="20"/>
                <w:lang w:eastAsia="en-NZ"/>
              </w:rPr>
              <w:t>To grow inward investment and exports.</w:t>
            </w:r>
          </w:p>
          <w:p w14:paraId="6611DF90" w14:textId="3B46C5CF" w:rsidR="001E538D" w:rsidRPr="003B03C6" w:rsidRDefault="001E538D" w:rsidP="00C8082E">
            <w:pPr>
              <w:pStyle w:val="ListParagraph"/>
              <w:numPr>
                <w:ilvl w:val="0"/>
                <w:numId w:val="9"/>
              </w:numPr>
              <w:spacing w:after="0" w:line="240" w:lineRule="auto"/>
              <w:rPr>
                <w:sz w:val="20"/>
                <w:szCs w:val="20"/>
                <w:lang w:eastAsia="en-NZ"/>
              </w:rPr>
            </w:pPr>
            <w:r w:rsidRPr="003B03C6">
              <w:rPr>
                <w:sz w:val="20"/>
                <w:szCs w:val="20"/>
                <w:lang w:eastAsia="en-NZ"/>
              </w:rPr>
              <w:t>To sustain city vibrancy</w:t>
            </w:r>
          </w:p>
          <w:p w14:paraId="3E20D84B" w14:textId="0AC6328D" w:rsidR="001E538D" w:rsidRPr="003B03C6" w:rsidRDefault="001E538D" w:rsidP="00C8082E">
            <w:pPr>
              <w:spacing w:after="0" w:line="240" w:lineRule="auto"/>
              <w:rPr>
                <w:sz w:val="20"/>
                <w:szCs w:val="20"/>
                <w:lang w:eastAsia="en-NZ"/>
              </w:rPr>
            </w:pPr>
          </w:p>
        </w:tc>
        <w:tc>
          <w:tcPr>
            <w:tcW w:w="2643" w:type="pct"/>
            <w:tcBorders>
              <w:top w:val="single" w:sz="8" w:space="0" w:color="4472C4"/>
              <w:left w:val="nil"/>
              <w:right w:val="single" w:sz="8" w:space="0" w:color="4472C4"/>
            </w:tcBorders>
            <w:shd w:val="clear" w:color="auto" w:fill="auto"/>
            <w:vAlign w:val="center"/>
            <w:hideMark/>
          </w:tcPr>
          <w:p w14:paraId="0D1685F3" w14:textId="77777777" w:rsidR="001E538D" w:rsidRPr="00C8082E" w:rsidRDefault="001E538D" w:rsidP="00C8082E">
            <w:pPr>
              <w:spacing w:after="0" w:line="240" w:lineRule="auto"/>
              <w:rPr>
                <w:lang w:eastAsia="en-NZ"/>
              </w:rPr>
            </w:pPr>
            <w:r w:rsidRPr="00C8082E">
              <w:rPr>
                <w:lang w:eastAsia="en-NZ"/>
              </w:rPr>
              <w:t>3.1.1 WREDA and venues.</w:t>
            </w:r>
          </w:p>
        </w:tc>
      </w:tr>
      <w:tr w:rsidR="001E538D" w:rsidRPr="00B45684" w14:paraId="386A56A4" w14:textId="77777777">
        <w:trPr>
          <w:trHeight w:val="20"/>
        </w:trPr>
        <w:tc>
          <w:tcPr>
            <w:tcW w:w="2357" w:type="pct"/>
            <w:vMerge/>
            <w:tcBorders>
              <w:left w:val="single" w:sz="8" w:space="0" w:color="4472C4"/>
              <w:right w:val="single" w:sz="8" w:space="0" w:color="4472C4"/>
            </w:tcBorders>
            <w:shd w:val="clear" w:color="auto" w:fill="auto"/>
            <w:vAlign w:val="center"/>
            <w:hideMark/>
          </w:tcPr>
          <w:p w14:paraId="6609AC7C" w14:textId="10C4671D" w:rsidR="001E538D" w:rsidRPr="003B03C6" w:rsidRDefault="001E538D" w:rsidP="00C8082E">
            <w:pPr>
              <w:spacing w:after="0" w:line="240" w:lineRule="auto"/>
              <w:rPr>
                <w:sz w:val="20"/>
                <w:szCs w:val="20"/>
                <w:lang w:eastAsia="en-NZ"/>
              </w:rPr>
            </w:pPr>
          </w:p>
        </w:tc>
        <w:tc>
          <w:tcPr>
            <w:tcW w:w="2643" w:type="pct"/>
            <w:tcBorders>
              <w:left w:val="nil"/>
              <w:bottom w:val="nil"/>
              <w:right w:val="single" w:sz="8" w:space="0" w:color="4472C4"/>
            </w:tcBorders>
            <w:shd w:val="clear" w:color="auto" w:fill="auto"/>
            <w:vAlign w:val="center"/>
            <w:hideMark/>
          </w:tcPr>
          <w:p w14:paraId="1C2AFE4B" w14:textId="77777777" w:rsidR="001E538D" w:rsidRPr="00C8082E" w:rsidRDefault="001E538D" w:rsidP="00C8082E">
            <w:pPr>
              <w:spacing w:after="0" w:line="240" w:lineRule="auto"/>
              <w:rPr>
                <w:lang w:eastAsia="en-NZ"/>
              </w:rPr>
            </w:pPr>
            <w:r w:rsidRPr="00C8082E">
              <w:rPr>
                <w:lang w:eastAsia="en-NZ"/>
              </w:rPr>
              <w:t>3.1.2 Wellington Convention Centre.</w:t>
            </w:r>
          </w:p>
        </w:tc>
      </w:tr>
      <w:tr w:rsidR="001E538D" w:rsidRPr="00B45684" w14:paraId="2E794B98" w14:textId="77777777">
        <w:trPr>
          <w:trHeight w:val="20"/>
        </w:trPr>
        <w:tc>
          <w:tcPr>
            <w:tcW w:w="2357" w:type="pct"/>
            <w:vMerge/>
            <w:tcBorders>
              <w:left w:val="single" w:sz="8" w:space="0" w:color="4472C4"/>
              <w:right w:val="single" w:sz="8" w:space="0" w:color="4472C4"/>
            </w:tcBorders>
            <w:shd w:val="clear" w:color="auto" w:fill="auto"/>
            <w:vAlign w:val="center"/>
            <w:hideMark/>
          </w:tcPr>
          <w:p w14:paraId="628AB1C9" w14:textId="1046324D" w:rsidR="001E538D" w:rsidRPr="003B03C6" w:rsidRDefault="001E538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7DD34E8C" w14:textId="77777777" w:rsidR="001E538D" w:rsidRPr="00C8082E" w:rsidRDefault="001E538D" w:rsidP="00C8082E">
            <w:pPr>
              <w:spacing w:after="0" w:line="240" w:lineRule="auto"/>
              <w:rPr>
                <w:lang w:eastAsia="en-NZ"/>
              </w:rPr>
            </w:pPr>
            <w:r w:rsidRPr="00C8082E">
              <w:rPr>
                <w:lang w:eastAsia="en-NZ"/>
              </w:rPr>
              <w:t>3.1.3 Retail support.</w:t>
            </w:r>
          </w:p>
        </w:tc>
      </w:tr>
      <w:tr w:rsidR="001E538D" w:rsidRPr="00B45684" w14:paraId="01DA460C" w14:textId="77777777">
        <w:trPr>
          <w:trHeight w:val="20"/>
        </w:trPr>
        <w:tc>
          <w:tcPr>
            <w:tcW w:w="2357" w:type="pct"/>
            <w:vMerge/>
            <w:tcBorders>
              <w:left w:val="single" w:sz="8" w:space="0" w:color="4472C4"/>
              <w:right w:val="single" w:sz="8" w:space="0" w:color="4472C4"/>
            </w:tcBorders>
            <w:shd w:val="clear" w:color="auto" w:fill="auto"/>
            <w:vAlign w:val="center"/>
            <w:hideMark/>
          </w:tcPr>
          <w:p w14:paraId="7E55CE12" w14:textId="58890150" w:rsidR="001E538D" w:rsidRPr="003B03C6" w:rsidRDefault="001E538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CCF9029" w14:textId="77777777" w:rsidR="001E538D" w:rsidRPr="00C8082E" w:rsidRDefault="001E538D" w:rsidP="00C8082E">
            <w:pPr>
              <w:spacing w:after="0" w:line="240" w:lineRule="auto"/>
              <w:rPr>
                <w:lang w:eastAsia="en-NZ"/>
              </w:rPr>
            </w:pPr>
            <w:r w:rsidRPr="00C8082E">
              <w:rPr>
                <w:lang w:eastAsia="en-NZ"/>
              </w:rPr>
              <w:t>3.1.4 City Growth Fund.</w:t>
            </w:r>
          </w:p>
        </w:tc>
      </w:tr>
      <w:tr w:rsidR="001E538D" w:rsidRPr="00B45684" w14:paraId="235364C2" w14:textId="77777777">
        <w:trPr>
          <w:trHeight w:val="20"/>
        </w:trPr>
        <w:tc>
          <w:tcPr>
            <w:tcW w:w="2357" w:type="pct"/>
            <w:vMerge/>
            <w:tcBorders>
              <w:left w:val="single" w:sz="8" w:space="0" w:color="4472C4"/>
              <w:right w:val="single" w:sz="8" w:space="0" w:color="4472C4"/>
            </w:tcBorders>
            <w:shd w:val="clear" w:color="auto" w:fill="auto"/>
            <w:vAlign w:val="center"/>
            <w:hideMark/>
          </w:tcPr>
          <w:p w14:paraId="2DBDE2F9" w14:textId="7225633D" w:rsidR="001E538D" w:rsidRPr="003B03C6" w:rsidRDefault="001E538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8B92F2B" w14:textId="77777777" w:rsidR="001E538D" w:rsidRPr="00C8082E" w:rsidRDefault="001E538D" w:rsidP="00C8082E">
            <w:pPr>
              <w:spacing w:after="0" w:line="240" w:lineRule="auto"/>
              <w:rPr>
                <w:lang w:eastAsia="en-NZ"/>
              </w:rPr>
            </w:pPr>
            <w:r w:rsidRPr="00C8082E">
              <w:rPr>
                <w:lang w:eastAsia="en-NZ"/>
              </w:rPr>
              <w:t>3.1.5 Major economic projects.</w:t>
            </w:r>
          </w:p>
        </w:tc>
      </w:tr>
      <w:tr w:rsidR="001E538D" w:rsidRPr="00B45684" w14:paraId="20E694F0" w14:textId="77777777">
        <w:trPr>
          <w:trHeight w:val="20"/>
        </w:trPr>
        <w:tc>
          <w:tcPr>
            <w:tcW w:w="2357" w:type="pct"/>
            <w:vMerge/>
            <w:tcBorders>
              <w:left w:val="single" w:sz="8" w:space="0" w:color="4472C4"/>
              <w:right w:val="single" w:sz="8" w:space="0" w:color="4472C4"/>
            </w:tcBorders>
            <w:shd w:val="clear" w:color="auto" w:fill="auto"/>
            <w:vAlign w:val="center"/>
            <w:hideMark/>
          </w:tcPr>
          <w:p w14:paraId="514D1BAD" w14:textId="4EFA1AE2" w:rsidR="001E538D" w:rsidRPr="003B03C6" w:rsidRDefault="001E538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162B9457" w14:textId="77777777" w:rsidR="001E538D" w:rsidRPr="00C8082E" w:rsidRDefault="001E538D" w:rsidP="00C8082E">
            <w:pPr>
              <w:spacing w:after="0" w:line="240" w:lineRule="auto"/>
              <w:rPr>
                <w:lang w:eastAsia="en-NZ"/>
              </w:rPr>
            </w:pPr>
            <w:r w:rsidRPr="00C8082E">
              <w:rPr>
                <w:lang w:eastAsia="en-NZ"/>
              </w:rPr>
              <w:t>3.1.6 International relations.</w:t>
            </w:r>
          </w:p>
        </w:tc>
      </w:tr>
      <w:tr w:rsidR="001E538D" w:rsidRPr="00B45684" w14:paraId="59D42EBE" w14:textId="77777777">
        <w:trPr>
          <w:trHeight w:val="20"/>
        </w:trPr>
        <w:tc>
          <w:tcPr>
            <w:tcW w:w="2357" w:type="pct"/>
            <w:vMerge/>
            <w:tcBorders>
              <w:left w:val="single" w:sz="8" w:space="0" w:color="4472C4"/>
              <w:bottom w:val="nil"/>
              <w:right w:val="single" w:sz="8" w:space="0" w:color="4472C4"/>
            </w:tcBorders>
            <w:shd w:val="clear" w:color="auto" w:fill="auto"/>
            <w:vAlign w:val="center"/>
            <w:hideMark/>
          </w:tcPr>
          <w:p w14:paraId="48EC9207" w14:textId="05DF41B9" w:rsidR="001E538D" w:rsidRPr="003B03C6" w:rsidRDefault="001E538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6AB0464" w14:textId="77777777" w:rsidR="001E538D" w:rsidRPr="00C8082E" w:rsidRDefault="001E538D" w:rsidP="00C8082E">
            <w:pPr>
              <w:spacing w:after="0" w:line="240" w:lineRule="auto"/>
              <w:rPr>
                <w:lang w:eastAsia="en-NZ"/>
              </w:rPr>
            </w:pPr>
            <w:r w:rsidRPr="00C8082E">
              <w:rPr>
                <w:lang w:eastAsia="en-NZ"/>
              </w:rPr>
              <w:t>3.1.7 Business Improvement Districts (BIDs).</w:t>
            </w:r>
          </w:p>
        </w:tc>
      </w:tr>
      <w:tr w:rsidR="00BF1604" w:rsidRPr="00B45684" w14:paraId="1CAE23A8" w14:textId="77777777" w:rsidTr="003B03C6">
        <w:trPr>
          <w:trHeight w:val="352"/>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3C1214A0" w14:textId="77777777" w:rsidR="00BF1604" w:rsidRPr="003B03C6" w:rsidRDefault="00BF1604" w:rsidP="00C8082E">
            <w:pPr>
              <w:spacing w:after="0" w:line="240" w:lineRule="auto"/>
              <w:rPr>
                <w:b/>
                <w:sz w:val="20"/>
                <w:szCs w:val="20"/>
                <w:lang w:eastAsia="en-NZ"/>
              </w:rPr>
            </w:pPr>
            <w:r w:rsidRPr="003B03C6">
              <w:rPr>
                <w:b/>
                <w:sz w:val="20"/>
                <w:szCs w:val="20"/>
                <w:lang w:eastAsia="en-NZ"/>
              </w:rPr>
              <w:t>4.1 Arts and cultural activities</w:t>
            </w:r>
          </w:p>
        </w:tc>
      </w:tr>
      <w:tr w:rsidR="000253A1" w:rsidRPr="00B45684" w14:paraId="3F628B0E" w14:textId="77777777">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3C814822" w14:textId="77777777" w:rsidR="000253A1" w:rsidRPr="003B03C6" w:rsidRDefault="000253A1" w:rsidP="00C8082E">
            <w:pPr>
              <w:pStyle w:val="ListParagraph"/>
              <w:numPr>
                <w:ilvl w:val="0"/>
                <w:numId w:val="9"/>
              </w:numPr>
              <w:spacing w:after="0" w:line="240" w:lineRule="auto"/>
              <w:rPr>
                <w:sz w:val="20"/>
                <w:szCs w:val="20"/>
                <w:lang w:eastAsia="en-NZ"/>
              </w:rPr>
            </w:pPr>
            <w:r w:rsidRPr="003B03C6">
              <w:rPr>
                <w:sz w:val="20"/>
                <w:szCs w:val="20"/>
                <w:lang w:eastAsia="en-NZ"/>
              </w:rPr>
              <w:t>For city vibrancy and cultural expression.</w:t>
            </w:r>
          </w:p>
          <w:p w14:paraId="5EF6884F" w14:textId="77777777" w:rsidR="000253A1" w:rsidRPr="003B03C6" w:rsidRDefault="000253A1" w:rsidP="00C8082E">
            <w:pPr>
              <w:pStyle w:val="ListParagraph"/>
              <w:numPr>
                <w:ilvl w:val="0"/>
                <w:numId w:val="9"/>
              </w:numPr>
              <w:spacing w:after="0" w:line="240" w:lineRule="auto"/>
              <w:rPr>
                <w:sz w:val="20"/>
                <w:szCs w:val="20"/>
                <w:lang w:eastAsia="en-NZ"/>
              </w:rPr>
            </w:pPr>
            <w:r w:rsidRPr="003B03C6">
              <w:rPr>
                <w:sz w:val="20"/>
                <w:szCs w:val="20"/>
                <w:lang w:eastAsia="en-NZ"/>
              </w:rPr>
              <w:t>To build and maintain a sense of place and identity.</w:t>
            </w:r>
          </w:p>
          <w:p w14:paraId="5F9A9C3A" w14:textId="00E832FE" w:rsidR="000253A1" w:rsidRPr="003B03C6" w:rsidRDefault="000253A1" w:rsidP="00C8082E">
            <w:pPr>
              <w:pStyle w:val="ListParagraph"/>
              <w:numPr>
                <w:ilvl w:val="0"/>
                <w:numId w:val="9"/>
              </w:numPr>
              <w:spacing w:after="0" w:line="240" w:lineRule="auto"/>
              <w:rPr>
                <w:sz w:val="20"/>
                <w:szCs w:val="20"/>
                <w:lang w:eastAsia="en-NZ"/>
              </w:rPr>
            </w:pPr>
            <w:r w:rsidRPr="003B03C6">
              <w:rPr>
                <w:sz w:val="20"/>
                <w:szCs w:val="20"/>
                <w:lang w:eastAsia="en-NZ"/>
              </w:rPr>
              <w:t>To grow visitation and exposure to creativity and innovation.</w:t>
            </w:r>
          </w:p>
        </w:tc>
        <w:tc>
          <w:tcPr>
            <w:tcW w:w="2643" w:type="pct"/>
            <w:tcBorders>
              <w:top w:val="nil"/>
              <w:left w:val="nil"/>
              <w:bottom w:val="nil"/>
              <w:right w:val="single" w:sz="8" w:space="0" w:color="4472C4"/>
            </w:tcBorders>
            <w:shd w:val="clear" w:color="auto" w:fill="auto"/>
            <w:vAlign w:val="center"/>
            <w:hideMark/>
          </w:tcPr>
          <w:p w14:paraId="49683FC0" w14:textId="2C8F52DC" w:rsidR="000253A1" w:rsidRPr="00C8082E" w:rsidRDefault="000253A1" w:rsidP="00C8082E">
            <w:pPr>
              <w:spacing w:after="0" w:line="240" w:lineRule="auto"/>
              <w:rPr>
                <w:lang w:eastAsia="en-NZ"/>
              </w:rPr>
            </w:pPr>
            <w:r w:rsidRPr="00C8082E">
              <w:rPr>
                <w:lang w:eastAsia="en-NZ"/>
              </w:rPr>
              <w:t>4.1.1 City galleries and museums (Wellington Museums Trust).</w:t>
            </w:r>
          </w:p>
        </w:tc>
      </w:tr>
      <w:tr w:rsidR="000253A1" w:rsidRPr="00B45684" w14:paraId="34442777" w14:textId="77777777">
        <w:trPr>
          <w:trHeight w:val="20"/>
        </w:trPr>
        <w:tc>
          <w:tcPr>
            <w:tcW w:w="2357" w:type="pct"/>
            <w:vMerge/>
            <w:tcBorders>
              <w:left w:val="single" w:sz="8" w:space="0" w:color="4472C4"/>
              <w:right w:val="single" w:sz="8" w:space="0" w:color="4472C4"/>
            </w:tcBorders>
            <w:shd w:val="clear" w:color="auto" w:fill="auto"/>
            <w:vAlign w:val="center"/>
          </w:tcPr>
          <w:p w14:paraId="427D7DEA" w14:textId="3AE7C544" w:rsidR="000253A1" w:rsidRPr="003B03C6" w:rsidRDefault="000253A1"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3544E13" w14:textId="77777777" w:rsidR="000253A1" w:rsidRPr="00C8082E" w:rsidRDefault="000253A1" w:rsidP="00C8082E">
            <w:pPr>
              <w:spacing w:after="0" w:line="240" w:lineRule="auto"/>
              <w:rPr>
                <w:lang w:eastAsia="en-NZ"/>
              </w:rPr>
            </w:pPr>
            <w:r w:rsidRPr="00C8082E">
              <w:rPr>
                <w:lang w:eastAsia="en-NZ"/>
              </w:rPr>
              <w:t>4.1.2 Visitor attractions (Te Papa / Carter Observatory).</w:t>
            </w:r>
          </w:p>
        </w:tc>
      </w:tr>
      <w:tr w:rsidR="000253A1" w:rsidRPr="00B45684" w14:paraId="67284A71" w14:textId="77777777">
        <w:trPr>
          <w:trHeight w:val="20"/>
        </w:trPr>
        <w:tc>
          <w:tcPr>
            <w:tcW w:w="2357" w:type="pct"/>
            <w:vMerge/>
            <w:tcBorders>
              <w:left w:val="single" w:sz="8" w:space="0" w:color="4472C4"/>
              <w:right w:val="single" w:sz="8" w:space="0" w:color="4472C4"/>
            </w:tcBorders>
            <w:shd w:val="clear" w:color="auto" w:fill="auto"/>
            <w:vAlign w:val="center"/>
          </w:tcPr>
          <w:p w14:paraId="35AABDAC" w14:textId="29EF1B80" w:rsidR="000253A1" w:rsidRPr="003B03C6" w:rsidRDefault="000253A1"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723B4739" w14:textId="77777777" w:rsidR="000253A1" w:rsidRPr="00C8082E" w:rsidRDefault="000253A1" w:rsidP="00C8082E">
            <w:pPr>
              <w:spacing w:after="0" w:line="240" w:lineRule="auto"/>
              <w:rPr>
                <w:lang w:eastAsia="en-NZ"/>
              </w:rPr>
            </w:pPr>
            <w:r w:rsidRPr="00C8082E">
              <w:rPr>
                <w:lang w:eastAsia="en-NZ"/>
              </w:rPr>
              <w:t>4.1.3 Arts and cultural festivals.</w:t>
            </w:r>
          </w:p>
        </w:tc>
      </w:tr>
      <w:tr w:rsidR="000253A1" w:rsidRPr="00B45684" w14:paraId="7C10D5E8" w14:textId="77777777">
        <w:trPr>
          <w:trHeight w:val="20"/>
        </w:trPr>
        <w:tc>
          <w:tcPr>
            <w:tcW w:w="2357" w:type="pct"/>
            <w:vMerge/>
            <w:tcBorders>
              <w:left w:val="single" w:sz="8" w:space="0" w:color="4472C4"/>
              <w:right w:val="single" w:sz="8" w:space="0" w:color="4472C4"/>
            </w:tcBorders>
            <w:shd w:val="clear" w:color="auto" w:fill="auto"/>
            <w:vAlign w:val="center"/>
          </w:tcPr>
          <w:p w14:paraId="0FBCD142" w14:textId="210C77C9" w:rsidR="000253A1" w:rsidRPr="003B03C6" w:rsidRDefault="000253A1"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59B47C49" w14:textId="77777777" w:rsidR="000253A1" w:rsidRPr="00C8082E" w:rsidRDefault="000253A1" w:rsidP="00C8082E">
            <w:pPr>
              <w:spacing w:after="0" w:line="240" w:lineRule="auto"/>
              <w:rPr>
                <w:lang w:eastAsia="en-NZ"/>
              </w:rPr>
            </w:pPr>
            <w:r w:rsidRPr="00C8082E">
              <w:rPr>
                <w:lang w:eastAsia="en-NZ"/>
              </w:rPr>
              <w:t>4.1.4 Cultural grants.</w:t>
            </w:r>
          </w:p>
        </w:tc>
      </w:tr>
      <w:tr w:rsidR="000253A1" w:rsidRPr="00B45684" w14:paraId="54036A2E" w14:textId="77777777">
        <w:trPr>
          <w:trHeight w:val="20"/>
        </w:trPr>
        <w:tc>
          <w:tcPr>
            <w:tcW w:w="2357" w:type="pct"/>
            <w:vMerge/>
            <w:tcBorders>
              <w:left w:val="single" w:sz="8" w:space="0" w:color="4472C4"/>
              <w:right w:val="single" w:sz="8" w:space="0" w:color="4472C4"/>
            </w:tcBorders>
            <w:shd w:val="clear" w:color="auto" w:fill="auto"/>
            <w:vAlign w:val="center"/>
          </w:tcPr>
          <w:p w14:paraId="2CEB19DF" w14:textId="228EF01B" w:rsidR="000253A1" w:rsidRPr="003B03C6" w:rsidRDefault="000253A1"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524C4BC3" w14:textId="77777777" w:rsidR="000253A1" w:rsidRPr="00C8082E" w:rsidRDefault="000253A1" w:rsidP="00C8082E">
            <w:pPr>
              <w:spacing w:after="0" w:line="240" w:lineRule="auto"/>
              <w:rPr>
                <w:lang w:eastAsia="en-NZ"/>
              </w:rPr>
            </w:pPr>
            <w:r w:rsidRPr="00C8082E">
              <w:rPr>
                <w:lang w:eastAsia="en-NZ"/>
              </w:rPr>
              <w:t>4.1.5 Access and support for community arts.</w:t>
            </w:r>
          </w:p>
        </w:tc>
      </w:tr>
      <w:tr w:rsidR="000253A1" w:rsidRPr="00B45684" w14:paraId="42F2364E" w14:textId="77777777">
        <w:trPr>
          <w:trHeight w:val="20"/>
        </w:trPr>
        <w:tc>
          <w:tcPr>
            <w:tcW w:w="2357" w:type="pct"/>
            <w:vMerge/>
            <w:tcBorders>
              <w:left w:val="single" w:sz="8" w:space="0" w:color="4472C4"/>
              <w:right w:val="single" w:sz="8" w:space="0" w:color="4472C4"/>
            </w:tcBorders>
            <w:shd w:val="clear" w:color="auto" w:fill="auto"/>
            <w:vAlign w:val="center"/>
          </w:tcPr>
          <w:p w14:paraId="220D4798" w14:textId="37CB1FE2" w:rsidR="000253A1" w:rsidRPr="003B03C6" w:rsidRDefault="000253A1"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728066BC" w14:textId="77777777" w:rsidR="000253A1" w:rsidRPr="00C8082E" w:rsidRDefault="000253A1" w:rsidP="00C8082E">
            <w:pPr>
              <w:spacing w:after="0" w:line="240" w:lineRule="auto"/>
              <w:rPr>
                <w:lang w:eastAsia="en-NZ"/>
              </w:rPr>
            </w:pPr>
            <w:r w:rsidRPr="00C8082E">
              <w:rPr>
                <w:lang w:eastAsia="en-NZ"/>
              </w:rPr>
              <w:t>4.1.6 Arts partnerships.</w:t>
            </w:r>
          </w:p>
        </w:tc>
      </w:tr>
      <w:tr w:rsidR="000253A1" w:rsidRPr="00B45684" w14:paraId="4FB13EA3" w14:textId="77777777">
        <w:trPr>
          <w:trHeight w:val="20"/>
        </w:trPr>
        <w:tc>
          <w:tcPr>
            <w:tcW w:w="2357" w:type="pct"/>
            <w:vMerge/>
            <w:tcBorders>
              <w:left w:val="single" w:sz="8" w:space="0" w:color="4472C4"/>
              <w:bottom w:val="single" w:sz="8" w:space="0" w:color="4472C4"/>
              <w:right w:val="single" w:sz="8" w:space="0" w:color="4472C4"/>
            </w:tcBorders>
            <w:shd w:val="clear" w:color="auto" w:fill="auto"/>
            <w:vAlign w:val="center"/>
            <w:hideMark/>
          </w:tcPr>
          <w:p w14:paraId="611A197D" w14:textId="67DDD020" w:rsidR="000253A1" w:rsidRPr="003B03C6" w:rsidRDefault="000253A1" w:rsidP="00C8082E">
            <w:pPr>
              <w:spacing w:after="0" w:line="240" w:lineRule="auto"/>
              <w:rPr>
                <w:sz w:val="20"/>
                <w:szCs w:val="20"/>
                <w:lang w:eastAsia="en-NZ"/>
              </w:rPr>
            </w:pPr>
          </w:p>
        </w:tc>
        <w:tc>
          <w:tcPr>
            <w:tcW w:w="2643" w:type="pct"/>
            <w:tcBorders>
              <w:top w:val="nil"/>
              <w:left w:val="nil"/>
              <w:bottom w:val="single" w:sz="8" w:space="0" w:color="4472C4"/>
              <w:right w:val="single" w:sz="8" w:space="0" w:color="4472C4"/>
            </w:tcBorders>
            <w:shd w:val="clear" w:color="auto" w:fill="auto"/>
            <w:vAlign w:val="center"/>
            <w:hideMark/>
          </w:tcPr>
          <w:p w14:paraId="4150B15E" w14:textId="77777777" w:rsidR="000253A1" w:rsidRPr="00C8082E" w:rsidRDefault="000253A1" w:rsidP="00C8082E">
            <w:pPr>
              <w:spacing w:after="0" w:line="240" w:lineRule="auto"/>
              <w:rPr>
                <w:lang w:eastAsia="en-NZ"/>
              </w:rPr>
            </w:pPr>
            <w:r w:rsidRPr="00C8082E">
              <w:rPr>
                <w:lang w:eastAsia="en-NZ"/>
              </w:rPr>
              <w:t>4.1.7 Regional amenities fund.</w:t>
            </w:r>
          </w:p>
        </w:tc>
      </w:tr>
      <w:tr w:rsidR="00BF1604" w:rsidRPr="00B45684" w14:paraId="2DD4521D"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5DBCC4BC" w14:textId="77777777" w:rsidR="00BF1604" w:rsidRPr="003B03C6" w:rsidRDefault="00BF1604" w:rsidP="00C8082E">
            <w:pPr>
              <w:spacing w:after="0" w:line="240" w:lineRule="auto"/>
              <w:rPr>
                <w:b/>
                <w:sz w:val="20"/>
                <w:szCs w:val="20"/>
                <w:lang w:eastAsia="en-NZ"/>
              </w:rPr>
            </w:pPr>
            <w:r w:rsidRPr="003B03C6">
              <w:rPr>
                <w:b/>
                <w:sz w:val="20"/>
                <w:szCs w:val="20"/>
                <w:lang w:eastAsia="en-NZ"/>
              </w:rPr>
              <w:t>5.1 Recreation promotion and support</w:t>
            </w:r>
          </w:p>
        </w:tc>
      </w:tr>
      <w:tr w:rsidR="00455BBD" w:rsidRPr="00B45684" w14:paraId="36FAF72B" w14:textId="77777777" w:rsidTr="00E22C79">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36687B9E" w14:textId="77777777" w:rsidR="00455BBD" w:rsidRPr="003B03C6" w:rsidRDefault="00455BBD" w:rsidP="00C8082E">
            <w:pPr>
              <w:pStyle w:val="ListParagraph"/>
              <w:numPr>
                <w:ilvl w:val="0"/>
                <w:numId w:val="9"/>
              </w:numPr>
              <w:spacing w:after="0" w:line="240" w:lineRule="auto"/>
              <w:rPr>
                <w:sz w:val="20"/>
                <w:szCs w:val="20"/>
                <w:lang w:eastAsia="en-NZ"/>
              </w:rPr>
            </w:pPr>
            <w:r w:rsidRPr="003B03C6">
              <w:rPr>
                <w:sz w:val="20"/>
                <w:szCs w:val="20"/>
                <w:lang w:eastAsia="en-NZ"/>
              </w:rPr>
              <w:t>To encourage active and healthy lifestyles.</w:t>
            </w:r>
          </w:p>
          <w:p w14:paraId="777D698D" w14:textId="77777777" w:rsidR="00455BBD" w:rsidRPr="003B03C6" w:rsidRDefault="00455BBD" w:rsidP="00C8082E">
            <w:pPr>
              <w:pStyle w:val="ListParagraph"/>
              <w:numPr>
                <w:ilvl w:val="0"/>
                <w:numId w:val="9"/>
              </w:numPr>
              <w:spacing w:after="0" w:line="240" w:lineRule="auto"/>
              <w:rPr>
                <w:sz w:val="20"/>
                <w:szCs w:val="20"/>
                <w:lang w:eastAsia="en-NZ"/>
              </w:rPr>
            </w:pPr>
            <w:r w:rsidRPr="003B03C6">
              <w:rPr>
                <w:sz w:val="20"/>
                <w:szCs w:val="20"/>
                <w:lang w:eastAsia="en-NZ"/>
              </w:rPr>
              <w:t>To enable participation in sporting and other group activities.</w:t>
            </w:r>
          </w:p>
          <w:p w14:paraId="70C90731" w14:textId="77777777" w:rsidR="00455BBD" w:rsidRPr="003B03C6" w:rsidRDefault="00455BBD" w:rsidP="00C8082E">
            <w:pPr>
              <w:pStyle w:val="ListParagraph"/>
              <w:numPr>
                <w:ilvl w:val="0"/>
                <w:numId w:val="9"/>
              </w:numPr>
              <w:spacing w:after="0" w:line="240" w:lineRule="auto"/>
              <w:rPr>
                <w:sz w:val="20"/>
                <w:szCs w:val="20"/>
                <w:lang w:eastAsia="en-NZ"/>
              </w:rPr>
            </w:pPr>
            <w:r w:rsidRPr="003B03C6">
              <w:rPr>
                <w:sz w:val="20"/>
                <w:szCs w:val="20"/>
                <w:lang w:eastAsia="en-NZ"/>
              </w:rPr>
              <w:t>For social cohesion and connectedness.</w:t>
            </w:r>
          </w:p>
          <w:p w14:paraId="455EF901" w14:textId="0548E6CF" w:rsidR="00455BBD" w:rsidRPr="003B03C6" w:rsidRDefault="00455BBD" w:rsidP="00C8082E">
            <w:pPr>
              <w:pStyle w:val="ListParagraph"/>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783665D" w14:textId="77777777" w:rsidR="00455BBD" w:rsidRPr="00C8082E" w:rsidRDefault="00455BBD" w:rsidP="00C8082E">
            <w:pPr>
              <w:spacing w:after="0" w:line="240" w:lineRule="auto"/>
              <w:rPr>
                <w:lang w:eastAsia="en-NZ"/>
              </w:rPr>
            </w:pPr>
            <w:r w:rsidRPr="00C8082E">
              <w:rPr>
                <w:lang w:eastAsia="en-NZ"/>
              </w:rPr>
              <w:t>5.1.1 Swimming pools.</w:t>
            </w:r>
          </w:p>
        </w:tc>
      </w:tr>
      <w:tr w:rsidR="00455BBD" w:rsidRPr="00B45684" w14:paraId="06E85718" w14:textId="77777777">
        <w:trPr>
          <w:trHeight w:val="20"/>
        </w:trPr>
        <w:tc>
          <w:tcPr>
            <w:tcW w:w="2357" w:type="pct"/>
            <w:vMerge/>
            <w:tcBorders>
              <w:left w:val="single" w:sz="8" w:space="0" w:color="4472C4"/>
              <w:right w:val="single" w:sz="8" w:space="0" w:color="4472C4"/>
            </w:tcBorders>
            <w:shd w:val="clear" w:color="auto" w:fill="auto"/>
            <w:vAlign w:val="center"/>
          </w:tcPr>
          <w:p w14:paraId="54E9105A" w14:textId="4E4E2FB8"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C251D79" w14:textId="77777777" w:rsidR="00455BBD" w:rsidRPr="00C8082E" w:rsidRDefault="00455BBD" w:rsidP="00C8082E">
            <w:pPr>
              <w:spacing w:after="0" w:line="240" w:lineRule="auto"/>
              <w:rPr>
                <w:lang w:eastAsia="en-NZ"/>
              </w:rPr>
            </w:pPr>
            <w:r w:rsidRPr="00C8082E">
              <w:rPr>
                <w:lang w:eastAsia="en-NZ"/>
              </w:rPr>
              <w:t>5.1.2 Sportsfields.</w:t>
            </w:r>
          </w:p>
        </w:tc>
      </w:tr>
      <w:tr w:rsidR="00455BBD" w:rsidRPr="00B45684" w14:paraId="48C417E6" w14:textId="77777777">
        <w:trPr>
          <w:trHeight w:val="20"/>
        </w:trPr>
        <w:tc>
          <w:tcPr>
            <w:tcW w:w="2357" w:type="pct"/>
            <w:vMerge/>
            <w:tcBorders>
              <w:left w:val="single" w:sz="8" w:space="0" w:color="4472C4"/>
              <w:right w:val="single" w:sz="8" w:space="0" w:color="4472C4"/>
            </w:tcBorders>
            <w:shd w:val="clear" w:color="auto" w:fill="auto"/>
            <w:vAlign w:val="center"/>
          </w:tcPr>
          <w:p w14:paraId="1A61E6AC" w14:textId="64AE1DFA"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8DB1BBE" w14:textId="77777777" w:rsidR="00455BBD" w:rsidRPr="00C8082E" w:rsidRDefault="00455BBD" w:rsidP="00C8082E">
            <w:pPr>
              <w:spacing w:after="0" w:line="240" w:lineRule="auto"/>
              <w:rPr>
                <w:lang w:eastAsia="en-NZ"/>
              </w:rPr>
            </w:pPr>
            <w:r w:rsidRPr="00C8082E">
              <w:rPr>
                <w:lang w:eastAsia="en-NZ"/>
              </w:rPr>
              <w:t>5.1.3 Recreation programmes.</w:t>
            </w:r>
          </w:p>
        </w:tc>
      </w:tr>
      <w:tr w:rsidR="00455BBD" w:rsidRPr="00B45684" w14:paraId="0AF7E1F4" w14:textId="77777777">
        <w:trPr>
          <w:trHeight w:val="20"/>
        </w:trPr>
        <w:tc>
          <w:tcPr>
            <w:tcW w:w="2357" w:type="pct"/>
            <w:vMerge/>
            <w:tcBorders>
              <w:left w:val="single" w:sz="8" w:space="0" w:color="4472C4"/>
              <w:right w:val="single" w:sz="8" w:space="0" w:color="4472C4"/>
            </w:tcBorders>
            <w:shd w:val="clear" w:color="auto" w:fill="auto"/>
            <w:vAlign w:val="center"/>
          </w:tcPr>
          <w:p w14:paraId="25D59E29" w14:textId="1DB2514C"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F2148F0" w14:textId="77777777" w:rsidR="00455BBD" w:rsidRPr="00C8082E" w:rsidRDefault="00455BBD" w:rsidP="00C8082E">
            <w:pPr>
              <w:spacing w:after="0" w:line="240" w:lineRule="auto"/>
              <w:rPr>
                <w:lang w:eastAsia="en-NZ"/>
              </w:rPr>
            </w:pPr>
            <w:r w:rsidRPr="00C8082E">
              <w:rPr>
                <w:lang w:eastAsia="en-NZ"/>
              </w:rPr>
              <w:t>5.1.4 Recreation centres.</w:t>
            </w:r>
          </w:p>
        </w:tc>
      </w:tr>
      <w:tr w:rsidR="00455BBD" w:rsidRPr="00B45684" w14:paraId="64871248" w14:textId="77777777">
        <w:trPr>
          <w:trHeight w:val="20"/>
        </w:trPr>
        <w:tc>
          <w:tcPr>
            <w:tcW w:w="2357" w:type="pct"/>
            <w:vMerge/>
            <w:tcBorders>
              <w:left w:val="single" w:sz="8" w:space="0" w:color="4472C4"/>
              <w:right w:val="single" w:sz="8" w:space="0" w:color="4472C4"/>
            </w:tcBorders>
            <w:shd w:val="clear" w:color="auto" w:fill="auto"/>
            <w:vAlign w:val="center"/>
          </w:tcPr>
          <w:p w14:paraId="62A3FB0C" w14:textId="2E8555C8"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47E2D80C" w14:textId="77777777" w:rsidR="00455BBD" w:rsidRPr="00C8082E" w:rsidRDefault="00455BBD" w:rsidP="00C8082E">
            <w:pPr>
              <w:spacing w:after="0" w:line="240" w:lineRule="auto"/>
              <w:rPr>
                <w:lang w:eastAsia="en-NZ"/>
              </w:rPr>
            </w:pPr>
            <w:r w:rsidRPr="00C8082E">
              <w:rPr>
                <w:lang w:eastAsia="en-NZ"/>
              </w:rPr>
              <w:t>5.1.5 Recreation partnerships.</w:t>
            </w:r>
          </w:p>
        </w:tc>
      </w:tr>
      <w:tr w:rsidR="00455BBD" w:rsidRPr="00B45684" w14:paraId="180BDA5C" w14:textId="77777777">
        <w:trPr>
          <w:trHeight w:val="20"/>
        </w:trPr>
        <w:tc>
          <w:tcPr>
            <w:tcW w:w="2357" w:type="pct"/>
            <w:vMerge/>
            <w:tcBorders>
              <w:left w:val="single" w:sz="8" w:space="0" w:color="4472C4"/>
              <w:right w:val="single" w:sz="8" w:space="0" w:color="4472C4"/>
            </w:tcBorders>
            <w:shd w:val="clear" w:color="auto" w:fill="auto"/>
            <w:vAlign w:val="center"/>
          </w:tcPr>
          <w:p w14:paraId="2CD550C3" w14:textId="6B0BBFF4"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E88254E" w14:textId="77777777" w:rsidR="00455BBD" w:rsidRPr="00C8082E" w:rsidRDefault="00455BBD" w:rsidP="00C8082E">
            <w:pPr>
              <w:spacing w:after="0" w:line="240" w:lineRule="auto"/>
              <w:rPr>
                <w:lang w:eastAsia="en-NZ"/>
              </w:rPr>
            </w:pPr>
            <w:r w:rsidRPr="00C8082E">
              <w:rPr>
                <w:lang w:eastAsia="en-NZ"/>
              </w:rPr>
              <w:t>5.1.6 Playgrounds.</w:t>
            </w:r>
          </w:p>
        </w:tc>
      </w:tr>
      <w:tr w:rsidR="00455BBD" w:rsidRPr="00B45684" w14:paraId="282A12AB" w14:textId="77777777">
        <w:trPr>
          <w:trHeight w:val="20"/>
        </w:trPr>
        <w:tc>
          <w:tcPr>
            <w:tcW w:w="2357" w:type="pct"/>
            <w:vMerge/>
            <w:tcBorders>
              <w:left w:val="single" w:sz="8" w:space="0" w:color="4472C4"/>
              <w:right w:val="single" w:sz="8" w:space="0" w:color="4472C4"/>
            </w:tcBorders>
            <w:shd w:val="clear" w:color="auto" w:fill="auto"/>
            <w:vAlign w:val="center"/>
          </w:tcPr>
          <w:p w14:paraId="19C4B7AB" w14:textId="1E913C52"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2AC6D019" w14:textId="77777777" w:rsidR="00455BBD" w:rsidRPr="00C8082E" w:rsidRDefault="00455BBD" w:rsidP="00C8082E">
            <w:pPr>
              <w:spacing w:after="0" w:line="240" w:lineRule="auto"/>
              <w:rPr>
                <w:lang w:eastAsia="en-NZ"/>
              </w:rPr>
            </w:pPr>
            <w:r w:rsidRPr="00C8082E">
              <w:rPr>
                <w:lang w:eastAsia="en-NZ"/>
              </w:rPr>
              <w:t>5.1.7 Marinas.</w:t>
            </w:r>
          </w:p>
        </w:tc>
      </w:tr>
      <w:tr w:rsidR="00455BBD" w:rsidRPr="00B45684" w14:paraId="05F35BFE" w14:textId="77777777">
        <w:trPr>
          <w:trHeight w:val="20"/>
        </w:trPr>
        <w:tc>
          <w:tcPr>
            <w:tcW w:w="2357" w:type="pct"/>
            <w:vMerge/>
            <w:tcBorders>
              <w:left w:val="single" w:sz="8" w:space="0" w:color="4472C4"/>
              <w:bottom w:val="single" w:sz="8" w:space="0" w:color="4472C4"/>
              <w:right w:val="single" w:sz="8" w:space="0" w:color="4472C4"/>
            </w:tcBorders>
            <w:shd w:val="clear" w:color="auto" w:fill="auto"/>
            <w:vAlign w:val="center"/>
          </w:tcPr>
          <w:p w14:paraId="711AFDD0" w14:textId="3C4EA1C0" w:rsidR="00455BBD" w:rsidRPr="003B03C6" w:rsidRDefault="00455BBD" w:rsidP="00C8082E">
            <w:pPr>
              <w:spacing w:after="0" w:line="240" w:lineRule="auto"/>
              <w:rPr>
                <w:sz w:val="20"/>
                <w:szCs w:val="20"/>
                <w:lang w:eastAsia="en-NZ"/>
              </w:rPr>
            </w:pPr>
          </w:p>
        </w:tc>
        <w:tc>
          <w:tcPr>
            <w:tcW w:w="2643" w:type="pct"/>
            <w:tcBorders>
              <w:top w:val="nil"/>
              <w:left w:val="nil"/>
              <w:bottom w:val="single" w:sz="8" w:space="0" w:color="4472C4"/>
              <w:right w:val="single" w:sz="8" w:space="0" w:color="4472C4"/>
            </w:tcBorders>
            <w:shd w:val="clear" w:color="auto" w:fill="auto"/>
            <w:vAlign w:val="center"/>
            <w:hideMark/>
          </w:tcPr>
          <w:p w14:paraId="338810A5" w14:textId="77777777" w:rsidR="00455BBD" w:rsidRPr="00C8082E" w:rsidRDefault="00455BBD" w:rsidP="00C8082E">
            <w:pPr>
              <w:spacing w:after="0" w:line="240" w:lineRule="auto"/>
              <w:rPr>
                <w:lang w:eastAsia="en-NZ"/>
              </w:rPr>
            </w:pPr>
            <w:r w:rsidRPr="00C8082E">
              <w:rPr>
                <w:lang w:eastAsia="en-NZ"/>
              </w:rPr>
              <w:t>5.1.8 Golf course.</w:t>
            </w:r>
          </w:p>
        </w:tc>
      </w:tr>
      <w:tr w:rsidR="00BF1604" w:rsidRPr="00B45684" w14:paraId="40358847"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641CCEC7" w14:textId="77777777" w:rsidR="00BF1604" w:rsidRPr="003B03C6" w:rsidRDefault="00BF1604" w:rsidP="00C8082E">
            <w:pPr>
              <w:spacing w:after="0" w:line="240" w:lineRule="auto"/>
              <w:rPr>
                <w:b/>
                <w:sz w:val="20"/>
                <w:szCs w:val="20"/>
                <w:lang w:eastAsia="en-NZ"/>
              </w:rPr>
            </w:pPr>
            <w:r w:rsidRPr="003B03C6">
              <w:rPr>
                <w:b/>
                <w:sz w:val="20"/>
                <w:szCs w:val="20"/>
                <w:lang w:eastAsia="en-NZ"/>
              </w:rPr>
              <w:t>5.2 Community Support</w:t>
            </w:r>
          </w:p>
        </w:tc>
      </w:tr>
      <w:tr w:rsidR="00455BBD" w:rsidRPr="00B45684" w14:paraId="4D5B06E4" w14:textId="77777777">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7719AF1B" w14:textId="77777777" w:rsidR="00455BBD" w:rsidRPr="003B03C6" w:rsidRDefault="00455BBD" w:rsidP="00C8082E">
            <w:pPr>
              <w:pStyle w:val="ListParagraph"/>
              <w:numPr>
                <w:ilvl w:val="0"/>
                <w:numId w:val="9"/>
              </w:numPr>
              <w:spacing w:after="0" w:line="240" w:lineRule="auto"/>
              <w:rPr>
                <w:sz w:val="20"/>
                <w:szCs w:val="20"/>
                <w:lang w:eastAsia="en-NZ"/>
              </w:rPr>
            </w:pPr>
            <w:r w:rsidRPr="003B03C6">
              <w:rPr>
                <w:sz w:val="20"/>
                <w:szCs w:val="20"/>
                <w:lang w:eastAsia="en-NZ"/>
              </w:rPr>
              <w:t>To foster diverse and inclusive communities.</w:t>
            </w:r>
          </w:p>
          <w:p w14:paraId="446BDF3C" w14:textId="77777777" w:rsidR="00455BBD" w:rsidRPr="003B03C6" w:rsidRDefault="00455BBD" w:rsidP="00C8082E">
            <w:pPr>
              <w:pStyle w:val="ListParagraph"/>
              <w:numPr>
                <w:ilvl w:val="0"/>
                <w:numId w:val="9"/>
              </w:numPr>
              <w:spacing w:after="0" w:line="240" w:lineRule="auto"/>
              <w:rPr>
                <w:sz w:val="20"/>
                <w:szCs w:val="20"/>
                <w:lang w:eastAsia="en-NZ"/>
              </w:rPr>
            </w:pPr>
            <w:r w:rsidRPr="003B03C6">
              <w:rPr>
                <w:sz w:val="20"/>
                <w:szCs w:val="20"/>
                <w:lang w:eastAsia="en-NZ"/>
              </w:rPr>
              <w:t>To enable people to connect with information and with each other.</w:t>
            </w:r>
          </w:p>
          <w:p w14:paraId="60B9D96B" w14:textId="7A22BA23"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54D6BE9A" w14:textId="77777777" w:rsidR="00455BBD" w:rsidRPr="00C8082E" w:rsidRDefault="00455BBD" w:rsidP="00C8082E">
            <w:pPr>
              <w:spacing w:after="0" w:line="240" w:lineRule="auto"/>
              <w:rPr>
                <w:lang w:eastAsia="en-NZ"/>
              </w:rPr>
            </w:pPr>
            <w:r w:rsidRPr="00C8082E">
              <w:rPr>
                <w:lang w:eastAsia="en-NZ"/>
              </w:rPr>
              <w:t>5.2.1 Libraries.</w:t>
            </w:r>
          </w:p>
        </w:tc>
      </w:tr>
      <w:tr w:rsidR="00455BBD" w:rsidRPr="00B45684" w14:paraId="0B17EA3C" w14:textId="77777777">
        <w:trPr>
          <w:trHeight w:val="20"/>
        </w:trPr>
        <w:tc>
          <w:tcPr>
            <w:tcW w:w="2357" w:type="pct"/>
            <w:vMerge/>
            <w:tcBorders>
              <w:left w:val="single" w:sz="8" w:space="0" w:color="4472C4"/>
              <w:right w:val="single" w:sz="8" w:space="0" w:color="4472C4"/>
            </w:tcBorders>
            <w:shd w:val="clear" w:color="auto" w:fill="auto"/>
            <w:vAlign w:val="center"/>
            <w:hideMark/>
          </w:tcPr>
          <w:p w14:paraId="382436B7" w14:textId="4D9F1C6C"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noWrap/>
            <w:vAlign w:val="center"/>
            <w:hideMark/>
          </w:tcPr>
          <w:p w14:paraId="6053D4CF" w14:textId="77777777" w:rsidR="00455BBD" w:rsidRPr="00C8082E" w:rsidRDefault="00455BBD" w:rsidP="00C8082E">
            <w:pPr>
              <w:spacing w:after="0" w:line="240" w:lineRule="auto"/>
              <w:rPr>
                <w:lang w:eastAsia="en-NZ"/>
              </w:rPr>
            </w:pPr>
            <w:r w:rsidRPr="00C8082E">
              <w:rPr>
                <w:lang w:eastAsia="en-NZ"/>
              </w:rPr>
              <w:t>5.2.3 Community advocacy</w:t>
            </w:r>
          </w:p>
        </w:tc>
      </w:tr>
      <w:tr w:rsidR="00455BBD" w:rsidRPr="00B45684" w14:paraId="0CE08E44" w14:textId="77777777">
        <w:trPr>
          <w:trHeight w:val="20"/>
        </w:trPr>
        <w:tc>
          <w:tcPr>
            <w:tcW w:w="2357" w:type="pct"/>
            <w:vMerge/>
            <w:tcBorders>
              <w:left w:val="single" w:sz="8" w:space="0" w:color="4472C4"/>
              <w:right w:val="single" w:sz="8" w:space="0" w:color="4472C4"/>
            </w:tcBorders>
            <w:shd w:val="clear" w:color="auto" w:fill="auto"/>
            <w:vAlign w:val="center"/>
            <w:hideMark/>
          </w:tcPr>
          <w:p w14:paraId="2F81BBE4" w14:textId="057A6EB7"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tcPr>
          <w:p w14:paraId="1F11E73B" w14:textId="77777777" w:rsidR="00455BBD" w:rsidRPr="00C8082E" w:rsidRDefault="00455BBD" w:rsidP="00C8082E">
            <w:pPr>
              <w:spacing w:after="0" w:line="240" w:lineRule="auto"/>
              <w:rPr>
                <w:lang w:eastAsia="en-NZ"/>
              </w:rPr>
            </w:pPr>
            <w:r w:rsidRPr="00C8082E">
              <w:rPr>
                <w:lang w:eastAsia="en-NZ"/>
              </w:rPr>
              <w:t>5.2.4 Grants (social and recreation)</w:t>
            </w:r>
          </w:p>
        </w:tc>
      </w:tr>
      <w:tr w:rsidR="00455BBD" w:rsidRPr="00B45684" w14:paraId="3D9A630D" w14:textId="77777777">
        <w:trPr>
          <w:trHeight w:val="20"/>
        </w:trPr>
        <w:tc>
          <w:tcPr>
            <w:tcW w:w="2357" w:type="pct"/>
            <w:vMerge/>
            <w:tcBorders>
              <w:left w:val="single" w:sz="8" w:space="0" w:color="4472C4"/>
              <w:right w:val="single" w:sz="8" w:space="0" w:color="4472C4"/>
            </w:tcBorders>
            <w:shd w:val="clear" w:color="auto" w:fill="auto"/>
            <w:vAlign w:val="center"/>
            <w:hideMark/>
          </w:tcPr>
          <w:p w14:paraId="1DBE734A" w14:textId="56628171"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tcPr>
          <w:p w14:paraId="2E599448" w14:textId="77777777" w:rsidR="00455BBD" w:rsidRPr="00C8082E" w:rsidRDefault="00455BBD" w:rsidP="00C8082E">
            <w:pPr>
              <w:spacing w:after="0" w:line="240" w:lineRule="auto"/>
              <w:rPr>
                <w:lang w:eastAsia="en-NZ"/>
              </w:rPr>
            </w:pPr>
            <w:r w:rsidRPr="00C8082E">
              <w:rPr>
                <w:lang w:eastAsia="en-NZ"/>
              </w:rPr>
              <w:t>5.2.5 Social housing</w:t>
            </w:r>
          </w:p>
        </w:tc>
      </w:tr>
      <w:tr w:rsidR="00455BBD" w:rsidRPr="00B45684" w14:paraId="7CF0CE32" w14:textId="77777777">
        <w:trPr>
          <w:trHeight w:val="20"/>
        </w:trPr>
        <w:tc>
          <w:tcPr>
            <w:tcW w:w="2357" w:type="pct"/>
            <w:vMerge/>
            <w:tcBorders>
              <w:left w:val="single" w:sz="8" w:space="0" w:color="4472C4"/>
              <w:bottom w:val="nil"/>
              <w:right w:val="single" w:sz="8" w:space="0" w:color="4472C4"/>
            </w:tcBorders>
            <w:shd w:val="clear" w:color="auto" w:fill="auto"/>
            <w:vAlign w:val="center"/>
            <w:hideMark/>
          </w:tcPr>
          <w:p w14:paraId="66D6BBD8" w14:textId="016422C7" w:rsidR="00455BBD" w:rsidRPr="003B03C6" w:rsidRDefault="00455BBD"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tcPr>
          <w:p w14:paraId="56F12A4E" w14:textId="77777777" w:rsidR="00455BBD" w:rsidRPr="00C8082E" w:rsidRDefault="00455BBD" w:rsidP="00C8082E">
            <w:pPr>
              <w:spacing w:after="0" w:line="240" w:lineRule="auto"/>
              <w:rPr>
                <w:lang w:eastAsia="en-NZ"/>
              </w:rPr>
            </w:pPr>
            <w:r w:rsidRPr="00C8082E">
              <w:rPr>
                <w:lang w:eastAsia="en-NZ"/>
              </w:rPr>
              <w:t>5.2.6 Community centres and halls.</w:t>
            </w:r>
          </w:p>
        </w:tc>
      </w:tr>
      <w:tr w:rsidR="00BF1604" w:rsidRPr="00B45684" w14:paraId="0DA24055"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3D234887" w14:textId="77777777" w:rsidR="00BF1604" w:rsidRPr="003B03C6" w:rsidRDefault="00BF1604" w:rsidP="00C8082E">
            <w:pPr>
              <w:spacing w:after="0" w:line="240" w:lineRule="auto"/>
              <w:rPr>
                <w:b/>
                <w:sz w:val="20"/>
                <w:szCs w:val="20"/>
                <w:lang w:eastAsia="en-NZ"/>
              </w:rPr>
            </w:pPr>
            <w:r w:rsidRPr="003B03C6">
              <w:rPr>
                <w:b/>
                <w:sz w:val="20"/>
                <w:szCs w:val="20"/>
                <w:lang w:eastAsia="en-NZ"/>
              </w:rPr>
              <w:t>5.3 Public health and safety</w:t>
            </w:r>
          </w:p>
        </w:tc>
      </w:tr>
      <w:tr w:rsidR="00C04EE9" w:rsidRPr="00B45684" w14:paraId="37E56558" w14:textId="77777777">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707930D2" w14:textId="77777777" w:rsidR="00C04EE9" w:rsidRPr="003B03C6" w:rsidRDefault="00C04EE9" w:rsidP="00C8082E">
            <w:pPr>
              <w:pStyle w:val="ListParagraph"/>
              <w:numPr>
                <w:ilvl w:val="0"/>
                <w:numId w:val="9"/>
              </w:numPr>
              <w:spacing w:after="0" w:line="240" w:lineRule="auto"/>
              <w:rPr>
                <w:sz w:val="20"/>
                <w:szCs w:val="20"/>
                <w:lang w:eastAsia="en-NZ"/>
              </w:rPr>
            </w:pPr>
            <w:r w:rsidRPr="003B03C6">
              <w:rPr>
                <w:sz w:val="20"/>
                <w:szCs w:val="20"/>
                <w:lang w:eastAsia="en-NZ"/>
              </w:rPr>
              <w:t>To maintain health standards.</w:t>
            </w:r>
          </w:p>
          <w:p w14:paraId="7E2BA7F2" w14:textId="77777777" w:rsidR="00C04EE9" w:rsidRPr="003B03C6" w:rsidRDefault="00C04EE9" w:rsidP="00C8082E">
            <w:pPr>
              <w:pStyle w:val="ListParagraph"/>
              <w:numPr>
                <w:ilvl w:val="0"/>
                <w:numId w:val="9"/>
              </w:numPr>
              <w:spacing w:after="0" w:line="240" w:lineRule="auto"/>
              <w:rPr>
                <w:sz w:val="20"/>
                <w:szCs w:val="20"/>
                <w:lang w:eastAsia="en-NZ"/>
              </w:rPr>
            </w:pPr>
            <w:r w:rsidRPr="003B03C6">
              <w:rPr>
                <w:sz w:val="20"/>
                <w:szCs w:val="20"/>
                <w:lang w:eastAsia="en-NZ"/>
              </w:rPr>
              <w:t>To help people feel safe.</w:t>
            </w:r>
          </w:p>
          <w:p w14:paraId="248AB5D4" w14:textId="307046EB" w:rsidR="00C04EE9" w:rsidRPr="003B03C6" w:rsidRDefault="00C04EE9"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786E3B49" w14:textId="77777777" w:rsidR="00C04EE9" w:rsidRPr="00C8082E" w:rsidRDefault="00C04EE9" w:rsidP="00C8082E">
            <w:pPr>
              <w:spacing w:after="0" w:line="240" w:lineRule="auto"/>
              <w:rPr>
                <w:lang w:eastAsia="en-NZ"/>
              </w:rPr>
            </w:pPr>
            <w:r w:rsidRPr="00C8082E">
              <w:rPr>
                <w:lang w:eastAsia="en-NZ"/>
              </w:rPr>
              <w:t>5.3.1 Burials cremations.</w:t>
            </w:r>
          </w:p>
        </w:tc>
      </w:tr>
      <w:tr w:rsidR="00C04EE9" w:rsidRPr="00B45684" w14:paraId="05D3F55B" w14:textId="77777777">
        <w:trPr>
          <w:trHeight w:val="20"/>
        </w:trPr>
        <w:tc>
          <w:tcPr>
            <w:tcW w:w="2357" w:type="pct"/>
            <w:vMerge/>
            <w:tcBorders>
              <w:left w:val="single" w:sz="8" w:space="0" w:color="4472C4"/>
              <w:right w:val="single" w:sz="8" w:space="0" w:color="4472C4"/>
            </w:tcBorders>
            <w:shd w:val="clear" w:color="auto" w:fill="auto"/>
            <w:vAlign w:val="center"/>
            <w:hideMark/>
          </w:tcPr>
          <w:p w14:paraId="766DA454" w14:textId="1AE6EF8A" w:rsidR="00C04EE9" w:rsidRPr="003B03C6" w:rsidRDefault="00C04EE9"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7460FAB" w14:textId="77777777" w:rsidR="00C04EE9" w:rsidRPr="00C8082E" w:rsidRDefault="00C04EE9" w:rsidP="00C8082E">
            <w:pPr>
              <w:spacing w:after="0" w:line="240" w:lineRule="auto"/>
              <w:rPr>
                <w:lang w:eastAsia="en-NZ"/>
              </w:rPr>
            </w:pPr>
            <w:r w:rsidRPr="00C8082E">
              <w:rPr>
                <w:lang w:eastAsia="en-NZ"/>
              </w:rPr>
              <w:t>5.3.2 Public toilets.</w:t>
            </w:r>
          </w:p>
        </w:tc>
      </w:tr>
      <w:tr w:rsidR="00C04EE9" w:rsidRPr="00B45684" w14:paraId="4C96231D" w14:textId="77777777">
        <w:trPr>
          <w:trHeight w:val="20"/>
        </w:trPr>
        <w:tc>
          <w:tcPr>
            <w:tcW w:w="2357" w:type="pct"/>
            <w:vMerge/>
            <w:tcBorders>
              <w:left w:val="single" w:sz="8" w:space="0" w:color="4472C4"/>
              <w:right w:val="single" w:sz="8" w:space="0" w:color="4472C4"/>
            </w:tcBorders>
            <w:shd w:val="clear" w:color="auto" w:fill="auto"/>
            <w:vAlign w:val="center"/>
            <w:hideMark/>
          </w:tcPr>
          <w:p w14:paraId="2F785C8E" w14:textId="3E1D5067" w:rsidR="00C04EE9" w:rsidRPr="003B03C6" w:rsidRDefault="00C04EE9"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7838BC7" w14:textId="77777777" w:rsidR="00C04EE9" w:rsidRPr="00C8082E" w:rsidRDefault="00C04EE9" w:rsidP="00C8082E">
            <w:pPr>
              <w:spacing w:after="0" w:line="240" w:lineRule="auto"/>
              <w:rPr>
                <w:lang w:eastAsia="en-NZ"/>
              </w:rPr>
            </w:pPr>
            <w:r w:rsidRPr="00C8082E">
              <w:rPr>
                <w:lang w:eastAsia="en-NZ"/>
              </w:rPr>
              <w:t>5.3.3 Public health regulations.</w:t>
            </w:r>
          </w:p>
        </w:tc>
      </w:tr>
      <w:tr w:rsidR="00C04EE9" w:rsidRPr="00B45684" w14:paraId="6AEF1D91" w14:textId="77777777">
        <w:trPr>
          <w:trHeight w:val="20"/>
        </w:trPr>
        <w:tc>
          <w:tcPr>
            <w:tcW w:w="2357" w:type="pct"/>
            <w:vMerge/>
            <w:tcBorders>
              <w:left w:val="single" w:sz="8" w:space="0" w:color="4472C4"/>
              <w:right w:val="single" w:sz="8" w:space="0" w:color="4472C4"/>
            </w:tcBorders>
            <w:shd w:val="clear" w:color="auto" w:fill="auto"/>
            <w:vAlign w:val="center"/>
            <w:hideMark/>
          </w:tcPr>
          <w:p w14:paraId="36CDF6DD" w14:textId="659629CE" w:rsidR="00C04EE9" w:rsidRPr="003B03C6" w:rsidRDefault="00C04EE9"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16844245" w14:textId="77777777" w:rsidR="00C04EE9" w:rsidRPr="00C8082E" w:rsidRDefault="00C04EE9" w:rsidP="00C8082E">
            <w:pPr>
              <w:spacing w:after="0" w:line="240" w:lineRule="auto"/>
              <w:rPr>
                <w:lang w:eastAsia="en-NZ"/>
              </w:rPr>
            </w:pPr>
            <w:r w:rsidRPr="00C8082E">
              <w:rPr>
                <w:lang w:eastAsia="en-NZ"/>
              </w:rPr>
              <w:t>5.3.4 City safety.</w:t>
            </w:r>
          </w:p>
        </w:tc>
      </w:tr>
      <w:tr w:rsidR="00C04EE9" w:rsidRPr="00B45684" w14:paraId="38868E1D" w14:textId="77777777">
        <w:trPr>
          <w:trHeight w:val="20"/>
        </w:trPr>
        <w:tc>
          <w:tcPr>
            <w:tcW w:w="2357" w:type="pct"/>
            <w:vMerge/>
            <w:tcBorders>
              <w:left w:val="single" w:sz="8" w:space="0" w:color="4472C4"/>
              <w:bottom w:val="single" w:sz="8" w:space="0" w:color="4472C4"/>
              <w:right w:val="single" w:sz="8" w:space="0" w:color="4472C4"/>
            </w:tcBorders>
            <w:shd w:val="clear" w:color="auto" w:fill="auto"/>
            <w:vAlign w:val="center"/>
            <w:hideMark/>
          </w:tcPr>
          <w:p w14:paraId="724E2EF8" w14:textId="3A131BF1" w:rsidR="00C04EE9" w:rsidRPr="003B03C6" w:rsidRDefault="00C04EE9" w:rsidP="00C8082E">
            <w:pPr>
              <w:spacing w:after="0" w:line="240" w:lineRule="auto"/>
              <w:rPr>
                <w:sz w:val="20"/>
                <w:szCs w:val="20"/>
                <w:lang w:eastAsia="en-NZ"/>
              </w:rPr>
            </w:pPr>
          </w:p>
        </w:tc>
        <w:tc>
          <w:tcPr>
            <w:tcW w:w="2643" w:type="pct"/>
            <w:tcBorders>
              <w:top w:val="nil"/>
              <w:left w:val="nil"/>
              <w:bottom w:val="single" w:sz="8" w:space="0" w:color="4472C4"/>
              <w:right w:val="single" w:sz="8" w:space="0" w:color="4472C4"/>
            </w:tcBorders>
            <w:shd w:val="clear" w:color="auto" w:fill="auto"/>
            <w:vAlign w:val="center"/>
            <w:hideMark/>
          </w:tcPr>
          <w:p w14:paraId="3C6CE47E" w14:textId="77777777" w:rsidR="00C04EE9" w:rsidRPr="00C8082E" w:rsidRDefault="00C04EE9" w:rsidP="00C8082E">
            <w:pPr>
              <w:spacing w:after="0" w:line="240" w:lineRule="auto"/>
              <w:rPr>
                <w:lang w:eastAsia="en-NZ"/>
              </w:rPr>
            </w:pPr>
            <w:r w:rsidRPr="00C8082E">
              <w:rPr>
                <w:lang w:eastAsia="en-NZ"/>
              </w:rPr>
              <w:t>5.3.5 Wellington Regional Emergency Management Office (WREMO).</w:t>
            </w:r>
          </w:p>
        </w:tc>
      </w:tr>
      <w:tr w:rsidR="00BF1604" w:rsidRPr="00B45684" w14:paraId="2924F255"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1D06CE4C" w14:textId="77777777" w:rsidR="00BF1604" w:rsidRPr="003B03C6" w:rsidRDefault="00BF1604" w:rsidP="00C8082E">
            <w:pPr>
              <w:spacing w:after="0" w:line="240" w:lineRule="auto"/>
              <w:rPr>
                <w:b/>
                <w:sz w:val="20"/>
                <w:szCs w:val="20"/>
                <w:lang w:eastAsia="en-NZ"/>
              </w:rPr>
            </w:pPr>
            <w:r w:rsidRPr="003B03C6">
              <w:rPr>
                <w:b/>
                <w:sz w:val="20"/>
                <w:szCs w:val="20"/>
                <w:lang w:eastAsia="en-NZ"/>
              </w:rPr>
              <w:t xml:space="preserve">6.1 Urban planning, </w:t>
            </w:r>
            <w:proofErr w:type="gramStart"/>
            <w:r w:rsidRPr="003B03C6">
              <w:rPr>
                <w:b/>
                <w:sz w:val="20"/>
                <w:szCs w:val="20"/>
                <w:lang w:eastAsia="en-NZ"/>
              </w:rPr>
              <w:t>heritage</w:t>
            </w:r>
            <w:proofErr w:type="gramEnd"/>
            <w:r w:rsidRPr="003B03C6">
              <w:rPr>
                <w:b/>
                <w:sz w:val="20"/>
                <w:szCs w:val="20"/>
                <w:lang w:eastAsia="en-NZ"/>
              </w:rPr>
              <w:t xml:space="preserve"> and public spaces development</w:t>
            </w:r>
          </w:p>
        </w:tc>
      </w:tr>
      <w:tr w:rsidR="00A51A83" w:rsidRPr="00B45684" w14:paraId="551EFB39" w14:textId="77777777">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430F3266" w14:textId="77777777" w:rsidR="00A51A83" w:rsidRPr="003B03C6" w:rsidRDefault="00A51A83" w:rsidP="00C8082E">
            <w:pPr>
              <w:pStyle w:val="ListParagraph"/>
              <w:numPr>
                <w:ilvl w:val="0"/>
                <w:numId w:val="9"/>
              </w:numPr>
              <w:spacing w:after="0" w:line="240" w:lineRule="auto"/>
              <w:rPr>
                <w:sz w:val="20"/>
                <w:szCs w:val="20"/>
                <w:lang w:eastAsia="en-NZ"/>
              </w:rPr>
            </w:pPr>
            <w:r w:rsidRPr="003B03C6">
              <w:rPr>
                <w:sz w:val="20"/>
                <w:szCs w:val="20"/>
                <w:lang w:eastAsia="en-NZ"/>
              </w:rPr>
              <w:t>To enable smart growth/urban containment.</w:t>
            </w:r>
          </w:p>
          <w:p w14:paraId="19CCA9C4" w14:textId="77777777" w:rsidR="00A51A83" w:rsidRPr="003B03C6" w:rsidRDefault="00A51A83" w:rsidP="00C8082E">
            <w:pPr>
              <w:pStyle w:val="ListParagraph"/>
              <w:numPr>
                <w:ilvl w:val="0"/>
                <w:numId w:val="9"/>
              </w:numPr>
              <w:spacing w:after="0" w:line="240" w:lineRule="auto"/>
              <w:rPr>
                <w:sz w:val="20"/>
                <w:szCs w:val="20"/>
                <w:lang w:eastAsia="en-NZ"/>
              </w:rPr>
            </w:pPr>
            <w:r w:rsidRPr="003B03C6">
              <w:rPr>
                <w:sz w:val="20"/>
                <w:szCs w:val="20"/>
                <w:lang w:eastAsia="en-NZ"/>
              </w:rPr>
              <w:t>For open public spaces.</w:t>
            </w:r>
          </w:p>
          <w:p w14:paraId="7F371E48" w14:textId="42A3E2C0" w:rsidR="00A51A83" w:rsidRPr="003B03C6" w:rsidRDefault="00A51A83" w:rsidP="00C8082E">
            <w:pPr>
              <w:pStyle w:val="ListParagraph"/>
              <w:numPr>
                <w:ilvl w:val="0"/>
                <w:numId w:val="9"/>
              </w:numPr>
              <w:spacing w:after="0" w:line="240" w:lineRule="auto"/>
              <w:rPr>
                <w:sz w:val="20"/>
                <w:szCs w:val="20"/>
                <w:lang w:eastAsia="en-NZ"/>
              </w:rPr>
            </w:pPr>
            <w:r w:rsidRPr="003B03C6">
              <w:rPr>
                <w:sz w:val="20"/>
                <w:szCs w:val="20"/>
                <w:lang w:eastAsia="en-NZ"/>
              </w:rPr>
              <w:t>For character protection.</w:t>
            </w:r>
          </w:p>
          <w:p w14:paraId="09716D9D" w14:textId="341B28D2" w:rsidR="00A51A83" w:rsidRPr="003B03C6" w:rsidRDefault="00A51A83"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5F86E57E" w14:textId="77777777" w:rsidR="00A51A83" w:rsidRPr="00C8082E" w:rsidRDefault="00A51A83" w:rsidP="00C8082E">
            <w:pPr>
              <w:spacing w:after="0" w:line="240" w:lineRule="auto"/>
              <w:rPr>
                <w:lang w:eastAsia="en-NZ"/>
              </w:rPr>
            </w:pPr>
            <w:r w:rsidRPr="00C8082E">
              <w:rPr>
                <w:lang w:eastAsia="en-NZ"/>
              </w:rPr>
              <w:t>6.1.1 Urban planning and policy development.</w:t>
            </w:r>
          </w:p>
        </w:tc>
      </w:tr>
      <w:tr w:rsidR="00A51A83" w:rsidRPr="00B45684" w14:paraId="0D2A9A36" w14:textId="77777777">
        <w:trPr>
          <w:trHeight w:val="20"/>
        </w:trPr>
        <w:tc>
          <w:tcPr>
            <w:tcW w:w="2357" w:type="pct"/>
            <w:vMerge/>
            <w:tcBorders>
              <w:left w:val="single" w:sz="8" w:space="0" w:color="4472C4"/>
              <w:right w:val="single" w:sz="8" w:space="0" w:color="4472C4"/>
            </w:tcBorders>
            <w:shd w:val="clear" w:color="auto" w:fill="auto"/>
            <w:vAlign w:val="center"/>
            <w:hideMark/>
          </w:tcPr>
          <w:p w14:paraId="20989B7E" w14:textId="5D3E7A1B" w:rsidR="00A51A83" w:rsidRPr="003B03C6" w:rsidRDefault="00A51A83"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1991E5D3" w14:textId="77777777" w:rsidR="00A51A83" w:rsidRPr="00C8082E" w:rsidRDefault="00A51A83" w:rsidP="00C8082E">
            <w:pPr>
              <w:spacing w:after="0" w:line="240" w:lineRule="auto"/>
              <w:rPr>
                <w:lang w:eastAsia="en-NZ"/>
              </w:rPr>
            </w:pPr>
            <w:r w:rsidRPr="00C8082E">
              <w:rPr>
                <w:lang w:eastAsia="en-NZ"/>
              </w:rPr>
              <w:t>6.1.2 Waterfront development.</w:t>
            </w:r>
          </w:p>
        </w:tc>
      </w:tr>
      <w:tr w:rsidR="00A51A83" w:rsidRPr="00B45684" w14:paraId="667711B2" w14:textId="77777777">
        <w:trPr>
          <w:trHeight w:val="20"/>
        </w:trPr>
        <w:tc>
          <w:tcPr>
            <w:tcW w:w="2357" w:type="pct"/>
            <w:vMerge/>
            <w:tcBorders>
              <w:left w:val="single" w:sz="8" w:space="0" w:color="4472C4"/>
              <w:right w:val="single" w:sz="8" w:space="0" w:color="4472C4"/>
            </w:tcBorders>
            <w:shd w:val="clear" w:color="auto" w:fill="auto"/>
            <w:vAlign w:val="center"/>
            <w:hideMark/>
          </w:tcPr>
          <w:p w14:paraId="366AB2D4" w14:textId="6C0A8FCB" w:rsidR="00A51A83" w:rsidRPr="003B03C6" w:rsidRDefault="00A51A83"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365B451C" w14:textId="77777777" w:rsidR="00A51A83" w:rsidRPr="00C8082E" w:rsidRDefault="00A51A83" w:rsidP="00C8082E">
            <w:pPr>
              <w:spacing w:after="0" w:line="240" w:lineRule="auto"/>
              <w:rPr>
                <w:lang w:eastAsia="en-NZ"/>
              </w:rPr>
            </w:pPr>
            <w:r w:rsidRPr="00C8082E">
              <w:rPr>
                <w:lang w:eastAsia="en-NZ"/>
              </w:rPr>
              <w:t>6.1.3 Public spaces and centres development.</w:t>
            </w:r>
          </w:p>
        </w:tc>
      </w:tr>
      <w:tr w:rsidR="00A51A83" w:rsidRPr="00B45684" w14:paraId="00A0D60C" w14:textId="77777777">
        <w:trPr>
          <w:trHeight w:val="20"/>
        </w:trPr>
        <w:tc>
          <w:tcPr>
            <w:tcW w:w="2357" w:type="pct"/>
            <w:vMerge/>
            <w:tcBorders>
              <w:left w:val="single" w:sz="8" w:space="0" w:color="4472C4"/>
              <w:right w:val="single" w:sz="8" w:space="0" w:color="4472C4"/>
            </w:tcBorders>
            <w:shd w:val="clear" w:color="auto" w:fill="auto"/>
            <w:vAlign w:val="center"/>
            <w:hideMark/>
          </w:tcPr>
          <w:p w14:paraId="00EEC14B" w14:textId="44C514B2" w:rsidR="00A51A83" w:rsidRPr="003B03C6" w:rsidRDefault="00A51A83"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27A15BD" w14:textId="77777777" w:rsidR="00A51A83" w:rsidRPr="00C8082E" w:rsidRDefault="00A51A83" w:rsidP="00C8082E">
            <w:pPr>
              <w:spacing w:after="0" w:line="240" w:lineRule="auto"/>
              <w:rPr>
                <w:lang w:eastAsia="en-NZ"/>
              </w:rPr>
            </w:pPr>
            <w:r w:rsidRPr="00C8082E">
              <w:rPr>
                <w:lang w:eastAsia="en-NZ"/>
              </w:rPr>
              <w:t>6.1.4 Built heritage development.</w:t>
            </w:r>
          </w:p>
        </w:tc>
      </w:tr>
      <w:tr w:rsidR="00A51A83" w:rsidRPr="00B45684" w14:paraId="3A6E4AFD" w14:textId="77777777">
        <w:trPr>
          <w:trHeight w:val="20"/>
        </w:trPr>
        <w:tc>
          <w:tcPr>
            <w:tcW w:w="2357" w:type="pct"/>
            <w:vMerge/>
            <w:tcBorders>
              <w:left w:val="single" w:sz="8" w:space="0" w:color="4472C4"/>
              <w:bottom w:val="single" w:sz="8" w:space="0" w:color="4472C4"/>
              <w:right w:val="single" w:sz="8" w:space="0" w:color="4472C4"/>
            </w:tcBorders>
            <w:shd w:val="clear" w:color="auto" w:fill="auto"/>
            <w:vAlign w:val="center"/>
            <w:hideMark/>
          </w:tcPr>
          <w:p w14:paraId="354035E5" w14:textId="225DD8DE" w:rsidR="00A51A83" w:rsidRPr="003B03C6" w:rsidRDefault="00A51A83" w:rsidP="00C8082E">
            <w:pPr>
              <w:spacing w:after="0" w:line="240" w:lineRule="auto"/>
              <w:rPr>
                <w:sz w:val="20"/>
                <w:szCs w:val="20"/>
                <w:lang w:eastAsia="en-NZ"/>
              </w:rPr>
            </w:pPr>
          </w:p>
        </w:tc>
        <w:tc>
          <w:tcPr>
            <w:tcW w:w="2643" w:type="pct"/>
            <w:tcBorders>
              <w:top w:val="nil"/>
              <w:left w:val="nil"/>
              <w:bottom w:val="single" w:sz="8" w:space="0" w:color="4472C4"/>
              <w:right w:val="single" w:sz="8" w:space="0" w:color="4472C4"/>
            </w:tcBorders>
            <w:shd w:val="clear" w:color="auto" w:fill="auto"/>
            <w:vAlign w:val="center"/>
            <w:hideMark/>
          </w:tcPr>
          <w:p w14:paraId="7B605A1F" w14:textId="77777777" w:rsidR="00A51A83" w:rsidRPr="00C8082E" w:rsidRDefault="00A51A83" w:rsidP="00C8082E">
            <w:pPr>
              <w:spacing w:after="0" w:line="240" w:lineRule="auto"/>
              <w:rPr>
                <w:lang w:eastAsia="en-NZ"/>
              </w:rPr>
            </w:pPr>
            <w:r w:rsidRPr="00C8082E">
              <w:rPr>
                <w:lang w:eastAsia="en-NZ"/>
              </w:rPr>
              <w:t>6.1.5 Housing development.</w:t>
            </w:r>
          </w:p>
        </w:tc>
      </w:tr>
      <w:tr w:rsidR="00BF1604" w:rsidRPr="00B45684" w14:paraId="090B8552" w14:textId="77777777" w:rsidTr="003B03C6">
        <w:trPr>
          <w:trHeight w:val="20"/>
        </w:trPr>
        <w:tc>
          <w:tcPr>
            <w:tcW w:w="5000" w:type="pct"/>
            <w:gridSpan w:val="2"/>
            <w:tcBorders>
              <w:top w:val="single" w:sz="8" w:space="0" w:color="4472C4"/>
              <w:left w:val="single" w:sz="8" w:space="0" w:color="4472C4"/>
              <w:bottom w:val="nil"/>
              <w:right w:val="single" w:sz="8" w:space="0" w:color="4472C4"/>
            </w:tcBorders>
            <w:shd w:val="clear" w:color="auto" w:fill="D8F1EA" w:themeFill="accent4" w:themeFillTint="33"/>
            <w:vAlign w:val="center"/>
            <w:hideMark/>
          </w:tcPr>
          <w:p w14:paraId="343FA78C" w14:textId="77777777" w:rsidR="00BF1604" w:rsidRPr="003B03C6" w:rsidRDefault="00BF1604" w:rsidP="00C8082E">
            <w:pPr>
              <w:spacing w:after="0" w:line="240" w:lineRule="auto"/>
              <w:rPr>
                <w:b/>
                <w:sz w:val="20"/>
                <w:szCs w:val="20"/>
                <w:lang w:eastAsia="en-NZ"/>
              </w:rPr>
            </w:pPr>
            <w:r w:rsidRPr="003B03C6">
              <w:rPr>
                <w:b/>
                <w:sz w:val="20"/>
                <w:szCs w:val="20"/>
                <w:lang w:eastAsia="en-NZ"/>
              </w:rPr>
              <w:t>6.2 Building and development</w:t>
            </w:r>
          </w:p>
        </w:tc>
      </w:tr>
      <w:tr w:rsidR="00741878" w:rsidRPr="00B45684" w14:paraId="1B0F114E" w14:textId="77777777">
        <w:trPr>
          <w:trHeight w:val="20"/>
        </w:trPr>
        <w:tc>
          <w:tcPr>
            <w:tcW w:w="2357" w:type="pct"/>
            <w:vMerge w:val="restart"/>
            <w:tcBorders>
              <w:top w:val="single" w:sz="8" w:space="0" w:color="4472C4"/>
              <w:left w:val="single" w:sz="8" w:space="0" w:color="4472C4"/>
              <w:right w:val="single" w:sz="8" w:space="0" w:color="4472C4"/>
            </w:tcBorders>
            <w:shd w:val="clear" w:color="auto" w:fill="auto"/>
            <w:vAlign w:val="center"/>
            <w:hideMark/>
          </w:tcPr>
          <w:p w14:paraId="2A8AA78F" w14:textId="77777777" w:rsidR="00741878" w:rsidRPr="003B03C6" w:rsidRDefault="00741878" w:rsidP="00C8082E">
            <w:pPr>
              <w:pStyle w:val="ListParagraph"/>
              <w:numPr>
                <w:ilvl w:val="0"/>
                <w:numId w:val="9"/>
              </w:numPr>
              <w:spacing w:after="0" w:line="240" w:lineRule="auto"/>
              <w:rPr>
                <w:sz w:val="20"/>
                <w:szCs w:val="20"/>
                <w:lang w:eastAsia="en-NZ"/>
              </w:rPr>
            </w:pPr>
            <w:r w:rsidRPr="003B03C6">
              <w:rPr>
                <w:sz w:val="20"/>
                <w:szCs w:val="20"/>
                <w:lang w:eastAsia="en-NZ"/>
              </w:rPr>
              <w:t>To protect public health and safety.</w:t>
            </w:r>
          </w:p>
          <w:p w14:paraId="3D870B95" w14:textId="26904C4F" w:rsidR="00741878" w:rsidRPr="003B03C6" w:rsidRDefault="00741878" w:rsidP="00C8082E">
            <w:pPr>
              <w:pStyle w:val="ListParagraph"/>
              <w:numPr>
                <w:ilvl w:val="0"/>
                <w:numId w:val="9"/>
              </w:numPr>
              <w:spacing w:after="0" w:line="240" w:lineRule="auto"/>
              <w:rPr>
                <w:sz w:val="20"/>
                <w:szCs w:val="20"/>
                <w:lang w:eastAsia="en-NZ"/>
              </w:rPr>
            </w:pPr>
            <w:r w:rsidRPr="003B03C6">
              <w:rPr>
                <w:sz w:val="20"/>
                <w:szCs w:val="20"/>
                <w:lang w:eastAsia="en-NZ"/>
              </w:rPr>
              <w:t>For resilience.</w:t>
            </w:r>
          </w:p>
          <w:p w14:paraId="1A065E01" w14:textId="08CC4546" w:rsidR="00741878" w:rsidRPr="003B03C6" w:rsidRDefault="00741878" w:rsidP="00C8082E">
            <w:pPr>
              <w:spacing w:after="0" w:line="240" w:lineRule="auto"/>
              <w:rPr>
                <w:sz w:val="20"/>
                <w:szCs w:val="20"/>
                <w:lang w:eastAsia="en-NZ"/>
              </w:rPr>
            </w:pPr>
          </w:p>
        </w:tc>
        <w:tc>
          <w:tcPr>
            <w:tcW w:w="2643" w:type="pct"/>
            <w:tcBorders>
              <w:top w:val="single" w:sz="8" w:space="0" w:color="4472C4"/>
              <w:left w:val="nil"/>
              <w:bottom w:val="nil"/>
              <w:right w:val="single" w:sz="8" w:space="0" w:color="4472C4"/>
            </w:tcBorders>
            <w:shd w:val="clear" w:color="auto" w:fill="auto"/>
            <w:vAlign w:val="center"/>
            <w:hideMark/>
          </w:tcPr>
          <w:p w14:paraId="0150FD38" w14:textId="77777777" w:rsidR="00741878" w:rsidRPr="00C8082E" w:rsidRDefault="00741878" w:rsidP="00C8082E">
            <w:pPr>
              <w:spacing w:after="0" w:line="240" w:lineRule="auto"/>
              <w:rPr>
                <w:lang w:eastAsia="en-NZ"/>
              </w:rPr>
            </w:pPr>
            <w:r w:rsidRPr="00C8082E">
              <w:rPr>
                <w:lang w:eastAsia="en-NZ"/>
              </w:rPr>
              <w:t>6.2.1 Building control and facilitation.</w:t>
            </w:r>
          </w:p>
        </w:tc>
      </w:tr>
      <w:tr w:rsidR="00741878" w:rsidRPr="00B45684" w14:paraId="72807875" w14:textId="77777777">
        <w:trPr>
          <w:trHeight w:val="20"/>
        </w:trPr>
        <w:tc>
          <w:tcPr>
            <w:tcW w:w="2357" w:type="pct"/>
            <w:vMerge/>
            <w:tcBorders>
              <w:left w:val="single" w:sz="8" w:space="0" w:color="4472C4"/>
              <w:right w:val="single" w:sz="8" w:space="0" w:color="4472C4"/>
            </w:tcBorders>
            <w:shd w:val="clear" w:color="auto" w:fill="auto"/>
            <w:vAlign w:val="center"/>
            <w:hideMark/>
          </w:tcPr>
          <w:p w14:paraId="2C17AD83" w14:textId="067CCFB7" w:rsidR="00741878" w:rsidRPr="003B03C6" w:rsidRDefault="00741878"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23684735" w14:textId="77777777" w:rsidR="00741878" w:rsidRPr="00C8082E" w:rsidRDefault="00741878" w:rsidP="00C8082E">
            <w:pPr>
              <w:spacing w:after="0" w:line="240" w:lineRule="auto"/>
              <w:rPr>
                <w:lang w:eastAsia="en-NZ"/>
              </w:rPr>
            </w:pPr>
            <w:r w:rsidRPr="00C8082E">
              <w:rPr>
                <w:lang w:eastAsia="en-NZ"/>
              </w:rPr>
              <w:t>6.2.2 Development control and facilitation.</w:t>
            </w:r>
          </w:p>
        </w:tc>
      </w:tr>
      <w:tr w:rsidR="00741878" w:rsidRPr="00B45684" w14:paraId="055951AF" w14:textId="77777777">
        <w:trPr>
          <w:trHeight w:val="20"/>
        </w:trPr>
        <w:tc>
          <w:tcPr>
            <w:tcW w:w="2357" w:type="pct"/>
            <w:vMerge/>
            <w:tcBorders>
              <w:left w:val="single" w:sz="8" w:space="0" w:color="4472C4"/>
              <w:right w:val="single" w:sz="8" w:space="0" w:color="4472C4"/>
            </w:tcBorders>
            <w:shd w:val="clear" w:color="auto" w:fill="auto"/>
            <w:vAlign w:val="center"/>
            <w:hideMark/>
          </w:tcPr>
          <w:p w14:paraId="459A0B8A" w14:textId="6576145B" w:rsidR="00741878" w:rsidRPr="003B03C6" w:rsidRDefault="00741878"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41B98613" w14:textId="77777777" w:rsidR="00741878" w:rsidRPr="00C8082E" w:rsidRDefault="00741878" w:rsidP="00C8082E">
            <w:pPr>
              <w:spacing w:after="0" w:line="240" w:lineRule="auto"/>
              <w:rPr>
                <w:color w:val="000000"/>
                <w:lang w:eastAsia="en-NZ"/>
              </w:rPr>
            </w:pPr>
            <w:r w:rsidRPr="00C8082E">
              <w:rPr>
                <w:lang w:eastAsia="en-NZ"/>
              </w:rPr>
              <w:t>6.2.3 Earthquake risk mitigation – built environment.</w:t>
            </w:r>
          </w:p>
        </w:tc>
      </w:tr>
      <w:tr w:rsidR="00741878" w:rsidRPr="00B45684" w14:paraId="522F968E" w14:textId="77777777">
        <w:trPr>
          <w:trHeight w:val="20"/>
        </w:trPr>
        <w:tc>
          <w:tcPr>
            <w:tcW w:w="2357" w:type="pct"/>
            <w:vMerge/>
            <w:tcBorders>
              <w:left w:val="single" w:sz="8" w:space="0" w:color="4472C4"/>
              <w:bottom w:val="nil"/>
              <w:right w:val="single" w:sz="8" w:space="0" w:color="4472C4"/>
            </w:tcBorders>
            <w:shd w:val="clear" w:color="auto" w:fill="auto"/>
            <w:vAlign w:val="center"/>
            <w:hideMark/>
          </w:tcPr>
          <w:p w14:paraId="4E9F64B0" w14:textId="3A69DC3B" w:rsidR="00741878" w:rsidRPr="003B03C6" w:rsidRDefault="00741878"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53E6A408" w14:textId="77777777" w:rsidR="00741878" w:rsidRPr="00C8082E" w:rsidRDefault="00741878" w:rsidP="00C8082E">
            <w:pPr>
              <w:spacing w:after="0" w:line="240" w:lineRule="auto"/>
              <w:rPr>
                <w:color w:val="000000"/>
                <w:lang w:eastAsia="en-NZ"/>
              </w:rPr>
            </w:pPr>
            <w:r w:rsidRPr="00C8082E">
              <w:rPr>
                <w:lang w:eastAsia="en-NZ"/>
              </w:rPr>
              <w:t>6.2.4 Regulatory – building control and facilitation (weathertight homes).</w:t>
            </w:r>
          </w:p>
        </w:tc>
      </w:tr>
      <w:tr w:rsidR="00BF1604" w:rsidRPr="00B45684" w14:paraId="1AFF84B6"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06AFA2A7" w14:textId="77777777" w:rsidR="00BF1604" w:rsidRPr="003B03C6" w:rsidRDefault="00BF1604" w:rsidP="00C8082E">
            <w:pPr>
              <w:spacing w:after="0" w:line="240" w:lineRule="auto"/>
              <w:rPr>
                <w:b/>
                <w:sz w:val="20"/>
                <w:szCs w:val="20"/>
                <w:lang w:eastAsia="en-NZ"/>
              </w:rPr>
            </w:pPr>
            <w:r w:rsidRPr="003B03C6">
              <w:rPr>
                <w:b/>
                <w:sz w:val="20"/>
                <w:szCs w:val="20"/>
                <w:lang w:eastAsia="en-NZ"/>
              </w:rPr>
              <w:t>7.1 Transport network</w:t>
            </w:r>
          </w:p>
        </w:tc>
      </w:tr>
      <w:tr w:rsidR="008A5775" w:rsidRPr="00B45684" w14:paraId="37FE7E8E" w14:textId="77777777">
        <w:trPr>
          <w:trHeight w:val="20"/>
        </w:trPr>
        <w:tc>
          <w:tcPr>
            <w:tcW w:w="2357" w:type="pct"/>
            <w:vMerge w:val="restart"/>
            <w:tcBorders>
              <w:top w:val="nil"/>
              <w:left w:val="single" w:sz="8" w:space="0" w:color="4472C4"/>
              <w:right w:val="single" w:sz="8" w:space="0" w:color="4472C4"/>
            </w:tcBorders>
            <w:shd w:val="clear" w:color="auto" w:fill="auto"/>
            <w:vAlign w:val="center"/>
            <w:hideMark/>
          </w:tcPr>
          <w:p w14:paraId="7CA7BB19" w14:textId="77777777" w:rsidR="008A5775" w:rsidRPr="003B03C6" w:rsidRDefault="008A5775" w:rsidP="00C8082E">
            <w:pPr>
              <w:pStyle w:val="ListParagraph"/>
              <w:numPr>
                <w:ilvl w:val="0"/>
                <w:numId w:val="9"/>
              </w:numPr>
              <w:spacing w:after="0" w:line="240" w:lineRule="auto"/>
              <w:rPr>
                <w:sz w:val="20"/>
                <w:szCs w:val="20"/>
                <w:lang w:eastAsia="en-NZ"/>
              </w:rPr>
            </w:pPr>
            <w:proofErr w:type="gramStart"/>
            <w:r w:rsidRPr="003B03C6">
              <w:rPr>
                <w:sz w:val="20"/>
                <w:szCs w:val="20"/>
                <w:lang w:eastAsia="en-NZ"/>
              </w:rPr>
              <w:t>So</w:t>
            </w:r>
            <w:proofErr w:type="gramEnd"/>
            <w:r w:rsidRPr="003B03C6">
              <w:rPr>
                <w:sz w:val="20"/>
                <w:szCs w:val="20"/>
                <w:lang w:eastAsia="en-NZ"/>
              </w:rPr>
              <w:t xml:space="preserve"> our transport networks are reliable.</w:t>
            </w:r>
          </w:p>
          <w:p w14:paraId="36EB78E4" w14:textId="77777777" w:rsidR="008A5775" w:rsidRPr="003B03C6" w:rsidRDefault="008A5775" w:rsidP="00C8082E">
            <w:pPr>
              <w:pStyle w:val="ListParagraph"/>
              <w:numPr>
                <w:ilvl w:val="0"/>
                <w:numId w:val="9"/>
              </w:numPr>
              <w:spacing w:after="0" w:line="240" w:lineRule="auto"/>
              <w:rPr>
                <w:sz w:val="20"/>
                <w:szCs w:val="20"/>
                <w:lang w:eastAsia="en-NZ"/>
              </w:rPr>
            </w:pPr>
            <w:r w:rsidRPr="003B03C6">
              <w:rPr>
                <w:sz w:val="20"/>
                <w:szCs w:val="20"/>
                <w:lang w:eastAsia="en-NZ"/>
              </w:rPr>
              <w:t>To increase mode share and reduce emissions.</w:t>
            </w:r>
          </w:p>
          <w:p w14:paraId="5792FBC1" w14:textId="22B82992" w:rsidR="008A5775" w:rsidRPr="003B03C6" w:rsidRDefault="008A5775" w:rsidP="00C8082E">
            <w:pPr>
              <w:pStyle w:val="ListParagraph"/>
              <w:numPr>
                <w:ilvl w:val="0"/>
                <w:numId w:val="9"/>
              </w:numPr>
              <w:spacing w:after="0" w:line="240" w:lineRule="auto"/>
              <w:rPr>
                <w:sz w:val="20"/>
                <w:szCs w:val="20"/>
                <w:lang w:eastAsia="en-NZ"/>
              </w:rPr>
            </w:pPr>
            <w:r w:rsidRPr="003B03C6">
              <w:rPr>
                <w:sz w:val="20"/>
                <w:szCs w:val="20"/>
                <w:lang w:eastAsia="en-NZ"/>
              </w:rPr>
              <w:t>For road safety.</w:t>
            </w:r>
          </w:p>
        </w:tc>
        <w:tc>
          <w:tcPr>
            <w:tcW w:w="2643" w:type="pct"/>
            <w:tcBorders>
              <w:top w:val="nil"/>
              <w:left w:val="nil"/>
              <w:bottom w:val="nil"/>
              <w:right w:val="single" w:sz="8" w:space="0" w:color="4472C4"/>
            </w:tcBorders>
            <w:shd w:val="clear" w:color="auto" w:fill="auto"/>
            <w:vAlign w:val="center"/>
            <w:hideMark/>
          </w:tcPr>
          <w:p w14:paraId="3CD0F973" w14:textId="77777777" w:rsidR="008A5775" w:rsidRPr="00C8082E" w:rsidRDefault="008A5775" w:rsidP="00C8082E">
            <w:pPr>
              <w:spacing w:after="0" w:line="240" w:lineRule="auto"/>
              <w:rPr>
                <w:lang w:eastAsia="en-NZ"/>
              </w:rPr>
            </w:pPr>
            <w:r w:rsidRPr="00C8082E">
              <w:rPr>
                <w:lang w:eastAsia="en-NZ"/>
              </w:rPr>
              <w:t>7.1.1 Transport planning.</w:t>
            </w:r>
          </w:p>
        </w:tc>
      </w:tr>
      <w:tr w:rsidR="008A5775" w:rsidRPr="00B45684" w14:paraId="5FACF00A" w14:textId="77777777">
        <w:trPr>
          <w:trHeight w:val="20"/>
        </w:trPr>
        <w:tc>
          <w:tcPr>
            <w:tcW w:w="2357" w:type="pct"/>
            <w:vMerge/>
            <w:tcBorders>
              <w:left w:val="single" w:sz="8" w:space="0" w:color="4472C4"/>
              <w:right w:val="single" w:sz="8" w:space="0" w:color="4472C4"/>
            </w:tcBorders>
            <w:shd w:val="clear" w:color="auto" w:fill="auto"/>
            <w:vAlign w:val="center"/>
            <w:hideMark/>
          </w:tcPr>
          <w:p w14:paraId="3949D5E4" w14:textId="3A5200AA" w:rsidR="008A5775" w:rsidRPr="003B03C6" w:rsidRDefault="008A5775"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09F7088" w14:textId="77777777" w:rsidR="008A5775" w:rsidRPr="00C8082E" w:rsidRDefault="008A5775" w:rsidP="00C8082E">
            <w:pPr>
              <w:spacing w:after="0" w:line="240" w:lineRule="auto"/>
              <w:rPr>
                <w:lang w:eastAsia="en-NZ"/>
              </w:rPr>
            </w:pPr>
            <w:r w:rsidRPr="00C8082E">
              <w:rPr>
                <w:lang w:eastAsia="en-NZ"/>
              </w:rPr>
              <w:t>7.1.2 Vehicle network.</w:t>
            </w:r>
          </w:p>
        </w:tc>
      </w:tr>
      <w:tr w:rsidR="008A5775" w:rsidRPr="00B45684" w14:paraId="785818CE" w14:textId="77777777">
        <w:trPr>
          <w:trHeight w:val="20"/>
        </w:trPr>
        <w:tc>
          <w:tcPr>
            <w:tcW w:w="2357" w:type="pct"/>
            <w:vMerge/>
            <w:tcBorders>
              <w:left w:val="single" w:sz="8" w:space="0" w:color="4472C4"/>
              <w:right w:val="single" w:sz="8" w:space="0" w:color="4472C4"/>
            </w:tcBorders>
            <w:shd w:val="clear" w:color="auto" w:fill="auto"/>
            <w:vAlign w:val="center"/>
            <w:hideMark/>
          </w:tcPr>
          <w:p w14:paraId="08819949" w14:textId="74A2A5C9" w:rsidR="008A5775" w:rsidRPr="003B03C6" w:rsidRDefault="008A5775"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EE23D57" w14:textId="77777777" w:rsidR="008A5775" w:rsidRPr="00C8082E" w:rsidRDefault="008A5775" w:rsidP="00C8082E">
            <w:pPr>
              <w:spacing w:after="0" w:line="240" w:lineRule="auto"/>
              <w:rPr>
                <w:lang w:eastAsia="en-NZ"/>
              </w:rPr>
            </w:pPr>
            <w:r w:rsidRPr="00C8082E">
              <w:rPr>
                <w:lang w:eastAsia="en-NZ"/>
              </w:rPr>
              <w:t>7.1.3 Cycle network.</w:t>
            </w:r>
          </w:p>
        </w:tc>
      </w:tr>
      <w:tr w:rsidR="008A5775" w:rsidRPr="00B45684" w14:paraId="33C71B28" w14:textId="77777777">
        <w:trPr>
          <w:trHeight w:val="20"/>
        </w:trPr>
        <w:tc>
          <w:tcPr>
            <w:tcW w:w="2357" w:type="pct"/>
            <w:vMerge/>
            <w:tcBorders>
              <w:left w:val="single" w:sz="8" w:space="0" w:color="4472C4"/>
              <w:right w:val="single" w:sz="8" w:space="0" w:color="4472C4"/>
            </w:tcBorders>
            <w:shd w:val="clear" w:color="auto" w:fill="auto"/>
            <w:vAlign w:val="center"/>
            <w:hideMark/>
          </w:tcPr>
          <w:p w14:paraId="66BC8DBF" w14:textId="3CD0E119" w:rsidR="008A5775" w:rsidRPr="003B03C6" w:rsidRDefault="008A5775"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6A96BC6A" w14:textId="77777777" w:rsidR="008A5775" w:rsidRPr="00C8082E" w:rsidRDefault="008A5775" w:rsidP="00C8082E">
            <w:pPr>
              <w:spacing w:after="0" w:line="240" w:lineRule="auto"/>
              <w:rPr>
                <w:lang w:eastAsia="en-NZ"/>
              </w:rPr>
            </w:pPr>
            <w:r w:rsidRPr="00C8082E">
              <w:rPr>
                <w:lang w:eastAsia="en-NZ"/>
              </w:rPr>
              <w:t>7.1.4 Passenger transport network.</w:t>
            </w:r>
          </w:p>
        </w:tc>
      </w:tr>
      <w:tr w:rsidR="008A5775" w:rsidRPr="00B45684" w14:paraId="20C3903C" w14:textId="77777777">
        <w:trPr>
          <w:trHeight w:val="20"/>
        </w:trPr>
        <w:tc>
          <w:tcPr>
            <w:tcW w:w="2357" w:type="pct"/>
            <w:vMerge/>
            <w:tcBorders>
              <w:left w:val="single" w:sz="8" w:space="0" w:color="4472C4"/>
              <w:right w:val="single" w:sz="8" w:space="0" w:color="4472C4"/>
            </w:tcBorders>
            <w:shd w:val="clear" w:color="auto" w:fill="auto"/>
            <w:vAlign w:val="center"/>
            <w:hideMark/>
          </w:tcPr>
          <w:p w14:paraId="78698F8A" w14:textId="22652E68" w:rsidR="008A5775" w:rsidRPr="003B03C6" w:rsidRDefault="008A5775" w:rsidP="00C8082E">
            <w:pPr>
              <w:spacing w:after="0" w:line="240" w:lineRule="auto"/>
              <w:rPr>
                <w:sz w:val="20"/>
                <w:szCs w:val="20"/>
                <w:lang w:eastAsia="en-NZ"/>
              </w:rPr>
            </w:pPr>
          </w:p>
        </w:tc>
        <w:tc>
          <w:tcPr>
            <w:tcW w:w="2643" w:type="pct"/>
            <w:tcBorders>
              <w:top w:val="nil"/>
              <w:left w:val="nil"/>
              <w:bottom w:val="nil"/>
              <w:right w:val="single" w:sz="8" w:space="0" w:color="4472C4"/>
            </w:tcBorders>
            <w:shd w:val="clear" w:color="auto" w:fill="auto"/>
            <w:vAlign w:val="center"/>
            <w:hideMark/>
          </w:tcPr>
          <w:p w14:paraId="04B4A250" w14:textId="77777777" w:rsidR="008A5775" w:rsidRPr="00C8082E" w:rsidRDefault="008A5775" w:rsidP="00C8082E">
            <w:pPr>
              <w:spacing w:after="0" w:line="240" w:lineRule="auto"/>
              <w:rPr>
                <w:lang w:eastAsia="en-NZ"/>
              </w:rPr>
            </w:pPr>
            <w:r w:rsidRPr="00C8082E">
              <w:rPr>
                <w:lang w:eastAsia="en-NZ"/>
              </w:rPr>
              <w:t>7.1.5 Pedestrian network.</w:t>
            </w:r>
          </w:p>
        </w:tc>
      </w:tr>
      <w:tr w:rsidR="008A5775" w:rsidRPr="00B45684" w14:paraId="60A08FB4" w14:textId="77777777">
        <w:trPr>
          <w:trHeight w:val="20"/>
        </w:trPr>
        <w:tc>
          <w:tcPr>
            <w:tcW w:w="2357" w:type="pct"/>
            <w:vMerge/>
            <w:tcBorders>
              <w:left w:val="single" w:sz="8" w:space="0" w:color="4472C4"/>
              <w:right w:val="single" w:sz="8" w:space="0" w:color="4472C4"/>
            </w:tcBorders>
            <w:shd w:val="clear" w:color="auto" w:fill="auto"/>
            <w:vAlign w:val="center"/>
            <w:hideMark/>
          </w:tcPr>
          <w:p w14:paraId="098117FB" w14:textId="701940EA" w:rsidR="008A5775" w:rsidRPr="003B03C6" w:rsidRDefault="008A5775" w:rsidP="00C8082E">
            <w:pPr>
              <w:spacing w:after="0" w:line="240" w:lineRule="auto"/>
              <w:rPr>
                <w:sz w:val="20"/>
                <w:szCs w:val="20"/>
                <w:lang w:eastAsia="en-NZ"/>
              </w:rPr>
            </w:pPr>
          </w:p>
        </w:tc>
        <w:tc>
          <w:tcPr>
            <w:tcW w:w="2643" w:type="pct"/>
            <w:tcBorders>
              <w:top w:val="nil"/>
              <w:left w:val="nil"/>
              <w:right w:val="single" w:sz="8" w:space="0" w:color="4472C4"/>
            </w:tcBorders>
            <w:shd w:val="clear" w:color="auto" w:fill="auto"/>
            <w:vAlign w:val="center"/>
            <w:hideMark/>
          </w:tcPr>
          <w:p w14:paraId="3881A4EB" w14:textId="77777777" w:rsidR="008A5775" w:rsidRPr="00C8082E" w:rsidRDefault="008A5775" w:rsidP="00C8082E">
            <w:pPr>
              <w:spacing w:after="0" w:line="240" w:lineRule="auto"/>
              <w:rPr>
                <w:lang w:eastAsia="en-NZ"/>
              </w:rPr>
            </w:pPr>
            <w:r w:rsidRPr="00C8082E">
              <w:rPr>
                <w:lang w:eastAsia="en-NZ"/>
              </w:rPr>
              <w:t>7.1.6 Network-wide control and management.</w:t>
            </w:r>
          </w:p>
        </w:tc>
      </w:tr>
      <w:tr w:rsidR="008A5775" w:rsidRPr="00B45684" w14:paraId="3B56BB76" w14:textId="77777777">
        <w:trPr>
          <w:trHeight w:val="20"/>
        </w:trPr>
        <w:tc>
          <w:tcPr>
            <w:tcW w:w="2357" w:type="pct"/>
            <w:vMerge/>
            <w:tcBorders>
              <w:left w:val="single" w:sz="8" w:space="0" w:color="4472C4"/>
              <w:right w:val="single" w:sz="8" w:space="0" w:color="4472C4"/>
            </w:tcBorders>
            <w:shd w:val="clear" w:color="auto" w:fill="auto"/>
            <w:vAlign w:val="center"/>
            <w:hideMark/>
          </w:tcPr>
          <w:p w14:paraId="0AB5DF69" w14:textId="609A73FE" w:rsidR="008A5775" w:rsidRPr="003B03C6" w:rsidRDefault="008A5775" w:rsidP="00C8082E">
            <w:pPr>
              <w:spacing w:after="0" w:line="240" w:lineRule="auto"/>
              <w:rPr>
                <w:sz w:val="20"/>
                <w:szCs w:val="20"/>
                <w:lang w:eastAsia="en-NZ"/>
              </w:rPr>
            </w:pPr>
          </w:p>
        </w:tc>
        <w:tc>
          <w:tcPr>
            <w:tcW w:w="2643" w:type="pct"/>
            <w:tcBorders>
              <w:top w:val="nil"/>
              <w:left w:val="nil"/>
              <w:right w:val="single" w:sz="8" w:space="0" w:color="4472C4"/>
            </w:tcBorders>
            <w:shd w:val="clear" w:color="auto" w:fill="auto"/>
            <w:vAlign w:val="center"/>
            <w:hideMark/>
          </w:tcPr>
          <w:p w14:paraId="7E486BA6" w14:textId="77777777" w:rsidR="008A5775" w:rsidRPr="00C8082E" w:rsidRDefault="008A5775" w:rsidP="00C8082E">
            <w:pPr>
              <w:spacing w:after="0" w:line="240" w:lineRule="auto"/>
              <w:rPr>
                <w:lang w:eastAsia="en-NZ"/>
              </w:rPr>
            </w:pPr>
            <w:r w:rsidRPr="00C8082E">
              <w:rPr>
                <w:lang w:eastAsia="en-NZ"/>
              </w:rPr>
              <w:t>7.1.7 Road safety.</w:t>
            </w:r>
          </w:p>
        </w:tc>
      </w:tr>
      <w:tr w:rsidR="008A5775" w:rsidRPr="00B45684" w14:paraId="70D00814" w14:textId="77777777">
        <w:trPr>
          <w:trHeight w:val="20"/>
        </w:trPr>
        <w:tc>
          <w:tcPr>
            <w:tcW w:w="2357" w:type="pct"/>
            <w:vMerge/>
            <w:tcBorders>
              <w:left w:val="single" w:sz="8" w:space="0" w:color="4472C4"/>
              <w:bottom w:val="single" w:sz="8" w:space="0" w:color="4472C4"/>
              <w:right w:val="single" w:sz="8" w:space="0" w:color="4472C4"/>
            </w:tcBorders>
            <w:shd w:val="clear" w:color="auto" w:fill="auto"/>
            <w:vAlign w:val="center"/>
          </w:tcPr>
          <w:p w14:paraId="096276F6" w14:textId="77777777" w:rsidR="008A5775" w:rsidRPr="003B03C6" w:rsidRDefault="008A5775" w:rsidP="00C8082E">
            <w:pPr>
              <w:spacing w:after="0" w:line="240" w:lineRule="auto"/>
              <w:rPr>
                <w:sz w:val="20"/>
                <w:szCs w:val="20"/>
                <w:lang w:eastAsia="en-NZ"/>
              </w:rPr>
            </w:pPr>
          </w:p>
        </w:tc>
        <w:tc>
          <w:tcPr>
            <w:tcW w:w="2643" w:type="pct"/>
            <w:tcBorders>
              <w:left w:val="nil"/>
              <w:bottom w:val="single" w:sz="8" w:space="0" w:color="4472C4"/>
              <w:right w:val="single" w:sz="8" w:space="0" w:color="4472C4"/>
            </w:tcBorders>
            <w:shd w:val="clear" w:color="auto" w:fill="auto"/>
            <w:vAlign w:val="center"/>
          </w:tcPr>
          <w:p w14:paraId="217A6DB9" w14:textId="77777777" w:rsidR="008A5775" w:rsidRPr="00C8082E" w:rsidRDefault="008A5775" w:rsidP="00C8082E">
            <w:pPr>
              <w:spacing w:after="0" w:line="240" w:lineRule="auto"/>
              <w:rPr>
                <w:lang w:eastAsia="en-NZ"/>
              </w:rPr>
            </w:pPr>
            <w:r w:rsidRPr="00C8082E">
              <w:rPr>
                <w:lang w:eastAsia="en-NZ"/>
              </w:rPr>
              <w:t>7.1.8 LGWM</w:t>
            </w:r>
          </w:p>
        </w:tc>
      </w:tr>
      <w:tr w:rsidR="00BF1604" w:rsidRPr="00B45684" w14:paraId="6EB972ED" w14:textId="77777777" w:rsidTr="003B03C6">
        <w:trPr>
          <w:trHeight w:val="20"/>
        </w:trPr>
        <w:tc>
          <w:tcPr>
            <w:tcW w:w="5000" w:type="pct"/>
            <w:gridSpan w:val="2"/>
            <w:tcBorders>
              <w:top w:val="single" w:sz="8" w:space="0" w:color="4472C4"/>
              <w:left w:val="single" w:sz="8" w:space="0" w:color="4472C4"/>
              <w:bottom w:val="single" w:sz="8" w:space="0" w:color="4472C4"/>
              <w:right w:val="single" w:sz="8" w:space="0" w:color="4472C4"/>
            </w:tcBorders>
            <w:shd w:val="clear" w:color="auto" w:fill="D8F1EA" w:themeFill="accent4" w:themeFillTint="33"/>
            <w:vAlign w:val="center"/>
            <w:hideMark/>
          </w:tcPr>
          <w:p w14:paraId="77D2D81B" w14:textId="77777777" w:rsidR="00BF1604" w:rsidRPr="003B03C6" w:rsidRDefault="00BF1604" w:rsidP="00C8082E">
            <w:pPr>
              <w:spacing w:after="0" w:line="240" w:lineRule="auto"/>
              <w:rPr>
                <w:b/>
                <w:sz w:val="20"/>
                <w:szCs w:val="20"/>
                <w:lang w:eastAsia="en-NZ"/>
              </w:rPr>
            </w:pPr>
            <w:r w:rsidRPr="003B03C6">
              <w:rPr>
                <w:b/>
                <w:sz w:val="20"/>
                <w:szCs w:val="20"/>
                <w:lang w:eastAsia="en-NZ"/>
              </w:rPr>
              <w:t>7.2 Parking</w:t>
            </w:r>
          </w:p>
        </w:tc>
      </w:tr>
      <w:tr w:rsidR="00BF1604" w:rsidRPr="00B45684" w14:paraId="5FBA0330" w14:textId="77777777" w:rsidTr="00E22C79">
        <w:trPr>
          <w:trHeight w:val="20"/>
        </w:trPr>
        <w:tc>
          <w:tcPr>
            <w:tcW w:w="2357" w:type="pct"/>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5B7AD652" w14:textId="77777777" w:rsidR="00BF1604" w:rsidRPr="003B03C6" w:rsidRDefault="00BF1604" w:rsidP="00C8082E">
            <w:pPr>
              <w:pStyle w:val="ListParagraph"/>
              <w:numPr>
                <w:ilvl w:val="0"/>
                <w:numId w:val="9"/>
              </w:numPr>
              <w:spacing w:after="0" w:line="240" w:lineRule="auto"/>
              <w:rPr>
                <w:sz w:val="20"/>
                <w:szCs w:val="20"/>
                <w:lang w:eastAsia="en-NZ"/>
              </w:rPr>
            </w:pPr>
            <w:r w:rsidRPr="003B03C6">
              <w:rPr>
                <w:sz w:val="20"/>
                <w:szCs w:val="20"/>
                <w:lang w:eastAsia="en-NZ"/>
              </w:rPr>
              <w:t>To enable people to shop, work and access recreation activities.</w:t>
            </w:r>
          </w:p>
        </w:tc>
        <w:tc>
          <w:tcPr>
            <w:tcW w:w="2643" w:type="pct"/>
            <w:tcBorders>
              <w:top w:val="single" w:sz="8" w:space="0" w:color="4472C4"/>
              <w:left w:val="single" w:sz="8" w:space="0" w:color="4472C4"/>
              <w:bottom w:val="single" w:sz="8" w:space="0" w:color="4472C4"/>
              <w:right w:val="single" w:sz="8" w:space="0" w:color="4472C4"/>
            </w:tcBorders>
            <w:shd w:val="clear" w:color="auto" w:fill="auto"/>
            <w:vAlign w:val="center"/>
            <w:hideMark/>
          </w:tcPr>
          <w:p w14:paraId="127CFB1B" w14:textId="77777777" w:rsidR="00BF1604" w:rsidRPr="00C8082E" w:rsidRDefault="00BF1604" w:rsidP="00C8082E">
            <w:pPr>
              <w:spacing w:after="0" w:line="240" w:lineRule="auto"/>
              <w:rPr>
                <w:color w:val="000000"/>
                <w:lang w:eastAsia="en-NZ"/>
              </w:rPr>
            </w:pPr>
            <w:r w:rsidRPr="00C8082E">
              <w:rPr>
                <w:lang w:eastAsia="en-NZ"/>
              </w:rPr>
              <w:t>7.2.1 Parking.</w:t>
            </w:r>
          </w:p>
        </w:tc>
      </w:tr>
    </w:tbl>
    <w:p w14:paraId="36FADF31" w14:textId="77777777" w:rsidR="00672138" w:rsidRPr="00C8082E" w:rsidRDefault="00672138" w:rsidP="00C8082E">
      <w:pPr>
        <w:spacing w:line="240" w:lineRule="auto"/>
      </w:pPr>
    </w:p>
    <w:sectPr w:rsidR="00672138" w:rsidRPr="00C8082E" w:rsidSect="00C85521">
      <w:pgSz w:w="11906" w:h="16838"/>
      <w:pgMar w:top="567" w:right="709" w:bottom="1440" w:left="709"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8F66" w14:textId="77777777" w:rsidR="00F42962" w:rsidRDefault="00F42962" w:rsidP="00EF4BF8">
      <w:r>
        <w:separator/>
      </w:r>
    </w:p>
  </w:endnote>
  <w:endnote w:type="continuationSeparator" w:id="0">
    <w:p w14:paraId="6F11DBD4" w14:textId="77777777" w:rsidR="00F42962" w:rsidRDefault="00F42962" w:rsidP="00EF4BF8">
      <w:r>
        <w:continuationSeparator/>
      </w:r>
    </w:p>
  </w:endnote>
  <w:endnote w:type="continuationNotice" w:id="1">
    <w:p w14:paraId="636E1229" w14:textId="77777777" w:rsidR="00F42962" w:rsidRDefault="00F42962" w:rsidP="00EF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2C46" w14:textId="77777777" w:rsidR="00F42962" w:rsidRDefault="00F42962" w:rsidP="00EF4BF8">
      <w:r>
        <w:separator/>
      </w:r>
    </w:p>
  </w:footnote>
  <w:footnote w:type="continuationSeparator" w:id="0">
    <w:p w14:paraId="7141E2FD" w14:textId="77777777" w:rsidR="00F42962" w:rsidRDefault="00F42962" w:rsidP="00EF4BF8">
      <w:r>
        <w:continuationSeparator/>
      </w:r>
    </w:p>
  </w:footnote>
  <w:footnote w:type="continuationNotice" w:id="1">
    <w:p w14:paraId="38D82A2E" w14:textId="77777777" w:rsidR="00F42962" w:rsidRDefault="00F42962" w:rsidP="00EF4BF8"/>
  </w:footnote>
  <w:footnote w:id="2">
    <w:p w14:paraId="5E9D3768" w14:textId="43B62606" w:rsidR="00CE0126" w:rsidRPr="00FF2DCC" w:rsidRDefault="00CE0126">
      <w:pPr>
        <w:pStyle w:val="FootnoteText"/>
        <w:rPr>
          <w:lang w:val="en-US"/>
        </w:rPr>
      </w:pPr>
      <w:r>
        <w:rPr>
          <w:rStyle w:val="FootnoteReference"/>
        </w:rPr>
        <w:footnoteRef/>
      </w:r>
      <w:r>
        <w:t xml:space="preserve"> </w:t>
      </w:r>
      <w:r>
        <w:rPr>
          <w:lang w:val="en-US"/>
        </w:rPr>
        <w:t xml:space="preserve">Wording for this KPI has been amended to better reflect the </w:t>
      </w:r>
      <w:r w:rsidR="000715DD">
        <w:rPr>
          <w:lang w:val="en-US"/>
        </w:rPr>
        <w:t>statutory requirement</w:t>
      </w:r>
      <w:r w:rsidR="005F4274">
        <w:rPr>
          <w:lang w:val="en-US"/>
        </w:rPr>
        <w:t xml:space="preserve"> </w:t>
      </w:r>
      <w:r w:rsidR="00EA3342">
        <w:rPr>
          <w:lang w:val="en-US"/>
        </w:rPr>
        <w:t>for</w:t>
      </w:r>
      <w:r w:rsidR="005F4274">
        <w:rPr>
          <w:lang w:val="en-US"/>
        </w:rPr>
        <w:t xml:space="preserve"> verification</w:t>
      </w:r>
      <w:r w:rsidR="00EA3342">
        <w:rPr>
          <w:lang w:val="en-US"/>
        </w:rPr>
        <w:t>.</w:t>
      </w:r>
      <w:r w:rsidR="005F4274">
        <w:rPr>
          <w:lang w:val="en-US"/>
        </w:rPr>
        <w:t xml:space="preserve"> </w:t>
      </w:r>
      <w:r w:rsidR="00FF2DCC">
        <w:rPr>
          <w:lang w:val="en-US"/>
        </w:rPr>
        <w:t>Underpinning m</w:t>
      </w:r>
      <w:r w:rsidR="005F4274">
        <w:rPr>
          <w:lang w:val="en-US"/>
        </w:rPr>
        <w:t>etho</w:t>
      </w:r>
      <w:r w:rsidR="0099548A">
        <w:rPr>
          <w:lang w:val="en-US"/>
        </w:rPr>
        <w:t xml:space="preserve">dology remains </w:t>
      </w:r>
      <w:r w:rsidR="00FF2DCC">
        <w:rPr>
          <w:lang w:val="en-US"/>
        </w:rPr>
        <w:t>t</w:t>
      </w:r>
      <w:r w:rsidR="0099548A">
        <w:rPr>
          <w:lang w:val="en-US"/>
        </w:rPr>
        <w:t>he same</w:t>
      </w:r>
      <w:r w:rsidR="00FF2DCC">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E19"/>
    <w:multiLevelType w:val="hybridMultilevel"/>
    <w:tmpl w:val="C6F4FCB6"/>
    <w:lvl w:ilvl="0" w:tplc="8DBAC442">
      <w:start w:val="10"/>
      <w:numFmt w:val="bullet"/>
      <w:lvlText w:val="-"/>
      <w:lvlJc w:val="left"/>
      <w:pPr>
        <w:ind w:left="720" w:hanging="360"/>
      </w:pPr>
      <w:rPr>
        <w:rFonts w:ascii="Calibri" w:eastAsiaTheme="minorHAnsi" w:hAnsi="Calibri" w:cs="Tahoma"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FB31BD"/>
    <w:multiLevelType w:val="hybridMultilevel"/>
    <w:tmpl w:val="8A30C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4FF361F"/>
    <w:multiLevelType w:val="hybridMultilevel"/>
    <w:tmpl w:val="A2C84B42"/>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98941D1"/>
    <w:multiLevelType w:val="hybridMultilevel"/>
    <w:tmpl w:val="CB34440A"/>
    <w:lvl w:ilvl="0" w:tplc="3D94D860">
      <w:start w:val="1"/>
      <w:numFmt w:val="bullet"/>
      <w:pStyle w:val="Bulleted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97B1737"/>
    <w:multiLevelType w:val="multilevel"/>
    <w:tmpl w:val="877402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9FA6F46"/>
    <w:multiLevelType w:val="hybridMultilevel"/>
    <w:tmpl w:val="5262F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E7422E8"/>
    <w:multiLevelType w:val="hybridMultilevel"/>
    <w:tmpl w:val="3E825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C7A170F"/>
    <w:multiLevelType w:val="multilevel"/>
    <w:tmpl w:val="AAC00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CC0639"/>
    <w:multiLevelType w:val="hybridMultilevel"/>
    <w:tmpl w:val="F1E6C3EC"/>
    <w:lvl w:ilvl="0" w:tplc="8DBAC442">
      <w:start w:val="10"/>
      <w:numFmt w:val="bullet"/>
      <w:lvlText w:val="-"/>
      <w:lvlJc w:val="left"/>
      <w:pPr>
        <w:ind w:left="720" w:hanging="360"/>
      </w:pPr>
      <w:rPr>
        <w:rFonts w:ascii="Calibri" w:eastAsiaTheme="minorHAnsi" w:hAnsi="Calibri"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3481440">
    <w:abstractNumId w:val="8"/>
  </w:num>
  <w:num w:numId="2" w16cid:durableId="554389692">
    <w:abstractNumId w:val="7"/>
  </w:num>
  <w:num w:numId="3" w16cid:durableId="1988434223">
    <w:abstractNumId w:val="0"/>
  </w:num>
  <w:num w:numId="4" w16cid:durableId="868302578">
    <w:abstractNumId w:val="2"/>
  </w:num>
  <w:num w:numId="5" w16cid:durableId="41370127">
    <w:abstractNumId w:val="4"/>
  </w:num>
  <w:num w:numId="6" w16cid:durableId="2073040662">
    <w:abstractNumId w:val="3"/>
  </w:num>
  <w:num w:numId="7" w16cid:durableId="1087313052">
    <w:abstractNumId w:val="5"/>
  </w:num>
  <w:num w:numId="8" w16cid:durableId="222646993">
    <w:abstractNumId w:val="1"/>
  </w:num>
  <w:num w:numId="9" w16cid:durableId="187499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27"/>
    <w:rsid w:val="000037C3"/>
    <w:rsid w:val="0001096F"/>
    <w:rsid w:val="0001351B"/>
    <w:rsid w:val="000163C3"/>
    <w:rsid w:val="000253A1"/>
    <w:rsid w:val="00033B66"/>
    <w:rsid w:val="0005544A"/>
    <w:rsid w:val="000662DA"/>
    <w:rsid w:val="00066327"/>
    <w:rsid w:val="000715DD"/>
    <w:rsid w:val="000742F6"/>
    <w:rsid w:val="00075540"/>
    <w:rsid w:val="000777DF"/>
    <w:rsid w:val="00084163"/>
    <w:rsid w:val="00091891"/>
    <w:rsid w:val="00092A0E"/>
    <w:rsid w:val="0009588D"/>
    <w:rsid w:val="000962F0"/>
    <w:rsid w:val="000B277D"/>
    <w:rsid w:val="000C1C2D"/>
    <w:rsid w:val="000C1E0F"/>
    <w:rsid w:val="000C22CE"/>
    <w:rsid w:val="000C410D"/>
    <w:rsid w:val="000C4E08"/>
    <w:rsid w:val="000C60C8"/>
    <w:rsid w:val="000D2E58"/>
    <w:rsid w:val="000E0691"/>
    <w:rsid w:val="00100D09"/>
    <w:rsid w:val="001030DB"/>
    <w:rsid w:val="00105151"/>
    <w:rsid w:val="00113B5E"/>
    <w:rsid w:val="00114645"/>
    <w:rsid w:val="001212B2"/>
    <w:rsid w:val="00122BE8"/>
    <w:rsid w:val="0012549E"/>
    <w:rsid w:val="00126A84"/>
    <w:rsid w:val="00127286"/>
    <w:rsid w:val="0013083B"/>
    <w:rsid w:val="00131B29"/>
    <w:rsid w:val="0014249F"/>
    <w:rsid w:val="0015004D"/>
    <w:rsid w:val="001631E3"/>
    <w:rsid w:val="00166737"/>
    <w:rsid w:val="001741C9"/>
    <w:rsid w:val="00177F67"/>
    <w:rsid w:val="0018715C"/>
    <w:rsid w:val="00187D69"/>
    <w:rsid w:val="001A491D"/>
    <w:rsid w:val="001B05B0"/>
    <w:rsid w:val="001B424D"/>
    <w:rsid w:val="001B58D5"/>
    <w:rsid w:val="001B669A"/>
    <w:rsid w:val="001B6849"/>
    <w:rsid w:val="001C21C3"/>
    <w:rsid w:val="001C5506"/>
    <w:rsid w:val="001D5284"/>
    <w:rsid w:val="001E0714"/>
    <w:rsid w:val="001E3411"/>
    <w:rsid w:val="001E4806"/>
    <w:rsid w:val="001E538D"/>
    <w:rsid w:val="001F1680"/>
    <w:rsid w:val="0021130D"/>
    <w:rsid w:val="002136C5"/>
    <w:rsid w:val="00215AEE"/>
    <w:rsid w:val="00223F93"/>
    <w:rsid w:val="002259A0"/>
    <w:rsid w:val="002265E9"/>
    <w:rsid w:val="00227C20"/>
    <w:rsid w:val="00246969"/>
    <w:rsid w:val="0024774D"/>
    <w:rsid w:val="00255027"/>
    <w:rsid w:val="0026089B"/>
    <w:rsid w:val="002713AC"/>
    <w:rsid w:val="00272456"/>
    <w:rsid w:val="00273897"/>
    <w:rsid w:val="00275483"/>
    <w:rsid w:val="00277B4D"/>
    <w:rsid w:val="00286479"/>
    <w:rsid w:val="00291EE5"/>
    <w:rsid w:val="002960FE"/>
    <w:rsid w:val="002A082E"/>
    <w:rsid w:val="002A26DF"/>
    <w:rsid w:val="002A2A6C"/>
    <w:rsid w:val="002A75C7"/>
    <w:rsid w:val="002B4D9E"/>
    <w:rsid w:val="002C0287"/>
    <w:rsid w:val="002C58CE"/>
    <w:rsid w:val="002E76D7"/>
    <w:rsid w:val="002F18DE"/>
    <w:rsid w:val="002F2057"/>
    <w:rsid w:val="002F5412"/>
    <w:rsid w:val="002F75AF"/>
    <w:rsid w:val="00307A95"/>
    <w:rsid w:val="00311DE5"/>
    <w:rsid w:val="003170D8"/>
    <w:rsid w:val="00317A90"/>
    <w:rsid w:val="00324927"/>
    <w:rsid w:val="003316AF"/>
    <w:rsid w:val="00354543"/>
    <w:rsid w:val="003700B0"/>
    <w:rsid w:val="003758E0"/>
    <w:rsid w:val="003810E9"/>
    <w:rsid w:val="00382749"/>
    <w:rsid w:val="00383F60"/>
    <w:rsid w:val="0039081C"/>
    <w:rsid w:val="003A3798"/>
    <w:rsid w:val="003A421D"/>
    <w:rsid w:val="003A4F7B"/>
    <w:rsid w:val="003B03C6"/>
    <w:rsid w:val="003B5EB9"/>
    <w:rsid w:val="003C02A0"/>
    <w:rsid w:val="003C4295"/>
    <w:rsid w:val="003D1914"/>
    <w:rsid w:val="003D1956"/>
    <w:rsid w:val="003D31DF"/>
    <w:rsid w:val="003E1122"/>
    <w:rsid w:val="003E3979"/>
    <w:rsid w:val="003F4F3D"/>
    <w:rsid w:val="00406AAA"/>
    <w:rsid w:val="00414F60"/>
    <w:rsid w:val="00424C94"/>
    <w:rsid w:val="00431326"/>
    <w:rsid w:val="00441AA9"/>
    <w:rsid w:val="00441CC7"/>
    <w:rsid w:val="00442EA1"/>
    <w:rsid w:val="004500BC"/>
    <w:rsid w:val="004522CD"/>
    <w:rsid w:val="00455BBD"/>
    <w:rsid w:val="00457576"/>
    <w:rsid w:val="004607B9"/>
    <w:rsid w:val="00472D54"/>
    <w:rsid w:val="004834DF"/>
    <w:rsid w:val="00494783"/>
    <w:rsid w:val="00494FD5"/>
    <w:rsid w:val="00497A06"/>
    <w:rsid w:val="004B1E53"/>
    <w:rsid w:val="004B2B4C"/>
    <w:rsid w:val="004B7F36"/>
    <w:rsid w:val="004C0CEE"/>
    <w:rsid w:val="004D3C94"/>
    <w:rsid w:val="004E1F4C"/>
    <w:rsid w:val="004E25CA"/>
    <w:rsid w:val="004E31F1"/>
    <w:rsid w:val="004F6A38"/>
    <w:rsid w:val="00500A9B"/>
    <w:rsid w:val="00503DEF"/>
    <w:rsid w:val="00504287"/>
    <w:rsid w:val="0050494F"/>
    <w:rsid w:val="00504D15"/>
    <w:rsid w:val="00507F1F"/>
    <w:rsid w:val="00520AD8"/>
    <w:rsid w:val="00526D54"/>
    <w:rsid w:val="00536AAD"/>
    <w:rsid w:val="00550448"/>
    <w:rsid w:val="005617F5"/>
    <w:rsid w:val="00574BA9"/>
    <w:rsid w:val="005800AA"/>
    <w:rsid w:val="00580F74"/>
    <w:rsid w:val="00583E0C"/>
    <w:rsid w:val="00587E9B"/>
    <w:rsid w:val="005954E1"/>
    <w:rsid w:val="00595833"/>
    <w:rsid w:val="005B135C"/>
    <w:rsid w:val="005B7145"/>
    <w:rsid w:val="005C3B74"/>
    <w:rsid w:val="005C6DD8"/>
    <w:rsid w:val="005D3096"/>
    <w:rsid w:val="005D377D"/>
    <w:rsid w:val="005F4274"/>
    <w:rsid w:val="00602833"/>
    <w:rsid w:val="00605D12"/>
    <w:rsid w:val="00611725"/>
    <w:rsid w:val="00615659"/>
    <w:rsid w:val="006247EE"/>
    <w:rsid w:val="00624B37"/>
    <w:rsid w:val="006275F3"/>
    <w:rsid w:val="00633165"/>
    <w:rsid w:val="00643770"/>
    <w:rsid w:val="00662888"/>
    <w:rsid w:val="00666DDA"/>
    <w:rsid w:val="00667D48"/>
    <w:rsid w:val="0067171C"/>
    <w:rsid w:val="00671D84"/>
    <w:rsid w:val="00672138"/>
    <w:rsid w:val="006974F2"/>
    <w:rsid w:val="006A2066"/>
    <w:rsid w:val="006A259A"/>
    <w:rsid w:val="006A2ADF"/>
    <w:rsid w:val="006A44A0"/>
    <w:rsid w:val="006B31B9"/>
    <w:rsid w:val="006C23BE"/>
    <w:rsid w:val="006C657F"/>
    <w:rsid w:val="006D4644"/>
    <w:rsid w:val="006D59F0"/>
    <w:rsid w:val="006D70DA"/>
    <w:rsid w:val="006F77B5"/>
    <w:rsid w:val="00705572"/>
    <w:rsid w:val="007103A8"/>
    <w:rsid w:val="0071041D"/>
    <w:rsid w:val="00713340"/>
    <w:rsid w:val="00714F7E"/>
    <w:rsid w:val="007161DA"/>
    <w:rsid w:val="00741878"/>
    <w:rsid w:val="007424C3"/>
    <w:rsid w:val="00742EE2"/>
    <w:rsid w:val="00745CD0"/>
    <w:rsid w:val="0075718C"/>
    <w:rsid w:val="00775ABB"/>
    <w:rsid w:val="00777492"/>
    <w:rsid w:val="007A0B56"/>
    <w:rsid w:val="007A233E"/>
    <w:rsid w:val="007A3A7F"/>
    <w:rsid w:val="007A7DB2"/>
    <w:rsid w:val="007B4EF0"/>
    <w:rsid w:val="007B6BB4"/>
    <w:rsid w:val="007C0D50"/>
    <w:rsid w:val="007C1F26"/>
    <w:rsid w:val="007D0316"/>
    <w:rsid w:val="007D252A"/>
    <w:rsid w:val="007D2CFB"/>
    <w:rsid w:val="007D685B"/>
    <w:rsid w:val="007E25D2"/>
    <w:rsid w:val="007E3ECA"/>
    <w:rsid w:val="007F0DDB"/>
    <w:rsid w:val="007F1D34"/>
    <w:rsid w:val="007F3DD4"/>
    <w:rsid w:val="007F5904"/>
    <w:rsid w:val="007F5FFD"/>
    <w:rsid w:val="00806330"/>
    <w:rsid w:val="0080709B"/>
    <w:rsid w:val="0081127B"/>
    <w:rsid w:val="00812BEF"/>
    <w:rsid w:val="008252BA"/>
    <w:rsid w:val="0088252A"/>
    <w:rsid w:val="0089081A"/>
    <w:rsid w:val="00894AA9"/>
    <w:rsid w:val="008A5775"/>
    <w:rsid w:val="008A6386"/>
    <w:rsid w:val="008B0F6C"/>
    <w:rsid w:val="008C31E8"/>
    <w:rsid w:val="008D3F3A"/>
    <w:rsid w:val="008D6958"/>
    <w:rsid w:val="008E045E"/>
    <w:rsid w:val="008E0B62"/>
    <w:rsid w:val="00901BC3"/>
    <w:rsid w:val="00906B48"/>
    <w:rsid w:val="00926718"/>
    <w:rsid w:val="00931E91"/>
    <w:rsid w:val="00934F3D"/>
    <w:rsid w:val="009436CE"/>
    <w:rsid w:val="00945392"/>
    <w:rsid w:val="00957518"/>
    <w:rsid w:val="00957D39"/>
    <w:rsid w:val="0096414F"/>
    <w:rsid w:val="0097128F"/>
    <w:rsid w:val="00973796"/>
    <w:rsid w:val="00986103"/>
    <w:rsid w:val="0099548A"/>
    <w:rsid w:val="009B2D6F"/>
    <w:rsid w:val="009B47BC"/>
    <w:rsid w:val="009C03D3"/>
    <w:rsid w:val="009E5D7E"/>
    <w:rsid w:val="009E7B29"/>
    <w:rsid w:val="00A05E6D"/>
    <w:rsid w:val="00A06C95"/>
    <w:rsid w:val="00A071C0"/>
    <w:rsid w:val="00A22125"/>
    <w:rsid w:val="00A26AE7"/>
    <w:rsid w:val="00A3092E"/>
    <w:rsid w:val="00A44822"/>
    <w:rsid w:val="00A46609"/>
    <w:rsid w:val="00A46FF2"/>
    <w:rsid w:val="00A51A83"/>
    <w:rsid w:val="00A67BD7"/>
    <w:rsid w:val="00A76153"/>
    <w:rsid w:val="00A777D7"/>
    <w:rsid w:val="00A77DDC"/>
    <w:rsid w:val="00A817AB"/>
    <w:rsid w:val="00A8334D"/>
    <w:rsid w:val="00A850CB"/>
    <w:rsid w:val="00A92388"/>
    <w:rsid w:val="00AB06CE"/>
    <w:rsid w:val="00AC0530"/>
    <w:rsid w:val="00AC1A6E"/>
    <w:rsid w:val="00AC47FA"/>
    <w:rsid w:val="00AD126B"/>
    <w:rsid w:val="00AE60F1"/>
    <w:rsid w:val="00AE7F52"/>
    <w:rsid w:val="00AF4F1F"/>
    <w:rsid w:val="00AF6EF9"/>
    <w:rsid w:val="00B07633"/>
    <w:rsid w:val="00B21C80"/>
    <w:rsid w:val="00B22CAF"/>
    <w:rsid w:val="00B25355"/>
    <w:rsid w:val="00B31B4C"/>
    <w:rsid w:val="00B45684"/>
    <w:rsid w:val="00B51E77"/>
    <w:rsid w:val="00B532B0"/>
    <w:rsid w:val="00B6629E"/>
    <w:rsid w:val="00B7494F"/>
    <w:rsid w:val="00B76B4F"/>
    <w:rsid w:val="00B83B53"/>
    <w:rsid w:val="00B908C8"/>
    <w:rsid w:val="00B911E5"/>
    <w:rsid w:val="00BA4047"/>
    <w:rsid w:val="00BA4AE0"/>
    <w:rsid w:val="00BB0F0B"/>
    <w:rsid w:val="00BB21CC"/>
    <w:rsid w:val="00BB40EC"/>
    <w:rsid w:val="00BC2D0F"/>
    <w:rsid w:val="00BC7DD2"/>
    <w:rsid w:val="00BD15BC"/>
    <w:rsid w:val="00BD209B"/>
    <w:rsid w:val="00BE1F62"/>
    <w:rsid w:val="00BE2C80"/>
    <w:rsid w:val="00BE2D19"/>
    <w:rsid w:val="00BF1604"/>
    <w:rsid w:val="00BF36C1"/>
    <w:rsid w:val="00C02B94"/>
    <w:rsid w:val="00C04EE9"/>
    <w:rsid w:val="00C06A07"/>
    <w:rsid w:val="00C262B1"/>
    <w:rsid w:val="00C41092"/>
    <w:rsid w:val="00C41579"/>
    <w:rsid w:val="00C4521B"/>
    <w:rsid w:val="00C523E5"/>
    <w:rsid w:val="00C605BC"/>
    <w:rsid w:val="00C62455"/>
    <w:rsid w:val="00C64940"/>
    <w:rsid w:val="00C74E62"/>
    <w:rsid w:val="00C8082E"/>
    <w:rsid w:val="00C808BF"/>
    <w:rsid w:val="00C80D5D"/>
    <w:rsid w:val="00C85521"/>
    <w:rsid w:val="00C942A6"/>
    <w:rsid w:val="00C97BA1"/>
    <w:rsid w:val="00CA2C50"/>
    <w:rsid w:val="00CA2FCB"/>
    <w:rsid w:val="00CB0FA9"/>
    <w:rsid w:val="00CB1912"/>
    <w:rsid w:val="00CB463B"/>
    <w:rsid w:val="00CB5B90"/>
    <w:rsid w:val="00CB67B9"/>
    <w:rsid w:val="00CC460C"/>
    <w:rsid w:val="00CC5B67"/>
    <w:rsid w:val="00CC6513"/>
    <w:rsid w:val="00CE0126"/>
    <w:rsid w:val="00CE4A32"/>
    <w:rsid w:val="00CF5DB0"/>
    <w:rsid w:val="00D0065E"/>
    <w:rsid w:val="00D0611C"/>
    <w:rsid w:val="00D12497"/>
    <w:rsid w:val="00D1389B"/>
    <w:rsid w:val="00D20338"/>
    <w:rsid w:val="00D20F4C"/>
    <w:rsid w:val="00D401DD"/>
    <w:rsid w:val="00D46B4C"/>
    <w:rsid w:val="00D52AEB"/>
    <w:rsid w:val="00D54F1C"/>
    <w:rsid w:val="00D6230E"/>
    <w:rsid w:val="00D63066"/>
    <w:rsid w:val="00D82DB9"/>
    <w:rsid w:val="00D93327"/>
    <w:rsid w:val="00DB0194"/>
    <w:rsid w:val="00DB3E52"/>
    <w:rsid w:val="00DB720E"/>
    <w:rsid w:val="00DC3D9E"/>
    <w:rsid w:val="00DC642D"/>
    <w:rsid w:val="00DC7BE1"/>
    <w:rsid w:val="00DD102F"/>
    <w:rsid w:val="00DD17CC"/>
    <w:rsid w:val="00DF3793"/>
    <w:rsid w:val="00DF7F4D"/>
    <w:rsid w:val="00E00D3C"/>
    <w:rsid w:val="00E0213C"/>
    <w:rsid w:val="00E11951"/>
    <w:rsid w:val="00E16696"/>
    <w:rsid w:val="00E22C79"/>
    <w:rsid w:val="00E35E9D"/>
    <w:rsid w:val="00E41B3A"/>
    <w:rsid w:val="00E41D76"/>
    <w:rsid w:val="00E45FF9"/>
    <w:rsid w:val="00E5150C"/>
    <w:rsid w:val="00E54512"/>
    <w:rsid w:val="00E57D24"/>
    <w:rsid w:val="00E65E56"/>
    <w:rsid w:val="00E754DC"/>
    <w:rsid w:val="00E829F0"/>
    <w:rsid w:val="00E84E79"/>
    <w:rsid w:val="00E901AB"/>
    <w:rsid w:val="00E92181"/>
    <w:rsid w:val="00E967FC"/>
    <w:rsid w:val="00EA3342"/>
    <w:rsid w:val="00EB6158"/>
    <w:rsid w:val="00EF4BF8"/>
    <w:rsid w:val="00F10202"/>
    <w:rsid w:val="00F33F29"/>
    <w:rsid w:val="00F3635B"/>
    <w:rsid w:val="00F36A19"/>
    <w:rsid w:val="00F37173"/>
    <w:rsid w:val="00F37189"/>
    <w:rsid w:val="00F41092"/>
    <w:rsid w:val="00F42962"/>
    <w:rsid w:val="00F57DEF"/>
    <w:rsid w:val="00F67AB2"/>
    <w:rsid w:val="00F77568"/>
    <w:rsid w:val="00F8365A"/>
    <w:rsid w:val="00F953F9"/>
    <w:rsid w:val="00FB034E"/>
    <w:rsid w:val="00FD55CD"/>
    <w:rsid w:val="00FE094C"/>
    <w:rsid w:val="00FE09A0"/>
    <w:rsid w:val="00FE4084"/>
    <w:rsid w:val="00FF2DCC"/>
    <w:rsid w:val="00FF5839"/>
    <w:rsid w:val="02F1FFC5"/>
    <w:rsid w:val="034E88CA"/>
    <w:rsid w:val="06E1F2D1"/>
    <w:rsid w:val="0A6DE0B1"/>
    <w:rsid w:val="0BBDC265"/>
    <w:rsid w:val="0DACA3F6"/>
    <w:rsid w:val="18B68914"/>
    <w:rsid w:val="190AAECF"/>
    <w:rsid w:val="1958216E"/>
    <w:rsid w:val="1DD7F589"/>
    <w:rsid w:val="227E5C12"/>
    <w:rsid w:val="22A59EAC"/>
    <w:rsid w:val="2415D7D7"/>
    <w:rsid w:val="26F6CC2A"/>
    <w:rsid w:val="27BFAAB2"/>
    <w:rsid w:val="2C4F1935"/>
    <w:rsid w:val="2D3CBBD1"/>
    <w:rsid w:val="2EBCF108"/>
    <w:rsid w:val="31AB41AF"/>
    <w:rsid w:val="3979CFFD"/>
    <w:rsid w:val="3CC3DC18"/>
    <w:rsid w:val="3E13BA74"/>
    <w:rsid w:val="3FD5614C"/>
    <w:rsid w:val="4136CEAB"/>
    <w:rsid w:val="44B8983B"/>
    <w:rsid w:val="496DD506"/>
    <w:rsid w:val="4DB26118"/>
    <w:rsid w:val="53FB9463"/>
    <w:rsid w:val="54087A3F"/>
    <w:rsid w:val="55D6A6CA"/>
    <w:rsid w:val="58BA88AE"/>
    <w:rsid w:val="599FC17F"/>
    <w:rsid w:val="59A33E28"/>
    <w:rsid w:val="59BE0F3B"/>
    <w:rsid w:val="5C31CF1C"/>
    <w:rsid w:val="5C575423"/>
    <w:rsid w:val="5E1E3BBC"/>
    <w:rsid w:val="5F49A27E"/>
    <w:rsid w:val="60E4AE24"/>
    <w:rsid w:val="61514B7B"/>
    <w:rsid w:val="6376DA85"/>
    <w:rsid w:val="64B07FB3"/>
    <w:rsid w:val="6BE1A2F7"/>
    <w:rsid w:val="6DB73D32"/>
    <w:rsid w:val="72FA971B"/>
    <w:rsid w:val="78124D44"/>
    <w:rsid w:val="78481AB2"/>
    <w:rsid w:val="7CE00868"/>
    <w:rsid w:val="7D284947"/>
    <w:rsid w:val="7F88FA2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F55C"/>
  <w15:chartTrackingRefBased/>
  <w15:docId w15:val="{6177D188-6570-4B36-87C5-A8BC2657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F8"/>
    <w:pPr>
      <w:spacing w:line="276" w:lineRule="auto"/>
    </w:pPr>
    <w:rPr>
      <w:rFonts w:ascii="Arial" w:hAnsi="Arial" w:cs="Arial"/>
    </w:rPr>
  </w:style>
  <w:style w:type="paragraph" w:styleId="Heading1">
    <w:name w:val="heading 1"/>
    <w:basedOn w:val="Normal"/>
    <w:next w:val="Body"/>
    <w:link w:val="Heading1Char"/>
    <w:uiPriority w:val="9"/>
    <w:qFormat/>
    <w:rsid w:val="00FF5839"/>
    <w:pPr>
      <w:keepNext/>
      <w:spacing w:before="240" w:after="60" w:line="240" w:lineRule="auto"/>
      <w:outlineLvl w:val="0"/>
    </w:pPr>
    <w:rPr>
      <w:rFonts w:asciiTheme="majorHAnsi" w:eastAsia="MS Gothic" w:hAnsiTheme="majorHAnsi" w:cs="Times New Roman"/>
      <w:b/>
      <w:bCs/>
      <w:color w:val="3E8853" w:themeColor="accent5"/>
      <w:kern w:val="32"/>
      <w:sz w:val="48"/>
      <w:szCs w:val="32"/>
    </w:rPr>
  </w:style>
  <w:style w:type="paragraph" w:styleId="Heading2">
    <w:name w:val="heading 2"/>
    <w:basedOn w:val="Normal"/>
    <w:next w:val="Normal"/>
    <w:link w:val="Heading2Char"/>
    <w:uiPriority w:val="9"/>
    <w:unhideWhenUsed/>
    <w:qFormat/>
    <w:rsid w:val="00D82DB9"/>
    <w:pPr>
      <w:keepNext/>
      <w:keepLines/>
      <w:spacing w:before="40" w:after="0"/>
      <w:outlineLvl w:val="1"/>
    </w:pPr>
    <w:rPr>
      <w:rFonts w:asciiTheme="majorHAnsi" w:eastAsiaTheme="majorEastAsia" w:hAnsiTheme="majorHAnsi" w:cstheme="majorBidi"/>
      <w:b/>
      <w:bCs/>
      <w:color w:val="1481AB" w:themeColor="accent1" w:themeShade="BF"/>
      <w:sz w:val="36"/>
      <w:szCs w:val="36"/>
    </w:rPr>
  </w:style>
  <w:style w:type="paragraph" w:styleId="Heading3">
    <w:name w:val="heading 3"/>
    <w:basedOn w:val="Normal"/>
    <w:next w:val="Normal"/>
    <w:link w:val="Heading3Char"/>
    <w:uiPriority w:val="9"/>
    <w:unhideWhenUsed/>
    <w:qFormat/>
    <w:rsid w:val="005C3B74"/>
    <w:pPr>
      <w:keepNext/>
      <w:keepLines/>
      <w:spacing w:before="40" w:after="0"/>
      <w:outlineLvl w:val="2"/>
    </w:pPr>
    <w:rPr>
      <w:rFonts w:asciiTheme="majorHAnsi" w:eastAsiaTheme="majorEastAsia" w:hAnsiTheme="majorHAnsi" w:cstheme="majorBidi"/>
      <w:b/>
      <w:bCs/>
      <w:color w:val="0D5672"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27"/>
    <w:rPr>
      <w:rFonts w:asciiTheme="majorHAnsi" w:eastAsia="MS Gothic" w:hAnsiTheme="majorHAnsi" w:cs="Times New Roman"/>
      <w:b/>
      <w:bCs/>
      <w:color w:val="3E8853" w:themeColor="accent5"/>
      <w:kern w:val="32"/>
      <w:sz w:val="48"/>
      <w:szCs w:val="32"/>
    </w:rPr>
  </w:style>
  <w:style w:type="paragraph" w:customStyle="1" w:styleId="Body">
    <w:name w:val="Body"/>
    <w:basedOn w:val="Normal"/>
    <w:link w:val="BodyChar"/>
    <w:qFormat/>
    <w:rsid w:val="00255027"/>
    <w:pPr>
      <w:spacing w:after="120" w:line="240" w:lineRule="auto"/>
    </w:pPr>
    <w:rPr>
      <w:rFonts w:ascii="Calibri" w:eastAsia="Times New Roman" w:hAnsi="Calibri" w:cs="Times New Roman"/>
    </w:rPr>
  </w:style>
  <w:style w:type="character" w:styleId="Hyperlink">
    <w:name w:val="Hyperlink"/>
    <w:basedOn w:val="DefaultParagraphFont"/>
    <w:uiPriority w:val="99"/>
    <w:rsid w:val="00255027"/>
    <w:rPr>
      <w:rFonts w:ascii="Arial" w:hAnsi="Arial"/>
      <w:noProof/>
      <w:color w:val="auto"/>
      <w:sz w:val="22"/>
      <w:u w:val="none"/>
    </w:rPr>
  </w:style>
  <w:style w:type="character" w:customStyle="1" w:styleId="BodyChar">
    <w:name w:val="Body Char"/>
    <w:basedOn w:val="DefaultParagraphFont"/>
    <w:link w:val="Body"/>
    <w:locked/>
    <w:rsid w:val="00255027"/>
    <w:rPr>
      <w:rFonts w:ascii="Calibri" w:eastAsia="Times New Roman" w:hAnsi="Calibri" w:cs="Times New Roman"/>
    </w:rPr>
  </w:style>
  <w:style w:type="character" w:customStyle="1" w:styleId="Heading2Char">
    <w:name w:val="Heading 2 Char"/>
    <w:basedOn w:val="DefaultParagraphFont"/>
    <w:link w:val="Heading2"/>
    <w:uiPriority w:val="9"/>
    <w:rsid w:val="00255027"/>
    <w:rPr>
      <w:rFonts w:asciiTheme="majorHAnsi" w:eastAsiaTheme="majorEastAsia" w:hAnsiTheme="majorHAnsi" w:cstheme="majorBidi"/>
      <w:b/>
      <w:bCs/>
      <w:color w:val="1481AB" w:themeColor="accent1" w:themeShade="BF"/>
      <w:sz w:val="36"/>
      <w:szCs w:val="36"/>
    </w:rPr>
  </w:style>
  <w:style w:type="character" w:customStyle="1" w:styleId="Heading3Char">
    <w:name w:val="Heading 3 Char"/>
    <w:basedOn w:val="DefaultParagraphFont"/>
    <w:link w:val="Heading3"/>
    <w:uiPriority w:val="9"/>
    <w:rsid w:val="00255027"/>
    <w:rPr>
      <w:rFonts w:asciiTheme="majorHAnsi" w:eastAsiaTheme="majorEastAsia" w:hAnsiTheme="majorHAnsi" w:cstheme="majorBidi"/>
      <w:b/>
      <w:bCs/>
      <w:color w:val="0D5672" w:themeColor="accent1" w:themeShade="80"/>
      <w:sz w:val="28"/>
      <w:szCs w:val="28"/>
    </w:rPr>
  </w:style>
  <w:style w:type="paragraph" w:styleId="ListParagraph">
    <w:name w:val="List Paragraph"/>
    <w:basedOn w:val="Normal"/>
    <w:link w:val="ListParagraphChar"/>
    <w:uiPriority w:val="34"/>
    <w:qFormat/>
    <w:rsid w:val="00255027"/>
    <w:pPr>
      <w:spacing w:after="200"/>
      <w:ind w:left="720"/>
      <w:contextualSpacing/>
    </w:pPr>
  </w:style>
  <w:style w:type="character" w:customStyle="1" w:styleId="ListParagraphChar">
    <w:name w:val="List Paragraph Char"/>
    <w:basedOn w:val="DefaultParagraphFont"/>
    <w:link w:val="ListParagraph"/>
    <w:uiPriority w:val="34"/>
    <w:locked/>
    <w:rsid w:val="00255027"/>
    <w:rPr>
      <w:rFonts w:ascii="Arial" w:hAnsi="Arial" w:cs="Arial"/>
    </w:rPr>
  </w:style>
  <w:style w:type="table" w:customStyle="1" w:styleId="WCCLTP1">
    <w:name w:val="WCC LTP 1"/>
    <w:basedOn w:val="TableNormal"/>
    <w:uiPriority w:val="99"/>
    <w:rsid w:val="00255027"/>
    <w:pPr>
      <w:spacing w:before="113" w:after="113" w:line="200" w:lineRule="atLeast"/>
    </w:pPr>
    <w:rPr>
      <w:rFonts w:eastAsia="Times New Roman"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paragraph" w:customStyle="1" w:styleId="Heading4-ourworkindetail">
    <w:name w:val="Heading 4 - our work in detail"/>
    <w:basedOn w:val="Heading3"/>
    <w:link w:val="Heading4-ourworkindetailChar"/>
    <w:qFormat/>
    <w:rsid w:val="00255027"/>
    <w:pPr>
      <w:keepLines w:val="0"/>
      <w:spacing w:before="240" w:after="60" w:line="240" w:lineRule="auto"/>
    </w:pPr>
    <w:rPr>
      <w:rFonts w:ascii="Calibri" w:eastAsia="MS Gothic" w:hAnsi="Calibri" w:cs="Times New Roman"/>
      <w:b w:val="0"/>
      <w:bCs w:val="0"/>
      <w:color w:val="0070C0"/>
      <w:szCs w:val="26"/>
      <w14:textFill>
        <w14:solidFill>
          <w14:srgbClr w14:val="0070C0">
            <w14:lumMod w14:val="50000"/>
          </w14:srgbClr>
        </w14:solidFill>
      </w14:textFill>
    </w:rPr>
  </w:style>
  <w:style w:type="character" w:customStyle="1" w:styleId="Heading4-ourworkindetailChar">
    <w:name w:val="Heading 4 - our work in detail Char"/>
    <w:basedOn w:val="Heading3Char"/>
    <w:link w:val="Heading4-ourworkindetail"/>
    <w:rsid w:val="00255027"/>
    <w:rPr>
      <w:rFonts w:ascii="Calibri" w:eastAsia="MS Gothic" w:hAnsi="Calibri" w:cs="Times New Roman"/>
      <w:b w:val="0"/>
      <w:bCs w:val="0"/>
      <w:color w:val="0070C0"/>
      <w:sz w:val="28"/>
      <w:szCs w:val="26"/>
      <w14:textFill>
        <w14:solidFill>
          <w14:srgbClr w14:val="0070C0">
            <w14:lumMod w14:val="50000"/>
          </w14:srgbClr>
        </w14:solidFill>
      </w14:textFill>
    </w:rPr>
  </w:style>
  <w:style w:type="paragraph" w:customStyle="1" w:styleId="TableBody">
    <w:name w:val="Table Body"/>
    <w:basedOn w:val="Normal"/>
    <w:uiPriority w:val="7"/>
    <w:qFormat/>
    <w:rsid w:val="00806330"/>
    <w:pPr>
      <w:spacing w:before="113" w:after="113" w:line="200" w:lineRule="atLeast"/>
    </w:pPr>
    <w:rPr>
      <w:rFonts w:eastAsia="Times New Roman" w:cs="Times New Roman"/>
      <w:sz w:val="16"/>
    </w:rPr>
  </w:style>
  <w:style w:type="table" w:customStyle="1" w:styleId="WCCLTP2">
    <w:name w:val="WCC LTP 2"/>
    <w:basedOn w:val="WCCLTP1"/>
    <w:uiPriority w:val="99"/>
    <w:rsid w:val="00806330"/>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character" w:customStyle="1" w:styleId="not-contents">
    <w:name w:val="not-contents"/>
    <w:basedOn w:val="DefaultParagraphFont"/>
    <w:rsid w:val="00806330"/>
  </w:style>
  <w:style w:type="paragraph" w:customStyle="1" w:styleId="Bulletedlist">
    <w:name w:val="Bulleted list"/>
    <w:basedOn w:val="ListParagraph"/>
    <w:next w:val="Normal"/>
    <w:link w:val="BulletedlistChar"/>
    <w:qFormat/>
    <w:rsid w:val="00806330"/>
    <w:pPr>
      <w:numPr>
        <w:numId w:val="6"/>
      </w:numPr>
      <w:spacing w:after="0" w:line="240" w:lineRule="auto"/>
    </w:pPr>
    <w:rPr>
      <w:rFonts w:eastAsia="Calibri"/>
    </w:rPr>
  </w:style>
  <w:style w:type="character" w:customStyle="1" w:styleId="BulletedlistChar">
    <w:name w:val="Bulleted list Char"/>
    <w:basedOn w:val="ListParagraphChar"/>
    <w:link w:val="Bulletedlist"/>
    <w:rsid w:val="00806330"/>
    <w:rPr>
      <w:rFonts w:ascii="Arial" w:eastAsia="Calibri" w:hAnsi="Arial" w:cs="Arial"/>
    </w:rPr>
  </w:style>
  <w:style w:type="table" w:styleId="TableGrid">
    <w:name w:val="Table Grid"/>
    <w:basedOn w:val="TableNormal"/>
    <w:uiPriority w:val="39"/>
    <w:rsid w:val="007A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252A"/>
  </w:style>
  <w:style w:type="character" w:customStyle="1" w:styleId="eop">
    <w:name w:val="eop"/>
    <w:basedOn w:val="DefaultParagraphFont"/>
    <w:rsid w:val="0088252A"/>
  </w:style>
  <w:style w:type="paragraph" w:styleId="Revision">
    <w:name w:val="Revision"/>
    <w:hidden/>
    <w:uiPriority w:val="99"/>
    <w:semiHidden/>
    <w:rsid w:val="001E4806"/>
    <w:pPr>
      <w:spacing w:after="0" w:line="240" w:lineRule="auto"/>
    </w:pPr>
  </w:style>
  <w:style w:type="character" w:styleId="CommentReference">
    <w:name w:val="annotation reference"/>
    <w:basedOn w:val="DefaultParagraphFont"/>
    <w:uiPriority w:val="99"/>
    <w:semiHidden/>
    <w:unhideWhenUsed/>
    <w:rsid w:val="002F75AF"/>
    <w:rPr>
      <w:sz w:val="16"/>
      <w:szCs w:val="16"/>
    </w:rPr>
  </w:style>
  <w:style w:type="paragraph" w:styleId="CommentText">
    <w:name w:val="annotation text"/>
    <w:basedOn w:val="Normal"/>
    <w:link w:val="CommentTextChar"/>
    <w:uiPriority w:val="99"/>
    <w:unhideWhenUsed/>
    <w:rsid w:val="002F75AF"/>
    <w:pPr>
      <w:spacing w:line="240" w:lineRule="auto"/>
    </w:pPr>
    <w:rPr>
      <w:sz w:val="20"/>
      <w:szCs w:val="20"/>
    </w:rPr>
  </w:style>
  <w:style w:type="character" w:customStyle="1" w:styleId="CommentTextChar">
    <w:name w:val="Comment Text Char"/>
    <w:basedOn w:val="DefaultParagraphFont"/>
    <w:link w:val="CommentText"/>
    <w:uiPriority w:val="99"/>
    <w:rsid w:val="002F75AF"/>
    <w:rPr>
      <w:sz w:val="20"/>
      <w:szCs w:val="20"/>
    </w:rPr>
  </w:style>
  <w:style w:type="paragraph" w:styleId="CommentSubject">
    <w:name w:val="annotation subject"/>
    <w:basedOn w:val="CommentText"/>
    <w:next w:val="CommentText"/>
    <w:link w:val="CommentSubjectChar"/>
    <w:uiPriority w:val="99"/>
    <w:semiHidden/>
    <w:unhideWhenUsed/>
    <w:rsid w:val="002F75AF"/>
    <w:rPr>
      <w:b/>
      <w:bCs/>
    </w:rPr>
  </w:style>
  <w:style w:type="character" w:customStyle="1" w:styleId="CommentSubjectChar">
    <w:name w:val="Comment Subject Char"/>
    <w:basedOn w:val="CommentTextChar"/>
    <w:link w:val="CommentSubject"/>
    <w:uiPriority w:val="99"/>
    <w:semiHidden/>
    <w:rsid w:val="002F75AF"/>
    <w:rPr>
      <w:b/>
      <w:bCs/>
      <w:sz w:val="20"/>
      <w:szCs w:val="20"/>
    </w:rPr>
  </w:style>
  <w:style w:type="paragraph" w:styleId="FootnoteText">
    <w:name w:val="footnote text"/>
    <w:basedOn w:val="Normal"/>
    <w:link w:val="FootnoteTextChar"/>
    <w:uiPriority w:val="99"/>
    <w:unhideWhenUsed/>
    <w:rsid w:val="00CE0126"/>
    <w:pPr>
      <w:spacing w:after="0" w:line="240" w:lineRule="auto"/>
    </w:pPr>
    <w:rPr>
      <w:sz w:val="20"/>
      <w:szCs w:val="20"/>
    </w:rPr>
  </w:style>
  <w:style w:type="character" w:customStyle="1" w:styleId="FootnoteTextChar">
    <w:name w:val="Footnote Text Char"/>
    <w:basedOn w:val="DefaultParagraphFont"/>
    <w:link w:val="FootnoteText"/>
    <w:uiPriority w:val="99"/>
    <w:rsid w:val="00CE0126"/>
    <w:rPr>
      <w:sz w:val="20"/>
      <w:szCs w:val="20"/>
    </w:rPr>
  </w:style>
  <w:style w:type="character" w:styleId="FootnoteReference">
    <w:name w:val="footnote reference"/>
    <w:basedOn w:val="DefaultParagraphFont"/>
    <w:uiPriority w:val="99"/>
    <w:semiHidden/>
    <w:unhideWhenUsed/>
    <w:rsid w:val="00CE0126"/>
    <w:rPr>
      <w:vertAlign w:val="superscript"/>
    </w:rPr>
  </w:style>
  <w:style w:type="character" w:styleId="UnresolvedMention">
    <w:name w:val="Unresolved Mention"/>
    <w:basedOn w:val="DefaultParagraphFont"/>
    <w:uiPriority w:val="99"/>
    <w:unhideWhenUsed/>
    <w:rsid w:val="004E1F4C"/>
    <w:rPr>
      <w:color w:val="605E5C"/>
      <w:shd w:val="clear" w:color="auto" w:fill="E1DFDD"/>
    </w:rPr>
  </w:style>
  <w:style w:type="character" w:styleId="Mention">
    <w:name w:val="Mention"/>
    <w:basedOn w:val="DefaultParagraphFont"/>
    <w:uiPriority w:val="99"/>
    <w:unhideWhenUsed/>
    <w:rsid w:val="004E1F4C"/>
    <w:rPr>
      <w:color w:val="2B579A"/>
      <w:shd w:val="clear" w:color="auto" w:fill="E1DFDD"/>
    </w:rPr>
  </w:style>
  <w:style w:type="paragraph" w:styleId="Header">
    <w:name w:val="header"/>
    <w:basedOn w:val="Normal"/>
    <w:link w:val="HeaderChar"/>
    <w:uiPriority w:val="99"/>
    <w:unhideWhenUsed/>
    <w:rsid w:val="00E35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E9D"/>
  </w:style>
  <w:style w:type="paragraph" w:styleId="Footer">
    <w:name w:val="footer"/>
    <w:basedOn w:val="Normal"/>
    <w:link w:val="FooterChar"/>
    <w:uiPriority w:val="99"/>
    <w:unhideWhenUsed/>
    <w:rsid w:val="00E35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E9D"/>
  </w:style>
  <w:style w:type="character" w:styleId="FollowedHyperlink">
    <w:name w:val="FollowedHyperlink"/>
    <w:basedOn w:val="DefaultParagraphFont"/>
    <w:uiPriority w:val="99"/>
    <w:semiHidden/>
    <w:unhideWhenUsed/>
    <w:rsid w:val="00CF5DB0"/>
    <w:rPr>
      <w:color w:val="954F72"/>
      <w:u w:val="single"/>
    </w:rPr>
  </w:style>
  <w:style w:type="paragraph" w:customStyle="1" w:styleId="msonormal0">
    <w:name w:val="msonormal"/>
    <w:basedOn w:val="Normal"/>
    <w:rsid w:val="00CF5DB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3">
    <w:name w:val="xl63"/>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4">
    <w:name w:val="xl64"/>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5">
    <w:name w:val="xl65"/>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66">
    <w:name w:val="xl66"/>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7">
    <w:name w:val="xl67"/>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8">
    <w:name w:val="xl68"/>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9">
    <w:name w:val="xl69"/>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0">
    <w:name w:val="xl70"/>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1">
    <w:name w:val="xl71"/>
    <w:basedOn w:val="Normal"/>
    <w:rsid w:val="00CF5DB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2">
    <w:name w:val="xl72"/>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3">
    <w:name w:val="xl73"/>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4">
    <w:name w:val="xl74"/>
    <w:basedOn w:val="Normal"/>
    <w:rsid w:val="00CF5DB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5">
    <w:name w:val="xl75"/>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6">
    <w:name w:val="xl76"/>
    <w:basedOn w:val="Normal"/>
    <w:rsid w:val="00CF5DB0"/>
    <w:pPr>
      <w:pBdr>
        <w:bottom w:val="single" w:sz="4" w:space="0" w:color="8EA9DB"/>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7">
    <w:name w:val="xl77"/>
    <w:basedOn w:val="Normal"/>
    <w:rsid w:val="00CF5DB0"/>
    <w:pPr>
      <w:pBdr>
        <w:top w:val="single" w:sz="4" w:space="0" w:color="auto"/>
        <w:bottom w:val="double" w:sz="6"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8">
    <w:name w:val="xl78"/>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79">
    <w:name w:val="xl79"/>
    <w:basedOn w:val="Normal"/>
    <w:rsid w:val="00CF5DB0"/>
    <w:pPr>
      <w:pBdr>
        <w:bottom w:val="single" w:sz="4"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0">
    <w:name w:val="xl80"/>
    <w:basedOn w:val="Normal"/>
    <w:rsid w:val="00CF5DB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1">
    <w:name w:val="xl81"/>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2">
    <w:name w:val="xl82"/>
    <w:basedOn w:val="Normal"/>
    <w:rsid w:val="00CF5DB0"/>
    <w:pP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3">
    <w:name w:val="xl83"/>
    <w:basedOn w:val="Normal"/>
    <w:rsid w:val="00CF5DB0"/>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4">
    <w:name w:val="xl84"/>
    <w:basedOn w:val="Normal"/>
    <w:rsid w:val="00CF5DB0"/>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5">
    <w:name w:val="xl85"/>
    <w:basedOn w:val="Normal"/>
    <w:rsid w:val="00CF5DB0"/>
    <w:pPr>
      <w:pBdr>
        <w:top w:val="single" w:sz="4" w:space="0" w:color="auto"/>
        <w:bottom w:val="double" w:sz="6" w:space="0" w:color="auto"/>
      </w:pBdr>
      <w:shd w:val="clear" w:color="D9E1F2"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6">
    <w:name w:val="xl86"/>
    <w:basedOn w:val="Normal"/>
    <w:rsid w:val="00441CC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7">
    <w:name w:val="xl87"/>
    <w:basedOn w:val="Normal"/>
    <w:rsid w:val="00441CC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88">
    <w:name w:val="xl88"/>
    <w:basedOn w:val="Normal"/>
    <w:rsid w:val="00441CC7"/>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89">
    <w:name w:val="xl89"/>
    <w:basedOn w:val="Normal"/>
    <w:rsid w:val="00441CC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90">
    <w:name w:val="xl90"/>
    <w:basedOn w:val="Normal"/>
    <w:rsid w:val="00441CC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91">
    <w:name w:val="xl91"/>
    <w:basedOn w:val="Normal"/>
    <w:rsid w:val="00441CC7"/>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en-NZ"/>
    </w:rPr>
  </w:style>
  <w:style w:type="paragraph" w:customStyle="1" w:styleId="xl92">
    <w:name w:val="xl92"/>
    <w:basedOn w:val="Normal"/>
    <w:rsid w:val="00441CC7"/>
    <w:pPr>
      <w:pBdr>
        <w:top w:val="single" w:sz="4" w:space="0" w:color="auto"/>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 w:type="paragraph" w:customStyle="1" w:styleId="xl93">
    <w:name w:val="xl93"/>
    <w:basedOn w:val="Normal"/>
    <w:rsid w:val="00441CC7"/>
    <w:pPr>
      <w:pBdr>
        <w:top w:val="single" w:sz="4" w:space="0" w:color="auto"/>
        <w:bottom w:val="double" w:sz="6"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en-NZ"/>
    </w:rPr>
  </w:style>
  <w:style w:type="paragraph" w:customStyle="1" w:styleId="xl94">
    <w:name w:val="xl94"/>
    <w:basedOn w:val="Normal"/>
    <w:rsid w:val="00441CC7"/>
    <w:pPr>
      <w:pBdr>
        <w:bottom w:val="single" w:sz="4" w:space="0" w:color="8EA9DB"/>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43874">
      <w:bodyDiv w:val="1"/>
      <w:marLeft w:val="0"/>
      <w:marRight w:val="0"/>
      <w:marTop w:val="0"/>
      <w:marBottom w:val="0"/>
      <w:divBdr>
        <w:top w:val="none" w:sz="0" w:space="0" w:color="auto"/>
        <w:left w:val="none" w:sz="0" w:space="0" w:color="auto"/>
        <w:bottom w:val="none" w:sz="0" w:space="0" w:color="auto"/>
        <w:right w:val="none" w:sz="0" w:space="0" w:color="auto"/>
      </w:divBdr>
      <w:divsChild>
        <w:div w:id="18508796">
          <w:marLeft w:val="0"/>
          <w:marRight w:val="0"/>
          <w:marTop w:val="0"/>
          <w:marBottom w:val="0"/>
          <w:divBdr>
            <w:top w:val="none" w:sz="0" w:space="0" w:color="auto"/>
            <w:left w:val="none" w:sz="0" w:space="0" w:color="auto"/>
            <w:bottom w:val="none" w:sz="0" w:space="0" w:color="auto"/>
            <w:right w:val="none" w:sz="0" w:space="0" w:color="auto"/>
          </w:divBdr>
          <w:divsChild>
            <w:div w:id="1546914179">
              <w:marLeft w:val="0"/>
              <w:marRight w:val="0"/>
              <w:marTop w:val="0"/>
              <w:marBottom w:val="0"/>
              <w:divBdr>
                <w:top w:val="none" w:sz="0" w:space="0" w:color="auto"/>
                <w:left w:val="none" w:sz="0" w:space="0" w:color="auto"/>
                <w:bottom w:val="none" w:sz="0" w:space="0" w:color="auto"/>
                <w:right w:val="none" w:sz="0" w:space="0" w:color="auto"/>
              </w:divBdr>
            </w:div>
          </w:divsChild>
        </w:div>
        <w:div w:id="359740799">
          <w:marLeft w:val="0"/>
          <w:marRight w:val="0"/>
          <w:marTop w:val="0"/>
          <w:marBottom w:val="0"/>
          <w:divBdr>
            <w:top w:val="none" w:sz="0" w:space="0" w:color="auto"/>
            <w:left w:val="none" w:sz="0" w:space="0" w:color="auto"/>
            <w:bottom w:val="none" w:sz="0" w:space="0" w:color="auto"/>
            <w:right w:val="none" w:sz="0" w:space="0" w:color="auto"/>
          </w:divBdr>
          <w:divsChild>
            <w:div w:id="13701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074">
      <w:bodyDiv w:val="1"/>
      <w:marLeft w:val="0"/>
      <w:marRight w:val="0"/>
      <w:marTop w:val="0"/>
      <w:marBottom w:val="0"/>
      <w:divBdr>
        <w:top w:val="none" w:sz="0" w:space="0" w:color="auto"/>
        <w:left w:val="none" w:sz="0" w:space="0" w:color="auto"/>
        <w:bottom w:val="none" w:sz="0" w:space="0" w:color="auto"/>
        <w:right w:val="none" w:sz="0" w:space="0" w:color="auto"/>
      </w:divBdr>
    </w:div>
    <w:div w:id="1255893153">
      <w:bodyDiv w:val="1"/>
      <w:marLeft w:val="0"/>
      <w:marRight w:val="0"/>
      <w:marTop w:val="0"/>
      <w:marBottom w:val="0"/>
      <w:divBdr>
        <w:top w:val="none" w:sz="0" w:space="0" w:color="auto"/>
        <w:left w:val="none" w:sz="0" w:space="0" w:color="auto"/>
        <w:bottom w:val="none" w:sz="0" w:space="0" w:color="auto"/>
        <w:right w:val="none" w:sz="0" w:space="0" w:color="auto"/>
      </w:divBdr>
    </w:div>
    <w:div w:id="1546985259">
      <w:bodyDiv w:val="1"/>
      <w:marLeft w:val="0"/>
      <w:marRight w:val="0"/>
      <w:marTop w:val="0"/>
      <w:marBottom w:val="0"/>
      <w:divBdr>
        <w:top w:val="none" w:sz="0" w:space="0" w:color="auto"/>
        <w:left w:val="none" w:sz="0" w:space="0" w:color="auto"/>
        <w:bottom w:val="none" w:sz="0" w:space="0" w:color="auto"/>
        <w:right w:val="none" w:sz="0" w:space="0" w:color="auto"/>
      </w:divBdr>
      <w:divsChild>
        <w:div w:id="1776555376">
          <w:marLeft w:val="0"/>
          <w:marRight w:val="0"/>
          <w:marTop w:val="0"/>
          <w:marBottom w:val="0"/>
          <w:divBdr>
            <w:top w:val="none" w:sz="0" w:space="0" w:color="auto"/>
            <w:left w:val="none" w:sz="0" w:space="0" w:color="auto"/>
            <w:bottom w:val="none" w:sz="0" w:space="0" w:color="auto"/>
            <w:right w:val="none" w:sz="0" w:space="0" w:color="auto"/>
          </w:divBdr>
        </w:div>
        <w:div w:id="1827670840">
          <w:marLeft w:val="0"/>
          <w:marRight w:val="0"/>
          <w:marTop w:val="0"/>
          <w:marBottom w:val="0"/>
          <w:divBdr>
            <w:top w:val="none" w:sz="0" w:space="0" w:color="auto"/>
            <w:left w:val="none" w:sz="0" w:space="0" w:color="auto"/>
            <w:bottom w:val="none" w:sz="0" w:space="0" w:color="auto"/>
            <w:right w:val="none" w:sz="0" w:space="0" w:color="auto"/>
          </w:divBdr>
        </w:div>
        <w:div w:id="207639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llington.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Trove_x0020_Creator xmlns="bf090958-8d84-43fb-aea5-a2556d0d860b" xsi:nil="true"/>
    <Trove_x0020_Owner xmlns="bf090958-8d84-43fb-aea5-a2556d0d860b" xsi:nil="true"/>
    <Trove_x0020_Path xmlns="bf090958-8d84-43fb-aea5-a2556d0d860b" xsi:nil="true"/>
    <Trove_x0020_Classification xmlns="dfd774ec-d09d-4acf-ac05-58d3c4dc2a53" xsi:nil="true"/>
    <lcf76f155ced4ddcb4097134ff3c332f xmlns="bf090958-8d84-43fb-aea5-a2556d0d860b">
      <Terms xmlns="http://schemas.microsoft.com/office/infopath/2007/PartnerControls"/>
    </lcf76f155ced4ddcb4097134ff3c332f>
    <_Flow_SignoffStatus xmlns="bf090958-8d84-43fb-aea5-a2556d0d860b" xsi:nil="true"/>
    <Trove_x0020_ID xmlns="bf090958-8d84-43fb-aea5-a2556d0d860b" xsi:nil="true"/>
    <_dlc_DocId xmlns="dfd774ec-d09d-4acf-ac05-58d3c4dc2a53">SPOT-678730750-369226</_dlc_DocId>
    <_dlc_DocIdUrl xmlns="dfd774ec-d09d-4acf-ac05-58d3c4dc2a53">
      <Url>https://wccgovtnz.sharepoint.com/sites/spot/_layouts/15/DocIdRedir.aspx?ID=SPOT-678730750-369226</Url>
      <Description>SPOT-678730750-369226</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DD00C077D5C14388E033BAA47F205E" ma:contentTypeVersion="25" ma:contentTypeDescription="Create a new document." ma:contentTypeScope="" ma:versionID="3f2f4c97678a1bb4222c4277398b61a2">
  <xsd:schema xmlns:xsd="http://www.w3.org/2001/XMLSchema" xmlns:xs="http://www.w3.org/2001/XMLSchema" xmlns:p="http://schemas.microsoft.com/office/2006/metadata/properties" xmlns:ns1="http://schemas.microsoft.com/sharepoint/v3" xmlns:ns2="bf090958-8d84-43fb-aea5-a2556d0d860b" xmlns:ns3="dfd774ec-d09d-4acf-ac05-58d3c4dc2a53" xmlns:ns4="fcda6743-17dc-433e-88ab-476f65ba655b" targetNamespace="http://schemas.microsoft.com/office/2006/metadata/properties" ma:root="true" ma:fieldsID="04354ca7adb88c29c64643cdb81ba488" ns1:_="" ns2:_="" ns3:_="" ns4:_="">
    <xsd:import namespace="http://schemas.microsoft.com/sharepoint/v3"/>
    <xsd:import namespace="bf090958-8d84-43fb-aea5-a2556d0d860b"/>
    <xsd:import namespace="dfd774ec-d09d-4acf-ac05-58d3c4dc2a53"/>
    <xsd:import namespace="fcda6743-17dc-433e-88ab-476f65ba655b"/>
    <xsd:element name="properties">
      <xsd:complexType>
        <xsd:sequence>
          <xsd:element name="documentManagement">
            <xsd:complexType>
              <xsd:all>
                <xsd:element ref="ns2:Trove_x0020_Creator" minOccurs="0"/>
                <xsd:element ref="ns2:Trove_x0020_Owner" minOccurs="0"/>
                <xsd:element ref="ns2:Trove_x0020_ID" minOccurs="0"/>
                <xsd:element ref="ns2:Trove_x0020_Pat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Trove_x0020_Classifi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4:TaxCatchAll" minOccurs="0"/>
                <xsd:element ref="ns2:_Flow_SignoffStatu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Trove_x0020_Creator" ma:index="8" nillable="true" ma:displayName="Trove Creator" ma:internalName="Trove_x0020_Creator">
      <xsd:simpleType>
        <xsd:restriction base="dms:Text"/>
      </xsd:simpleType>
    </xsd:element>
    <xsd:element name="Trove_x0020_Owner" ma:index="9" nillable="true" ma:displayName="Trove Owner" ma:internalName="Trove_x0020_Owner">
      <xsd:simpleType>
        <xsd:restriction base="dms:Text"/>
      </xsd:simpleType>
    </xsd:element>
    <xsd:element name="Trove_x0020_ID" ma:index="10" nillable="true" ma:displayName="Trove ID" ma:internalName="Trove_x0020_ID">
      <xsd:simpleType>
        <xsd:restriction base="dms:Text"/>
      </xsd:simpleType>
    </xsd:element>
    <xsd:element name="Trove_x0020_Path" ma:index="11" nillable="true" ma:displayName="Trove Path" ma:internalName="Trove_x0020_Path">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016afcd-db3d-4166-ac7a-d96cb2c298c8"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Trove_x0020_Classification" ma:index="23" nillable="true" ma:displayName="Trove Classification" ma:internalName="Trove_x0020_Classification">
      <xsd:simpleType>
        <xsd:restriction base="dms:Text">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F485-CAE7-4E72-9ED0-33D109C3A016}">
  <ds:schemaRefs>
    <ds:schemaRef ds:uri="http://schemas.microsoft.com/sharepoint/events"/>
  </ds:schemaRefs>
</ds:datastoreItem>
</file>

<file path=customXml/itemProps2.xml><?xml version="1.0" encoding="utf-8"?>
<ds:datastoreItem xmlns:ds="http://schemas.openxmlformats.org/officeDocument/2006/customXml" ds:itemID="{64BC4B62-3F49-48D6-8098-1C65A0CDAF81}">
  <ds:schemaRefs>
    <ds:schemaRef ds:uri="http://schemas.openxmlformats.org/officeDocument/2006/bibliography"/>
  </ds:schemaRefs>
</ds:datastoreItem>
</file>

<file path=customXml/itemProps3.xml><?xml version="1.0" encoding="utf-8"?>
<ds:datastoreItem xmlns:ds="http://schemas.openxmlformats.org/officeDocument/2006/customXml" ds:itemID="{4C67CFB0-F278-4EE8-96CB-4D7C06DE6736}">
  <ds:schemaRefs>
    <ds:schemaRef ds:uri="http://schemas.microsoft.com/office/2006/metadata/properties"/>
    <ds:schemaRef ds:uri="http://schemas.microsoft.com/office/infopath/2007/PartnerControls"/>
    <ds:schemaRef ds:uri="fcda6743-17dc-433e-88ab-476f65ba655b"/>
    <ds:schemaRef ds:uri="bf090958-8d84-43fb-aea5-a2556d0d860b"/>
    <ds:schemaRef ds:uri="dfd774ec-d09d-4acf-ac05-58d3c4dc2a53"/>
    <ds:schemaRef ds:uri="http://schemas.microsoft.com/sharepoint/v3"/>
  </ds:schemaRefs>
</ds:datastoreItem>
</file>

<file path=customXml/itemProps4.xml><?xml version="1.0" encoding="utf-8"?>
<ds:datastoreItem xmlns:ds="http://schemas.openxmlformats.org/officeDocument/2006/customXml" ds:itemID="{1C2C46AD-5BFE-4FBD-B017-EC618DECF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90958-8d84-43fb-aea5-a2556d0d860b"/>
    <ds:schemaRef ds:uri="dfd774ec-d09d-4acf-ac05-58d3c4dc2a53"/>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9F2A0-07E3-40FB-8BB3-EFF05E19F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17015</Words>
  <Characters>96990</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Plan 2023/2024 Part E: Online Appendix</dc:title>
  <dc:subject/>
  <dc:creator>Wellington City Council</dc:creator>
  <cp:keywords/>
  <dc:description/>
  <cp:lastModifiedBy>Tom Hackshaw</cp:lastModifiedBy>
  <cp:revision>264</cp:revision>
  <dcterms:created xsi:type="dcterms:W3CDTF">2023-04-20T18:04:00Z</dcterms:created>
  <dcterms:modified xsi:type="dcterms:W3CDTF">2023-09-20T22:52:00Z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0x01010094DD00C077D5C14388E033BAA47F205E</vt:lpwstr>
  </property>
  <property fmtid="{D5CDD505-2E9C-101B-9397-08002B2CF9AE}" pid="3" name="_dlc_DocIdItemGuid">
    <vt:lpwstr>615122fd-1248-4f96-a430-5b3e926d3dc5</vt:lpwstr>
  </property>
  <property fmtid="{D5CDD505-2E9C-101B-9397-08002B2CF9AE}" pid="4" name="MediaServiceImageTags">
    <vt:lpwstr/>
  </property>
</Properties>
</file>